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7CA49" w14:textId="77777777" w:rsidR="000755BF" w:rsidRPr="000429B9" w:rsidRDefault="000755BF" w:rsidP="00290B3E">
      <w:pPr>
        <w:spacing w:after="0" w:line="240" w:lineRule="auto"/>
        <w:rPr>
          <w:sz w:val="20"/>
        </w:rPr>
      </w:pPr>
      <w:r w:rsidRPr="000429B9">
        <w:rPr>
          <w:sz w:val="20"/>
        </w:rPr>
        <w:t>Filed 5/24/24</w:t>
      </w:r>
      <w:r w:rsidRPr="000429B9">
        <w:rPr>
          <w:sz w:val="20"/>
        </w:rPr>
        <w:tab/>
        <w:t>Opinion following order vacating prior opinion</w:t>
      </w:r>
    </w:p>
    <w:p w14:paraId="1B283474" w14:textId="77777777" w:rsidR="000755BF" w:rsidRDefault="000755BF" w:rsidP="00290B3E">
      <w:pPr>
        <w:spacing w:after="0" w:line="240" w:lineRule="auto"/>
      </w:pPr>
    </w:p>
    <w:p w14:paraId="70710920" w14:textId="77777777" w:rsidR="000755BF" w:rsidRDefault="000755BF" w:rsidP="00290B3E">
      <w:pPr>
        <w:spacing w:after="0" w:line="240" w:lineRule="auto"/>
        <w:jc w:val="center"/>
        <w:rPr>
          <w:b/>
        </w:rPr>
      </w:pPr>
      <w:r>
        <w:rPr>
          <w:b/>
        </w:rPr>
        <w:t>CERTIFIED FOR PUBLICATION</w:t>
      </w:r>
    </w:p>
    <w:p w14:paraId="3B77F94D" w14:textId="77777777" w:rsidR="000755BF" w:rsidRDefault="000755BF" w:rsidP="00290B3E">
      <w:pPr>
        <w:spacing w:after="0" w:line="240" w:lineRule="auto"/>
        <w:jc w:val="center"/>
        <w:rPr>
          <w:bCs/>
        </w:rPr>
      </w:pPr>
    </w:p>
    <w:p w14:paraId="04A3CF60" w14:textId="77777777" w:rsidR="000755BF" w:rsidRDefault="000755BF" w:rsidP="00290B3E">
      <w:pPr>
        <w:spacing w:after="0" w:line="240" w:lineRule="auto"/>
        <w:jc w:val="center"/>
        <w:rPr>
          <w:bCs/>
        </w:rPr>
      </w:pPr>
    </w:p>
    <w:p w14:paraId="1B574588" w14:textId="77777777" w:rsidR="000755BF" w:rsidRDefault="000755BF" w:rsidP="00290B3E">
      <w:pPr>
        <w:spacing w:after="0" w:line="240" w:lineRule="auto"/>
        <w:jc w:val="center"/>
        <w:rPr>
          <w:bCs/>
        </w:rPr>
      </w:pPr>
    </w:p>
    <w:p w14:paraId="7E1339F6" w14:textId="77777777" w:rsidR="000755BF" w:rsidRPr="00B856B4" w:rsidRDefault="000755BF" w:rsidP="00290B3E">
      <w:pPr>
        <w:spacing w:after="0" w:line="240" w:lineRule="auto"/>
        <w:jc w:val="center"/>
        <w:rPr>
          <w:bCs/>
        </w:rPr>
      </w:pPr>
    </w:p>
    <w:p w14:paraId="42A37E1D" w14:textId="77777777" w:rsidR="000755BF" w:rsidRDefault="000755BF" w:rsidP="00290B3E">
      <w:pPr>
        <w:spacing w:after="0" w:line="240" w:lineRule="auto"/>
        <w:jc w:val="center"/>
      </w:pPr>
    </w:p>
    <w:p w14:paraId="152A002B" w14:textId="77777777" w:rsidR="000755BF" w:rsidRDefault="000755BF" w:rsidP="00290B3E">
      <w:pPr>
        <w:spacing w:after="0" w:line="240" w:lineRule="auto"/>
        <w:jc w:val="center"/>
      </w:pPr>
      <w:r>
        <w:t>IN THE COURT OF APPEAL OF THE STATE OF CALIFORNIA</w:t>
      </w:r>
    </w:p>
    <w:p w14:paraId="07553F1A" w14:textId="77777777" w:rsidR="000755BF" w:rsidRDefault="000755BF" w:rsidP="00290B3E">
      <w:pPr>
        <w:spacing w:after="0" w:line="240" w:lineRule="auto"/>
        <w:jc w:val="center"/>
      </w:pPr>
    </w:p>
    <w:p w14:paraId="6C6274E0" w14:textId="77777777" w:rsidR="000755BF" w:rsidRDefault="000755BF" w:rsidP="00290B3E">
      <w:pPr>
        <w:spacing w:after="0" w:line="240" w:lineRule="auto"/>
        <w:jc w:val="center"/>
      </w:pPr>
      <w:r>
        <w:t>SECOND APPELLATE DISTRICT</w:t>
      </w:r>
    </w:p>
    <w:p w14:paraId="182AAA91" w14:textId="77777777" w:rsidR="000755BF" w:rsidRDefault="000755BF" w:rsidP="00290B3E">
      <w:pPr>
        <w:spacing w:after="0" w:line="240" w:lineRule="auto"/>
        <w:jc w:val="center"/>
      </w:pPr>
    </w:p>
    <w:p w14:paraId="37DE3373" w14:textId="77777777" w:rsidR="000755BF" w:rsidRDefault="000755BF" w:rsidP="00290B3E">
      <w:pPr>
        <w:spacing w:after="0" w:line="240" w:lineRule="auto"/>
        <w:jc w:val="center"/>
      </w:pPr>
      <w:r>
        <w:t>DIVISION FOUR</w:t>
      </w:r>
    </w:p>
    <w:p w14:paraId="62689426" w14:textId="77777777" w:rsidR="000755BF" w:rsidRDefault="000755BF" w:rsidP="00290B3E">
      <w:pPr>
        <w:spacing w:after="0" w:line="240" w:lineRule="auto"/>
        <w:jc w:val="center"/>
      </w:pPr>
    </w:p>
    <w:p w14:paraId="610859AF" w14:textId="77777777" w:rsidR="000755BF" w:rsidRDefault="000755BF" w:rsidP="00290B3E">
      <w:pPr>
        <w:spacing w:after="0" w:line="240" w:lineRule="auto"/>
        <w:jc w:val="center"/>
      </w:pPr>
    </w:p>
    <w:tbl>
      <w:tblPr>
        <w:tblW w:w="9576" w:type="dxa"/>
        <w:tblLayout w:type="fixed"/>
        <w:tblLook w:val="0000" w:firstRow="0" w:lastRow="0" w:firstColumn="0" w:lastColumn="0" w:noHBand="0" w:noVBand="0"/>
      </w:tblPr>
      <w:tblGrid>
        <w:gridCol w:w="4878"/>
        <w:gridCol w:w="4698"/>
      </w:tblGrid>
      <w:tr w:rsidR="00681D96" w14:paraId="19856C7B" w14:textId="77777777" w:rsidTr="00290B3E">
        <w:tc>
          <w:tcPr>
            <w:tcW w:w="4878" w:type="dxa"/>
            <w:tcBorders>
              <w:bottom w:val="single" w:sz="4" w:space="0" w:color="auto"/>
              <w:right w:val="single" w:sz="4" w:space="0" w:color="auto"/>
            </w:tcBorders>
            <w:shd w:val="clear" w:color="auto" w:fill="auto"/>
          </w:tcPr>
          <w:p w14:paraId="18656D49" w14:textId="77777777" w:rsidR="000755BF" w:rsidRPr="00D437C9" w:rsidRDefault="000755BF" w:rsidP="00303284">
            <w:pPr>
              <w:spacing w:after="0" w:line="240" w:lineRule="auto"/>
            </w:pPr>
            <w:r w:rsidRPr="00D437C9">
              <w:t>PAMELA COOK,</w:t>
            </w:r>
          </w:p>
          <w:p w14:paraId="061E53C7" w14:textId="77777777" w:rsidR="000755BF" w:rsidRPr="00D437C9" w:rsidRDefault="000755BF" w:rsidP="00303284">
            <w:pPr>
              <w:spacing w:after="0" w:line="240" w:lineRule="auto"/>
            </w:pPr>
          </w:p>
          <w:p w14:paraId="5480ACFE" w14:textId="77777777" w:rsidR="000755BF" w:rsidRPr="00D437C9" w:rsidRDefault="000755BF" w:rsidP="00303284">
            <w:pPr>
              <w:spacing w:after="0" w:line="240" w:lineRule="auto"/>
            </w:pPr>
            <w:r w:rsidRPr="00D437C9">
              <w:tab/>
              <w:t>Plaintiff and Respondent,</w:t>
            </w:r>
          </w:p>
          <w:p w14:paraId="677972D9" w14:textId="77777777" w:rsidR="000755BF" w:rsidRPr="00D437C9" w:rsidRDefault="000755BF" w:rsidP="00303284">
            <w:pPr>
              <w:spacing w:after="0" w:line="240" w:lineRule="auto"/>
            </w:pPr>
          </w:p>
          <w:p w14:paraId="3937E239" w14:textId="77777777" w:rsidR="000755BF" w:rsidRPr="00D437C9" w:rsidRDefault="000755BF" w:rsidP="00303284">
            <w:pPr>
              <w:spacing w:after="0" w:line="240" w:lineRule="auto"/>
            </w:pPr>
            <w:r w:rsidRPr="00D437C9">
              <w:tab/>
              <w:t>v.</w:t>
            </w:r>
          </w:p>
          <w:p w14:paraId="2FEE740F" w14:textId="77777777" w:rsidR="000755BF" w:rsidRPr="00D437C9" w:rsidRDefault="000755BF" w:rsidP="00303284">
            <w:pPr>
              <w:spacing w:after="0" w:line="240" w:lineRule="auto"/>
            </w:pPr>
          </w:p>
          <w:p w14:paraId="69E724A2" w14:textId="77777777" w:rsidR="000755BF" w:rsidRPr="00D437C9" w:rsidRDefault="000755BF" w:rsidP="00303284">
            <w:pPr>
              <w:spacing w:after="0" w:line="240" w:lineRule="auto"/>
            </w:pPr>
            <w:r w:rsidRPr="00D437C9">
              <w:t xml:space="preserve">UNIVERSITY OF </w:t>
            </w:r>
            <w:r w:rsidRPr="00D437C9">
              <w:t>SOUTHERN CALIFORNIA et al.,</w:t>
            </w:r>
          </w:p>
          <w:p w14:paraId="63755C1A" w14:textId="77777777" w:rsidR="000755BF" w:rsidRPr="00D437C9" w:rsidRDefault="000755BF" w:rsidP="00303284">
            <w:pPr>
              <w:spacing w:after="0" w:line="240" w:lineRule="auto"/>
            </w:pPr>
          </w:p>
          <w:p w14:paraId="285B37F3" w14:textId="77777777" w:rsidR="000755BF" w:rsidRPr="00D437C9" w:rsidRDefault="000755BF" w:rsidP="00303284">
            <w:pPr>
              <w:spacing w:after="0" w:line="240" w:lineRule="auto"/>
            </w:pPr>
            <w:r w:rsidRPr="00D437C9">
              <w:tab/>
              <w:t>Defendants and Appellants.</w:t>
            </w:r>
          </w:p>
          <w:p w14:paraId="4E7E2B56" w14:textId="77777777" w:rsidR="000755BF" w:rsidRPr="00D437C9" w:rsidRDefault="000755BF" w:rsidP="00303284">
            <w:pPr>
              <w:spacing w:after="0" w:line="240" w:lineRule="auto"/>
            </w:pPr>
          </w:p>
        </w:tc>
        <w:tc>
          <w:tcPr>
            <w:tcW w:w="4698" w:type="dxa"/>
            <w:tcBorders>
              <w:left w:val="single" w:sz="4" w:space="0" w:color="auto"/>
            </w:tcBorders>
            <w:shd w:val="clear" w:color="auto" w:fill="auto"/>
          </w:tcPr>
          <w:p w14:paraId="595155B6" w14:textId="77777777" w:rsidR="000755BF" w:rsidRPr="00D437C9" w:rsidRDefault="000755BF" w:rsidP="00303284">
            <w:pPr>
              <w:spacing w:after="0" w:line="240" w:lineRule="auto"/>
            </w:pPr>
            <w:r w:rsidRPr="00D437C9">
              <w:t xml:space="preserve">      B330640</w:t>
            </w:r>
          </w:p>
          <w:p w14:paraId="20520E4C" w14:textId="77777777" w:rsidR="000755BF" w:rsidRPr="00D437C9" w:rsidRDefault="000755BF" w:rsidP="00303284">
            <w:pPr>
              <w:spacing w:after="0" w:line="240" w:lineRule="auto"/>
            </w:pPr>
          </w:p>
          <w:p w14:paraId="06FB31A9" w14:textId="77777777" w:rsidR="000755BF" w:rsidRPr="00D437C9" w:rsidRDefault="000755BF" w:rsidP="00303284">
            <w:pPr>
              <w:spacing w:after="0" w:line="240" w:lineRule="auto"/>
            </w:pPr>
            <w:r w:rsidRPr="00D437C9">
              <w:t xml:space="preserve">      (Los Angeles County</w:t>
            </w:r>
          </w:p>
          <w:p w14:paraId="6DACCEC6" w14:textId="77777777" w:rsidR="000755BF" w:rsidRPr="00D437C9" w:rsidRDefault="000755BF" w:rsidP="00303284">
            <w:pPr>
              <w:spacing w:after="0"/>
            </w:pPr>
            <w:r w:rsidRPr="00D437C9">
              <w:t xml:space="preserve">       Super. Ct. No. 22STCV21534)</w:t>
            </w:r>
          </w:p>
        </w:tc>
      </w:tr>
    </w:tbl>
    <w:p w14:paraId="2E9F698D" w14:textId="77777777" w:rsidR="000755BF" w:rsidRPr="00D437C9" w:rsidRDefault="000755BF" w:rsidP="00303284">
      <w:pPr>
        <w:spacing w:line="240" w:lineRule="auto"/>
      </w:pPr>
    </w:p>
    <w:p w14:paraId="34A108E9" w14:textId="77777777" w:rsidR="000755BF" w:rsidRPr="00D437C9" w:rsidRDefault="000755BF" w:rsidP="00303284">
      <w:pPr>
        <w:spacing w:after="0" w:line="360" w:lineRule="auto"/>
      </w:pPr>
      <w:r w:rsidRPr="00D437C9">
        <w:tab/>
        <w:t>APPEAL from a judgment of the Superior Court of Los Angeles County, Anne Richardson, Judge.  Affirmed.</w:t>
      </w:r>
    </w:p>
    <w:p w14:paraId="20DF9F73" w14:textId="77777777" w:rsidR="000755BF" w:rsidRPr="00D437C9" w:rsidRDefault="000755BF" w:rsidP="00303284">
      <w:pPr>
        <w:spacing w:after="0" w:line="360" w:lineRule="auto"/>
      </w:pPr>
      <w:r w:rsidRPr="00D437C9">
        <w:tab/>
      </w:r>
      <w:r w:rsidRPr="00D437C9">
        <w:t xml:space="preserve">CDF Labor Law, Wanja S. </w:t>
      </w:r>
      <w:r>
        <w:t>G</w:t>
      </w:r>
      <w:r w:rsidRPr="00D437C9">
        <w:t>uy and John R. Giovannone for Defendants and Appellants.</w:t>
      </w:r>
    </w:p>
    <w:p w14:paraId="3DF4B939" w14:textId="77777777" w:rsidR="000755BF" w:rsidRPr="00D437C9" w:rsidRDefault="000755BF" w:rsidP="00303284">
      <w:pPr>
        <w:spacing w:after="0" w:line="360" w:lineRule="auto"/>
      </w:pPr>
      <w:r w:rsidRPr="00D437C9">
        <w:tab/>
        <w:t>Cummings &amp; Fran</w:t>
      </w:r>
      <w:r>
        <w:t>c</w:t>
      </w:r>
      <w:r w:rsidRPr="00D437C9">
        <w:t>k, Scott O. Cummings and Lee Franck for Plaintiff and Respondent.</w:t>
      </w:r>
    </w:p>
    <w:p w14:paraId="70728D41" w14:textId="77777777" w:rsidR="000755BF" w:rsidRPr="00D437C9" w:rsidRDefault="000755BF" w:rsidP="00303284">
      <w:pPr>
        <w:spacing w:after="0" w:line="360" w:lineRule="auto"/>
      </w:pPr>
    </w:p>
    <w:p w14:paraId="75A1F6BD" w14:textId="77777777" w:rsidR="000755BF" w:rsidRDefault="000755BF" w:rsidP="00303284">
      <w:pPr>
        <w:spacing w:after="0" w:line="360" w:lineRule="auto"/>
      </w:pPr>
    </w:p>
    <w:p w14:paraId="6183A1E0" w14:textId="77777777" w:rsidR="000755BF" w:rsidRDefault="000755BF" w:rsidP="00303284">
      <w:pPr>
        <w:spacing w:after="0" w:line="360" w:lineRule="auto"/>
      </w:pPr>
    </w:p>
    <w:p w14:paraId="11E5F9E6" w14:textId="77777777" w:rsidR="000755BF" w:rsidRPr="007A3C76" w:rsidRDefault="000755BF" w:rsidP="00436589">
      <w:pPr>
        <w:keepNext/>
        <w:spacing w:line="360" w:lineRule="auto"/>
        <w:contextualSpacing/>
        <w:jc w:val="center"/>
        <w:rPr>
          <w:b/>
          <w:bCs/>
        </w:rPr>
      </w:pPr>
      <w:r>
        <w:rPr>
          <w:b/>
          <w:bCs/>
        </w:rPr>
        <w:lastRenderedPageBreak/>
        <w:t>INTRODUCTION</w:t>
      </w:r>
    </w:p>
    <w:p w14:paraId="3EB0B922" w14:textId="77777777" w:rsidR="000755BF" w:rsidRDefault="000755BF" w:rsidP="00436589">
      <w:pPr>
        <w:spacing w:line="360" w:lineRule="auto"/>
        <w:contextualSpacing/>
      </w:pPr>
      <w:bookmarkStart w:id="0" w:name="_Hlk167285522"/>
      <w:r>
        <w:tab/>
      </w:r>
      <w:r w:rsidRPr="00F84255">
        <w:t xml:space="preserve">An arbitration agreement of infinite duration requires an employee to arbitrate all claims against the employer, its agents, affiliates, and employees irrespective of whether they arise from the employment relationship.  We hold such an arbitration agreement is unconscionable.  </w:t>
      </w:r>
      <w:r>
        <w:t>P</w:t>
      </w:r>
      <w:r>
        <w:t>laintiff</w:t>
      </w:r>
      <w:r>
        <w:t xml:space="preserve"> filed </w:t>
      </w:r>
      <w:r>
        <w:t>a lawsuit</w:t>
      </w:r>
      <w:r>
        <w:t xml:space="preserve"> against her employer and two coworkers </w:t>
      </w:r>
      <w:r>
        <w:t>alleging discrimination and harassment in the course of her employment.  The defendants collectively moved to compel arbitration under an arbitration agreement signed b</w:t>
      </w:r>
      <w:r>
        <w:t xml:space="preserve">y the </w:t>
      </w:r>
      <w:r>
        <w:t xml:space="preserve">plaintiff </w:t>
      </w:r>
      <w:r>
        <w:t>as a condition of employment.  The trial court denied the motion to compel arbitration, finding the arbitration agreement was permeated by unconscionability</w:t>
      </w:r>
      <w:r>
        <w:t>,</w:t>
      </w:r>
      <w:r>
        <w:t xml:space="preserve"> which could not be severed from the agreement.  The defendants appeal the trial cour</w:t>
      </w:r>
      <w:r>
        <w:t>t’s</w:t>
      </w:r>
      <w:r>
        <w:t xml:space="preserve"> denial of their motion to compel arbitration.  We affirm.</w:t>
      </w:r>
      <w:bookmarkEnd w:id="0"/>
    </w:p>
    <w:p w14:paraId="1CBB1942" w14:textId="77777777" w:rsidR="000755BF" w:rsidRDefault="000755BF" w:rsidP="00436589">
      <w:pPr>
        <w:spacing w:line="360" w:lineRule="auto"/>
        <w:contextualSpacing/>
      </w:pPr>
    </w:p>
    <w:p w14:paraId="50C4AC87" w14:textId="77777777" w:rsidR="000755BF" w:rsidRPr="007A3C76" w:rsidRDefault="000755BF" w:rsidP="00436589">
      <w:pPr>
        <w:spacing w:line="360" w:lineRule="auto"/>
        <w:contextualSpacing/>
        <w:jc w:val="center"/>
        <w:rPr>
          <w:b/>
          <w:bCs/>
        </w:rPr>
      </w:pPr>
      <w:r>
        <w:rPr>
          <w:b/>
          <w:bCs/>
        </w:rPr>
        <w:t>FACTUAL</w:t>
      </w:r>
      <w:r>
        <w:rPr>
          <w:b/>
          <w:bCs/>
        </w:rPr>
        <w:t xml:space="preserve"> </w:t>
      </w:r>
      <w:r>
        <w:rPr>
          <w:b/>
          <w:bCs/>
        </w:rPr>
        <w:t>AND</w:t>
      </w:r>
      <w:r>
        <w:rPr>
          <w:b/>
          <w:bCs/>
        </w:rPr>
        <w:t xml:space="preserve"> </w:t>
      </w:r>
      <w:r>
        <w:rPr>
          <w:b/>
          <w:bCs/>
        </w:rPr>
        <w:t>PROCEDURAL</w:t>
      </w:r>
      <w:r>
        <w:rPr>
          <w:b/>
          <w:bCs/>
        </w:rPr>
        <w:t xml:space="preserve"> </w:t>
      </w:r>
      <w:r>
        <w:rPr>
          <w:b/>
          <w:bCs/>
        </w:rPr>
        <w:t>BACKGROUND</w:t>
      </w:r>
    </w:p>
    <w:p w14:paraId="241B8FAF" w14:textId="77777777" w:rsidR="000755BF" w:rsidRDefault="000755BF" w:rsidP="00436589">
      <w:pPr>
        <w:spacing w:line="360" w:lineRule="auto"/>
        <w:contextualSpacing/>
      </w:pPr>
      <w:r>
        <w:t>A.</w:t>
      </w:r>
      <w:r>
        <w:tab/>
      </w:r>
      <w:r w:rsidRPr="001104D6">
        <w:rPr>
          <w:i/>
          <w:iCs/>
        </w:rPr>
        <w:t>Cook’s</w:t>
      </w:r>
      <w:r>
        <w:rPr>
          <w:i/>
          <w:iCs/>
        </w:rPr>
        <w:t xml:space="preserve"> </w:t>
      </w:r>
      <w:r w:rsidRPr="001104D6">
        <w:rPr>
          <w:i/>
          <w:iCs/>
        </w:rPr>
        <w:t>Complaint</w:t>
      </w:r>
    </w:p>
    <w:p w14:paraId="506401D8" w14:textId="77777777" w:rsidR="000755BF" w:rsidRDefault="000755BF" w:rsidP="00436589">
      <w:pPr>
        <w:spacing w:line="360" w:lineRule="auto"/>
        <w:contextualSpacing/>
      </w:pPr>
      <w:r>
        <w:tab/>
        <w:t>On</w:t>
      </w:r>
      <w:r>
        <w:t xml:space="preserve"> </w:t>
      </w:r>
      <w:r>
        <w:t>July</w:t>
      </w:r>
      <w:r>
        <w:t xml:space="preserve"> </w:t>
      </w:r>
      <w:r>
        <w:t>1,</w:t>
      </w:r>
      <w:r>
        <w:t xml:space="preserve"> </w:t>
      </w:r>
      <w:r>
        <w:t>2022,</w:t>
      </w:r>
      <w:r>
        <w:t xml:space="preserve"> </w:t>
      </w:r>
      <w:proofErr w:type="gramStart"/>
      <w:r>
        <w:t>plaintiff</w:t>
      </w:r>
      <w:proofErr w:type="gramEnd"/>
      <w:r>
        <w:t xml:space="preserve"> </w:t>
      </w:r>
      <w:r>
        <w:t>and</w:t>
      </w:r>
      <w:r>
        <w:t xml:space="preserve"> </w:t>
      </w:r>
      <w:r>
        <w:t>respondent</w:t>
      </w:r>
      <w:r>
        <w:t xml:space="preserve"> </w:t>
      </w:r>
      <w:r>
        <w:t>Pamela</w:t>
      </w:r>
      <w:r>
        <w:t xml:space="preserve"> </w:t>
      </w:r>
      <w:r>
        <w:t>Cook</w:t>
      </w:r>
      <w:r>
        <w:t xml:space="preserve"> </w:t>
      </w:r>
      <w:r>
        <w:t>(Cook)</w:t>
      </w:r>
      <w:r>
        <w:t xml:space="preserve"> </w:t>
      </w:r>
      <w:r>
        <w:t>filed</w:t>
      </w:r>
      <w:r>
        <w:t xml:space="preserve"> </w:t>
      </w:r>
      <w:r>
        <w:t>a</w:t>
      </w:r>
      <w:r>
        <w:t xml:space="preserve"> </w:t>
      </w:r>
      <w:r>
        <w:t>complaint</w:t>
      </w:r>
      <w:r>
        <w:t xml:space="preserve"> </w:t>
      </w:r>
      <w:r>
        <w:t>against</w:t>
      </w:r>
      <w:r>
        <w:t xml:space="preserve"> </w:t>
      </w:r>
      <w:r>
        <w:t xml:space="preserve">defendants and appellants </w:t>
      </w:r>
      <w:r>
        <w:t>the</w:t>
      </w:r>
      <w:r>
        <w:t xml:space="preserve"> </w:t>
      </w:r>
      <w:r>
        <w:t>University</w:t>
      </w:r>
      <w:r>
        <w:t xml:space="preserve"> </w:t>
      </w:r>
      <w:r>
        <w:t>of</w:t>
      </w:r>
      <w:r>
        <w:t xml:space="preserve"> </w:t>
      </w:r>
      <w:r>
        <w:t>Southern</w:t>
      </w:r>
      <w:r>
        <w:t xml:space="preserve"> </w:t>
      </w:r>
      <w:r>
        <w:t>California</w:t>
      </w:r>
      <w:r>
        <w:t xml:space="preserve"> </w:t>
      </w:r>
      <w:r>
        <w:t>(USC),</w:t>
      </w:r>
      <w:r>
        <w:t xml:space="preserve"> </w:t>
      </w:r>
      <w:r>
        <w:t>Fatima</w:t>
      </w:r>
      <w:r>
        <w:t xml:space="preserve"> </w:t>
      </w:r>
      <w:proofErr w:type="spellStart"/>
      <w:r>
        <w:t>Manuao</w:t>
      </w:r>
      <w:proofErr w:type="spellEnd"/>
      <w:r>
        <w:t>,</w:t>
      </w:r>
      <w:r>
        <w:t xml:space="preserve"> </w:t>
      </w:r>
      <w:r>
        <w:t>and</w:t>
      </w:r>
      <w:r>
        <w:t xml:space="preserve"> </w:t>
      </w:r>
      <w:r>
        <w:t>“Lorena</w:t>
      </w:r>
      <w:r>
        <w:t xml:space="preserve"> </w:t>
      </w:r>
      <w:r>
        <w:t>(Last</w:t>
      </w:r>
      <w:r>
        <w:t xml:space="preserve"> </w:t>
      </w:r>
      <w:r>
        <w:t>Name</w:t>
      </w:r>
      <w:r>
        <w:t xml:space="preserve"> </w:t>
      </w:r>
      <w:r>
        <w:t>Unknown)”</w:t>
      </w:r>
      <w:r>
        <w:t xml:space="preserve"> </w:t>
      </w:r>
      <w:r>
        <w:t>(collectively</w:t>
      </w:r>
      <w:r>
        <w:t xml:space="preserve"> </w:t>
      </w:r>
      <w:r>
        <w:t>USC)</w:t>
      </w:r>
      <w:r>
        <w:t xml:space="preserve">.  </w:t>
      </w:r>
      <w:r>
        <w:t>Cook’s</w:t>
      </w:r>
      <w:r>
        <w:t xml:space="preserve"> </w:t>
      </w:r>
      <w:r>
        <w:t>complaint</w:t>
      </w:r>
      <w:r>
        <w:t xml:space="preserve"> </w:t>
      </w:r>
      <w:r>
        <w:t>asserts</w:t>
      </w:r>
      <w:r>
        <w:t xml:space="preserve"> </w:t>
      </w:r>
      <w:r>
        <w:t>18</w:t>
      </w:r>
      <w:r>
        <w:t xml:space="preserve"> </w:t>
      </w:r>
      <w:r>
        <w:t>causes</w:t>
      </w:r>
      <w:r>
        <w:t xml:space="preserve"> </w:t>
      </w:r>
      <w:r>
        <w:t>of</w:t>
      </w:r>
      <w:r>
        <w:t xml:space="preserve"> </w:t>
      </w:r>
      <w:r>
        <w:t>action,</w:t>
      </w:r>
      <w:r>
        <w:t xml:space="preserve"> </w:t>
      </w:r>
      <w:r>
        <w:t>all</w:t>
      </w:r>
      <w:r>
        <w:t xml:space="preserve"> </w:t>
      </w:r>
      <w:r>
        <w:t>of</w:t>
      </w:r>
      <w:r>
        <w:t xml:space="preserve"> </w:t>
      </w:r>
      <w:r>
        <w:t>which</w:t>
      </w:r>
      <w:r>
        <w:t xml:space="preserve"> </w:t>
      </w:r>
      <w:r>
        <w:t>arise</w:t>
      </w:r>
      <w:r>
        <w:t xml:space="preserve"> </w:t>
      </w:r>
      <w:r>
        <w:t>from</w:t>
      </w:r>
      <w:r>
        <w:t xml:space="preserve"> </w:t>
      </w:r>
      <w:r>
        <w:t>her</w:t>
      </w:r>
      <w:r>
        <w:t xml:space="preserve"> </w:t>
      </w:r>
      <w:r>
        <w:t>employment</w:t>
      </w:r>
      <w:r>
        <w:t xml:space="preserve"> </w:t>
      </w:r>
      <w:r>
        <w:t>with</w:t>
      </w:r>
      <w:r>
        <w:t xml:space="preserve"> </w:t>
      </w:r>
      <w:r>
        <w:t>USC</w:t>
      </w:r>
      <w:r>
        <w:t xml:space="preserve">.  </w:t>
      </w:r>
      <w:r>
        <w:t>Cook</w:t>
      </w:r>
      <w:r>
        <w:t xml:space="preserve"> </w:t>
      </w:r>
      <w:r>
        <w:t>alleges</w:t>
      </w:r>
      <w:r>
        <w:t xml:space="preserve"> </w:t>
      </w:r>
      <w:r>
        <w:t>she</w:t>
      </w:r>
      <w:r>
        <w:t xml:space="preserve"> </w:t>
      </w:r>
      <w:r>
        <w:t>was</w:t>
      </w:r>
      <w:r>
        <w:t xml:space="preserve"> </w:t>
      </w:r>
      <w:r>
        <w:t>subjected</w:t>
      </w:r>
      <w:r>
        <w:t xml:space="preserve"> </w:t>
      </w:r>
      <w:r>
        <w:t>to</w:t>
      </w:r>
      <w:r>
        <w:t xml:space="preserve"> </w:t>
      </w:r>
      <w:r>
        <w:t>disparate</w:t>
      </w:r>
      <w:r>
        <w:t xml:space="preserve"> </w:t>
      </w:r>
      <w:r>
        <w:t>treatment</w:t>
      </w:r>
      <w:r>
        <w:t xml:space="preserve"> </w:t>
      </w:r>
      <w:r>
        <w:t>by</w:t>
      </w:r>
      <w:r>
        <w:t xml:space="preserve"> </w:t>
      </w:r>
      <w:r>
        <w:t>USC</w:t>
      </w:r>
      <w:r>
        <w:t xml:space="preserve"> </w:t>
      </w:r>
      <w:r>
        <w:t>based</w:t>
      </w:r>
      <w:r>
        <w:t xml:space="preserve"> </w:t>
      </w:r>
      <w:r>
        <w:t>on</w:t>
      </w:r>
      <w:r>
        <w:t xml:space="preserve"> </w:t>
      </w:r>
      <w:r>
        <w:t>her</w:t>
      </w:r>
      <w:r>
        <w:t xml:space="preserve"> </w:t>
      </w:r>
      <w:r>
        <w:t>race</w:t>
      </w:r>
      <w:r>
        <w:t xml:space="preserve">.  </w:t>
      </w:r>
      <w:r>
        <w:t>Cook</w:t>
      </w:r>
      <w:r>
        <w:t xml:space="preserve"> </w:t>
      </w:r>
      <w:r>
        <w:t>also</w:t>
      </w:r>
      <w:r>
        <w:t xml:space="preserve"> </w:t>
      </w:r>
      <w:r>
        <w:t>alleges</w:t>
      </w:r>
      <w:r>
        <w:t xml:space="preserve"> </w:t>
      </w:r>
      <w:r>
        <w:t>USC</w:t>
      </w:r>
      <w:r>
        <w:t xml:space="preserve"> </w:t>
      </w:r>
      <w:r>
        <w:t>failed</w:t>
      </w:r>
      <w:r>
        <w:t xml:space="preserve"> </w:t>
      </w:r>
      <w:r>
        <w:t>to</w:t>
      </w:r>
      <w:r>
        <w:t xml:space="preserve"> </w:t>
      </w:r>
      <w:r>
        <w:t>accommodate</w:t>
      </w:r>
      <w:r>
        <w:t xml:space="preserve"> </w:t>
      </w:r>
      <w:r>
        <w:t>a</w:t>
      </w:r>
      <w:r>
        <w:t xml:space="preserve"> </w:t>
      </w:r>
      <w:r>
        <w:t>variety</w:t>
      </w:r>
      <w:r>
        <w:t xml:space="preserve"> </w:t>
      </w:r>
      <w:r>
        <w:t>of</w:t>
      </w:r>
      <w:r>
        <w:t xml:space="preserve"> </w:t>
      </w:r>
      <w:r>
        <w:t>health-related</w:t>
      </w:r>
      <w:r>
        <w:t xml:space="preserve"> </w:t>
      </w:r>
      <w:r>
        <w:t>time-off</w:t>
      </w:r>
      <w:r>
        <w:t xml:space="preserve"> </w:t>
      </w:r>
      <w:r>
        <w:t>requests</w:t>
      </w:r>
      <w:r>
        <w:t xml:space="preserve">.  </w:t>
      </w:r>
      <w:r>
        <w:t>She</w:t>
      </w:r>
      <w:r>
        <w:t xml:space="preserve"> </w:t>
      </w:r>
      <w:r>
        <w:t>also</w:t>
      </w:r>
      <w:r>
        <w:t xml:space="preserve"> </w:t>
      </w:r>
      <w:r>
        <w:t>alleges</w:t>
      </w:r>
      <w:r>
        <w:t xml:space="preserve"> </w:t>
      </w:r>
      <w:r>
        <w:t>she</w:t>
      </w:r>
      <w:r>
        <w:t xml:space="preserve"> </w:t>
      </w:r>
      <w:r>
        <w:t>was</w:t>
      </w:r>
      <w:r>
        <w:t xml:space="preserve"> </w:t>
      </w:r>
      <w:r>
        <w:t>subjected</w:t>
      </w:r>
      <w:r>
        <w:t xml:space="preserve"> </w:t>
      </w:r>
      <w:r>
        <w:t>to</w:t>
      </w:r>
      <w:r>
        <w:t xml:space="preserve"> </w:t>
      </w:r>
      <w:r>
        <w:t>retaliatory</w:t>
      </w:r>
      <w:r>
        <w:t xml:space="preserve"> </w:t>
      </w:r>
      <w:r>
        <w:t>harassment</w:t>
      </w:r>
      <w:r>
        <w:t xml:space="preserve"> </w:t>
      </w:r>
      <w:r>
        <w:t>when</w:t>
      </w:r>
      <w:r>
        <w:t xml:space="preserve"> </w:t>
      </w:r>
      <w:r>
        <w:t>she</w:t>
      </w:r>
      <w:r>
        <w:t xml:space="preserve"> </w:t>
      </w:r>
      <w:r>
        <w:t>reported</w:t>
      </w:r>
      <w:r>
        <w:t xml:space="preserve"> </w:t>
      </w:r>
      <w:r>
        <w:t>th</w:t>
      </w:r>
      <w:r>
        <w:t>e</w:t>
      </w:r>
      <w:r>
        <w:t xml:space="preserve"> </w:t>
      </w:r>
      <w:r>
        <w:t>discrimination</w:t>
      </w:r>
      <w:r>
        <w:t xml:space="preserve"> </w:t>
      </w:r>
      <w:r>
        <w:t>and</w:t>
      </w:r>
      <w:r>
        <w:t xml:space="preserve"> </w:t>
      </w:r>
      <w:r>
        <w:t>failure</w:t>
      </w:r>
      <w:r>
        <w:t xml:space="preserve"> </w:t>
      </w:r>
      <w:r>
        <w:t>to</w:t>
      </w:r>
      <w:r>
        <w:t xml:space="preserve"> </w:t>
      </w:r>
      <w:r>
        <w:t>accommodate</w:t>
      </w:r>
      <w:r>
        <w:t xml:space="preserve"> </w:t>
      </w:r>
      <w:r>
        <w:t>her</w:t>
      </w:r>
      <w:r>
        <w:t xml:space="preserve"> </w:t>
      </w:r>
      <w:r>
        <w:t>disabilities</w:t>
      </w:r>
      <w:r>
        <w:t xml:space="preserve">.  </w:t>
      </w:r>
      <w:r>
        <w:t>She</w:t>
      </w:r>
      <w:r>
        <w:t xml:space="preserve"> </w:t>
      </w:r>
      <w:r>
        <w:t>asserts</w:t>
      </w:r>
      <w:r>
        <w:t xml:space="preserve"> </w:t>
      </w:r>
      <w:r>
        <w:t>she</w:t>
      </w:r>
      <w:r>
        <w:t xml:space="preserve"> </w:t>
      </w:r>
      <w:r>
        <w:t>was</w:t>
      </w:r>
      <w:r>
        <w:t xml:space="preserve"> </w:t>
      </w:r>
      <w:r>
        <w:t>“actually</w:t>
      </w:r>
      <w:r>
        <w:t xml:space="preserve"> </w:t>
      </w:r>
      <w:r>
        <w:t>and/or</w:t>
      </w:r>
      <w:r>
        <w:t xml:space="preserve"> </w:t>
      </w:r>
      <w:r>
        <w:t>constructively”</w:t>
      </w:r>
      <w:r>
        <w:t xml:space="preserve"> </w:t>
      </w:r>
      <w:r>
        <w:t>terminated</w:t>
      </w:r>
      <w:r>
        <w:t xml:space="preserve"> </w:t>
      </w:r>
      <w:r>
        <w:t>from</w:t>
      </w:r>
      <w:r>
        <w:t xml:space="preserve"> </w:t>
      </w:r>
      <w:r>
        <w:t>her</w:t>
      </w:r>
      <w:r>
        <w:t xml:space="preserve"> </w:t>
      </w:r>
      <w:r>
        <w:t>employment</w:t>
      </w:r>
      <w:r>
        <w:t xml:space="preserve"> </w:t>
      </w:r>
      <w:r>
        <w:t>on</w:t>
      </w:r>
      <w:r>
        <w:t xml:space="preserve"> </w:t>
      </w:r>
      <w:r>
        <w:t>August</w:t>
      </w:r>
      <w:r>
        <w:t xml:space="preserve"> </w:t>
      </w:r>
      <w:r>
        <w:t>24,</w:t>
      </w:r>
      <w:r>
        <w:t xml:space="preserve"> </w:t>
      </w:r>
      <w:r>
        <w:t>2021.</w:t>
      </w:r>
      <w:r>
        <w:t xml:space="preserve">  </w:t>
      </w:r>
    </w:p>
    <w:p w14:paraId="27A78A12" w14:textId="77777777" w:rsidR="000755BF" w:rsidRDefault="000755BF" w:rsidP="00436589">
      <w:pPr>
        <w:spacing w:line="360" w:lineRule="auto"/>
        <w:contextualSpacing/>
      </w:pPr>
    </w:p>
    <w:p w14:paraId="61689CC5" w14:textId="77777777" w:rsidR="000755BF" w:rsidRDefault="000755BF" w:rsidP="00436589">
      <w:pPr>
        <w:keepNext/>
        <w:spacing w:line="360" w:lineRule="auto"/>
        <w:contextualSpacing/>
      </w:pPr>
      <w:r>
        <w:t>B.</w:t>
      </w:r>
      <w:r>
        <w:tab/>
      </w:r>
      <w:r w:rsidRPr="001104D6">
        <w:rPr>
          <w:i/>
          <w:iCs/>
        </w:rPr>
        <w:t>Motion</w:t>
      </w:r>
      <w:r>
        <w:rPr>
          <w:i/>
          <w:iCs/>
        </w:rPr>
        <w:t xml:space="preserve"> </w:t>
      </w:r>
      <w:r w:rsidRPr="001104D6">
        <w:rPr>
          <w:i/>
          <w:iCs/>
        </w:rPr>
        <w:t>to</w:t>
      </w:r>
      <w:r>
        <w:rPr>
          <w:i/>
          <w:iCs/>
        </w:rPr>
        <w:t xml:space="preserve"> </w:t>
      </w:r>
      <w:r w:rsidRPr="001104D6">
        <w:rPr>
          <w:i/>
          <w:iCs/>
        </w:rPr>
        <w:t>Compel</w:t>
      </w:r>
      <w:r>
        <w:rPr>
          <w:i/>
          <w:iCs/>
        </w:rPr>
        <w:t xml:space="preserve"> </w:t>
      </w:r>
      <w:r w:rsidRPr="001104D6">
        <w:rPr>
          <w:i/>
          <w:iCs/>
        </w:rPr>
        <w:t>Arbitration</w:t>
      </w:r>
    </w:p>
    <w:p w14:paraId="05530F4E" w14:textId="77777777" w:rsidR="000755BF" w:rsidRDefault="000755BF" w:rsidP="00436589">
      <w:pPr>
        <w:spacing w:line="360" w:lineRule="auto"/>
        <w:contextualSpacing/>
      </w:pPr>
      <w:r>
        <w:tab/>
        <w:t>On</w:t>
      </w:r>
      <w:r>
        <w:t xml:space="preserve"> </w:t>
      </w:r>
      <w:r>
        <w:t>October</w:t>
      </w:r>
      <w:r>
        <w:t xml:space="preserve"> </w:t>
      </w:r>
      <w:r>
        <w:t>24,</w:t>
      </w:r>
      <w:r>
        <w:t xml:space="preserve"> </w:t>
      </w:r>
      <w:r>
        <w:t>2022,</w:t>
      </w:r>
      <w:r>
        <w:t xml:space="preserve"> </w:t>
      </w:r>
      <w:r>
        <w:t>USC</w:t>
      </w:r>
      <w:r>
        <w:t xml:space="preserve"> </w:t>
      </w:r>
      <w:r>
        <w:t>filed</w:t>
      </w:r>
      <w:r>
        <w:t xml:space="preserve"> </w:t>
      </w:r>
      <w:r>
        <w:t>a</w:t>
      </w:r>
      <w:r>
        <w:t xml:space="preserve"> </w:t>
      </w:r>
      <w:r>
        <w:t>motion</w:t>
      </w:r>
      <w:r>
        <w:t xml:space="preserve"> </w:t>
      </w:r>
      <w:r>
        <w:t>to</w:t>
      </w:r>
      <w:r>
        <w:t xml:space="preserve"> </w:t>
      </w:r>
      <w:r>
        <w:t>compel</w:t>
      </w:r>
      <w:r>
        <w:t xml:space="preserve"> </w:t>
      </w:r>
      <w:r>
        <w:t>all</w:t>
      </w:r>
      <w:r>
        <w:t xml:space="preserve"> </w:t>
      </w:r>
      <w:r>
        <w:t>of</w:t>
      </w:r>
      <w:r>
        <w:t xml:space="preserve"> </w:t>
      </w:r>
      <w:r>
        <w:t>Cook’s</w:t>
      </w:r>
      <w:r>
        <w:t xml:space="preserve"> </w:t>
      </w:r>
      <w:r>
        <w:t>claims</w:t>
      </w:r>
      <w:r>
        <w:t xml:space="preserve"> </w:t>
      </w:r>
      <w:r>
        <w:t>to</w:t>
      </w:r>
      <w:r>
        <w:t xml:space="preserve"> </w:t>
      </w:r>
      <w:r>
        <w:t>arbitration</w:t>
      </w:r>
      <w:r>
        <w:t xml:space="preserve">.  </w:t>
      </w:r>
      <w:r>
        <w:t>USC</w:t>
      </w:r>
      <w:r>
        <w:t xml:space="preserve"> </w:t>
      </w:r>
      <w:r>
        <w:t>claimed</w:t>
      </w:r>
      <w:r>
        <w:t xml:space="preserve"> </w:t>
      </w:r>
      <w:r>
        <w:t>Cook’s</w:t>
      </w:r>
      <w:r>
        <w:t xml:space="preserve"> </w:t>
      </w:r>
      <w:r w:rsidRPr="007A5234">
        <w:t>employment</w:t>
      </w:r>
      <w:r>
        <w:t xml:space="preserve"> </w:t>
      </w:r>
      <w:r w:rsidRPr="007A5234">
        <w:t>“offer</w:t>
      </w:r>
      <w:r>
        <w:t xml:space="preserve"> </w:t>
      </w:r>
      <w:r w:rsidRPr="007A5234">
        <w:t>was</w:t>
      </w:r>
      <w:r>
        <w:t xml:space="preserve"> </w:t>
      </w:r>
      <w:r w:rsidRPr="007A5234">
        <w:t>contingent</w:t>
      </w:r>
      <w:r>
        <w:t xml:space="preserve"> </w:t>
      </w:r>
      <w:r w:rsidRPr="007A5234">
        <w:t>upon</w:t>
      </w:r>
      <w:r>
        <w:t xml:space="preserve"> </w:t>
      </w:r>
      <w:r w:rsidRPr="007A5234">
        <w:t>Plaintiff</w:t>
      </w:r>
      <w:r>
        <w:t xml:space="preserve"> </w:t>
      </w:r>
      <w:r w:rsidRPr="007A5234">
        <w:t>executing</w:t>
      </w:r>
      <w:r>
        <w:t xml:space="preserve"> </w:t>
      </w:r>
      <w:r w:rsidRPr="007A5234">
        <w:t>an</w:t>
      </w:r>
      <w:r>
        <w:t xml:space="preserve"> </w:t>
      </w:r>
      <w:r w:rsidRPr="007A5234">
        <w:t>employment</w:t>
      </w:r>
      <w:r>
        <w:t xml:space="preserve"> </w:t>
      </w:r>
      <w:r w:rsidRPr="007A5234">
        <w:t>agreement</w:t>
      </w:r>
      <w:r>
        <w:t xml:space="preserve"> </w:t>
      </w:r>
      <w:r w:rsidRPr="007A5234">
        <w:t>and</w:t>
      </w:r>
      <w:r>
        <w:t xml:space="preserve"> </w:t>
      </w:r>
      <w:r w:rsidRPr="007A5234">
        <w:t>arbitration</w:t>
      </w:r>
      <w:r>
        <w:t xml:space="preserve"> </w:t>
      </w:r>
      <w:r w:rsidRPr="007A5234">
        <w:t>agreement.”</w:t>
      </w:r>
    </w:p>
    <w:p w14:paraId="5E7EDFBA" w14:textId="77777777" w:rsidR="000755BF" w:rsidRPr="00F94FCB" w:rsidRDefault="000755BF" w:rsidP="00436589">
      <w:pPr>
        <w:spacing w:line="360" w:lineRule="auto"/>
        <w:contextualSpacing/>
      </w:pPr>
      <w:r>
        <w:tab/>
        <w:t>The</w:t>
      </w:r>
      <w:r>
        <w:t xml:space="preserve"> </w:t>
      </w:r>
      <w:r>
        <w:t>arbitration</w:t>
      </w:r>
      <w:r>
        <w:t xml:space="preserve"> </w:t>
      </w:r>
      <w:r>
        <w:t>agreement</w:t>
      </w:r>
      <w:r>
        <w:t xml:space="preserve"> </w:t>
      </w:r>
      <w:r>
        <w:t>attached</w:t>
      </w:r>
      <w:r>
        <w:t xml:space="preserve"> </w:t>
      </w:r>
      <w:r>
        <w:t>to</w:t>
      </w:r>
      <w:r>
        <w:t xml:space="preserve"> </w:t>
      </w:r>
      <w:r>
        <w:t>the</w:t>
      </w:r>
      <w:r>
        <w:t xml:space="preserve"> </w:t>
      </w:r>
      <w:r>
        <w:t>motion</w:t>
      </w:r>
      <w:r>
        <w:t xml:space="preserve"> </w:t>
      </w:r>
      <w:r>
        <w:t>states</w:t>
      </w:r>
      <w:r>
        <w:t xml:space="preserve"> </w:t>
      </w:r>
      <w:r>
        <w:t>in</w:t>
      </w:r>
      <w:r>
        <w:t xml:space="preserve"> </w:t>
      </w:r>
      <w:r>
        <w:t>pertinent</w:t>
      </w:r>
      <w:r>
        <w:t xml:space="preserve"> </w:t>
      </w:r>
      <w:r>
        <w:t>part:</w:t>
      </w:r>
      <w:r>
        <w:t xml:space="preserve"> </w:t>
      </w:r>
      <w:r>
        <w:t>“</w:t>
      </w:r>
      <w:r w:rsidRPr="00F94FCB">
        <w:t>Therefore,</w:t>
      </w:r>
      <w:r>
        <w:t xml:space="preserve"> </w:t>
      </w:r>
      <w:r w:rsidRPr="00F94FCB">
        <w:t>the</w:t>
      </w:r>
      <w:r>
        <w:t xml:space="preserve"> </w:t>
      </w:r>
      <w:r w:rsidRPr="00F94FCB">
        <w:t>University</w:t>
      </w:r>
      <w:r>
        <w:t xml:space="preserve"> </w:t>
      </w:r>
      <w:r w:rsidRPr="00F94FCB">
        <w:t>and</w:t>
      </w:r>
      <w:r>
        <w:t xml:space="preserve"> </w:t>
      </w:r>
      <w:r w:rsidRPr="00F94FCB">
        <w:t>the</w:t>
      </w:r>
      <w:r>
        <w:t xml:space="preserve"> </w:t>
      </w:r>
      <w:r w:rsidRPr="00F94FCB">
        <w:t>faculty</w:t>
      </w:r>
      <w:r>
        <w:t xml:space="preserve"> </w:t>
      </w:r>
      <w:r w:rsidRPr="00F94FCB">
        <w:t>or</w:t>
      </w:r>
      <w:r>
        <w:t xml:space="preserve"> </w:t>
      </w:r>
      <w:r w:rsidRPr="00F94FCB">
        <w:t>staff</w:t>
      </w:r>
      <w:r>
        <w:t xml:space="preserve"> </w:t>
      </w:r>
      <w:r w:rsidRPr="00F94FCB">
        <w:t>member</w:t>
      </w:r>
      <w:r>
        <w:t xml:space="preserve"> </w:t>
      </w:r>
      <w:r w:rsidRPr="00F94FCB">
        <w:t>named</w:t>
      </w:r>
      <w:r>
        <w:t xml:space="preserve"> </w:t>
      </w:r>
      <w:r w:rsidRPr="00F94FCB">
        <w:t>below</w:t>
      </w:r>
      <w:r>
        <w:t xml:space="preserve"> </w:t>
      </w:r>
      <w:r w:rsidRPr="00F94FCB">
        <w:t>(</w:t>
      </w:r>
      <w:r>
        <w:t>‘</w:t>
      </w:r>
      <w:r w:rsidRPr="00F94FCB">
        <w:t>Employee</w:t>
      </w:r>
      <w:r>
        <w:t>’</w:t>
      </w:r>
      <w:r w:rsidRPr="00F94FCB">
        <w:t>)</w:t>
      </w:r>
      <w:r>
        <w:t xml:space="preserve"> </w:t>
      </w:r>
      <w:r w:rsidRPr="00F94FCB">
        <w:t>agree</w:t>
      </w:r>
      <w:r>
        <w:t xml:space="preserve"> </w:t>
      </w:r>
      <w:r w:rsidRPr="00F94FCB">
        <w:t>to</w:t>
      </w:r>
      <w:r>
        <w:t xml:space="preserve"> </w:t>
      </w:r>
      <w:r w:rsidRPr="00F94FCB">
        <w:t>the</w:t>
      </w:r>
      <w:r>
        <w:t xml:space="preserve"> </w:t>
      </w:r>
      <w:r w:rsidRPr="00F94FCB">
        <w:t>resolution</w:t>
      </w:r>
      <w:r>
        <w:t xml:space="preserve"> </w:t>
      </w:r>
      <w:r w:rsidRPr="00F94FCB">
        <w:t>by</w:t>
      </w:r>
      <w:r>
        <w:t xml:space="preserve"> </w:t>
      </w:r>
      <w:r w:rsidRPr="00F94FCB">
        <w:t>arbitration</w:t>
      </w:r>
      <w:r>
        <w:t xml:space="preserve"> </w:t>
      </w:r>
      <w:r w:rsidRPr="00F94FCB">
        <w:t>of</w:t>
      </w:r>
      <w:r>
        <w:t xml:space="preserve"> </w:t>
      </w:r>
      <w:r w:rsidRPr="00F94FCB">
        <w:t>all</w:t>
      </w:r>
      <w:r>
        <w:t xml:space="preserve"> </w:t>
      </w:r>
      <w:r w:rsidRPr="00F94FCB">
        <w:t>claims,</w:t>
      </w:r>
      <w:r>
        <w:t xml:space="preserve"> </w:t>
      </w:r>
      <w:r w:rsidRPr="00F94FCB">
        <w:t>whether</w:t>
      </w:r>
      <w:r>
        <w:t xml:space="preserve"> </w:t>
      </w:r>
      <w:r w:rsidRPr="00F94FCB">
        <w:t>or</w:t>
      </w:r>
      <w:r>
        <w:t xml:space="preserve"> </w:t>
      </w:r>
      <w:r w:rsidRPr="00F94FCB">
        <w:t>not</w:t>
      </w:r>
      <w:r>
        <w:t xml:space="preserve"> </w:t>
      </w:r>
      <w:r w:rsidRPr="00F94FCB">
        <w:t>arising</w:t>
      </w:r>
      <w:r>
        <w:t xml:space="preserve"> </w:t>
      </w:r>
      <w:r w:rsidRPr="00F94FCB">
        <w:t>out</w:t>
      </w:r>
      <w:r>
        <w:t xml:space="preserve"> </w:t>
      </w:r>
      <w:r w:rsidRPr="00F94FCB">
        <w:t>of</w:t>
      </w:r>
      <w:r>
        <w:t xml:space="preserve"> </w:t>
      </w:r>
      <w:r w:rsidRPr="00F94FCB">
        <w:t>Employe</w:t>
      </w:r>
      <w:r>
        <w:t>e’s</w:t>
      </w:r>
      <w:r>
        <w:t xml:space="preserve"> </w:t>
      </w:r>
      <w:r w:rsidRPr="00F94FCB">
        <w:t>University</w:t>
      </w:r>
      <w:r>
        <w:t xml:space="preserve"> </w:t>
      </w:r>
      <w:r w:rsidRPr="00F94FCB">
        <w:t>employment,</w:t>
      </w:r>
      <w:r>
        <w:t xml:space="preserve"> </w:t>
      </w:r>
      <w:r w:rsidRPr="00F94FCB">
        <w:t>remuneration</w:t>
      </w:r>
      <w:r>
        <w:t xml:space="preserve"> </w:t>
      </w:r>
      <w:r w:rsidRPr="00F94FCB">
        <w:t>or</w:t>
      </w:r>
      <w:r>
        <w:t xml:space="preserve"> </w:t>
      </w:r>
      <w:r w:rsidRPr="00F94FCB">
        <w:t>termination,</w:t>
      </w:r>
      <w:r>
        <w:t xml:space="preserve"> </w:t>
      </w:r>
      <w:r w:rsidRPr="00F94FCB">
        <w:t>that</w:t>
      </w:r>
      <w:r>
        <w:t xml:space="preserve"> </w:t>
      </w:r>
      <w:r w:rsidRPr="00F94FCB">
        <w:t>Employee</w:t>
      </w:r>
      <w:r>
        <w:t xml:space="preserve"> </w:t>
      </w:r>
      <w:r w:rsidRPr="00F94FCB">
        <w:t>may</w:t>
      </w:r>
      <w:r>
        <w:t xml:space="preserve"> </w:t>
      </w:r>
      <w:r w:rsidRPr="00F94FCB">
        <w:t>have</w:t>
      </w:r>
      <w:r>
        <w:t xml:space="preserve"> </w:t>
      </w:r>
      <w:r w:rsidRPr="00F94FCB">
        <w:t>against</w:t>
      </w:r>
      <w:r>
        <w:t xml:space="preserve"> </w:t>
      </w:r>
      <w:r w:rsidRPr="00F94FCB">
        <w:t>the</w:t>
      </w:r>
      <w:r>
        <w:t xml:space="preserve"> </w:t>
      </w:r>
      <w:r w:rsidRPr="00F94FCB">
        <w:t>University</w:t>
      </w:r>
      <w:r>
        <w:t xml:space="preserve"> </w:t>
      </w:r>
      <w:r w:rsidRPr="00F94FCB">
        <w:t>or</w:t>
      </w:r>
      <w:r>
        <w:t xml:space="preserve"> </w:t>
      </w:r>
      <w:r w:rsidRPr="00F94FCB">
        <w:t>any</w:t>
      </w:r>
      <w:r>
        <w:t xml:space="preserve"> </w:t>
      </w:r>
      <w:r w:rsidRPr="00F94FCB">
        <w:t>of</w:t>
      </w:r>
      <w:r>
        <w:t xml:space="preserve"> </w:t>
      </w:r>
      <w:r w:rsidRPr="00F94FCB">
        <w:t>its</w:t>
      </w:r>
      <w:r>
        <w:t xml:space="preserve"> </w:t>
      </w:r>
      <w:r w:rsidRPr="00F94FCB">
        <w:t>related</w:t>
      </w:r>
      <w:r>
        <w:t xml:space="preserve"> </w:t>
      </w:r>
      <w:r w:rsidRPr="00F94FCB">
        <w:t>entities,</w:t>
      </w:r>
      <w:r>
        <w:t xml:space="preserve"> </w:t>
      </w:r>
      <w:r w:rsidRPr="00F94FCB">
        <w:t>including</w:t>
      </w:r>
      <w:r>
        <w:t xml:space="preserve"> </w:t>
      </w:r>
      <w:r w:rsidRPr="00F94FCB">
        <w:t>but</w:t>
      </w:r>
      <w:r>
        <w:t xml:space="preserve"> </w:t>
      </w:r>
      <w:r w:rsidRPr="00F94FCB">
        <w:t>not</w:t>
      </w:r>
      <w:r>
        <w:t xml:space="preserve"> </w:t>
      </w:r>
      <w:r w:rsidRPr="00F94FCB">
        <w:t>limited</w:t>
      </w:r>
      <w:r>
        <w:t xml:space="preserve"> </w:t>
      </w:r>
      <w:r w:rsidRPr="00F94FCB">
        <w:t>to</w:t>
      </w:r>
      <w:r>
        <w:t xml:space="preserve"> </w:t>
      </w:r>
      <w:r w:rsidRPr="00F94FCB">
        <w:t>faculty</w:t>
      </w:r>
      <w:r>
        <w:t xml:space="preserve"> </w:t>
      </w:r>
      <w:r w:rsidRPr="00F94FCB">
        <w:t>practice</w:t>
      </w:r>
      <w:r>
        <w:t xml:space="preserve"> </w:t>
      </w:r>
      <w:r w:rsidRPr="00F94FCB">
        <w:t>plans,</w:t>
      </w:r>
      <w:r>
        <w:t xml:space="preserve"> </w:t>
      </w:r>
      <w:r w:rsidRPr="00F94FCB">
        <w:t>or</w:t>
      </w:r>
      <w:r>
        <w:t xml:space="preserve"> </w:t>
      </w:r>
      <w:r w:rsidRPr="00F94FCB">
        <w:t>its</w:t>
      </w:r>
      <w:r>
        <w:t xml:space="preserve"> </w:t>
      </w:r>
      <w:r w:rsidRPr="00F94FCB">
        <w:t>or</w:t>
      </w:r>
      <w:r>
        <w:t xml:space="preserve"> </w:t>
      </w:r>
      <w:r w:rsidRPr="00F94FCB">
        <w:t>their</w:t>
      </w:r>
      <w:r>
        <w:t xml:space="preserve"> </w:t>
      </w:r>
      <w:r w:rsidRPr="00F94FCB">
        <w:t>officers,</w:t>
      </w:r>
      <w:r>
        <w:t xml:space="preserve"> </w:t>
      </w:r>
      <w:r w:rsidRPr="00F94FCB">
        <w:t>trustees,</w:t>
      </w:r>
      <w:r>
        <w:t xml:space="preserve"> </w:t>
      </w:r>
      <w:r w:rsidRPr="00F94FCB">
        <w:t>administrators,</w:t>
      </w:r>
      <w:r>
        <w:t xml:space="preserve"> </w:t>
      </w:r>
      <w:r w:rsidRPr="00F94FCB">
        <w:t>employees</w:t>
      </w:r>
      <w:r>
        <w:t xml:space="preserve"> </w:t>
      </w:r>
      <w:r w:rsidRPr="00F94FCB">
        <w:t>or</w:t>
      </w:r>
      <w:r>
        <w:t xml:space="preserve"> </w:t>
      </w:r>
      <w:r w:rsidRPr="00F94FCB">
        <w:t>agents,</w:t>
      </w:r>
      <w:r>
        <w:t xml:space="preserve"> </w:t>
      </w:r>
      <w:r w:rsidRPr="00F94FCB">
        <w:t>in</w:t>
      </w:r>
      <w:r>
        <w:t xml:space="preserve"> </w:t>
      </w:r>
      <w:r w:rsidRPr="00F94FCB">
        <w:t>their</w:t>
      </w:r>
      <w:r>
        <w:t xml:space="preserve"> </w:t>
      </w:r>
      <w:r w:rsidRPr="00F94FCB">
        <w:t>capacity</w:t>
      </w:r>
      <w:r>
        <w:t xml:space="preserve"> </w:t>
      </w:r>
      <w:r w:rsidRPr="00F94FCB">
        <w:t>as</w:t>
      </w:r>
      <w:r>
        <w:t xml:space="preserve"> </w:t>
      </w:r>
      <w:r w:rsidRPr="00F94FCB">
        <w:t>such</w:t>
      </w:r>
      <w:r>
        <w:t xml:space="preserve"> </w:t>
      </w:r>
      <w:r w:rsidRPr="00F94FCB">
        <w:t>or</w:t>
      </w:r>
      <w:r>
        <w:t xml:space="preserve"> </w:t>
      </w:r>
      <w:r w:rsidRPr="00F94FCB">
        <w:t>otherwise;</w:t>
      </w:r>
      <w:r>
        <w:t xml:space="preserve"> </w:t>
      </w:r>
      <w:r w:rsidRPr="00F94FCB">
        <w:t>and</w:t>
      </w:r>
      <w:r>
        <w:t xml:space="preserve"> </w:t>
      </w:r>
      <w:r w:rsidRPr="00F94FCB">
        <w:t>all</w:t>
      </w:r>
      <w:r>
        <w:t xml:space="preserve"> </w:t>
      </w:r>
      <w:r w:rsidRPr="00F94FCB">
        <w:t>claims</w:t>
      </w:r>
      <w:r>
        <w:t xml:space="preserve"> </w:t>
      </w:r>
      <w:r w:rsidRPr="00F94FCB">
        <w:t>that</w:t>
      </w:r>
      <w:r>
        <w:t xml:space="preserve"> </w:t>
      </w:r>
      <w:r w:rsidRPr="00F94FCB">
        <w:t>the</w:t>
      </w:r>
      <w:r>
        <w:t xml:space="preserve"> </w:t>
      </w:r>
      <w:r w:rsidRPr="00F94FCB">
        <w:t>University</w:t>
      </w:r>
      <w:r>
        <w:t xml:space="preserve"> </w:t>
      </w:r>
      <w:r w:rsidRPr="00F94FCB">
        <w:t>may</w:t>
      </w:r>
      <w:r>
        <w:t xml:space="preserve"> </w:t>
      </w:r>
      <w:r w:rsidRPr="00F94FCB">
        <w:t>have</w:t>
      </w:r>
      <w:r>
        <w:t xml:space="preserve"> </w:t>
      </w:r>
      <w:r w:rsidRPr="00F94FCB">
        <w:t>against</w:t>
      </w:r>
      <w:r>
        <w:t xml:space="preserve"> </w:t>
      </w:r>
      <w:r w:rsidRPr="00F94FCB">
        <w:t>Employee.</w:t>
      </w:r>
      <w:r>
        <w:t xml:space="preserve"> </w:t>
      </w:r>
      <w:r>
        <w:t>.</w:t>
      </w:r>
      <w:r>
        <w:t xml:space="preserve"> </w:t>
      </w:r>
      <w:r>
        <w:t>.</w:t>
      </w:r>
      <w:r>
        <w:t xml:space="preserve"> </w:t>
      </w:r>
      <w:r>
        <w:t>.</w:t>
      </w:r>
      <w:r>
        <w:t xml:space="preserve"> </w:t>
      </w:r>
      <w:r>
        <w:t xml:space="preserve"> </w:t>
      </w:r>
      <w:r w:rsidRPr="00F94FCB">
        <w:t>The</w:t>
      </w:r>
      <w:r>
        <w:t xml:space="preserve"> </w:t>
      </w:r>
      <w:r w:rsidRPr="00F94FCB">
        <w:t>claims</w:t>
      </w:r>
      <w:r>
        <w:t xml:space="preserve"> </w:t>
      </w:r>
      <w:r w:rsidRPr="00F94FCB">
        <w:t>covered</w:t>
      </w:r>
      <w:r>
        <w:t xml:space="preserve"> </w:t>
      </w:r>
      <w:r w:rsidRPr="00F94FCB">
        <w:t>by</w:t>
      </w:r>
      <w:r>
        <w:t xml:space="preserve"> </w:t>
      </w:r>
      <w:r w:rsidRPr="00F94FCB">
        <w:t>this</w:t>
      </w:r>
      <w:r>
        <w:t xml:space="preserve"> </w:t>
      </w:r>
      <w:r w:rsidRPr="00F94FCB">
        <w:t>Agreement</w:t>
      </w:r>
      <w:r>
        <w:t xml:space="preserve"> </w:t>
      </w:r>
      <w:r w:rsidRPr="00F94FCB">
        <w:t>include,</w:t>
      </w:r>
      <w:r>
        <w:t xml:space="preserve"> </w:t>
      </w:r>
      <w:r w:rsidRPr="00F94FCB">
        <w:t>but</w:t>
      </w:r>
      <w:r>
        <w:t xml:space="preserve"> </w:t>
      </w:r>
      <w:r w:rsidRPr="00F94FCB">
        <w:t>are</w:t>
      </w:r>
      <w:r>
        <w:t xml:space="preserve"> </w:t>
      </w:r>
      <w:r w:rsidRPr="00F94FCB">
        <w:t>not</w:t>
      </w:r>
      <w:r>
        <w:t xml:space="preserve"> </w:t>
      </w:r>
      <w:r w:rsidRPr="00F94FCB">
        <w:t>limited</w:t>
      </w:r>
      <w:r>
        <w:t xml:space="preserve"> </w:t>
      </w:r>
      <w:r w:rsidRPr="00F94FCB">
        <w:t>to,</w:t>
      </w:r>
      <w:r>
        <w:t xml:space="preserve"> </w:t>
      </w:r>
      <w:r w:rsidRPr="00F94FCB">
        <w:t>claims</w:t>
      </w:r>
      <w:r>
        <w:t xml:space="preserve"> </w:t>
      </w:r>
      <w:r w:rsidRPr="00F94FCB">
        <w:t>for</w:t>
      </w:r>
      <w:r>
        <w:t xml:space="preserve"> </w:t>
      </w:r>
      <w:r w:rsidRPr="00F94FCB">
        <w:t>wages</w:t>
      </w:r>
      <w:r>
        <w:t xml:space="preserve"> </w:t>
      </w:r>
      <w:r w:rsidRPr="00F94FCB">
        <w:t>or</w:t>
      </w:r>
      <w:r>
        <w:t xml:space="preserve"> </w:t>
      </w:r>
      <w:r w:rsidRPr="00F94FCB">
        <w:t>other</w:t>
      </w:r>
      <w:r>
        <w:t xml:space="preserve"> </w:t>
      </w:r>
      <w:r w:rsidRPr="00F94FCB">
        <w:t>compensation</w:t>
      </w:r>
      <w:r>
        <w:t xml:space="preserve"> </w:t>
      </w:r>
      <w:r w:rsidRPr="00F94FCB">
        <w:t>due;</w:t>
      </w:r>
      <w:r>
        <w:t xml:space="preserve"> </w:t>
      </w:r>
      <w:r w:rsidRPr="00F94FCB">
        <w:t>claims</w:t>
      </w:r>
      <w:r>
        <w:t xml:space="preserve"> </w:t>
      </w:r>
      <w:r w:rsidRPr="00F94FCB">
        <w:t>for</w:t>
      </w:r>
      <w:r>
        <w:t xml:space="preserve"> </w:t>
      </w:r>
      <w:r w:rsidRPr="00F94FCB">
        <w:t>breach</w:t>
      </w:r>
      <w:r>
        <w:t xml:space="preserve"> </w:t>
      </w:r>
      <w:r w:rsidRPr="00F94FCB">
        <w:t>of</w:t>
      </w:r>
      <w:r>
        <w:t xml:space="preserve"> </w:t>
      </w:r>
      <w:r w:rsidRPr="00F94FCB">
        <w:t>any</w:t>
      </w:r>
      <w:r>
        <w:t xml:space="preserve"> </w:t>
      </w:r>
      <w:r w:rsidRPr="00F94FCB">
        <w:t>contract</w:t>
      </w:r>
      <w:r>
        <w:t xml:space="preserve"> </w:t>
      </w:r>
      <w:r w:rsidRPr="00F94FCB">
        <w:t>or</w:t>
      </w:r>
      <w:r>
        <w:t xml:space="preserve"> </w:t>
      </w:r>
      <w:r w:rsidRPr="00F94FCB">
        <w:t>covenant</w:t>
      </w:r>
      <w:r>
        <w:t xml:space="preserve"> </w:t>
      </w:r>
      <w:r w:rsidRPr="00F94FCB">
        <w:t>(express</w:t>
      </w:r>
      <w:r>
        <w:t xml:space="preserve"> </w:t>
      </w:r>
      <w:r w:rsidRPr="00F94FCB">
        <w:t>or</w:t>
      </w:r>
      <w:r>
        <w:t xml:space="preserve"> </w:t>
      </w:r>
      <w:r w:rsidRPr="00F94FCB">
        <w:t>implied);</w:t>
      </w:r>
      <w:r>
        <w:t xml:space="preserve"> </w:t>
      </w:r>
      <w:r w:rsidRPr="00F94FCB">
        <w:t>claims</w:t>
      </w:r>
      <w:r>
        <w:t xml:space="preserve"> </w:t>
      </w:r>
      <w:r w:rsidRPr="00F94FCB">
        <w:t>for</w:t>
      </w:r>
      <w:r>
        <w:t xml:space="preserve"> </w:t>
      </w:r>
      <w:r w:rsidRPr="00F94FCB">
        <w:t>personal,</w:t>
      </w:r>
      <w:r>
        <w:t xml:space="preserve"> </w:t>
      </w:r>
      <w:r w:rsidRPr="00F94FCB">
        <w:t>physical,</w:t>
      </w:r>
      <w:r>
        <w:t xml:space="preserve"> </w:t>
      </w:r>
      <w:r w:rsidRPr="00F94FCB">
        <w:t>or</w:t>
      </w:r>
      <w:r>
        <w:t xml:space="preserve"> </w:t>
      </w:r>
      <w:r w:rsidRPr="00F94FCB">
        <w:t>emotional</w:t>
      </w:r>
      <w:r>
        <w:t xml:space="preserve"> </w:t>
      </w:r>
      <w:r w:rsidRPr="00F94FCB">
        <w:t>injury,</w:t>
      </w:r>
      <w:r>
        <w:t xml:space="preserve"> </w:t>
      </w:r>
      <w:r w:rsidRPr="00F94FCB">
        <w:t>or</w:t>
      </w:r>
      <w:r>
        <w:t xml:space="preserve"> </w:t>
      </w:r>
      <w:r w:rsidRPr="00F94FCB">
        <w:t>for</w:t>
      </w:r>
      <w:r>
        <w:t xml:space="preserve"> </w:t>
      </w:r>
      <w:r w:rsidRPr="00F94FCB">
        <w:t>any</w:t>
      </w:r>
      <w:r>
        <w:t xml:space="preserve"> </w:t>
      </w:r>
      <w:r w:rsidRPr="00F94FCB">
        <w:t>tort;</w:t>
      </w:r>
      <w:r>
        <w:t xml:space="preserve"> </w:t>
      </w:r>
      <w:r w:rsidRPr="00F94FCB">
        <w:t>claims</w:t>
      </w:r>
      <w:r>
        <w:t xml:space="preserve"> </w:t>
      </w:r>
      <w:r w:rsidRPr="00F94FCB">
        <w:t>for</w:t>
      </w:r>
      <w:r>
        <w:t xml:space="preserve"> </w:t>
      </w:r>
      <w:r w:rsidRPr="00F94FCB">
        <w:t>discrimination</w:t>
      </w:r>
      <w:r>
        <w:t xml:space="preserve"> </w:t>
      </w:r>
      <w:r w:rsidRPr="00F94FCB">
        <w:t>or</w:t>
      </w:r>
      <w:r>
        <w:t xml:space="preserve"> </w:t>
      </w:r>
      <w:r w:rsidRPr="00F94FCB">
        <w:t>harassment</w:t>
      </w:r>
      <w:r>
        <w:t xml:space="preserve"> </w:t>
      </w:r>
      <w:r w:rsidRPr="00F94FCB">
        <w:t>(including,</w:t>
      </w:r>
      <w:r>
        <w:t xml:space="preserve"> </w:t>
      </w:r>
      <w:r w:rsidRPr="00F94FCB">
        <w:t>but</w:t>
      </w:r>
      <w:r>
        <w:t xml:space="preserve"> </w:t>
      </w:r>
      <w:r w:rsidRPr="00F94FCB">
        <w:t>not</w:t>
      </w:r>
      <w:r>
        <w:t xml:space="preserve"> </w:t>
      </w:r>
      <w:r w:rsidRPr="00F94FCB">
        <w:t>limited</w:t>
      </w:r>
      <w:r>
        <w:t xml:space="preserve"> </w:t>
      </w:r>
      <w:r w:rsidRPr="00F94FCB">
        <w:t>to,</w:t>
      </w:r>
      <w:r>
        <w:t xml:space="preserve"> </w:t>
      </w:r>
      <w:r w:rsidRPr="00F94FCB">
        <w:t>race,</w:t>
      </w:r>
      <w:r>
        <w:t xml:space="preserve"> </w:t>
      </w:r>
      <w:r w:rsidRPr="00F94FCB">
        <w:t>sex,</w:t>
      </w:r>
      <w:r>
        <w:t xml:space="preserve"> </w:t>
      </w:r>
      <w:r w:rsidRPr="00F94FCB">
        <w:t>religion,</w:t>
      </w:r>
      <w:r>
        <w:t xml:space="preserve"> </w:t>
      </w:r>
      <w:r w:rsidRPr="00F94FCB">
        <w:t>national</w:t>
      </w:r>
      <w:r>
        <w:t xml:space="preserve"> </w:t>
      </w:r>
      <w:r w:rsidRPr="00F94FCB">
        <w:t>origin,</w:t>
      </w:r>
      <w:r>
        <w:t xml:space="preserve"> </w:t>
      </w:r>
      <w:r w:rsidRPr="00F94FCB">
        <w:t>age,</w:t>
      </w:r>
      <w:r>
        <w:t xml:space="preserve"> </w:t>
      </w:r>
      <w:r w:rsidRPr="00F94FCB">
        <w:t>marital</w:t>
      </w:r>
      <w:r>
        <w:t xml:space="preserve"> </w:t>
      </w:r>
      <w:r w:rsidRPr="00F94FCB">
        <w:t>status,</w:t>
      </w:r>
      <w:r>
        <w:t xml:space="preserve"> </w:t>
      </w:r>
      <w:r w:rsidRPr="00F94FCB">
        <w:t>sexual</w:t>
      </w:r>
      <w:r>
        <w:t xml:space="preserve"> </w:t>
      </w:r>
      <w:r w:rsidRPr="00F94FCB">
        <w:t>orientation,</w:t>
      </w:r>
      <w:r>
        <w:t xml:space="preserve"> </w:t>
      </w:r>
      <w:r w:rsidRPr="00F94FCB">
        <w:t>gender</w:t>
      </w:r>
      <w:r>
        <w:t xml:space="preserve"> </w:t>
      </w:r>
      <w:r w:rsidRPr="00F94FCB">
        <w:t>identity</w:t>
      </w:r>
      <w:r>
        <w:t xml:space="preserve"> </w:t>
      </w:r>
      <w:r w:rsidRPr="00F94FCB">
        <w:t>or</w:t>
      </w:r>
      <w:r>
        <w:t xml:space="preserve"> </w:t>
      </w:r>
      <w:r w:rsidRPr="00F94FCB">
        <w:t>expression,</w:t>
      </w:r>
      <w:r>
        <w:t xml:space="preserve"> </w:t>
      </w:r>
      <w:r w:rsidRPr="00F94FCB">
        <w:t>military</w:t>
      </w:r>
      <w:r>
        <w:t xml:space="preserve"> </w:t>
      </w:r>
      <w:r w:rsidRPr="00F94FCB">
        <w:t>and</w:t>
      </w:r>
      <w:r>
        <w:t xml:space="preserve"> </w:t>
      </w:r>
      <w:r w:rsidRPr="00F94FCB">
        <w:t>veteran</w:t>
      </w:r>
      <w:r>
        <w:t xml:space="preserve"> </w:t>
      </w:r>
      <w:r w:rsidRPr="00F94FCB">
        <w:t>status,</w:t>
      </w:r>
      <w:r>
        <w:t xml:space="preserve"> </w:t>
      </w:r>
      <w:r w:rsidRPr="00F94FCB">
        <w:t>or</w:t>
      </w:r>
      <w:r>
        <w:t xml:space="preserve"> </w:t>
      </w:r>
      <w:r w:rsidRPr="00F94FCB">
        <w:t>medical</w:t>
      </w:r>
      <w:r>
        <w:t xml:space="preserve"> </w:t>
      </w:r>
      <w:r w:rsidRPr="00F94FCB">
        <w:t>condition</w:t>
      </w:r>
      <w:r>
        <w:t xml:space="preserve"> </w:t>
      </w:r>
      <w:r w:rsidRPr="00F94FCB">
        <w:t>or</w:t>
      </w:r>
      <w:r>
        <w:t xml:space="preserve"> </w:t>
      </w:r>
      <w:r w:rsidRPr="00F94FCB">
        <w:t>disability);</w:t>
      </w:r>
      <w:r>
        <w:t xml:space="preserve"> </w:t>
      </w:r>
      <w:r w:rsidRPr="00F94FCB">
        <w:t>claims</w:t>
      </w:r>
      <w:r>
        <w:t xml:space="preserve"> </w:t>
      </w:r>
      <w:r w:rsidRPr="00F94FCB">
        <w:t>for</w:t>
      </w:r>
      <w:r>
        <w:t xml:space="preserve"> </w:t>
      </w:r>
      <w:r>
        <w:t>‘</w:t>
      </w:r>
      <w:r w:rsidRPr="00F94FCB">
        <w:t>whistleblowing</w:t>
      </w:r>
      <w:r>
        <w:t>’</w:t>
      </w:r>
      <w:r>
        <w:t xml:space="preserve"> </w:t>
      </w:r>
      <w:r w:rsidRPr="00F94FCB">
        <w:t>or</w:t>
      </w:r>
      <w:r>
        <w:t xml:space="preserve"> </w:t>
      </w:r>
      <w:r w:rsidRPr="00F94FCB">
        <w:t>retaliation;</w:t>
      </w:r>
      <w:r>
        <w:t xml:space="preserve"> </w:t>
      </w:r>
      <w:r w:rsidRPr="00F94FCB">
        <w:t>and</w:t>
      </w:r>
      <w:r>
        <w:t xml:space="preserve"> </w:t>
      </w:r>
      <w:r w:rsidRPr="00F94FCB">
        <w:t>claims</w:t>
      </w:r>
      <w:r>
        <w:t xml:space="preserve"> </w:t>
      </w:r>
      <w:r w:rsidRPr="00F94FCB">
        <w:t>for</w:t>
      </w:r>
      <w:r>
        <w:t xml:space="preserve"> </w:t>
      </w:r>
      <w:r w:rsidRPr="00F94FCB">
        <w:t>violation</w:t>
      </w:r>
      <w:r>
        <w:t xml:space="preserve"> </w:t>
      </w:r>
      <w:r w:rsidRPr="00F94FCB">
        <w:t>of</w:t>
      </w:r>
      <w:r>
        <w:t xml:space="preserve"> </w:t>
      </w:r>
      <w:r w:rsidRPr="00F94FCB">
        <w:t>any</w:t>
      </w:r>
      <w:r>
        <w:t xml:space="preserve"> </w:t>
      </w:r>
      <w:r w:rsidRPr="00F94FCB">
        <w:t>federal,</w:t>
      </w:r>
      <w:r>
        <w:t xml:space="preserve"> </w:t>
      </w:r>
      <w:r w:rsidRPr="00F94FCB">
        <w:t>state</w:t>
      </w:r>
      <w:r>
        <w:t xml:space="preserve"> </w:t>
      </w:r>
      <w:r w:rsidRPr="00F94FCB">
        <w:t>or</w:t>
      </w:r>
      <w:r>
        <w:t xml:space="preserve"> </w:t>
      </w:r>
      <w:r w:rsidRPr="00F94FCB">
        <w:t>other</w:t>
      </w:r>
      <w:r>
        <w:t xml:space="preserve"> </w:t>
      </w:r>
      <w:r w:rsidRPr="00F94FCB">
        <w:t>governmental</w:t>
      </w:r>
      <w:r>
        <w:t xml:space="preserve"> </w:t>
      </w:r>
      <w:r w:rsidRPr="00F94FCB">
        <w:t>law,</w:t>
      </w:r>
      <w:r>
        <w:t xml:space="preserve"> </w:t>
      </w:r>
      <w:r w:rsidRPr="00F94FCB">
        <w:t>statute,</w:t>
      </w:r>
      <w:r>
        <w:t xml:space="preserve"> </w:t>
      </w:r>
      <w:r w:rsidRPr="00F94FCB">
        <w:t>regulation,</w:t>
      </w:r>
      <w:r>
        <w:t xml:space="preserve"> </w:t>
      </w:r>
      <w:r w:rsidRPr="00F94FCB">
        <w:t>or</w:t>
      </w:r>
      <w:r>
        <w:t xml:space="preserve"> </w:t>
      </w:r>
      <w:r w:rsidRPr="00F94FCB">
        <w:t>ordinance.</w:t>
      </w:r>
      <w:r>
        <w:t>”</w:t>
      </w:r>
      <w:r>
        <w:t xml:space="preserve">  The arbitration agreement also provides that it “supersedes any prior or contemporaneous agreement on the subject, shall survive the termination of Employe</w:t>
      </w:r>
      <w:r>
        <w:t>e’s</w:t>
      </w:r>
      <w:r>
        <w:t xml:space="preserve"> employment, and may only be revoked or modified in a written document that expressly refers to the ‘Agreement to Arbitra</w:t>
      </w:r>
      <w:r>
        <w:t xml:space="preserve">te Claims’ and is signed by </w:t>
      </w:r>
      <w:r>
        <w:lastRenderedPageBreak/>
        <w:t>the President of the University.”</w:t>
      </w:r>
      <w:r>
        <w:t xml:space="preserve">  </w:t>
      </w:r>
      <w:r>
        <w:t>USC</w:t>
      </w:r>
      <w:r>
        <w:t xml:space="preserve"> </w:t>
      </w:r>
      <w:r>
        <w:t>stated</w:t>
      </w:r>
      <w:r>
        <w:t xml:space="preserve"> </w:t>
      </w:r>
      <w:r>
        <w:t>Cook</w:t>
      </w:r>
      <w:r>
        <w:t xml:space="preserve"> </w:t>
      </w:r>
      <w:r>
        <w:t>electronically</w:t>
      </w:r>
      <w:r>
        <w:t xml:space="preserve"> </w:t>
      </w:r>
      <w:r>
        <w:t>signed</w:t>
      </w:r>
      <w:r>
        <w:t xml:space="preserve"> </w:t>
      </w:r>
      <w:r>
        <w:t>this</w:t>
      </w:r>
      <w:r>
        <w:t xml:space="preserve"> </w:t>
      </w:r>
      <w:r>
        <w:t>stand-alone</w:t>
      </w:r>
      <w:r>
        <w:t xml:space="preserve"> </w:t>
      </w:r>
      <w:r>
        <w:t>arbitration</w:t>
      </w:r>
      <w:r>
        <w:t xml:space="preserve"> </w:t>
      </w:r>
      <w:r>
        <w:t>agreement</w:t>
      </w:r>
      <w:r>
        <w:t xml:space="preserve"> </w:t>
      </w:r>
      <w:r>
        <w:t>on</w:t>
      </w:r>
      <w:r>
        <w:t xml:space="preserve"> </w:t>
      </w:r>
      <w:r>
        <w:t>or about May 7, 2021</w:t>
      </w:r>
      <w:r>
        <w:t>.</w:t>
      </w:r>
      <w:r>
        <w:t xml:space="preserve">  </w:t>
      </w:r>
    </w:p>
    <w:p w14:paraId="4459CBD8" w14:textId="77777777" w:rsidR="000755BF" w:rsidRPr="007A5234" w:rsidRDefault="000755BF" w:rsidP="00436589">
      <w:pPr>
        <w:spacing w:line="360" w:lineRule="auto"/>
        <w:contextualSpacing/>
      </w:pPr>
      <w:r>
        <w:tab/>
        <w:t>USC</w:t>
      </w:r>
      <w:r>
        <w:t xml:space="preserve"> </w:t>
      </w:r>
      <w:r>
        <w:t>argued</w:t>
      </w:r>
      <w:r>
        <w:t xml:space="preserve"> </w:t>
      </w:r>
      <w:r>
        <w:t>the</w:t>
      </w:r>
      <w:r>
        <w:t xml:space="preserve"> </w:t>
      </w:r>
      <w:r>
        <w:t>claims</w:t>
      </w:r>
      <w:r>
        <w:t xml:space="preserve"> </w:t>
      </w:r>
      <w:r>
        <w:t>in</w:t>
      </w:r>
      <w:r>
        <w:t xml:space="preserve"> </w:t>
      </w:r>
      <w:r>
        <w:t>Cook’s</w:t>
      </w:r>
      <w:r>
        <w:t xml:space="preserve"> </w:t>
      </w:r>
      <w:r>
        <w:t>complaint</w:t>
      </w:r>
      <w:r>
        <w:t xml:space="preserve"> </w:t>
      </w:r>
      <w:r>
        <w:t>all</w:t>
      </w:r>
      <w:r>
        <w:t xml:space="preserve"> </w:t>
      </w:r>
      <w:r>
        <w:t>fell</w:t>
      </w:r>
      <w:r>
        <w:t xml:space="preserve"> </w:t>
      </w:r>
      <w:r>
        <w:t>within</w:t>
      </w:r>
      <w:r>
        <w:t xml:space="preserve"> </w:t>
      </w:r>
      <w:r>
        <w:t>the</w:t>
      </w:r>
      <w:r>
        <w:t xml:space="preserve"> </w:t>
      </w:r>
      <w:r>
        <w:t>scope</w:t>
      </w:r>
      <w:r>
        <w:t xml:space="preserve"> </w:t>
      </w:r>
      <w:r>
        <w:t>of</w:t>
      </w:r>
      <w:r>
        <w:t xml:space="preserve"> </w:t>
      </w:r>
      <w:r>
        <w:t>the</w:t>
      </w:r>
      <w:r>
        <w:t xml:space="preserve"> </w:t>
      </w:r>
      <w:r>
        <w:t>agreement</w:t>
      </w:r>
      <w:r>
        <w:t xml:space="preserve">.  </w:t>
      </w:r>
      <w:r>
        <w:t>In</w:t>
      </w:r>
      <w:r>
        <w:t xml:space="preserve"> </w:t>
      </w:r>
      <w:r>
        <w:t>asserting</w:t>
      </w:r>
      <w:r>
        <w:t xml:space="preserve"> </w:t>
      </w:r>
      <w:r>
        <w:t>the</w:t>
      </w:r>
      <w:r>
        <w:t xml:space="preserve"> </w:t>
      </w:r>
      <w:r>
        <w:t>agreement</w:t>
      </w:r>
      <w:r>
        <w:t xml:space="preserve"> </w:t>
      </w:r>
      <w:r>
        <w:t>was</w:t>
      </w:r>
      <w:r>
        <w:t xml:space="preserve"> </w:t>
      </w:r>
      <w:r>
        <w:t>not</w:t>
      </w:r>
      <w:r>
        <w:t xml:space="preserve"> </w:t>
      </w:r>
      <w:r>
        <w:t>substantively</w:t>
      </w:r>
      <w:r>
        <w:t xml:space="preserve"> </w:t>
      </w:r>
      <w:r>
        <w:t>unconscionable,</w:t>
      </w:r>
      <w:r>
        <w:t xml:space="preserve"> </w:t>
      </w:r>
      <w:r>
        <w:t>USC</w:t>
      </w:r>
      <w:r>
        <w:t xml:space="preserve"> </w:t>
      </w:r>
      <w:r>
        <w:t>claimed</w:t>
      </w:r>
      <w:r>
        <w:t xml:space="preserve"> </w:t>
      </w:r>
      <w:r>
        <w:t>the</w:t>
      </w:r>
      <w:r>
        <w:t xml:space="preserve"> </w:t>
      </w:r>
      <w:r>
        <w:t>agreement</w:t>
      </w:r>
      <w:r>
        <w:t xml:space="preserve"> </w:t>
      </w:r>
      <w:r>
        <w:t>was</w:t>
      </w:r>
      <w:r>
        <w:t xml:space="preserve"> </w:t>
      </w:r>
      <w:r w:rsidRPr="007A5234">
        <w:t>not</w:t>
      </w:r>
      <w:r>
        <w:t xml:space="preserve"> </w:t>
      </w:r>
      <w:r w:rsidRPr="007A5234">
        <w:t>“one-sided</w:t>
      </w:r>
      <w:r>
        <w:t xml:space="preserve"> </w:t>
      </w:r>
      <w:r w:rsidRPr="007A5234">
        <w:t>in</w:t>
      </w:r>
      <w:r>
        <w:t xml:space="preserve"> </w:t>
      </w:r>
      <w:r w:rsidRPr="007A5234">
        <w:t>favor</w:t>
      </w:r>
      <w:r>
        <w:t xml:space="preserve"> </w:t>
      </w:r>
      <w:r w:rsidRPr="007A5234">
        <w:t>of</w:t>
      </w:r>
      <w:r>
        <w:t xml:space="preserve"> </w:t>
      </w:r>
      <w:r w:rsidRPr="007A5234">
        <w:t>the</w:t>
      </w:r>
      <w:r>
        <w:t xml:space="preserve"> </w:t>
      </w:r>
      <w:r w:rsidRPr="007A5234">
        <w:t>employer</w:t>
      </w:r>
      <w:r>
        <w:t xml:space="preserve"> </w:t>
      </w:r>
      <w:r w:rsidRPr="007A5234">
        <w:t>without</w:t>
      </w:r>
      <w:r>
        <w:t xml:space="preserve"> </w:t>
      </w:r>
      <w:r w:rsidRPr="007A5234">
        <w:t>sufficient</w:t>
      </w:r>
      <w:r>
        <w:t xml:space="preserve"> </w:t>
      </w:r>
      <w:r w:rsidRPr="007A5234">
        <w:t>justification</w:t>
      </w:r>
      <w:r>
        <w:t>.</w:t>
      </w:r>
      <w:r w:rsidRPr="007A5234">
        <w:t>”</w:t>
      </w:r>
      <w:r>
        <w:t xml:space="preserve">  </w:t>
      </w:r>
      <w:r>
        <w:t xml:space="preserve">It </w:t>
      </w:r>
      <w:r>
        <w:t>also</w:t>
      </w:r>
      <w:r>
        <w:t xml:space="preserve"> </w:t>
      </w:r>
      <w:r>
        <w:t>argued</w:t>
      </w:r>
      <w:r>
        <w:t xml:space="preserve"> </w:t>
      </w:r>
      <w:r>
        <w:t>the</w:t>
      </w:r>
      <w:r>
        <w:t xml:space="preserve"> </w:t>
      </w:r>
      <w:r>
        <w:t>agreement</w:t>
      </w:r>
      <w:r>
        <w:t xml:space="preserve"> </w:t>
      </w:r>
      <w:r>
        <w:t>was</w:t>
      </w:r>
      <w:r>
        <w:t xml:space="preserve"> </w:t>
      </w:r>
      <w:r>
        <w:t>mutual</w:t>
      </w:r>
      <w:r>
        <w:t xml:space="preserve"> </w:t>
      </w:r>
      <w:r>
        <w:t>and</w:t>
      </w:r>
      <w:r>
        <w:t xml:space="preserve"> </w:t>
      </w:r>
      <w:r>
        <w:t>afforded</w:t>
      </w:r>
      <w:r>
        <w:t xml:space="preserve"> </w:t>
      </w:r>
      <w:r>
        <w:t>Cook</w:t>
      </w:r>
      <w:r>
        <w:t xml:space="preserve"> </w:t>
      </w:r>
      <w:r>
        <w:t>the</w:t>
      </w:r>
      <w:r>
        <w:t xml:space="preserve"> </w:t>
      </w:r>
      <w:r>
        <w:t>same</w:t>
      </w:r>
      <w:r>
        <w:t xml:space="preserve"> </w:t>
      </w:r>
      <w:r>
        <w:t>rights</w:t>
      </w:r>
      <w:r>
        <w:t xml:space="preserve"> </w:t>
      </w:r>
      <w:r>
        <w:t>and</w:t>
      </w:r>
      <w:r>
        <w:t xml:space="preserve"> </w:t>
      </w:r>
      <w:r>
        <w:t>remedies</w:t>
      </w:r>
      <w:r>
        <w:t xml:space="preserve"> </w:t>
      </w:r>
      <w:r>
        <w:t>that</w:t>
      </w:r>
      <w:r>
        <w:t xml:space="preserve"> </w:t>
      </w:r>
      <w:r>
        <w:t>would</w:t>
      </w:r>
      <w:r>
        <w:t xml:space="preserve"> </w:t>
      </w:r>
      <w:r>
        <w:t>be</w:t>
      </w:r>
      <w:r>
        <w:t xml:space="preserve"> </w:t>
      </w:r>
      <w:r>
        <w:t>available</w:t>
      </w:r>
      <w:r>
        <w:t xml:space="preserve"> </w:t>
      </w:r>
      <w:r>
        <w:t>to</w:t>
      </w:r>
      <w:r>
        <w:t xml:space="preserve"> </w:t>
      </w:r>
      <w:r>
        <w:t>her</w:t>
      </w:r>
      <w:r>
        <w:t xml:space="preserve"> </w:t>
      </w:r>
      <w:r>
        <w:t>in</w:t>
      </w:r>
      <w:r>
        <w:t xml:space="preserve"> </w:t>
      </w:r>
      <w:r>
        <w:t>court</w:t>
      </w:r>
      <w:r>
        <w:t xml:space="preserve"> </w:t>
      </w:r>
      <w:r>
        <w:t>proceedings.</w:t>
      </w:r>
      <w:r>
        <w:t xml:space="preserve">  </w:t>
      </w:r>
    </w:p>
    <w:p w14:paraId="43EDFF2D" w14:textId="77777777" w:rsidR="000755BF" w:rsidRPr="007A5234" w:rsidRDefault="000755BF" w:rsidP="00436589">
      <w:pPr>
        <w:spacing w:line="360" w:lineRule="auto"/>
        <w:contextualSpacing/>
      </w:pPr>
      <w:r>
        <w:tab/>
      </w:r>
      <w:r w:rsidRPr="007A5234">
        <w:t>In</w:t>
      </w:r>
      <w:r>
        <w:t xml:space="preserve"> </w:t>
      </w:r>
      <w:r w:rsidRPr="007A5234">
        <w:t>opposition,</w:t>
      </w:r>
      <w:r>
        <w:t xml:space="preserve"> </w:t>
      </w:r>
      <w:r w:rsidRPr="007A5234">
        <w:t>Cook</w:t>
      </w:r>
      <w:r>
        <w:t xml:space="preserve"> </w:t>
      </w:r>
      <w:r w:rsidRPr="007A5234">
        <w:t>argued</w:t>
      </w:r>
      <w:r>
        <w:t xml:space="preserve"> </w:t>
      </w:r>
      <w:r w:rsidRPr="007A5234">
        <w:t>USC</w:t>
      </w:r>
      <w:r>
        <w:t xml:space="preserve"> </w:t>
      </w:r>
      <w:r w:rsidRPr="007A5234">
        <w:t>did</w:t>
      </w:r>
      <w:r>
        <w:t xml:space="preserve"> </w:t>
      </w:r>
      <w:r w:rsidRPr="007A5234">
        <w:t>not</w:t>
      </w:r>
      <w:r>
        <w:t xml:space="preserve"> </w:t>
      </w:r>
      <w:proofErr w:type="gramStart"/>
      <w:r w:rsidRPr="007A5234">
        <w:t>establish</w:t>
      </w:r>
      <w:proofErr w:type="gramEnd"/>
      <w:r>
        <w:t xml:space="preserve"> </w:t>
      </w:r>
      <w:r w:rsidRPr="007A5234">
        <w:t>she</w:t>
      </w:r>
      <w:r>
        <w:t xml:space="preserve"> </w:t>
      </w:r>
      <w:r w:rsidRPr="007A5234">
        <w:t>electronically</w:t>
      </w:r>
      <w:r>
        <w:t xml:space="preserve"> </w:t>
      </w:r>
      <w:r w:rsidRPr="007A5234">
        <w:t>signed</w:t>
      </w:r>
      <w:r>
        <w:t xml:space="preserve"> </w:t>
      </w:r>
      <w:r w:rsidRPr="007A5234">
        <w:t>the</w:t>
      </w:r>
      <w:r>
        <w:t xml:space="preserve"> </w:t>
      </w:r>
      <w:r w:rsidRPr="007A5234">
        <w:t>arbitration</w:t>
      </w:r>
      <w:r>
        <w:t xml:space="preserve"> </w:t>
      </w:r>
      <w:r w:rsidRPr="007A5234">
        <w:t>agreement</w:t>
      </w:r>
      <w:r>
        <w:t xml:space="preserve">.  </w:t>
      </w:r>
      <w:r w:rsidRPr="007A5234">
        <w:t>Cook</w:t>
      </w:r>
      <w:r>
        <w:t xml:space="preserve"> </w:t>
      </w:r>
      <w:r w:rsidRPr="007A5234">
        <w:t>also</w:t>
      </w:r>
      <w:r>
        <w:t xml:space="preserve"> </w:t>
      </w:r>
      <w:r>
        <w:t>asserted</w:t>
      </w:r>
      <w:r>
        <w:t xml:space="preserve"> </w:t>
      </w:r>
      <w:r w:rsidRPr="007A5234">
        <w:t>that</w:t>
      </w:r>
      <w:r>
        <w:t xml:space="preserve"> </w:t>
      </w:r>
      <w:r w:rsidRPr="007A5234">
        <w:t>many</w:t>
      </w:r>
      <w:r>
        <w:t xml:space="preserve"> </w:t>
      </w:r>
      <w:r w:rsidRPr="007A5234">
        <w:t>of</w:t>
      </w:r>
      <w:r>
        <w:t xml:space="preserve"> </w:t>
      </w:r>
      <w:r w:rsidRPr="007A5234">
        <w:t>her</w:t>
      </w:r>
      <w:r>
        <w:t xml:space="preserve"> </w:t>
      </w:r>
      <w:r w:rsidRPr="007A5234">
        <w:t>claims</w:t>
      </w:r>
      <w:r>
        <w:t xml:space="preserve"> </w:t>
      </w:r>
      <w:r w:rsidRPr="007A5234">
        <w:t>were</w:t>
      </w:r>
      <w:r>
        <w:t xml:space="preserve"> </w:t>
      </w:r>
      <w:r w:rsidRPr="007A5234">
        <w:t>not</w:t>
      </w:r>
      <w:r>
        <w:t xml:space="preserve"> </w:t>
      </w:r>
      <w:r w:rsidRPr="007A5234">
        <w:t>subject</w:t>
      </w:r>
      <w:r>
        <w:t xml:space="preserve"> </w:t>
      </w:r>
      <w:r w:rsidRPr="007A5234">
        <w:t>to</w:t>
      </w:r>
      <w:r>
        <w:t xml:space="preserve"> </w:t>
      </w:r>
      <w:r w:rsidRPr="007A5234">
        <w:t>arbitration</w:t>
      </w:r>
      <w:r>
        <w:t xml:space="preserve">.  </w:t>
      </w:r>
      <w:r w:rsidRPr="007A5234">
        <w:t>Cook</w:t>
      </w:r>
      <w:r>
        <w:t xml:space="preserve"> </w:t>
      </w:r>
      <w:r w:rsidRPr="007A5234">
        <w:t>argued</w:t>
      </w:r>
      <w:r>
        <w:t xml:space="preserve"> </w:t>
      </w:r>
      <w:r w:rsidRPr="007A5234">
        <w:t>the</w:t>
      </w:r>
      <w:r>
        <w:t xml:space="preserve"> </w:t>
      </w:r>
      <w:r w:rsidRPr="007A5234">
        <w:t>arbitration</w:t>
      </w:r>
      <w:r>
        <w:t xml:space="preserve"> </w:t>
      </w:r>
      <w:r w:rsidRPr="007A5234">
        <w:t>agreement</w:t>
      </w:r>
      <w:r>
        <w:t xml:space="preserve"> </w:t>
      </w:r>
      <w:r w:rsidRPr="007A5234">
        <w:t>was</w:t>
      </w:r>
      <w:r>
        <w:t xml:space="preserve"> </w:t>
      </w:r>
      <w:r>
        <w:t>procedurally</w:t>
      </w:r>
      <w:r>
        <w:t xml:space="preserve"> </w:t>
      </w:r>
      <w:r w:rsidRPr="007A5234">
        <w:t>unconscionable</w:t>
      </w:r>
      <w:r>
        <w:t xml:space="preserve"> </w:t>
      </w:r>
      <w:r w:rsidRPr="007A5234">
        <w:t>because</w:t>
      </w:r>
      <w:r>
        <w:t xml:space="preserve"> </w:t>
      </w:r>
      <w:r w:rsidRPr="007A5234">
        <w:t>it</w:t>
      </w:r>
      <w:r>
        <w:t xml:space="preserve"> </w:t>
      </w:r>
      <w:r w:rsidRPr="007A5234">
        <w:t>was</w:t>
      </w:r>
      <w:r>
        <w:t xml:space="preserve"> </w:t>
      </w:r>
      <w:r w:rsidRPr="007A5234">
        <w:t>a</w:t>
      </w:r>
      <w:r>
        <w:t xml:space="preserve"> </w:t>
      </w:r>
      <w:r w:rsidRPr="007A5234">
        <w:t>contract</w:t>
      </w:r>
      <w:r>
        <w:t xml:space="preserve"> </w:t>
      </w:r>
      <w:r w:rsidRPr="007A5234">
        <w:t>of</w:t>
      </w:r>
      <w:r>
        <w:t xml:space="preserve"> </w:t>
      </w:r>
      <w:r w:rsidRPr="007A5234">
        <w:t>adhesion</w:t>
      </w:r>
      <w:r>
        <w:t xml:space="preserve"> </w:t>
      </w:r>
      <w:r w:rsidRPr="007A5234">
        <w:t>that</w:t>
      </w:r>
      <w:r>
        <w:t xml:space="preserve"> </w:t>
      </w:r>
      <w:r w:rsidRPr="007A5234">
        <w:t>was</w:t>
      </w:r>
      <w:r>
        <w:t xml:space="preserve"> </w:t>
      </w:r>
      <w:r w:rsidRPr="007A5234">
        <w:t>made</w:t>
      </w:r>
      <w:r>
        <w:t xml:space="preserve"> </w:t>
      </w:r>
      <w:r w:rsidRPr="007A5234">
        <w:t>a</w:t>
      </w:r>
      <w:r>
        <w:t xml:space="preserve"> </w:t>
      </w:r>
      <w:r w:rsidRPr="007A5234">
        <w:t>condition</w:t>
      </w:r>
      <w:r>
        <w:t xml:space="preserve"> </w:t>
      </w:r>
      <w:r w:rsidRPr="007A5234">
        <w:t>of</w:t>
      </w:r>
      <w:r>
        <w:t xml:space="preserve"> </w:t>
      </w:r>
      <w:r w:rsidRPr="007A5234">
        <w:t>her</w:t>
      </w:r>
      <w:r>
        <w:t xml:space="preserve"> </w:t>
      </w:r>
      <w:r w:rsidRPr="007A5234">
        <w:t>employment</w:t>
      </w:r>
      <w:r>
        <w:t xml:space="preserve">.  </w:t>
      </w:r>
      <w:r>
        <w:t>She</w:t>
      </w:r>
      <w:r>
        <w:t xml:space="preserve"> </w:t>
      </w:r>
      <w:r>
        <w:t>also</w:t>
      </w:r>
      <w:r>
        <w:t xml:space="preserve"> </w:t>
      </w:r>
      <w:r>
        <w:t>alleged</w:t>
      </w:r>
      <w:r>
        <w:t xml:space="preserve"> </w:t>
      </w:r>
      <w:r>
        <w:t>the</w:t>
      </w:r>
      <w:r>
        <w:t xml:space="preserve"> </w:t>
      </w:r>
      <w:r>
        <w:t>agreement</w:t>
      </w:r>
      <w:r>
        <w:t xml:space="preserve"> </w:t>
      </w:r>
      <w:r>
        <w:t>was</w:t>
      </w:r>
      <w:r>
        <w:t xml:space="preserve"> </w:t>
      </w:r>
      <w:r>
        <w:t>substantively</w:t>
      </w:r>
      <w:r>
        <w:t xml:space="preserve"> </w:t>
      </w:r>
      <w:r>
        <w:t>unconscionable</w:t>
      </w:r>
      <w:r>
        <w:t xml:space="preserve"> </w:t>
      </w:r>
      <w:r>
        <w:t>because</w:t>
      </w:r>
      <w:r>
        <w:t xml:space="preserve"> </w:t>
      </w:r>
      <w:r>
        <w:t>it</w:t>
      </w:r>
      <w:r>
        <w:t xml:space="preserve"> </w:t>
      </w:r>
      <w:r w:rsidRPr="007A5234">
        <w:t>contained</w:t>
      </w:r>
      <w:r>
        <w:t xml:space="preserve"> </w:t>
      </w:r>
      <w:r w:rsidRPr="007A5234">
        <w:t>an</w:t>
      </w:r>
      <w:r>
        <w:t xml:space="preserve"> </w:t>
      </w:r>
      <w:r w:rsidRPr="007A5234">
        <w:t>infinite</w:t>
      </w:r>
      <w:r>
        <w:t xml:space="preserve"> </w:t>
      </w:r>
      <w:r w:rsidRPr="007A5234">
        <w:t>scope</w:t>
      </w:r>
      <w:r>
        <w:t xml:space="preserve"> </w:t>
      </w:r>
      <w:r>
        <w:t>that</w:t>
      </w:r>
      <w:r>
        <w:t xml:space="preserve"> </w:t>
      </w:r>
      <w:r>
        <w:t>covered</w:t>
      </w:r>
      <w:r>
        <w:t xml:space="preserve"> </w:t>
      </w:r>
      <w:r w:rsidRPr="007A5234">
        <w:t>her</w:t>
      </w:r>
      <w:r>
        <w:t xml:space="preserve"> </w:t>
      </w:r>
      <w:r w:rsidRPr="007A5234">
        <w:t>claims</w:t>
      </w:r>
      <w:r>
        <w:t xml:space="preserve"> </w:t>
      </w:r>
      <w:r w:rsidRPr="007A5234">
        <w:t>regardless</w:t>
      </w:r>
      <w:r>
        <w:t xml:space="preserve"> </w:t>
      </w:r>
      <w:r w:rsidRPr="007A5234">
        <w:t>of</w:t>
      </w:r>
      <w:r>
        <w:t xml:space="preserve"> </w:t>
      </w:r>
      <w:r w:rsidRPr="007A5234">
        <w:t>whether</w:t>
      </w:r>
      <w:r>
        <w:t xml:space="preserve"> </w:t>
      </w:r>
      <w:r w:rsidRPr="007A5234">
        <w:t>they</w:t>
      </w:r>
      <w:r>
        <w:t xml:space="preserve"> </w:t>
      </w:r>
      <w:r>
        <w:t>related</w:t>
      </w:r>
      <w:r>
        <w:t xml:space="preserve"> </w:t>
      </w:r>
      <w:r w:rsidRPr="007A5234">
        <w:t>to</w:t>
      </w:r>
      <w:r>
        <w:t xml:space="preserve"> </w:t>
      </w:r>
      <w:r w:rsidRPr="007A5234">
        <w:t>her</w:t>
      </w:r>
      <w:r>
        <w:t xml:space="preserve"> </w:t>
      </w:r>
      <w:r w:rsidRPr="007A5234">
        <w:t>employment</w:t>
      </w:r>
      <w:r>
        <w:t xml:space="preserve"> </w:t>
      </w:r>
      <w:r w:rsidRPr="007A5234">
        <w:t>relationship</w:t>
      </w:r>
      <w:r>
        <w:t xml:space="preserve"> </w:t>
      </w:r>
      <w:r w:rsidRPr="007A5234">
        <w:t>with</w:t>
      </w:r>
      <w:r>
        <w:t xml:space="preserve"> </w:t>
      </w:r>
      <w:r w:rsidRPr="007A5234">
        <w:t>USC</w:t>
      </w:r>
      <w:r>
        <w:t xml:space="preserve"> </w:t>
      </w:r>
      <w:r w:rsidRPr="007A5234">
        <w:t>and</w:t>
      </w:r>
      <w:r>
        <w:t xml:space="preserve"> </w:t>
      </w:r>
      <w:r w:rsidRPr="007A5234">
        <w:t>survived</w:t>
      </w:r>
      <w:r>
        <w:t xml:space="preserve"> </w:t>
      </w:r>
      <w:r w:rsidRPr="007A5234">
        <w:t>the</w:t>
      </w:r>
      <w:r>
        <w:t xml:space="preserve"> </w:t>
      </w:r>
      <w:r w:rsidRPr="007A5234">
        <w:t>termination</w:t>
      </w:r>
      <w:r>
        <w:t xml:space="preserve"> </w:t>
      </w:r>
      <w:r w:rsidRPr="007A5234">
        <w:t>of</w:t>
      </w:r>
      <w:r>
        <w:t xml:space="preserve"> </w:t>
      </w:r>
      <w:r w:rsidRPr="007A5234">
        <w:t>that</w:t>
      </w:r>
      <w:r>
        <w:t xml:space="preserve"> </w:t>
      </w:r>
      <w:r w:rsidRPr="007A5234">
        <w:t>relationship</w:t>
      </w:r>
      <w:r>
        <w:t xml:space="preserve"> </w:t>
      </w:r>
      <w:r w:rsidRPr="007A5234">
        <w:t>for</w:t>
      </w:r>
      <w:r>
        <w:t xml:space="preserve"> </w:t>
      </w:r>
      <w:r w:rsidRPr="007A5234">
        <w:t>an</w:t>
      </w:r>
      <w:r>
        <w:t xml:space="preserve"> </w:t>
      </w:r>
      <w:r w:rsidRPr="007A5234">
        <w:t>indefinite</w:t>
      </w:r>
      <w:r>
        <w:t xml:space="preserve"> </w:t>
      </w:r>
      <w:r>
        <w:t>period</w:t>
      </w:r>
      <w:r w:rsidRPr="007A5234">
        <w:t>.</w:t>
      </w:r>
      <w:r>
        <w:t xml:space="preserve">  </w:t>
      </w:r>
    </w:p>
    <w:p w14:paraId="1C6335CB" w14:textId="77777777" w:rsidR="000755BF" w:rsidRDefault="000755BF" w:rsidP="00436589">
      <w:pPr>
        <w:spacing w:line="360" w:lineRule="auto"/>
        <w:contextualSpacing/>
      </w:pPr>
      <w:r w:rsidRPr="007A5234">
        <w:tab/>
        <w:t>In</w:t>
      </w:r>
      <w:r>
        <w:t xml:space="preserve"> </w:t>
      </w:r>
      <w:r>
        <w:t>its</w:t>
      </w:r>
      <w:r>
        <w:t xml:space="preserve"> </w:t>
      </w:r>
      <w:r w:rsidRPr="007A5234">
        <w:t>reply,</w:t>
      </w:r>
      <w:r>
        <w:t xml:space="preserve"> </w:t>
      </w:r>
      <w:r w:rsidRPr="007A5234">
        <w:t>USC</w:t>
      </w:r>
      <w:r>
        <w:t xml:space="preserve"> </w:t>
      </w:r>
      <w:r w:rsidRPr="007A5234">
        <w:t>submitted</w:t>
      </w:r>
      <w:r>
        <w:t xml:space="preserve"> </w:t>
      </w:r>
      <w:r w:rsidRPr="007A5234">
        <w:t>a</w:t>
      </w:r>
      <w:r>
        <w:t xml:space="preserve"> </w:t>
      </w:r>
      <w:r w:rsidRPr="007A5234">
        <w:t>supplemental</w:t>
      </w:r>
      <w:r>
        <w:t xml:space="preserve"> </w:t>
      </w:r>
      <w:r w:rsidRPr="007A5234">
        <w:t>declaration</w:t>
      </w:r>
      <w:r>
        <w:t xml:space="preserve"> </w:t>
      </w:r>
      <w:r w:rsidRPr="007A5234">
        <w:t>to</w:t>
      </w:r>
      <w:r>
        <w:t xml:space="preserve"> </w:t>
      </w:r>
      <w:r w:rsidRPr="007A5234">
        <w:t>support</w:t>
      </w:r>
      <w:r>
        <w:t xml:space="preserve"> </w:t>
      </w:r>
      <w:r>
        <w:t>the</w:t>
      </w:r>
      <w:r>
        <w:t xml:space="preserve"> </w:t>
      </w:r>
      <w:r w:rsidRPr="007A5234">
        <w:t>claim</w:t>
      </w:r>
      <w:r>
        <w:t xml:space="preserve"> </w:t>
      </w:r>
      <w:r w:rsidRPr="007A5234">
        <w:t>that</w:t>
      </w:r>
      <w:r>
        <w:t xml:space="preserve"> </w:t>
      </w:r>
      <w:r w:rsidRPr="007A5234">
        <w:t>Cook</w:t>
      </w:r>
      <w:r>
        <w:t xml:space="preserve"> </w:t>
      </w:r>
      <w:r w:rsidRPr="007A5234">
        <w:t>electronically</w:t>
      </w:r>
      <w:r>
        <w:t xml:space="preserve"> </w:t>
      </w:r>
      <w:r w:rsidRPr="007A5234">
        <w:t>signed</w:t>
      </w:r>
      <w:r>
        <w:t xml:space="preserve"> </w:t>
      </w:r>
      <w:r w:rsidRPr="007A5234">
        <w:t>the</w:t>
      </w:r>
      <w:r>
        <w:t xml:space="preserve"> </w:t>
      </w:r>
      <w:r w:rsidRPr="007A5234">
        <w:t>agreement</w:t>
      </w:r>
      <w:r>
        <w:t xml:space="preserve">.  </w:t>
      </w:r>
      <w:r>
        <w:t>It</w:t>
      </w:r>
      <w:r>
        <w:t xml:space="preserve"> </w:t>
      </w:r>
      <w:r w:rsidRPr="007A5234">
        <w:t>also</w:t>
      </w:r>
      <w:r>
        <w:t xml:space="preserve"> </w:t>
      </w:r>
      <w:r w:rsidRPr="007A5234">
        <w:t>argued</w:t>
      </w:r>
      <w:r>
        <w:t xml:space="preserve"> </w:t>
      </w:r>
      <w:r w:rsidRPr="007A5234">
        <w:t>none</w:t>
      </w:r>
      <w:r>
        <w:t xml:space="preserve"> </w:t>
      </w:r>
      <w:r w:rsidRPr="007A5234">
        <w:t>of</w:t>
      </w:r>
      <w:r>
        <w:t xml:space="preserve"> </w:t>
      </w:r>
      <w:r w:rsidRPr="007A5234">
        <w:t>Cook’s</w:t>
      </w:r>
      <w:r>
        <w:t xml:space="preserve"> </w:t>
      </w:r>
      <w:r w:rsidRPr="007A5234">
        <w:t>claims</w:t>
      </w:r>
      <w:r>
        <w:t xml:space="preserve"> </w:t>
      </w:r>
      <w:r w:rsidRPr="007A5234">
        <w:t>were</w:t>
      </w:r>
      <w:r>
        <w:t xml:space="preserve"> </w:t>
      </w:r>
      <w:r w:rsidRPr="007A5234">
        <w:t>exempt</w:t>
      </w:r>
      <w:r>
        <w:t xml:space="preserve"> </w:t>
      </w:r>
      <w:r w:rsidRPr="007A5234">
        <w:t>from</w:t>
      </w:r>
      <w:r>
        <w:t xml:space="preserve"> </w:t>
      </w:r>
      <w:r w:rsidRPr="007A5234">
        <w:t>arbitration</w:t>
      </w:r>
      <w:r>
        <w:t xml:space="preserve">.  </w:t>
      </w:r>
      <w:r w:rsidRPr="007A5234">
        <w:t>USC</w:t>
      </w:r>
      <w:r>
        <w:t xml:space="preserve"> </w:t>
      </w:r>
      <w:r>
        <w:t>contested Cook</w:t>
      </w:r>
      <w:r>
        <w:t>’</w:t>
      </w:r>
      <w:r>
        <w:t>s claims of procedural and substantive unconscionability</w:t>
      </w:r>
      <w:r>
        <w:t xml:space="preserve">.  </w:t>
      </w:r>
      <w:r>
        <w:t>However,</w:t>
      </w:r>
      <w:r>
        <w:t xml:space="preserve"> </w:t>
      </w:r>
      <w:r w:rsidRPr="007A5234">
        <w:t>USC</w:t>
      </w:r>
      <w:r>
        <w:t xml:space="preserve"> </w:t>
      </w:r>
      <w:r w:rsidRPr="007A5234">
        <w:t>did</w:t>
      </w:r>
      <w:r>
        <w:t xml:space="preserve"> </w:t>
      </w:r>
      <w:r w:rsidRPr="007A5234">
        <w:t>not</w:t>
      </w:r>
      <w:r>
        <w:t xml:space="preserve"> </w:t>
      </w:r>
      <w:r w:rsidRPr="007A5234">
        <w:t>address</w:t>
      </w:r>
      <w:r>
        <w:t xml:space="preserve"> </w:t>
      </w:r>
      <w:r w:rsidRPr="007A5234">
        <w:t>the</w:t>
      </w:r>
      <w:r>
        <w:t xml:space="preserve"> </w:t>
      </w:r>
      <w:r w:rsidRPr="007A5234">
        <w:t>infinite</w:t>
      </w:r>
      <w:r>
        <w:t xml:space="preserve"> </w:t>
      </w:r>
      <w:r w:rsidRPr="007A5234">
        <w:t>duration</w:t>
      </w:r>
      <w:r>
        <w:t xml:space="preserve"> </w:t>
      </w:r>
      <w:r w:rsidRPr="007A5234">
        <w:t>of</w:t>
      </w:r>
      <w:r>
        <w:t xml:space="preserve"> </w:t>
      </w:r>
      <w:r w:rsidRPr="007A5234">
        <w:t>the</w:t>
      </w:r>
      <w:r>
        <w:t xml:space="preserve"> </w:t>
      </w:r>
      <w:r w:rsidRPr="007A5234">
        <w:t>agreement.</w:t>
      </w:r>
    </w:p>
    <w:p w14:paraId="25137B6C" w14:textId="77777777" w:rsidR="000755BF" w:rsidRPr="00B60285" w:rsidRDefault="000755BF" w:rsidP="00436589">
      <w:pPr>
        <w:spacing w:line="360" w:lineRule="auto"/>
        <w:contextualSpacing/>
      </w:pPr>
      <w:r>
        <w:tab/>
        <w:t>On</w:t>
      </w:r>
      <w:r>
        <w:t xml:space="preserve"> </w:t>
      </w:r>
      <w:r>
        <w:t>April</w:t>
      </w:r>
      <w:r>
        <w:t xml:space="preserve"> </w:t>
      </w:r>
      <w:r>
        <w:t>18,</w:t>
      </w:r>
      <w:r>
        <w:t xml:space="preserve"> </w:t>
      </w:r>
      <w:r>
        <w:t>2023,</w:t>
      </w:r>
      <w:r>
        <w:t xml:space="preserve"> </w:t>
      </w:r>
      <w:r>
        <w:t>the</w:t>
      </w:r>
      <w:r>
        <w:t xml:space="preserve"> </w:t>
      </w:r>
      <w:r>
        <w:t>trial</w:t>
      </w:r>
      <w:r>
        <w:t xml:space="preserve"> </w:t>
      </w:r>
      <w:r>
        <w:t>court</w:t>
      </w:r>
      <w:r>
        <w:t xml:space="preserve"> </w:t>
      </w:r>
      <w:r>
        <w:t>issued</w:t>
      </w:r>
      <w:r>
        <w:t xml:space="preserve"> </w:t>
      </w:r>
      <w:r w:rsidRPr="00F84255">
        <w:t>a comprehensive and well-reasoned</w:t>
      </w:r>
      <w:r>
        <w:t xml:space="preserve"> </w:t>
      </w:r>
      <w:r>
        <w:t>order</w:t>
      </w:r>
      <w:r>
        <w:t xml:space="preserve"> </w:t>
      </w:r>
      <w:r>
        <w:t>denying</w:t>
      </w:r>
      <w:r>
        <w:t xml:space="preserve"> </w:t>
      </w:r>
      <w:r>
        <w:t>the</w:t>
      </w:r>
      <w:r>
        <w:t xml:space="preserve"> </w:t>
      </w:r>
      <w:r>
        <w:t>motion</w:t>
      </w:r>
      <w:r>
        <w:t xml:space="preserve"> </w:t>
      </w:r>
      <w:r>
        <w:t>to</w:t>
      </w:r>
      <w:r>
        <w:t xml:space="preserve"> </w:t>
      </w:r>
      <w:r>
        <w:t>compel</w:t>
      </w:r>
      <w:r>
        <w:t xml:space="preserve"> </w:t>
      </w:r>
      <w:r>
        <w:t>arbitration</w:t>
      </w:r>
      <w:r>
        <w:t xml:space="preserve">.  </w:t>
      </w:r>
      <w:r>
        <w:t>The</w:t>
      </w:r>
      <w:r>
        <w:t xml:space="preserve"> </w:t>
      </w:r>
      <w:r>
        <w:t>court</w:t>
      </w:r>
      <w:r>
        <w:t xml:space="preserve"> </w:t>
      </w:r>
      <w:r>
        <w:t>determined</w:t>
      </w:r>
      <w:r>
        <w:t xml:space="preserve"> </w:t>
      </w:r>
      <w:r w:rsidRPr="00B60285">
        <w:t>USC</w:t>
      </w:r>
      <w:r>
        <w:t xml:space="preserve"> </w:t>
      </w:r>
      <w:r>
        <w:t>had</w:t>
      </w:r>
      <w:r>
        <w:t xml:space="preserve"> </w:t>
      </w:r>
      <w:r>
        <w:t xml:space="preserve">demonstrated </w:t>
      </w:r>
      <w:r>
        <w:t xml:space="preserve">the </w:t>
      </w:r>
      <w:r w:rsidRPr="00B60285">
        <w:t>existence</w:t>
      </w:r>
      <w:r>
        <w:t xml:space="preserve"> </w:t>
      </w:r>
      <w:r w:rsidRPr="00B60285">
        <w:t>of</w:t>
      </w:r>
      <w:r>
        <w:t xml:space="preserve"> </w:t>
      </w:r>
      <w:r w:rsidRPr="00B60285">
        <w:t>an</w:t>
      </w:r>
      <w:r>
        <w:t xml:space="preserve"> </w:t>
      </w:r>
      <w:r w:rsidRPr="00B60285">
        <w:t>agreement</w:t>
      </w:r>
      <w:r>
        <w:t xml:space="preserve"> </w:t>
      </w:r>
      <w:r w:rsidRPr="00B60285">
        <w:t>to</w:t>
      </w:r>
      <w:r>
        <w:t xml:space="preserve"> </w:t>
      </w:r>
      <w:r w:rsidRPr="00B60285">
        <w:t>arbitrate</w:t>
      </w:r>
      <w:r>
        <w:t xml:space="preserve"> </w:t>
      </w:r>
      <w:r w:rsidRPr="00B60285">
        <w:t>that</w:t>
      </w:r>
      <w:r>
        <w:t xml:space="preserve"> </w:t>
      </w:r>
      <w:r w:rsidRPr="00B60285">
        <w:t>was</w:t>
      </w:r>
      <w:r>
        <w:t xml:space="preserve"> </w:t>
      </w:r>
      <w:r w:rsidRPr="00B60285">
        <w:t>electronically</w:t>
      </w:r>
      <w:r>
        <w:t xml:space="preserve"> </w:t>
      </w:r>
      <w:r w:rsidRPr="00B60285">
        <w:t>signed</w:t>
      </w:r>
      <w:r>
        <w:t xml:space="preserve"> </w:t>
      </w:r>
      <w:r w:rsidRPr="00B60285">
        <w:t>by</w:t>
      </w:r>
      <w:r>
        <w:t xml:space="preserve"> </w:t>
      </w:r>
      <w:r w:rsidRPr="00B60285">
        <w:t>Cook</w:t>
      </w:r>
      <w:r>
        <w:t xml:space="preserve"> </w:t>
      </w:r>
      <w:r w:rsidRPr="00B60285">
        <w:t>on</w:t>
      </w:r>
      <w:r>
        <w:t xml:space="preserve"> </w:t>
      </w:r>
      <w:r w:rsidRPr="00B60285">
        <w:t>May</w:t>
      </w:r>
      <w:r>
        <w:t xml:space="preserve"> </w:t>
      </w:r>
      <w:r w:rsidRPr="00B60285">
        <w:t>7,</w:t>
      </w:r>
      <w:r>
        <w:t xml:space="preserve"> </w:t>
      </w:r>
      <w:r w:rsidRPr="00B60285">
        <w:t>2021</w:t>
      </w:r>
      <w:r>
        <w:t xml:space="preserve">.  </w:t>
      </w:r>
      <w:r w:rsidRPr="00B60285">
        <w:t>The</w:t>
      </w:r>
      <w:r>
        <w:t xml:space="preserve"> </w:t>
      </w:r>
      <w:r w:rsidRPr="00B60285">
        <w:t>trial</w:t>
      </w:r>
      <w:r>
        <w:t xml:space="preserve"> </w:t>
      </w:r>
      <w:r w:rsidRPr="00B60285">
        <w:t>court</w:t>
      </w:r>
      <w:r>
        <w:t xml:space="preserve"> </w:t>
      </w:r>
      <w:r w:rsidRPr="00B60285">
        <w:t>rejected</w:t>
      </w:r>
      <w:r>
        <w:t xml:space="preserve"> </w:t>
      </w:r>
      <w:r w:rsidRPr="00B60285">
        <w:t>Cook’s</w:t>
      </w:r>
      <w:r>
        <w:t xml:space="preserve"> </w:t>
      </w:r>
      <w:r w:rsidRPr="00B60285">
        <w:t>claims</w:t>
      </w:r>
      <w:r>
        <w:t xml:space="preserve"> </w:t>
      </w:r>
      <w:r w:rsidRPr="00B60285">
        <w:t>that</w:t>
      </w:r>
      <w:r>
        <w:t xml:space="preserve"> </w:t>
      </w:r>
      <w:r w:rsidRPr="00B60285">
        <w:t>certain</w:t>
      </w:r>
      <w:r>
        <w:t xml:space="preserve"> </w:t>
      </w:r>
      <w:r w:rsidRPr="00B60285">
        <w:t>of</w:t>
      </w:r>
      <w:r>
        <w:t xml:space="preserve"> </w:t>
      </w:r>
      <w:r w:rsidRPr="00B60285">
        <w:t>her</w:t>
      </w:r>
      <w:r>
        <w:t xml:space="preserve"> </w:t>
      </w:r>
      <w:r w:rsidRPr="00B60285">
        <w:t>causes</w:t>
      </w:r>
      <w:r>
        <w:t xml:space="preserve"> </w:t>
      </w:r>
      <w:r w:rsidRPr="00B60285">
        <w:t>of</w:t>
      </w:r>
      <w:r>
        <w:t xml:space="preserve"> </w:t>
      </w:r>
      <w:r w:rsidRPr="00B60285">
        <w:t>action</w:t>
      </w:r>
      <w:r>
        <w:t xml:space="preserve"> </w:t>
      </w:r>
      <w:r w:rsidRPr="00B60285">
        <w:t>were</w:t>
      </w:r>
      <w:r>
        <w:t xml:space="preserve"> </w:t>
      </w:r>
      <w:r w:rsidRPr="00B60285">
        <w:t>not</w:t>
      </w:r>
      <w:r>
        <w:t xml:space="preserve"> </w:t>
      </w:r>
      <w:r w:rsidRPr="00B60285">
        <w:lastRenderedPageBreak/>
        <w:t>subject</w:t>
      </w:r>
      <w:r>
        <w:t xml:space="preserve"> </w:t>
      </w:r>
      <w:r w:rsidRPr="00B60285">
        <w:t>to</w:t>
      </w:r>
      <w:r>
        <w:t xml:space="preserve"> </w:t>
      </w:r>
      <w:r w:rsidRPr="00B60285">
        <w:t>arbitration</w:t>
      </w:r>
      <w:r>
        <w:t xml:space="preserve"> </w:t>
      </w:r>
      <w:r w:rsidRPr="00B60285">
        <w:t>as</w:t>
      </w:r>
      <w:r>
        <w:t xml:space="preserve"> </w:t>
      </w:r>
      <w:r w:rsidRPr="00B60285">
        <w:t>a</w:t>
      </w:r>
      <w:r>
        <w:t xml:space="preserve"> </w:t>
      </w:r>
      <w:r w:rsidRPr="00B60285">
        <w:t>matter</w:t>
      </w:r>
      <w:r>
        <w:t xml:space="preserve"> </w:t>
      </w:r>
      <w:r w:rsidRPr="00B60285">
        <w:t>of</w:t>
      </w:r>
      <w:r>
        <w:t xml:space="preserve"> </w:t>
      </w:r>
      <w:r w:rsidRPr="00B60285">
        <w:t>law</w:t>
      </w:r>
      <w:r>
        <w:t xml:space="preserve"> </w:t>
      </w:r>
      <w:r w:rsidRPr="00B60285">
        <w:t>and</w:t>
      </w:r>
      <w:r>
        <w:t xml:space="preserve"> </w:t>
      </w:r>
      <w:r w:rsidRPr="00B60285">
        <w:t>found</w:t>
      </w:r>
      <w:r>
        <w:t xml:space="preserve"> </w:t>
      </w:r>
      <w:r w:rsidRPr="00B60285">
        <w:t>“the</w:t>
      </w:r>
      <w:r>
        <w:t xml:space="preserve"> </w:t>
      </w:r>
      <w:r w:rsidRPr="00B60285">
        <w:t>arbitration</w:t>
      </w:r>
      <w:r>
        <w:t xml:space="preserve"> </w:t>
      </w:r>
      <w:r w:rsidRPr="00B60285">
        <w:t>agreement</w:t>
      </w:r>
      <w:r>
        <w:t xml:space="preserve"> </w:t>
      </w:r>
      <w:r w:rsidRPr="00B60285">
        <w:t>encompasses</w:t>
      </w:r>
      <w:r>
        <w:t xml:space="preserve"> </w:t>
      </w:r>
      <w:r w:rsidRPr="00B60285">
        <w:t>all</w:t>
      </w:r>
      <w:r>
        <w:t xml:space="preserve"> </w:t>
      </w:r>
      <w:r w:rsidRPr="00B60285">
        <w:t>eighteen</w:t>
      </w:r>
      <w:r>
        <w:t xml:space="preserve"> </w:t>
      </w:r>
      <w:r w:rsidRPr="00B60285">
        <w:t>claims</w:t>
      </w:r>
      <w:r>
        <w:t xml:space="preserve"> </w:t>
      </w:r>
      <w:r w:rsidRPr="00B60285">
        <w:t>advanced</w:t>
      </w:r>
      <w:r>
        <w:t xml:space="preserve"> </w:t>
      </w:r>
      <w:r w:rsidRPr="00B60285">
        <w:t>by</w:t>
      </w:r>
      <w:r>
        <w:t xml:space="preserve"> </w:t>
      </w:r>
      <w:r w:rsidRPr="00B60285">
        <w:t>Plaintiff</w:t>
      </w:r>
      <w:r>
        <w:t xml:space="preserve"> </w:t>
      </w:r>
      <w:r w:rsidRPr="00B60285">
        <w:t>Cook.”</w:t>
      </w:r>
      <w:r>
        <w:t xml:space="preserve">  </w:t>
      </w:r>
    </w:p>
    <w:p w14:paraId="7772AD6E" w14:textId="77777777" w:rsidR="000755BF" w:rsidRPr="00B60285" w:rsidRDefault="000755BF" w:rsidP="00436589">
      <w:pPr>
        <w:spacing w:line="360" w:lineRule="auto"/>
        <w:contextualSpacing/>
      </w:pPr>
      <w:r>
        <w:tab/>
        <w:t>Turning</w:t>
      </w:r>
      <w:r>
        <w:t xml:space="preserve"> </w:t>
      </w:r>
      <w:r>
        <w:t>to</w:t>
      </w:r>
      <w:r>
        <w:t xml:space="preserve"> </w:t>
      </w:r>
      <w:r>
        <w:t>Cook’s</w:t>
      </w:r>
      <w:r>
        <w:t xml:space="preserve"> </w:t>
      </w:r>
      <w:r>
        <w:t>argument</w:t>
      </w:r>
      <w:r>
        <w:t xml:space="preserve"> </w:t>
      </w:r>
      <w:r>
        <w:t>of</w:t>
      </w:r>
      <w:r>
        <w:t xml:space="preserve"> </w:t>
      </w:r>
      <w:r>
        <w:t>unconscionability,</w:t>
      </w:r>
      <w:r>
        <w:t xml:space="preserve"> </w:t>
      </w:r>
      <w:r>
        <w:t>the</w:t>
      </w:r>
      <w:r>
        <w:t xml:space="preserve"> </w:t>
      </w:r>
      <w:r>
        <w:t>trial</w:t>
      </w:r>
      <w:r>
        <w:t xml:space="preserve"> </w:t>
      </w:r>
      <w:r>
        <w:t>court</w:t>
      </w:r>
      <w:r>
        <w:t xml:space="preserve"> </w:t>
      </w:r>
      <w:r w:rsidRPr="00B60285">
        <w:t>determined</w:t>
      </w:r>
      <w:r>
        <w:t xml:space="preserve"> </w:t>
      </w:r>
      <w:r w:rsidRPr="00B60285">
        <w:t>the</w:t>
      </w:r>
      <w:r>
        <w:t xml:space="preserve"> </w:t>
      </w:r>
      <w:r w:rsidRPr="00B60285">
        <w:t>arbitration</w:t>
      </w:r>
      <w:r>
        <w:t xml:space="preserve"> </w:t>
      </w:r>
      <w:r w:rsidRPr="00B60285">
        <w:t>agreement</w:t>
      </w:r>
      <w:r>
        <w:t xml:space="preserve"> </w:t>
      </w:r>
      <w:r w:rsidRPr="00B60285">
        <w:t>“exhibits</w:t>
      </w:r>
      <w:r>
        <w:t xml:space="preserve"> </w:t>
      </w:r>
      <w:r w:rsidRPr="00B60285">
        <w:t>some</w:t>
      </w:r>
      <w:r>
        <w:t xml:space="preserve"> </w:t>
      </w:r>
      <w:r w:rsidRPr="00B60285">
        <w:t>procedural</w:t>
      </w:r>
      <w:r>
        <w:t xml:space="preserve"> </w:t>
      </w:r>
      <w:r w:rsidRPr="00B60285">
        <w:t>unconscionability”</w:t>
      </w:r>
      <w:r>
        <w:t xml:space="preserve"> </w:t>
      </w:r>
      <w:r w:rsidRPr="00B60285">
        <w:t>due</w:t>
      </w:r>
      <w:r>
        <w:t xml:space="preserve"> </w:t>
      </w:r>
      <w:r w:rsidRPr="00B60285">
        <w:t>to</w:t>
      </w:r>
      <w:r>
        <w:t xml:space="preserve"> </w:t>
      </w:r>
      <w:r w:rsidRPr="00B60285">
        <w:t>the</w:t>
      </w:r>
      <w:r>
        <w:t xml:space="preserve"> </w:t>
      </w:r>
      <w:r w:rsidRPr="00B60285">
        <w:t>“adhesive</w:t>
      </w:r>
      <w:r>
        <w:t xml:space="preserve"> </w:t>
      </w:r>
      <w:r w:rsidRPr="00B60285">
        <w:t>and</w:t>
      </w:r>
      <w:r>
        <w:t xml:space="preserve"> </w:t>
      </w:r>
      <w:r w:rsidRPr="00B60285">
        <w:t>non-negotiable</w:t>
      </w:r>
      <w:r>
        <w:t xml:space="preserve"> </w:t>
      </w:r>
      <w:r w:rsidRPr="00B60285">
        <w:t>nature</w:t>
      </w:r>
      <w:r>
        <w:t xml:space="preserve"> </w:t>
      </w:r>
      <w:r w:rsidRPr="00B60285">
        <w:t>of</w:t>
      </w:r>
      <w:r>
        <w:t xml:space="preserve"> </w:t>
      </w:r>
      <w:r w:rsidRPr="00B60285">
        <w:t>the</w:t>
      </w:r>
      <w:r>
        <w:t xml:space="preserve"> </w:t>
      </w:r>
      <w:r w:rsidRPr="00B60285">
        <w:t>arbitration</w:t>
      </w:r>
      <w:r>
        <w:t xml:space="preserve"> </w:t>
      </w:r>
      <w:r w:rsidRPr="00B60285">
        <w:t>agreement</w:t>
      </w:r>
      <w:r>
        <w:t xml:space="preserve"> </w:t>
      </w:r>
      <w:r w:rsidRPr="00B60285">
        <w:t>as</w:t>
      </w:r>
      <w:r>
        <w:t xml:space="preserve"> </w:t>
      </w:r>
      <w:r w:rsidRPr="00B60285">
        <w:t>a</w:t>
      </w:r>
      <w:r>
        <w:t xml:space="preserve"> </w:t>
      </w:r>
      <w:r w:rsidRPr="00B60285">
        <w:t>condition</w:t>
      </w:r>
      <w:r>
        <w:t xml:space="preserve"> </w:t>
      </w:r>
      <w:r w:rsidRPr="00B60285">
        <w:t>of</w:t>
      </w:r>
      <w:r>
        <w:t xml:space="preserve"> </w:t>
      </w:r>
      <w:r w:rsidRPr="00B60285">
        <w:t>employment</w:t>
      </w:r>
      <w:r>
        <w:t xml:space="preserve"> </w:t>
      </w:r>
      <w:r w:rsidRPr="00B60285">
        <w:t>with</w:t>
      </w:r>
      <w:r>
        <w:t xml:space="preserve"> </w:t>
      </w:r>
      <w:r w:rsidRPr="00B60285">
        <w:t>USC.”</w:t>
      </w:r>
      <w:r>
        <w:t xml:space="preserve">  </w:t>
      </w:r>
      <w:r w:rsidRPr="00B60285">
        <w:t>The</w:t>
      </w:r>
      <w:r>
        <w:t xml:space="preserve"> </w:t>
      </w:r>
      <w:r w:rsidRPr="00B60285">
        <w:t>court</w:t>
      </w:r>
      <w:r>
        <w:t xml:space="preserve"> </w:t>
      </w:r>
      <w:r>
        <w:t>also</w:t>
      </w:r>
      <w:r>
        <w:t xml:space="preserve"> </w:t>
      </w:r>
      <w:r w:rsidRPr="00B60285">
        <w:t>found</w:t>
      </w:r>
      <w:r>
        <w:t xml:space="preserve"> </w:t>
      </w:r>
      <w:r w:rsidRPr="00B60285">
        <w:t>the</w:t>
      </w:r>
      <w:r>
        <w:t xml:space="preserve"> </w:t>
      </w:r>
      <w:r w:rsidRPr="00B60285">
        <w:t>agreement</w:t>
      </w:r>
      <w:r>
        <w:t xml:space="preserve"> </w:t>
      </w:r>
      <w:r>
        <w:t>was</w:t>
      </w:r>
      <w:r>
        <w:t xml:space="preserve"> </w:t>
      </w:r>
      <w:r w:rsidRPr="00B60285">
        <w:t>substantively</w:t>
      </w:r>
      <w:r>
        <w:t xml:space="preserve"> </w:t>
      </w:r>
      <w:r w:rsidRPr="00B60285">
        <w:t>unconscionable</w:t>
      </w:r>
      <w:r>
        <w:t xml:space="preserve"> </w:t>
      </w:r>
      <w:r w:rsidRPr="00B60285">
        <w:t>because</w:t>
      </w:r>
      <w:r>
        <w:t xml:space="preserve"> </w:t>
      </w:r>
      <w:r w:rsidRPr="00B60285">
        <w:t>it</w:t>
      </w:r>
      <w:r>
        <w:t xml:space="preserve"> </w:t>
      </w:r>
      <w:r w:rsidRPr="00B60285">
        <w:t>was</w:t>
      </w:r>
      <w:r>
        <w:t xml:space="preserve"> </w:t>
      </w:r>
      <w:r w:rsidRPr="00B60285">
        <w:t>infinite</w:t>
      </w:r>
      <w:r>
        <w:t xml:space="preserve"> </w:t>
      </w:r>
      <w:r w:rsidRPr="00B60285">
        <w:t>in</w:t>
      </w:r>
      <w:r>
        <w:t xml:space="preserve"> </w:t>
      </w:r>
      <w:r w:rsidRPr="00B60285">
        <w:t>scope</w:t>
      </w:r>
      <w:r>
        <w:t xml:space="preserve"> </w:t>
      </w:r>
      <w:r w:rsidRPr="00B60285">
        <w:t>and</w:t>
      </w:r>
      <w:r>
        <w:t xml:space="preserve"> </w:t>
      </w:r>
      <w:r w:rsidRPr="00B60285">
        <w:t>duration</w:t>
      </w:r>
      <w:r>
        <w:t xml:space="preserve">.  </w:t>
      </w:r>
      <w:r w:rsidRPr="00B60285">
        <w:t>The</w:t>
      </w:r>
      <w:r>
        <w:t xml:space="preserve"> </w:t>
      </w:r>
      <w:r w:rsidRPr="00B60285">
        <w:t>agreement</w:t>
      </w:r>
      <w:r>
        <w:t xml:space="preserve"> </w:t>
      </w:r>
      <w:r w:rsidRPr="00B60285">
        <w:t>specifically</w:t>
      </w:r>
      <w:r>
        <w:t xml:space="preserve"> </w:t>
      </w:r>
      <w:r w:rsidRPr="00B60285">
        <w:t>provides</w:t>
      </w:r>
      <w:r>
        <w:t xml:space="preserve"> </w:t>
      </w:r>
      <w:r w:rsidRPr="00B60285">
        <w:t>that</w:t>
      </w:r>
      <w:r>
        <w:t xml:space="preserve"> </w:t>
      </w:r>
      <w:r w:rsidRPr="00B60285">
        <w:t>it</w:t>
      </w:r>
      <w:r>
        <w:t xml:space="preserve"> </w:t>
      </w:r>
      <w:r w:rsidRPr="00B60285">
        <w:t>would</w:t>
      </w:r>
      <w:r>
        <w:t xml:space="preserve"> </w:t>
      </w:r>
      <w:r w:rsidRPr="00B60285">
        <w:t>survive</w:t>
      </w:r>
      <w:r>
        <w:t xml:space="preserve"> </w:t>
      </w:r>
      <w:r w:rsidRPr="00B60285">
        <w:t>the</w:t>
      </w:r>
      <w:r>
        <w:t xml:space="preserve"> </w:t>
      </w:r>
      <w:r w:rsidRPr="00B60285">
        <w:t>termination</w:t>
      </w:r>
      <w:r>
        <w:t xml:space="preserve"> </w:t>
      </w:r>
      <w:r w:rsidRPr="00B60285">
        <w:t>of</w:t>
      </w:r>
      <w:r>
        <w:t xml:space="preserve"> </w:t>
      </w:r>
      <w:r w:rsidRPr="00B60285">
        <w:t>Cook’s</w:t>
      </w:r>
      <w:r>
        <w:t xml:space="preserve"> </w:t>
      </w:r>
      <w:r w:rsidRPr="00B60285">
        <w:t>employment</w:t>
      </w:r>
      <w:r>
        <w:t xml:space="preserve"> </w:t>
      </w:r>
      <w:r w:rsidRPr="00B60285">
        <w:t>and</w:t>
      </w:r>
      <w:r>
        <w:t xml:space="preserve"> </w:t>
      </w:r>
      <w:r w:rsidRPr="00B60285">
        <w:t>could</w:t>
      </w:r>
      <w:r>
        <w:t xml:space="preserve"> </w:t>
      </w:r>
      <w:r w:rsidRPr="00B60285">
        <w:t>only</w:t>
      </w:r>
      <w:r>
        <w:t xml:space="preserve"> </w:t>
      </w:r>
      <w:r w:rsidRPr="00B60285">
        <w:t>be</w:t>
      </w:r>
      <w:r>
        <w:t xml:space="preserve"> </w:t>
      </w:r>
      <w:r w:rsidRPr="00B60285">
        <w:t>revoked</w:t>
      </w:r>
      <w:r>
        <w:t xml:space="preserve"> </w:t>
      </w:r>
      <w:r w:rsidRPr="00B60285">
        <w:t>in</w:t>
      </w:r>
      <w:r>
        <w:t xml:space="preserve"> </w:t>
      </w:r>
      <w:r w:rsidRPr="00B60285">
        <w:t>a</w:t>
      </w:r>
      <w:r>
        <w:t xml:space="preserve"> </w:t>
      </w:r>
      <w:r w:rsidRPr="00B60285">
        <w:t>writing</w:t>
      </w:r>
      <w:r>
        <w:t xml:space="preserve"> </w:t>
      </w:r>
      <w:r w:rsidRPr="00B60285">
        <w:t>signed</w:t>
      </w:r>
      <w:r>
        <w:t xml:space="preserve"> </w:t>
      </w:r>
      <w:r w:rsidRPr="00B60285">
        <w:t>by</w:t>
      </w:r>
      <w:r>
        <w:t xml:space="preserve"> </w:t>
      </w:r>
      <w:r w:rsidRPr="00B60285">
        <w:t>Cook</w:t>
      </w:r>
      <w:r>
        <w:t xml:space="preserve"> </w:t>
      </w:r>
      <w:r w:rsidRPr="00B60285">
        <w:t>and</w:t>
      </w:r>
      <w:r>
        <w:t xml:space="preserve"> </w:t>
      </w:r>
      <w:r w:rsidRPr="00B60285">
        <w:t>the</w:t>
      </w:r>
      <w:r>
        <w:t xml:space="preserve"> </w:t>
      </w:r>
      <w:r w:rsidRPr="00B60285">
        <w:t>president</w:t>
      </w:r>
      <w:r>
        <w:t xml:space="preserve"> </w:t>
      </w:r>
      <w:r w:rsidRPr="00B60285">
        <w:t>of</w:t>
      </w:r>
      <w:r>
        <w:t xml:space="preserve"> </w:t>
      </w:r>
      <w:r w:rsidRPr="00B60285">
        <w:t>USC</w:t>
      </w:r>
      <w:r>
        <w:t xml:space="preserve">.  </w:t>
      </w:r>
      <w:r w:rsidRPr="00B60285">
        <w:t>It</w:t>
      </w:r>
      <w:r>
        <w:t xml:space="preserve"> </w:t>
      </w:r>
      <w:r w:rsidRPr="00B60285">
        <w:t>also</w:t>
      </w:r>
      <w:r>
        <w:t xml:space="preserve"> </w:t>
      </w:r>
      <w:r w:rsidRPr="00B60285">
        <w:t>applied</w:t>
      </w:r>
      <w:r>
        <w:t xml:space="preserve"> </w:t>
      </w:r>
      <w:r w:rsidRPr="00B60285">
        <w:t>to</w:t>
      </w:r>
      <w:r>
        <w:t xml:space="preserve"> </w:t>
      </w:r>
      <w:r w:rsidRPr="00B60285">
        <w:t>“all”</w:t>
      </w:r>
      <w:r>
        <w:t xml:space="preserve"> </w:t>
      </w:r>
      <w:r w:rsidRPr="00B60285">
        <w:t>of</w:t>
      </w:r>
      <w:r>
        <w:t xml:space="preserve"> </w:t>
      </w:r>
      <w:r w:rsidRPr="00B60285">
        <w:t>Cook’s</w:t>
      </w:r>
      <w:r>
        <w:t xml:space="preserve"> </w:t>
      </w:r>
      <w:r w:rsidRPr="00B60285">
        <w:t>claims</w:t>
      </w:r>
      <w:r>
        <w:t xml:space="preserve"> </w:t>
      </w:r>
      <w:r w:rsidRPr="00B60285">
        <w:t>regardless</w:t>
      </w:r>
      <w:r>
        <w:t xml:space="preserve"> </w:t>
      </w:r>
      <w:r w:rsidRPr="00B60285">
        <w:t>of</w:t>
      </w:r>
      <w:r>
        <w:t xml:space="preserve"> </w:t>
      </w:r>
      <w:r w:rsidRPr="00B60285">
        <w:t>whether</w:t>
      </w:r>
      <w:r>
        <w:t xml:space="preserve"> </w:t>
      </w:r>
      <w:r w:rsidRPr="00B60285">
        <w:t>they</w:t>
      </w:r>
      <w:r>
        <w:t xml:space="preserve"> </w:t>
      </w:r>
      <w:r w:rsidRPr="00B60285">
        <w:t>arose</w:t>
      </w:r>
      <w:r>
        <w:t xml:space="preserve"> </w:t>
      </w:r>
      <w:r w:rsidRPr="00B60285">
        <w:t>from</w:t>
      </w:r>
      <w:r>
        <w:t xml:space="preserve"> </w:t>
      </w:r>
      <w:r w:rsidRPr="00B60285">
        <w:t>her</w:t>
      </w:r>
      <w:r>
        <w:t xml:space="preserve"> </w:t>
      </w:r>
      <w:r w:rsidRPr="00B60285">
        <w:t>employment</w:t>
      </w:r>
      <w:r>
        <w:t xml:space="preserve">.  </w:t>
      </w:r>
      <w:r w:rsidRPr="00B60285">
        <w:t>The</w:t>
      </w:r>
      <w:r>
        <w:t xml:space="preserve"> </w:t>
      </w:r>
      <w:r w:rsidRPr="00B60285">
        <w:t>trial</w:t>
      </w:r>
      <w:r>
        <w:t xml:space="preserve"> </w:t>
      </w:r>
      <w:r w:rsidRPr="00B60285">
        <w:t>court</w:t>
      </w:r>
      <w:r>
        <w:t xml:space="preserve"> </w:t>
      </w:r>
      <w:r w:rsidRPr="00B60285">
        <w:t>noted</w:t>
      </w:r>
      <w:r>
        <w:t xml:space="preserve"> </w:t>
      </w:r>
      <w:r w:rsidRPr="00B60285">
        <w:t>that</w:t>
      </w:r>
      <w:r>
        <w:t xml:space="preserve"> </w:t>
      </w:r>
      <w:r w:rsidRPr="00B60285">
        <w:t>“for</w:t>
      </w:r>
      <w:r>
        <w:t xml:space="preserve"> </w:t>
      </w:r>
      <w:r w:rsidRPr="00B60285">
        <w:t>the</w:t>
      </w:r>
      <w:r>
        <w:t xml:space="preserve"> </w:t>
      </w:r>
      <w:r w:rsidRPr="00B60285">
        <w:t>rest</w:t>
      </w:r>
      <w:r>
        <w:t xml:space="preserve"> </w:t>
      </w:r>
      <w:r w:rsidRPr="00B60285">
        <w:t>of</w:t>
      </w:r>
      <w:r>
        <w:t xml:space="preserve"> </w:t>
      </w:r>
      <w:r w:rsidRPr="00B60285">
        <w:t>her</w:t>
      </w:r>
      <w:r>
        <w:t xml:space="preserve"> </w:t>
      </w:r>
      <w:r w:rsidRPr="00B60285">
        <w:t>life,</w:t>
      </w:r>
      <w:r>
        <w:t xml:space="preserve"> </w:t>
      </w:r>
      <w:r w:rsidRPr="00B60285">
        <w:t>if</w:t>
      </w:r>
      <w:r>
        <w:t xml:space="preserve"> </w:t>
      </w:r>
      <w:r w:rsidRPr="00B60285">
        <w:t>Plaintiff</w:t>
      </w:r>
      <w:r>
        <w:t xml:space="preserve"> </w:t>
      </w:r>
      <w:r w:rsidRPr="00B60285">
        <w:t>were</w:t>
      </w:r>
      <w:r>
        <w:t xml:space="preserve"> </w:t>
      </w:r>
      <w:r w:rsidRPr="00B60285">
        <w:t>to</w:t>
      </w:r>
      <w:r>
        <w:t xml:space="preserve"> </w:t>
      </w:r>
      <w:r w:rsidRPr="00B60285">
        <w:t>suffer</w:t>
      </w:r>
      <w:r>
        <w:t xml:space="preserve"> </w:t>
      </w:r>
      <w:r w:rsidRPr="00B60285">
        <w:t>an</w:t>
      </w:r>
      <w:r>
        <w:t xml:space="preserve"> </w:t>
      </w:r>
      <w:r w:rsidRPr="00B60285">
        <w:t>injury</w:t>
      </w:r>
      <w:r>
        <w:t xml:space="preserve"> </w:t>
      </w:r>
      <w:r w:rsidRPr="00B60285">
        <w:t>related</w:t>
      </w:r>
      <w:r>
        <w:t xml:space="preserve"> </w:t>
      </w:r>
      <w:r w:rsidRPr="00B60285">
        <w:t>to</w:t>
      </w:r>
      <w:r>
        <w:t xml:space="preserve"> </w:t>
      </w:r>
      <w:r w:rsidRPr="00B60285">
        <w:t>USC</w:t>
      </w:r>
      <w:r>
        <w:t xml:space="preserve"> </w:t>
      </w:r>
      <w:r w:rsidRPr="00B60285">
        <w:t>or</w:t>
      </w:r>
      <w:r>
        <w:t xml:space="preserve"> </w:t>
      </w:r>
      <w:r w:rsidRPr="00B60285">
        <w:t>its</w:t>
      </w:r>
      <w:r>
        <w:t xml:space="preserve"> </w:t>
      </w:r>
      <w:r w:rsidRPr="00B60285">
        <w:t>related</w:t>
      </w:r>
      <w:r>
        <w:t xml:space="preserve"> </w:t>
      </w:r>
      <w:r w:rsidRPr="00B60285">
        <w:t>entities,</w:t>
      </w:r>
      <w:r>
        <w:t xml:space="preserve"> </w:t>
      </w:r>
      <w:r w:rsidRPr="00B60285">
        <w:t>Plaintiff</w:t>
      </w:r>
      <w:r>
        <w:t xml:space="preserve"> </w:t>
      </w:r>
      <w:r w:rsidRPr="00B60285">
        <w:t>could</w:t>
      </w:r>
      <w:r>
        <w:t xml:space="preserve"> </w:t>
      </w:r>
      <w:r w:rsidRPr="00B60285">
        <w:t>be</w:t>
      </w:r>
      <w:r>
        <w:t xml:space="preserve"> </w:t>
      </w:r>
      <w:r w:rsidRPr="00B60285">
        <w:t>ordered</w:t>
      </w:r>
      <w:r>
        <w:t xml:space="preserve"> </w:t>
      </w:r>
      <w:r w:rsidRPr="00B60285">
        <w:t>to</w:t>
      </w:r>
      <w:r>
        <w:t xml:space="preserve"> </w:t>
      </w:r>
      <w:r w:rsidRPr="00B60285">
        <w:t>arbitrate</w:t>
      </w:r>
      <w:r>
        <w:t xml:space="preserve"> </w:t>
      </w:r>
      <w:r w:rsidRPr="00B60285">
        <w:t>such</w:t>
      </w:r>
      <w:r>
        <w:t xml:space="preserve"> </w:t>
      </w:r>
      <w:r w:rsidRPr="00B60285">
        <w:t>claims.”</w:t>
      </w:r>
      <w:r>
        <w:t xml:space="preserve">  </w:t>
      </w:r>
      <w:r w:rsidRPr="00B60285">
        <w:t>Th</w:t>
      </w:r>
      <w:r>
        <w:t>e</w:t>
      </w:r>
      <w:r>
        <w:t xml:space="preserve"> </w:t>
      </w:r>
      <w:r>
        <w:t>court</w:t>
      </w:r>
      <w:r>
        <w:t xml:space="preserve"> </w:t>
      </w:r>
      <w:r>
        <w:t>found</w:t>
      </w:r>
      <w:r>
        <w:t xml:space="preserve"> </w:t>
      </w:r>
      <w:r>
        <w:t>th</w:t>
      </w:r>
      <w:r w:rsidRPr="00B60285">
        <w:t>is</w:t>
      </w:r>
      <w:r>
        <w:t xml:space="preserve"> </w:t>
      </w:r>
      <w:r w:rsidRPr="00B60285">
        <w:t>would</w:t>
      </w:r>
      <w:r>
        <w:t xml:space="preserve"> </w:t>
      </w:r>
      <w:r w:rsidRPr="00B60285">
        <w:t>include</w:t>
      </w:r>
      <w:r>
        <w:t xml:space="preserve"> </w:t>
      </w:r>
      <w:r w:rsidRPr="00B60285">
        <w:t>claims</w:t>
      </w:r>
      <w:r>
        <w:t xml:space="preserve"> </w:t>
      </w:r>
      <w:r w:rsidRPr="00B60285">
        <w:t>completely</w:t>
      </w:r>
      <w:r>
        <w:t xml:space="preserve"> </w:t>
      </w:r>
      <w:r w:rsidRPr="00B60285">
        <w:t>unrelated</w:t>
      </w:r>
      <w:r>
        <w:t xml:space="preserve"> </w:t>
      </w:r>
      <w:r w:rsidRPr="00B60285">
        <w:t>to</w:t>
      </w:r>
      <w:r>
        <w:t xml:space="preserve"> </w:t>
      </w:r>
      <w:r w:rsidRPr="00B60285">
        <w:t>her</w:t>
      </w:r>
      <w:r>
        <w:t xml:space="preserve"> </w:t>
      </w:r>
      <w:r w:rsidRPr="00B60285">
        <w:t>employment</w:t>
      </w:r>
      <w:r>
        <w:t>,</w:t>
      </w:r>
      <w:r>
        <w:t xml:space="preserve"> </w:t>
      </w:r>
      <w:r>
        <w:t>stating</w:t>
      </w:r>
      <w:r>
        <w:t xml:space="preserve"> </w:t>
      </w:r>
      <w:r>
        <w:t>that</w:t>
      </w:r>
      <w:r>
        <w:t xml:space="preserve"> </w:t>
      </w:r>
      <w:r>
        <w:t>i</w:t>
      </w:r>
      <w:r w:rsidRPr="00B60285">
        <w:t>f</w:t>
      </w:r>
      <w:r>
        <w:t xml:space="preserve"> </w:t>
      </w:r>
      <w:r w:rsidRPr="00B60285">
        <w:t>Cook</w:t>
      </w:r>
      <w:r>
        <w:t xml:space="preserve"> </w:t>
      </w:r>
      <w:r w:rsidRPr="00B60285">
        <w:t>was</w:t>
      </w:r>
      <w:r>
        <w:t xml:space="preserve"> </w:t>
      </w:r>
      <w:r w:rsidRPr="00B60285">
        <w:t>“the</w:t>
      </w:r>
      <w:r>
        <w:t xml:space="preserve"> </w:t>
      </w:r>
      <w:r w:rsidRPr="00B60285">
        <w:t>victim</w:t>
      </w:r>
      <w:r>
        <w:t xml:space="preserve"> </w:t>
      </w:r>
      <w:r w:rsidRPr="00B60285">
        <w:t>of</w:t>
      </w:r>
      <w:r>
        <w:t xml:space="preserve"> </w:t>
      </w:r>
      <w:r w:rsidRPr="00B60285">
        <w:t>a</w:t>
      </w:r>
      <w:r>
        <w:t xml:space="preserve"> </w:t>
      </w:r>
      <w:r w:rsidRPr="00B60285">
        <w:t>botched</w:t>
      </w:r>
      <w:r>
        <w:t xml:space="preserve"> </w:t>
      </w:r>
      <w:r w:rsidRPr="00B60285">
        <w:t>surgery</w:t>
      </w:r>
      <w:r>
        <w:t xml:space="preserve"> </w:t>
      </w:r>
      <w:r w:rsidRPr="00B60285">
        <w:t>in</w:t>
      </w:r>
      <w:r>
        <w:t xml:space="preserve"> </w:t>
      </w:r>
      <w:r w:rsidRPr="00B60285">
        <w:t>a</w:t>
      </w:r>
      <w:r>
        <w:t xml:space="preserve"> </w:t>
      </w:r>
      <w:r w:rsidRPr="00B60285">
        <w:t>USC</w:t>
      </w:r>
      <w:r>
        <w:t xml:space="preserve"> </w:t>
      </w:r>
      <w:r w:rsidRPr="00B60285">
        <w:t>hospital</w:t>
      </w:r>
      <w:r>
        <w:t xml:space="preserve"> </w:t>
      </w:r>
      <w:r w:rsidRPr="00B60285">
        <w:t>in</w:t>
      </w:r>
      <w:r>
        <w:t xml:space="preserve"> </w:t>
      </w:r>
      <w:r w:rsidRPr="00B60285">
        <w:t>15</w:t>
      </w:r>
      <w:r>
        <w:t xml:space="preserve"> </w:t>
      </w:r>
      <w:r w:rsidRPr="00B60285">
        <w:t>years,</w:t>
      </w:r>
      <w:r>
        <w:t xml:space="preserve"> </w:t>
      </w:r>
      <w:r w:rsidRPr="00B60285">
        <w:t>her</w:t>
      </w:r>
      <w:r>
        <w:t xml:space="preserve"> </w:t>
      </w:r>
      <w:r w:rsidRPr="00B60285">
        <w:t>claims</w:t>
      </w:r>
      <w:r>
        <w:t xml:space="preserve"> </w:t>
      </w:r>
      <w:r w:rsidRPr="00B60285">
        <w:t>could</w:t>
      </w:r>
      <w:r>
        <w:t xml:space="preserve"> </w:t>
      </w:r>
      <w:r w:rsidRPr="00B60285">
        <w:t>be</w:t>
      </w:r>
      <w:r>
        <w:t xml:space="preserve"> </w:t>
      </w:r>
      <w:r w:rsidRPr="00B60285">
        <w:t>subject</w:t>
      </w:r>
      <w:r>
        <w:t xml:space="preserve"> </w:t>
      </w:r>
      <w:r w:rsidRPr="00B60285">
        <w:t>to</w:t>
      </w:r>
      <w:r>
        <w:t xml:space="preserve"> </w:t>
      </w:r>
      <w:r w:rsidRPr="00B60285">
        <w:t>the</w:t>
      </w:r>
      <w:r>
        <w:t xml:space="preserve"> </w:t>
      </w:r>
      <w:r w:rsidRPr="00B60285">
        <w:t>arbitration</w:t>
      </w:r>
      <w:r>
        <w:t xml:space="preserve"> </w:t>
      </w:r>
      <w:r w:rsidRPr="00B60285">
        <w:t>agreement.”</w:t>
      </w:r>
    </w:p>
    <w:p w14:paraId="057454F1" w14:textId="77777777" w:rsidR="000755BF" w:rsidRPr="00B60285" w:rsidRDefault="000755BF" w:rsidP="00436589">
      <w:pPr>
        <w:spacing w:line="360" w:lineRule="auto"/>
        <w:contextualSpacing/>
      </w:pPr>
      <w:r w:rsidRPr="00B60285">
        <w:tab/>
        <w:t>The</w:t>
      </w:r>
      <w:r>
        <w:t xml:space="preserve"> </w:t>
      </w:r>
      <w:r>
        <w:t>trial</w:t>
      </w:r>
      <w:r>
        <w:t xml:space="preserve"> </w:t>
      </w:r>
      <w:r w:rsidRPr="00B60285">
        <w:t>court</w:t>
      </w:r>
      <w:r>
        <w:t xml:space="preserve"> </w:t>
      </w:r>
      <w:r w:rsidRPr="00B60285">
        <w:t>also</w:t>
      </w:r>
      <w:r>
        <w:t xml:space="preserve"> </w:t>
      </w:r>
      <w:r w:rsidRPr="00B60285">
        <w:t>held</w:t>
      </w:r>
      <w:r>
        <w:t xml:space="preserve"> </w:t>
      </w:r>
      <w:r w:rsidRPr="00B60285">
        <w:t>the</w:t>
      </w:r>
      <w:r>
        <w:t xml:space="preserve"> </w:t>
      </w:r>
      <w:r w:rsidRPr="00B60285">
        <w:t>agreement</w:t>
      </w:r>
      <w:r>
        <w:t xml:space="preserve"> </w:t>
      </w:r>
      <w:r w:rsidRPr="00B60285">
        <w:t>lacked</w:t>
      </w:r>
      <w:r>
        <w:t xml:space="preserve"> </w:t>
      </w:r>
      <w:r w:rsidRPr="00B60285">
        <w:t>mutuality</w:t>
      </w:r>
      <w:r>
        <w:t xml:space="preserve"> </w:t>
      </w:r>
      <w:r w:rsidRPr="00B60285">
        <w:t>because</w:t>
      </w:r>
      <w:r>
        <w:t xml:space="preserve"> </w:t>
      </w:r>
      <w:r w:rsidRPr="00B60285">
        <w:t>it</w:t>
      </w:r>
      <w:r>
        <w:t xml:space="preserve"> </w:t>
      </w:r>
      <w:r w:rsidRPr="00B60285">
        <w:t>required</w:t>
      </w:r>
      <w:r>
        <w:t xml:space="preserve"> </w:t>
      </w:r>
      <w:r w:rsidRPr="00B60285">
        <w:t>Cook</w:t>
      </w:r>
      <w:r>
        <w:t xml:space="preserve"> </w:t>
      </w:r>
      <w:r w:rsidRPr="00B60285">
        <w:t>to</w:t>
      </w:r>
      <w:r>
        <w:t xml:space="preserve"> </w:t>
      </w:r>
      <w:r w:rsidRPr="00B60285">
        <w:t>arbitrate</w:t>
      </w:r>
      <w:r>
        <w:t xml:space="preserve"> </w:t>
      </w:r>
      <w:r w:rsidRPr="00B60285">
        <w:t>her</w:t>
      </w:r>
      <w:r>
        <w:t xml:space="preserve"> </w:t>
      </w:r>
      <w:r w:rsidRPr="00B60285">
        <w:t>claims</w:t>
      </w:r>
      <w:r>
        <w:t xml:space="preserve"> </w:t>
      </w:r>
      <w:r>
        <w:t>against USC and</w:t>
      </w:r>
      <w:r>
        <w:t xml:space="preserve"> </w:t>
      </w:r>
      <w:r w:rsidRPr="00B60285">
        <w:t>all</w:t>
      </w:r>
      <w:r>
        <w:t xml:space="preserve"> </w:t>
      </w:r>
      <w:r w:rsidRPr="00B60285">
        <w:t>of</w:t>
      </w:r>
      <w:r>
        <w:t xml:space="preserve"> </w:t>
      </w:r>
      <w:r w:rsidRPr="00B60285">
        <w:t>USC’s</w:t>
      </w:r>
      <w:r>
        <w:t xml:space="preserve"> </w:t>
      </w:r>
      <w:r w:rsidRPr="00B60285">
        <w:t>“related</w:t>
      </w:r>
      <w:r>
        <w:t xml:space="preserve"> </w:t>
      </w:r>
      <w:r w:rsidRPr="00B60285">
        <w:t>entities”</w:t>
      </w:r>
      <w:r>
        <w:t xml:space="preserve"> </w:t>
      </w:r>
      <w:r w:rsidRPr="00B60285">
        <w:t>including</w:t>
      </w:r>
      <w:r>
        <w:t xml:space="preserve"> </w:t>
      </w:r>
      <w:r w:rsidRPr="00B60285">
        <w:t>officers,</w:t>
      </w:r>
      <w:r>
        <w:t xml:space="preserve"> </w:t>
      </w:r>
      <w:r w:rsidRPr="00B60285">
        <w:t>trustees,</w:t>
      </w:r>
      <w:r>
        <w:t xml:space="preserve"> </w:t>
      </w:r>
      <w:r w:rsidRPr="00B60285">
        <w:t>administrators,</w:t>
      </w:r>
      <w:r>
        <w:t xml:space="preserve"> </w:t>
      </w:r>
      <w:r w:rsidRPr="00B60285">
        <w:t>employees,</w:t>
      </w:r>
      <w:r>
        <w:t xml:space="preserve"> </w:t>
      </w:r>
      <w:r w:rsidRPr="00B60285">
        <w:t>and</w:t>
      </w:r>
      <w:r>
        <w:t xml:space="preserve"> </w:t>
      </w:r>
      <w:r w:rsidRPr="00B60285">
        <w:t>agents.</w:t>
      </w:r>
      <w:r>
        <w:t xml:space="preserve">  </w:t>
      </w:r>
      <w:r w:rsidRPr="00B60285">
        <w:t>However,</w:t>
      </w:r>
      <w:r>
        <w:t xml:space="preserve"> </w:t>
      </w:r>
      <w:r>
        <w:t>in contrast</w:t>
      </w:r>
      <w:r w:rsidRPr="00B60285">
        <w:t>,</w:t>
      </w:r>
      <w:r>
        <w:t xml:space="preserve"> </w:t>
      </w:r>
      <w:r w:rsidRPr="00B60285">
        <w:t>the</w:t>
      </w:r>
      <w:r>
        <w:t xml:space="preserve"> </w:t>
      </w:r>
      <w:r w:rsidRPr="00B60285">
        <w:t>agreement</w:t>
      </w:r>
      <w:r>
        <w:t xml:space="preserve"> </w:t>
      </w:r>
      <w:r w:rsidRPr="00B60285">
        <w:t>only</w:t>
      </w:r>
      <w:r>
        <w:t xml:space="preserve"> </w:t>
      </w:r>
      <w:r w:rsidRPr="00B60285">
        <w:t>required</w:t>
      </w:r>
      <w:r>
        <w:t xml:space="preserve"> </w:t>
      </w:r>
      <w:r w:rsidRPr="00B60285">
        <w:t>USC</w:t>
      </w:r>
      <w:r>
        <w:t xml:space="preserve"> </w:t>
      </w:r>
      <w:r w:rsidRPr="00B60285">
        <w:t>to</w:t>
      </w:r>
      <w:r>
        <w:t xml:space="preserve"> </w:t>
      </w:r>
      <w:r w:rsidRPr="00B60285">
        <w:t>arbitrate</w:t>
      </w:r>
      <w:r>
        <w:t xml:space="preserve"> </w:t>
      </w:r>
      <w:r w:rsidRPr="00B60285">
        <w:t>its</w:t>
      </w:r>
      <w:r>
        <w:t xml:space="preserve"> </w:t>
      </w:r>
      <w:r w:rsidRPr="00B60285">
        <w:t>claims</w:t>
      </w:r>
      <w:r>
        <w:t xml:space="preserve"> </w:t>
      </w:r>
      <w:r w:rsidRPr="00B60285">
        <w:t>against</w:t>
      </w:r>
      <w:r>
        <w:t xml:space="preserve"> </w:t>
      </w:r>
      <w:r w:rsidRPr="00B60285">
        <w:t>Cook</w:t>
      </w:r>
      <w:r>
        <w:t xml:space="preserve"> </w:t>
      </w:r>
      <w:r w:rsidRPr="00B60285">
        <w:t>but</w:t>
      </w:r>
      <w:r>
        <w:t xml:space="preserve"> </w:t>
      </w:r>
      <w:r w:rsidRPr="00B60285">
        <w:t>did</w:t>
      </w:r>
      <w:r>
        <w:t xml:space="preserve"> </w:t>
      </w:r>
      <w:r w:rsidRPr="00B60285">
        <w:t>not</w:t>
      </w:r>
      <w:r>
        <w:t xml:space="preserve"> </w:t>
      </w:r>
      <w:r w:rsidRPr="00B60285">
        <w:t>require</w:t>
      </w:r>
      <w:r>
        <w:t xml:space="preserve"> </w:t>
      </w:r>
      <w:r w:rsidRPr="00B60285">
        <w:t>USC’s</w:t>
      </w:r>
      <w:r>
        <w:t xml:space="preserve"> </w:t>
      </w:r>
      <w:r w:rsidRPr="00B60285">
        <w:t>“related</w:t>
      </w:r>
      <w:r>
        <w:t xml:space="preserve"> </w:t>
      </w:r>
      <w:r w:rsidRPr="00B60285">
        <w:t>entities”</w:t>
      </w:r>
      <w:r>
        <w:t xml:space="preserve"> </w:t>
      </w:r>
      <w:r w:rsidRPr="00B60285">
        <w:t>to</w:t>
      </w:r>
      <w:r>
        <w:t xml:space="preserve"> </w:t>
      </w:r>
      <w:r w:rsidRPr="00B60285">
        <w:t>arbitrate</w:t>
      </w:r>
      <w:r>
        <w:t xml:space="preserve"> </w:t>
      </w:r>
      <w:r w:rsidRPr="00B60285">
        <w:t>their</w:t>
      </w:r>
      <w:r>
        <w:t xml:space="preserve"> </w:t>
      </w:r>
      <w:r w:rsidRPr="00B60285">
        <w:t>claims</w:t>
      </w:r>
      <w:r>
        <w:t xml:space="preserve"> </w:t>
      </w:r>
      <w:r w:rsidRPr="00B60285">
        <w:t>against</w:t>
      </w:r>
      <w:r>
        <w:t xml:space="preserve"> </w:t>
      </w:r>
      <w:r w:rsidRPr="00B60285">
        <w:t>Cook</w:t>
      </w:r>
      <w:r>
        <w:t xml:space="preserve">.  </w:t>
      </w:r>
      <w:r w:rsidRPr="00B60285">
        <w:t>The</w:t>
      </w:r>
      <w:r>
        <w:t xml:space="preserve"> </w:t>
      </w:r>
      <w:r w:rsidRPr="00B60285">
        <w:t>trial</w:t>
      </w:r>
      <w:r>
        <w:t xml:space="preserve"> </w:t>
      </w:r>
      <w:r w:rsidRPr="00B60285">
        <w:t>court</w:t>
      </w:r>
      <w:r>
        <w:t xml:space="preserve"> </w:t>
      </w:r>
      <w:r w:rsidRPr="00B60285">
        <w:t>concluded</w:t>
      </w:r>
      <w:r>
        <w:t xml:space="preserve"> </w:t>
      </w:r>
      <w:r w:rsidRPr="00B60285">
        <w:t>“This</w:t>
      </w:r>
      <w:r>
        <w:t xml:space="preserve"> </w:t>
      </w:r>
      <w:r w:rsidRPr="00B60285">
        <w:t>lack</w:t>
      </w:r>
      <w:r>
        <w:t xml:space="preserve"> </w:t>
      </w:r>
      <w:r w:rsidRPr="00B60285">
        <w:t>of</w:t>
      </w:r>
      <w:r>
        <w:t xml:space="preserve"> </w:t>
      </w:r>
      <w:r w:rsidRPr="00B60285">
        <w:t>mutuality</w:t>
      </w:r>
      <w:r>
        <w:t xml:space="preserve"> </w:t>
      </w:r>
      <w:r w:rsidRPr="00B60285">
        <w:t>renders</w:t>
      </w:r>
      <w:r>
        <w:t xml:space="preserve"> </w:t>
      </w:r>
      <w:r w:rsidRPr="00B60285">
        <w:t>the</w:t>
      </w:r>
      <w:r>
        <w:t xml:space="preserve"> </w:t>
      </w:r>
      <w:r w:rsidRPr="00B60285">
        <w:t>arbitration</w:t>
      </w:r>
      <w:r>
        <w:t xml:space="preserve"> </w:t>
      </w:r>
      <w:r w:rsidRPr="00B60285">
        <w:t>agreement</w:t>
      </w:r>
      <w:r>
        <w:t xml:space="preserve"> </w:t>
      </w:r>
      <w:r w:rsidRPr="00B60285">
        <w:t>substantively</w:t>
      </w:r>
      <w:r>
        <w:t xml:space="preserve"> </w:t>
      </w:r>
      <w:r w:rsidRPr="00B60285">
        <w:t>unconscionable</w:t>
      </w:r>
      <w:r>
        <w:t xml:space="preserve"> </w:t>
      </w:r>
      <w:r w:rsidRPr="00B60285">
        <w:t>because</w:t>
      </w:r>
      <w:r>
        <w:t xml:space="preserve"> </w:t>
      </w:r>
      <w:r w:rsidRPr="00B60285">
        <w:t>it</w:t>
      </w:r>
      <w:r>
        <w:t xml:space="preserve"> </w:t>
      </w:r>
      <w:r w:rsidRPr="00B60285">
        <w:t>provides</w:t>
      </w:r>
      <w:r>
        <w:t xml:space="preserve"> </w:t>
      </w:r>
      <w:r w:rsidRPr="00B60285">
        <w:t>the</w:t>
      </w:r>
      <w:r>
        <w:t xml:space="preserve"> </w:t>
      </w:r>
      <w:r w:rsidRPr="00B60285">
        <w:t>employer</w:t>
      </w:r>
      <w:r>
        <w:t xml:space="preserve"> </w:t>
      </w:r>
      <w:r w:rsidRPr="00B60285">
        <w:t>more</w:t>
      </w:r>
      <w:r>
        <w:t xml:space="preserve"> </w:t>
      </w:r>
      <w:r w:rsidRPr="00B60285">
        <w:t>rights</w:t>
      </w:r>
      <w:r>
        <w:t xml:space="preserve"> </w:t>
      </w:r>
      <w:r w:rsidRPr="00B60285">
        <w:t>and</w:t>
      </w:r>
      <w:r>
        <w:t xml:space="preserve"> </w:t>
      </w:r>
      <w:r w:rsidRPr="00B60285">
        <w:t>greater</w:t>
      </w:r>
      <w:r>
        <w:t xml:space="preserve"> </w:t>
      </w:r>
      <w:r w:rsidRPr="00B60285">
        <w:t>remedies</w:t>
      </w:r>
      <w:r>
        <w:t xml:space="preserve"> </w:t>
      </w:r>
      <w:r w:rsidRPr="00B60285">
        <w:t>than</w:t>
      </w:r>
      <w:r>
        <w:t xml:space="preserve"> </w:t>
      </w:r>
      <w:r w:rsidRPr="00B60285">
        <w:t>would</w:t>
      </w:r>
      <w:r>
        <w:t xml:space="preserve"> </w:t>
      </w:r>
      <w:r w:rsidRPr="00B60285">
        <w:t>otherwise</w:t>
      </w:r>
      <w:r>
        <w:t xml:space="preserve"> </w:t>
      </w:r>
      <w:r w:rsidRPr="00B60285">
        <w:t>be</w:t>
      </w:r>
      <w:r>
        <w:t xml:space="preserve"> </w:t>
      </w:r>
      <w:r w:rsidRPr="00B60285">
        <w:t>available</w:t>
      </w:r>
      <w:r>
        <w:t xml:space="preserve"> </w:t>
      </w:r>
      <w:r w:rsidRPr="00B60285">
        <w:t>and</w:t>
      </w:r>
      <w:r>
        <w:t xml:space="preserve"> </w:t>
      </w:r>
      <w:r w:rsidRPr="00B60285">
        <w:t>concomitantly</w:t>
      </w:r>
      <w:r>
        <w:t xml:space="preserve"> </w:t>
      </w:r>
      <w:r w:rsidRPr="00B60285">
        <w:t>deprives</w:t>
      </w:r>
      <w:r>
        <w:t xml:space="preserve"> </w:t>
      </w:r>
      <w:r w:rsidRPr="00B60285">
        <w:t>Plaintiff</w:t>
      </w:r>
      <w:r>
        <w:t xml:space="preserve"> </w:t>
      </w:r>
      <w:r w:rsidRPr="00B60285">
        <w:t>of</w:t>
      </w:r>
      <w:r>
        <w:t xml:space="preserve"> </w:t>
      </w:r>
      <w:r w:rsidRPr="00B60285">
        <w:t>significant</w:t>
      </w:r>
      <w:r>
        <w:t xml:space="preserve"> </w:t>
      </w:r>
      <w:r w:rsidRPr="00B60285">
        <w:t>rights</w:t>
      </w:r>
      <w:r>
        <w:t xml:space="preserve"> </w:t>
      </w:r>
      <w:r w:rsidRPr="00B60285">
        <w:t>and</w:t>
      </w:r>
      <w:r>
        <w:t xml:space="preserve"> </w:t>
      </w:r>
      <w:r w:rsidRPr="00B60285">
        <w:t>remedies</w:t>
      </w:r>
      <w:r>
        <w:t xml:space="preserve"> </w:t>
      </w:r>
      <w:r w:rsidRPr="00B60285">
        <w:t>that</w:t>
      </w:r>
      <w:r>
        <w:t xml:space="preserve"> </w:t>
      </w:r>
      <w:r w:rsidRPr="00B60285">
        <w:t>she</w:t>
      </w:r>
      <w:r>
        <w:t xml:space="preserve"> </w:t>
      </w:r>
      <w:r w:rsidRPr="00B60285">
        <w:t>would</w:t>
      </w:r>
      <w:r>
        <w:t xml:space="preserve"> </w:t>
      </w:r>
      <w:r w:rsidRPr="00B60285">
        <w:t>normally</w:t>
      </w:r>
      <w:r>
        <w:t xml:space="preserve"> </w:t>
      </w:r>
      <w:r w:rsidRPr="00B60285">
        <w:t>enjoy,</w:t>
      </w:r>
      <w:r>
        <w:t xml:space="preserve"> </w:t>
      </w:r>
      <w:r w:rsidRPr="00B60285">
        <w:t>for</w:t>
      </w:r>
      <w:r>
        <w:t xml:space="preserve"> </w:t>
      </w:r>
      <w:r w:rsidRPr="00B60285">
        <w:t>example,</w:t>
      </w:r>
      <w:r>
        <w:t xml:space="preserve"> </w:t>
      </w:r>
      <w:r w:rsidRPr="00B60285">
        <w:t>in</w:t>
      </w:r>
      <w:r>
        <w:t xml:space="preserve"> </w:t>
      </w:r>
      <w:r w:rsidRPr="00B60285">
        <w:t>a</w:t>
      </w:r>
      <w:r>
        <w:t xml:space="preserve"> </w:t>
      </w:r>
      <w:r w:rsidRPr="00B60285">
        <w:t>judicial</w:t>
      </w:r>
      <w:r>
        <w:t xml:space="preserve"> </w:t>
      </w:r>
      <w:r w:rsidRPr="00B60285">
        <w:lastRenderedPageBreak/>
        <w:t>forum</w:t>
      </w:r>
      <w:proofErr w:type="gramStart"/>
      <w:r w:rsidRPr="00B60285">
        <w:t>.</w:t>
      </w:r>
      <w:r>
        <w:t xml:space="preserve"> </w:t>
      </w:r>
      <w:r>
        <w:t>.</w:t>
      </w:r>
      <w:r>
        <w:t xml:space="preserve"> </w:t>
      </w:r>
      <w:r>
        <w:t>.</w:t>
      </w:r>
      <w:r>
        <w:t xml:space="preserve"> </w:t>
      </w:r>
      <w:r>
        <w:t>.</w:t>
      </w:r>
      <w:proofErr w:type="gramEnd"/>
      <w:r>
        <w:t xml:space="preserve"> </w:t>
      </w:r>
      <w:r>
        <w:t xml:space="preserve"> </w:t>
      </w:r>
      <w:r>
        <w:t>[</w:t>
      </w:r>
      <w:proofErr w:type="gramStart"/>
      <w:r>
        <w:t>¶]</w:t>
      </w:r>
      <w:r>
        <w:t xml:space="preserve">  </w:t>
      </w:r>
      <w:r w:rsidRPr="00B60285">
        <w:t>Overall</w:t>
      </w:r>
      <w:proofErr w:type="gramEnd"/>
      <w:r w:rsidRPr="00B60285">
        <w:t>,</w:t>
      </w:r>
      <w:r>
        <w:t xml:space="preserve"> </w:t>
      </w:r>
      <w:r w:rsidRPr="00B60285">
        <w:t>the</w:t>
      </w:r>
      <w:r>
        <w:t xml:space="preserve"> </w:t>
      </w:r>
      <w:r w:rsidRPr="00B60285">
        <w:t>Court</w:t>
      </w:r>
      <w:r>
        <w:t xml:space="preserve"> </w:t>
      </w:r>
      <w:r w:rsidRPr="00B60285">
        <w:t>thus</w:t>
      </w:r>
      <w:r>
        <w:t xml:space="preserve"> </w:t>
      </w:r>
      <w:r w:rsidRPr="00B60285">
        <w:t>finds</w:t>
      </w:r>
      <w:r>
        <w:t xml:space="preserve"> </w:t>
      </w:r>
      <w:r w:rsidRPr="00B60285">
        <w:t>that</w:t>
      </w:r>
      <w:r>
        <w:t xml:space="preserve"> </w:t>
      </w:r>
      <w:r w:rsidRPr="00B60285">
        <w:t>the</w:t>
      </w:r>
      <w:r>
        <w:t xml:space="preserve"> </w:t>
      </w:r>
      <w:r w:rsidRPr="00B60285">
        <w:t>wide</w:t>
      </w:r>
      <w:r>
        <w:t xml:space="preserve"> </w:t>
      </w:r>
      <w:r w:rsidRPr="00B60285">
        <w:t>scope</w:t>
      </w:r>
      <w:r>
        <w:t xml:space="preserve"> </w:t>
      </w:r>
      <w:r w:rsidRPr="00B60285">
        <w:t>of</w:t>
      </w:r>
      <w:r>
        <w:t xml:space="preserve"> </w:t>
      </w:r>
      <w:r w:rsidRPr="00B60285">
        <w:t>the</w:t>
      </w:r>
      <w:r>
        <w:t xml:space="preserve"> </w:t>
      </w:r>
      <w:r w:rsidRPr="00B60285">
        <w:t>arbitration</w:t>
      </w:r>
      <w:r>
        <w:t xml:space="preserve"> </w:t>
      </w:r>
      <w:r w:rsidRPr="00B60285">
        <w:t>agreement</w:t>
      </w:r>
      <w:r>
        <w:t xml:space="preserve"> </w:t>
      </w:r>
      <w:r w:rsidRPr="00B60285">
        <w:t>(all</w:t>
      </w:r>
      <w:r>
        <w:t xml:space="preserve"> </w:t>
      </w:r>
      <w:r w:rsidRPr="00B60285">
        <w:t>claims</w:t>
      </w:r>
      <w:r>
        <w:t xml:space="preserve"> </w:t>
      </w:r>
      <w:r w:rsidRPr="00B60285">
        <w:t>between</w:t>
      </w:r>
      <w:r>
        <w:t xml:space="preserve"> </w:t>
      </w:r>
      <w:r w:rsidRPr="00B60285">
        <w:t>the</w:t>
      </w:r>
      <w:r>
        <w:t xml:space="preserve"> </w:t>
      </w:r>
      <w:r w:rsidRPr="00B60285">
        <w:t>parties),</w:t>
      </w:r>
      <w:r>
        <w:t xml:space="preserve"> </w:t>
      </w:r>
      <w:r w:rsidRPr="00B60285">
        <w:t>its</w:t>
      </w:r>
      <w:r>
        <w:t xml:space="preserve"> </w:t>
      </w:r>
      <w:r w:rsidRPr="00B60285">
        <w:t>duration</w:t>
      </w:r>
      <w:r>
        <w:t xml:space="preserve"> </w:t>
      </w:r>
      <w:r w:rsidRPr="00B60285">
        <w:t>(surviving</w:t>
      </w:r>
      <w:r>
        <w:t xml:space="preserve"> </w:t>
      </w:r>
      <w:r w:rsidRPr="00B60285">
        <w:t>termination</w:t>
      </w:r>
      <w:r>
        <w:t xml:space="preserve"> </w:t>
      </w:r>
      <w:r w:rsidRPr="00B60285">
        <w:t>of</w:t>
      </w:r>
      <w:r>
        <w:t xml:space="preserve"> </w:t>
      </w:r>
      <w:r w:rsidRPr="00B60285">
        <w:t>employment</w:t>
      </w:r>
      <w:r>
        <w:t xml:space="preserve"> </w:t>
      </w:r>
      <w:r w:rsidRPr="00B60285">
        <w:t>and</w:t>
      </w:r>
      <w:r>
        <w:t xml:space="preserve"> </w:t>
      </w:r>
      <w:r w:rsidRPr="00B60285">
        <w:t>applicable</w:t>
      </w:r>
      <w:r>
        <w:t xml:space="preserve"> </w:t>
      </w:r>
      <w:r w:rsidRPr="00B60285">
        <w:t>unless</w:t>
      </w:r>
      <w:r>
        <w:t xml:space="preserve"> </w:t>
      </w:r>
      <w:r w:rsidRPr="00B60285">
        <w:t>rescinded</w:t>
      </w:r>
      <w:r>
        <w:t xml:space="preserve"> </w:t>
      </w:r>
      <w:r w:rsidRPr="00B60285">
        <w:t>by</w:t>
      </w:r>
      <w:r>
        <w:t xml:space="preserve"> </w:t>
      </w:r>
      <w:r w:rsidRPr="00B60285">
        <w:t>both</w:t>
      </w:r>
      <w:r>
        <w:t xml:space="preserve"> </w:t>
      </w:r>
      <w:r w:rsidRPr="00B60285">
        <w:t>parties),</w:t>
      </w:r>
      <w:r>
        <w:t xml:space="preserve"> </w:t>
      </w:r>
      <w:r w:rsidRPr="00B60285">
        <w:t>and</w:t>
      </w:r>
      <w:r>
        <w:t xml:space="preserve"> </w:t>
      </w:r>
      <w:r w:rsidRPr="00B60285">
        <w:t>its</w:t>
      </w:r>
      <w:r>
        <w:t xml:space="preserve"> </w:t>
      </w:r>
      <w:r w:rsidRPr="00B60285">
        <w:t>lack</w:t>
      </w:r>
      <w:r>
        <w:t xml:space="preserve"> </w:t>
      </w:r>
      <w:r w:rsidRPr="00B60285">
        <w:t>of</w:t>
      </w:r>
      <w:r>
        <w:t xml:space="preserve"> </w:t>
      </w:r>
      <w:r w:rsidRPr="00B60285">
        <w:t>mutuality</w:t>
      </w:r>
      <w:r>
        <w:t xml:space="preserve"> </w:t>
      </w:r>
      <w:r w:rsidRPr="00B60285">
        <w:t>(claims</w:t>
      </w:r>
      <w:r>
        <w:t xml:space="preserve"> </w:t>
      </w:r>
      <w:r w:rsidRPr="00B60285">
        <w:t>that</w:t>
      </w:r>
      <w:r>
        <w:t xml:space="preserve"> </w:t>
      </w:r>
      <w:r w:rsidRPr="00B60285">
        <w:t>can</w:t>
      </w:r>
      <w:r>
        <w:t xml:space="preserve"> </w:t>
      </w:r>
      <w:r w:rsidRPr="00B60285">
        <w:t>be</w:t>
      </w:r>
      <w:r>
        <w:t xml:space="preserve"> </w:t>
      </w:r>
      <w:r w:rsidRPr="00B60285">
        <w:t>petitioned</w:t>
      </w:r>
      <w:r>
        <w:t xml:space="preserve"> </w:t>
      </w:r>
      <w:r w:rsidRPr="00B60285">
        <w:t>for</w:t>
      </w:r>
      <w:r>
        <w:t xml:space="preserve"> </w:t>
      </w:r>
      <w:r w:rsidRPr="00B60285">
        <w:t>arbitration)</w:t>
      </w:r>
      <w:r>
        <w:t xml:space="preserve"> </w:t>
      </w:r>
      <w:r w:rsidRPr="00B60285">
        <w:t>support</w:t>
      </w:r>
      <w:r>
        <w:t xml:space="preserve"> </w:t>
      </w:r>
      <w:r w:rsidRPr="00B60285">
        <w:t>a</w:t>
      </w:r>
      <w:r>
        <w:t xml:space="preserve"> </w:t>
      </w:r>
      <w:r w:rsidRPr="00B60285">
        <w:t>finding</w:t>
      </w:r>
      <w:r>
        <w:t xml:space="preserve"> </w:t>
      </w:r>
      <w:r w:rsidRPr="00B60285">
        <w:t>that</w:t>
      </w:r>
      <w:r>
        <w:t xml:space="preserve"> </w:t>
      </w:r>
      <w:r w:rsidRPr="00B60285">
        <w:t>substantial</w:t>
      </w:r>
      <w:r>
        <w:t xml:space="preserve"> </w:t>
      </w:r>
      <w:r w:rsidRPr="00B60285">
        <w:t>substantive</w:t>
      </w:r>
      <w:r>
        <w:t xml:space="preserve"> </w:t>
      </w:r>
      <w:r w:rsidRPr="00B60285">
        <w:t>unconscionability</w:t>
      </w:r>
      <w:r>
        <w:t xml:space="preserve"> </w:t>
      </w:r>
      <w:r w:rsidRPr="00B60285">
        <w:t>exists</w:t>
      </w:r>
      <w:r>
        <w:t xml:space="preserve"> </w:t>
      </w:r>
      <w:r w:rsidRPr="00B60285">
        <w:t>in</w:t>
      </w:r>
      <w:r>
        <w:t xml:space="preserve"> </w:t>
      </w:r>
      <w:r w:rsidRPr="00B60285">
        <w:t>the</w:t>
      </w:r>
      <w:r>
        <w:t xml:space="preserve"> </w:t>
      </w:r>
      <w:r w:rsidRPr="00B60285">
        <w:t>terms</w:t>
      </w:r>
      <w:r>
        <w:t xml:space="preserve"> </w:t>
      </w:r>
      <w:r w:rsidRPr="00B60285">
        <w:t>of</w:t>
      </w:r>
      <w:r>
        <w:t xml:space="preserve"> </w:t>
      </w:r>
      <w:r w:rsidRPr="00B60285">
        <w:t>the</w:t>
      </w:r>
      <w:r>
        <w:t xml:space="preserve"> </w:t>
      </w:r>
      <w:r w:rsidRPr="00B60285">
        <w:t>arbitration</w:t>
      </w:r>
      <w:r>
        <w:t xml:space="preserve"> </w:t>
      </w:r>
      <w:r w:rsidRPr="00B60285">
        <w:t>agreement.</w:t>
      </w:r>
      <w:r w:rsidRPr="00B60285">
        <w:t>”</w:t>
      </w:r>
    </w:p>
    <w:p w14:paraId="5AEB5E51" w14:textId="77777777" w:rsidR="000755BF" w:rsidRPr="00B60285" w:rsidRDefault="000755BF" w:rsidP="00436589">
      <w:pPr>
        <w:spacing w:line="360" w:lineRule="auto"/>
        <w:contextualSpacing/>
      </w:pPr>
      <w:r w:rsidRPr="00B60285">
        <w:tab/>
        <w:t>The</w:t>
      </w:r>
      <w:r>
        <w:t xml:space="preserve"> </w:t>
      </w:r>
      <w:r w:rsidRPr="00B60285">
        <w:t>trial</w:t>
      </w:r>
      <w:r>
        <w:t xml:space="preserve"> </w:t>
      </w:r>
      <w:r w:rsidRPr="00B60285">
        <w:t>court</w:t>
      </w:r>
      <w:r>
        <w:t xml:space="preserve"> </w:t>
      </w:r>
      <w:r>
        <w:t>determined</w:t>
      </w:r>
      <w:r>
        <w:t xml:space="preserve"> </w:t>
      </w:r>
      <w:r>
        <w:t>the</w:t>
      </w:r>
      <w:r>
        <w:t xml:space="preserve"> </w:t>
      </w:r>
      <w:r w:rsidRPr="00B60285">
        <w:t>unconscionable</w:t>
      </w:r>
      <w:r>
        <w:t xml:space="preserve"> </w:t>
      </w:r>
      <w:r w:rsidRPr="00B60285">
        <w:t>terms</w:t>
      </w:r>
      <w:r>
        <w:t xml:space="preserve"> </w:t>
      </w:r>
      <w:r w:rsidRPr="00B60285">
        <w:t>could</w:t>
      </w:r>
      <w:r>
        <w:t xml:space="preserve"> </w:t>
      </w:r>
      <w:r>
        <w:t>not</w:t>
      </w:r>
      <w:r>
        <w:t xml:space="preserve"> </w:t>
      </w:r>
      <w:r w:rsidRPr="00B60285">
        <w:t>be</w:t>
      </w:r>
      <w:r>
        <w:t xml:space="preserve"> </w:t>
      </w:r>
      <w:r w:rsidRPr="00B60285">
        <w:t>severed</w:t>
      </w:r>
      <w:r>
        <w:t xml:space="preserve"> </w:t>
      </w:r>
      <w:r w:rsidRPr="00B60285">
        <w:t>from</w:t>
      </w:r>
      <w:r>
        <w:t xml:space="preserve"> </w:t>
      </w:r>
      <w:r w:rsidRPr="00B60285">
        <w:t>the</w:t>
      </w:r>
      <w:r>
        <w:t xml:space="preserve"> </w:t>
      </w:r>
      <w:r w:rsidRPr="00B60285">
        <w:t>agreement</w:t>
      </w:r>
      <w:r>
        <w:t xml:space="preserve">.  </w:t>
      </w:r>
      <w:r w:rsidRPr="00B60285">
        <w:t>The</w:t>
      </w:r>
      <w:r>
        <w:t xml:space="preserve"> </w:t>
      </w:r>
      <w:r w:rsidRPr="00B60285">
        <w:t>court</w:t>
      </w:r>
      <w:r>
        <w:t xml:space="preserve"> </w:t>
      </w:r>
      <w:r>
        <w:t>found</w:t>
      </w:r>
      <w:r>
        <w:t xml:space="preserve"> </w:t>
      </w:r>
      <w:r w:rsidRPr="00B60285">
        <w:t>the</w:t>
      </w:r>
      <w:r>
        <w:t xml:space="preserve"> </w:t>
      </w:r>
      <w:r w:rsidRPr="00B60285">
        <w:t>agreement</w:t>
      </w:r>
      <w:r>
        <w:t xml:space="preserve"> </w:t>
      </w:r>
      <w:r w:rsidRPr="00B60285">
        <w:t>was</w:t>
      </w:r>
      <w:r>
        <w:t xml:space="preserve"> </w:t>
      </w:r>
      <w:r w:rsidRPr="00B60285">
        <w:t>“permeated</w:t>
      </w:r>
      <w:r>
        <w:t xml:space="preserve"> </w:t>
      </w:r>
      <w:r w:rsidRPr="00B60285">
        <w:t>by</w:t>
      </w:r>
      <w:r>
        <w:t xml:space="preserve"> </w:t>
      </w:r>
      <w:r w:rsidRPr="00B60285">
        <w:t>unconscionability</w:t>
      </w:r>
      <w:r>
        <w:t xml:space="preserve"> </w:t>
      </w:r>
      <w:r w:rsidRPr="00B60285">
        <w:t>and</w:t>
      </w:r>
      <w:r>
        <w:t xml:space="preserve"> </w:t>
      </w:r>
      <w:r w:rsidRPr="00B60285">
        <w:t>cannot,</w:t>
      </w:r>
      <w:r>
        <w:t xml:space="preserve"> </w:t>
      </w:r>
      <w:r w:rsidRPr="00B60285">
        <w:t>in</w:t>
      </w:r>
      <w:r>
        <w:t xml:space="preserve"> </w:t>
      </w:r>
      <w:r w:rsidRPr="00B60285">
        <w:t>the</w:t>
      </w:r>
      <w:r>
        <w:t xml:space="preserve"> </w:t>
      </w:r>
      <w:r w:rsidRPr="00B60285">
        <w:t>interests</w:t>
      </w:r>
      <w:r>
        <w:t xml:space="preserve"> </w:t>
      </w:r>
      <w:r w:rsidRPr="00B60285">
        <w:t>of</w:t>
      </w:r>
      <w:r>
        <w:t xml:space="preserve"> </w:t>
      </w:r>
      <w:r w:rsidRPr="00B60285">
        <w:t>justice,</w:t>
      </w:r>
      <w:r>
        <w:t xml:space="preserve"> </w:t>
      </w:r>
      <w:r w:rsidRPr="00B60285">
        <w:t>be</w:t>
      </w:r>
      <w:r>
        <w:t xml:space="preserve"> </w:t>
      </w:r>
      <w:r w:rsidRPr="00B60285">
        <w:t>severed.”</w:t>
      </w:r>
      <w:r>
        <w:t xml:space="preserve">  </w:t>
      </w:r>
      <w:r w:rsidRPr="00B60285">
        <w:t>The</w:t>
      </w:r>
      <w:r>
        <w:t xml:space="preserve"> </w:t>
      </w:r>
      <w:r w:rsidRPr="00B60285">
        <w:t>court</w:t>
      </w:r>
      <w:r>
        <w:t xml:space="preserve"> </w:t>
      </w:r>
      <w:r w:rsidRPr="00B60285">
        <w:t>noted</w:t>
      </w:r>
      <w:r>
        <w:t xml:space="preserve"> </w:t>
      </w:r>
      <w:r>
        <w:t xml:space="preserve">that </w:t>
      </w:r>
      <w:r w:rsidRPr="00B60285">
        <w:t>to</w:t>
      </w:r>
      <w:r>
        <w:t xml:space="preserve"> </w:t>
      </w:r>
      <w:r w:rsidRPr="00B60285">
        <w:t>cure</w:t>
      </w:r>
      <w:r>
        <w:t xml:space="preserve"> </w:t>
      </w:r>
      <w:r w:rsidRPr="00B60285">
        <w:t>the</w:t>
      </w:r>
      <w:r>
        <w:t xml:space="preserve"> </w:t>
      </w:r>
      <w:r w:rsidRPr="00B60285">
        <w:t>unconscionability</w:t>
      </w:r>
      <w:r>
        <w:t xml:space="preserve"> by making the agreement mutual to both parties,</w:t>
      </w:r>
      <w:r>
        <w:t xml:space="preserve"> </w:t>
      </w:r>
      <w:r w:rsidRPr="00B60285">
        <w:t>it</w:t>
      </w:r>
      <w:r>
        <w:t xml:space="preserve"> </w:t>
      </w:r>
      <w:r w:rsidRPr="00B60285">
        <w:t>would</w:t>
      </w:r>
      <w:r>
        <w:t xml:space="preserve"> </w:t>
      </w:r>
      <w:r w:rsidRPr="00B60285">
        <w:t>need</w:t>
      </w:r>
      <w:r>
        <w:t xml:space="preserve"> </w:t>
      </w:r>
      <w:r w:rsidRPr="00B60285">
        <w:t>to</w:t>
      </w:r>
      <w:r>
        <w:t xml:space="preserve"> </w:t>
      </w:r>
      <w:r w:rsidRPr="00B60285">
        <w:t>rewrite</w:t>
      </w:r>
      <w:r>
        <w:t xml:space="preserve"> </w:t>
      </w:r>
      <w:r w:rsidRPr="00B60285">
        <w:t>the</w:t>
      </w:r>
      <w:r>
        <w:t xml:space="preserve"> </w:t>
      </w:r>
      <w:r w:rsidRPr="00B60285">
        <w:t>scope</w:t>
      </w:r>
      <w:r>
        <w:t xml:space="preserve"> </w:t>
      </w:r>
      <w:r w:rsidRPr="00B60285">
        <w:t>of</w:t>
      </w:r>
      <w:r>
        <w:t xml:space="preserve"> </w:t>
      </w:r>
      <w:r w:rsidRPr="00B60285">
        <w:t>the</w:t>
      </w:r>
      <w:r>
        <w:t xml:space="preserve"> </w:t>
      </w:r>
      <w:r w:rsidRPr="00B60285">
        <w:t>agreement,</w:t>
      </w:r>
      <w:r>
        <w:t xml:space="preserve"> </w:t>
      </w:r>
      <w:r w:rsidRPr="00B60285">
        <w:t>redefine</w:t>
      </w:r>
      <w:r>
        <w:t xml:space="preserve"> </w:t>
      </w:r>
      <w:r w:rsidRPr="00B60285">
        <w:t>the</w:t>
      </w:r>
      <w:r>
        <w:t xml:space="preserve"> </w:t>
      </w:r>
      <w:r w:rsidRPr="00B60285">
        <w:t>duration,</w:t>
      </w:r>
      <w:r>
        <w:t xml:space="preserve"> </w:t>
      </w:r>
      <w:r w:rsidRPr="00B60285">
        <w:t>and</w:t>
      </w:r>
      <w:r>
        <w:t xml:space="preserve"> </w:t>
      </w:r>
      <w:r w:rsidRPr="00B60285">
        <w:t>enlarge</w:t>
      </w:r>
      <w:r>
        <w:t xml:space="preserve"> </w:t>
      </w:r>
      <w:r w:rsidRPr="00B60285">
        <w:t>the</w:t>
      </w:r>
      <w:r>
        <w:t xml:space="preserve"> </w:t>
      </w:r>
      <w:r w:rsidRPr="00B60285">
        <w:t>scope</w:t>
      </w:r>
      <w:r>
        <w:t xml:space="preserve"> </w:t>
      </w:r>
      <w:r w:rsidRPr="00B60285">
        <w:t>of</w:t>
      </w:r>
      <w:r>
        <w:t xml:space="preserve"> </w:t>
      </w:r>
      <w:r w:rsidRPr="00B60285">
        <w:t>claims</w:t>
      </w:r>
      <w:r>
        <w:t xml:space="preserve"> </w:t>
      </w:r>
      <w:r w:rsidRPr="00B60285">
        <w:t>that</w:t>
      </w:r>
      <w:r>
        <w:t xml:space="preserve"> </w:t>
      </w:r>
      <w:r w:rsidRPr="00B60285">
        <w:t>Cook</w:t>
      </w:r>
      <w:r>
        <w:t xml:space="preserve"> </w:t>
      </w:r>
      <w:r w:rsidRPr="00B60285">
        <w:t>could</w:t>
      </w:r>
      <w:r>
        <w:t xml:space="preserve"> </w:t>
      </w:r>
      <w:r w:rsidRPr="00B60285">
        <w:t>compel</w:t>
      </w:r>
      <w:r>
        <w:t xml:space="preserve"> </w:t>
      </w:r>
      <w:r w:rsidRPr="00B60285">
        <w:t>to</w:t>
      </w:r>
      <w:r>
        <w:t xml:space="preserve"> </w:t>
      </w:r>
      <w:r w:rsidRPr="00B60285">
        <w:t>arbitration</w:t>
      </w:r>
      <w:r>
        <w:t xml:space="preserve">.  </w:t>
      </w:r>
      <w:r w:rsidRPr="00B60285">
        <w:t>The</w:t>
      </w:r>
      <w:r>
        <w:t xml:space="preserve"> </w:t>
      </w:r>
      <w:r w:rsidRPr="00B60285">
        <w:t>court</w:t>
      </w:r>
      <w:r>
        <w:t xml:space="preserve"> </w:t>
      </w:r>
      <w:r w:rsidRPr="00B60285">
        <w:t>found</w:t>
      </w:r>
      <w:r>
        <w:t xml:space="preserve"> </w:t>
      </w:r>
      <w:r w:rsidRPr="00B60285">
        <w:t>these</w:t>
      </w:r>
      <w:r>
        <w:t xml:space="preserve"> </w:t>
      </w:r>
      <w:r w:rsidRPr="00B60285">
        <w:t>revisions</w:t>
      </w:r>
      <w:r>
        <w:t xml:space="preserve"> </w:t>
      </w:r>
      <w:r w:rsidRPr="00B60285">
        <w:t>“would</w:t>
      </w:r>
      <w:r>
        <w:t xml:space="preserve"> </w:t>
      </w:r>
      <w:r w:rsidRPr="00B60285">
        <w:t>substantially</w:t>
      </w:r>
      <w:r>
        <w:t xml:space="preserve"> </w:t>
      </w:r>
      <w:r w:rsidRPr="00B60285">
        <w:t>alter</w:t>
      </w:r>
      <w:r>
        <w:t xml:space="preserve"> </w:t>
      </w:r>
      <w:r w:rsidRPr="00B60285">
        <w:t>the</w:t>
      </w:r>
      <w:r>
        <w:t xml:space="preserve"> </w:t>
      </w:r>
      <w:r w:rsidRPr="00B60285">
        <w:t>nature</w:t>
      </w:r>
      <w:r>
        <w:t xml:space="preserve"> </w:t>
      </w:r>
      <w:r w:rsidRPr="00B60285">
        <w:t>and</w:t>
      </w:r>
      <w:r>
        <w:t xml:space="preserve"> </w:t>
      </w:r>
      <w:r w:rsidRPr="00B60285">
        <w:t>character</w:t>
      </w:r>
      <w:r>
        <w:t xml:space="preserve"> </w:t>
      </w:r>
      <w:r w:rsidRPr="00B60285">
        <w:t>of</w:t>
      </w:r>
      <w:r>
        <w:t xml:space="preserve"> </w:t>
      </w:r>
      <w:r w:rsidRPr="00B60285">
        <w:t>the</w:t>
      </w:r>
      <w:r>
        <w:t xml:space="preserve"> </w:t>
      </w:r>
      <w:r w:rsidRPr="00B60285">
        <w:t>agreement</w:t>
      </w:r>
      <w:r>
        <w:t xml:space="preserve"> </w:t>
      </w:r>
      <w:r w:rsidRPr="00B60285">
        <w:t>entered</w:t>
      </w:r>
      <w:r>
        <w:t xml:space="preserve"> </w:t>
      </w:r>
      <w:r w:rsidRPr="00B60285">
        <w:t>by</w:t>
      </w:r>
      <w:r>
        <w:t xml:space="preserve"> </w:t>
      </w:r>
      <w:r w:rsidRPr="00B60285">
        <w:t>the</w:t>
      </w:r>
      <w:r>
        <w:t xml:space="preserve"> </w:t>
      </w:r>
      <w:r w:rsidRPr="00B60285">
        <w:t>parties.”</w:t>
      </w:r>
      <w:r>
        <w:t xml:space="preserve">  </w:t>
      </w:r>
      <w:r w:rsidRPr="00B60285">
        <w:t>The</w:t>
      </w:r>
      <w:r>
        <w:t xml:space="preserve"> </w:t>
      </w:r>
      <w:r>
        <w:t>trial</w:t>
      </w:r>
      <w:r>
        <w:t xml:space="preserve"> </w:t>
      </w:r>
      <w:r w:rsidRPr="00B60285">
        <w:t>cour</w:t>
      </w:r>
      <w:r>
        <w:t>t</w:t>
      </w:r>
      <w:r>
        <w:t xml:space="preserve"> </w:t>
      </w:r>
      <w:r>
        <w:t>also</w:t>
      </w:r>
      <w:r>
        <w:t xml:space="preserve"> </w:t>
      </w:r>
      <w:r>
        <w:t>held</w:t>
      </w:r>
      <w:r>
        <w:t xml:space="preserve"> </w:t>
      </w:r>
      <w:r w:rsidRPr="00B60285">
        <w:t>that</w:t>
      </w:r>
      <w:r>
        <w:t xml:space="preserve"> </w:t>
      </w:r>
      <w:r w:rsidRPr="00B60285">
        <w:t>severing</w:t>
      </w:r>
      <w:r>
        <w:t xml:space="preserve"> </w:t>
      </w:r>
      <w:r w:rsidRPr="00B60285">
        <w:t>the</w:t>
      </w:r>
      <w:r>
        <w:t xml:space="preserve"> </w:t>
      </w:r>
      <w:r w:rsidRPr="00B60285">
        <w:t>unconscionable</w:t>
      </w:r>
      <w:r>
        <w:t xml:space="preserve"> </w:t>
      </w:r>
      <w:r w:rsidRPr="00B60285">
        <w:t>provisions</w:t>
      </w:r>
      <w:r>
        <w:t xml:space="preserve"> </w:t>
      </w:r>
      <w:r w:rsidRPr="00B60285">
        <w:t>would</w:t>
      </w:r>
      <w:r>
        <w:t xml:space="preserve"> </w:t>
      </w:r>
      <w:r w:rsidRPr="00B60285">
        <w:t>favor</w:t>
      </w:r>
      <w:r>
        <w:t xml:space="preserve"> </w:t>
      </w:r>
      <w:r w:rsidRPr="00B60285">
        <w:t>USC</w:t>
      </w:r>
      <w:r>
        <w:t xml:space="preserve"> </w:t>
      </w:r>
      <w:r w:rsidRPr="00B60285">
        <w:t>by</w:t>
      </w:r>
      <w:r>
        <w:t xml:space="preserve"> </w:t>
      </w:r>
      <w:r w:rsidRPr="00B60285">
        <w:t>giving</w:t>
      </w:r>
      <w:r>
        <w:t xml:space="preserve"> </w:t>
      </w:r>
      <w:r w:rsidRPr="00B60285">
        <w:t>it</w:t>
      </w:r>
      <w:r>
        <w:t xml:space="preserve"> </w:t>
      </w:r>
      <w:r w:rsidRPr="00B60285">
        <w:t>“the</w:t>
      </w:r>
      <w:r>
        <w:t xml:space="preserve"> </w:t>
      </w:r>
      <w:r w:rsidRPr="00B60285">
        <w:t>possible</w:t>
      </w:r>
      <w:r>
        <w:t xml:space="preserve"> </w:t>
      </w:r>
      <w:r w:rsidRPr="00B60285">
        <w:t>windfall</w:t>
      </w:r>
      <w:r>
        <w:t xml:space="preserve"> </w:t>
      </w:r>
      <w:r w:rsidRPr="00B60285">
        <w:t>of</w:t>
      </w:r>
      <w:r>
        <w:t xml:space="preserve"> </w:t>
      </w:r>
      <w:r w:rsidRPr="00B60285">
        <w:t>drafting</w:t>
      </w:r>
      <w:r>
        <w:t xml:space="preserve"> </w:t>
      </w:r>
      <w:r w:rsidRPr="00B60285">
        <w:t>an</w:t>
      </w:r>
      <w:r>
        <w:t xml:space="preserve"> </w:t>
      </w:r>
      <w:r w:rsidRPr="00B60285">
        <w:t>unconscionable</w:t>
      </w:r>
      <w:r>
        <w:t xml:space="preserve"> </w:t>
      </w:r>
      <w:r w:rsidRPr="00B60285">
        <w:t>contract</w:t>
      </w:r>
      <w:r>
        <w:t xml:space="preserve"> </w:t>
      </w:r>
      <w:r w:rsidRPr="00B60285">
        <w:t>but</w:t>
      </w:r>
      <w:r>
        <w:t xml:space="preserve"> </w:t>
      </w:r>
      <w:r w:rsidRPr="00B60285">
        <w:t>nevertheless</w:t>
      </w:r>
      <w:r>
        <w:t xml:space="preserve"> </w:t>
      </w:r>
      <w:r w:rsidRPr="00B60285">
        <w:t>still</w:t>
      </w:r>
      <w:r>
        <w:t xml:space="preserve"> </w:t>
      </w:r>
      <w:r w:rsidRPr="00B60285">
        <w:t>receiving</w:t>
      </w:r>
      <w:r>
        <w:t xml:space="preserve"> </w:t>
      </w:r>
      <w:r w:rsidRPr="00B60285">
        <w:t>the</w:t>
      </w:r>
      <w:r>
        <w:t xml:space="preserve"> </w:t>
      </w:r>
      <w:r w:rsidRPr="00B60285">
        <w:t>benefit</w:t>
      </w:r>
      <w:r>
        <w:t xml:space="preserve"> </w:t>
      </w:r>
      <w:r w:rsidRPr="00B60285">
        <w:t>of</w:t>
      </w:r>
      <w:r>
        <w:t xml:space="preserve"> </w:t>
      </w:r>
      <w:r w:rsidRPr="00B60285">
        <w:t>arbitration</w:t>
      </w:r>
      <w:r>
        <w:t xml:space="preserve"> </w:t>
      </w:r>
      <w:r w:rsidRPr="00B60285">
        <w:t>through</w:t>
      </w:r>
      <w:r>
        <w:t xml:space="preserve"> </w:t>
      </w:r>
      <w:r w:rsidRPr="00B60285">
        <w:t>severance.”</w:t>
      </w:r>
      <w:r>
        <w:t xml:space="preserve">  </w:t>
      </w:r>
    </w:p>
    <w:p w14:paraId="128E2F2E" w14:textId="77777777" w:rsidR="000755BF" w:rsidRPr="00B60285" w:rsidRDefault="000755BF" w:rsidP="00436589">
      <w:pPr>
        <w:spacing w:line="360" w:lineRule="auto"/>
        <w:contextualSpacing/>
      </w:pPr>
      <w:r w:rsidRPr="00B60285">
        <w:tab/>
        <w:t>The</w:t>
      </w:r>
      <w:r>
        <w:t xml:space="preserve"> </w:t>
      </w:r>
      <w:r w:rsidRPr="00B60285">
        <w:t>court</w:t>
      </w:r>
      <w:r>
        <w:t xml:space="preserve"> </w:t>
      </w:r>
      <w:r w:rsidRPr="00B60285">
        <w:t>denied</w:t>
      </w:r>
      <w:r>
        <w:t xml:space="preserve"> </w:t>
      </w:r>
      <w:r w:rsidRPr="00B60285">
        <w:t>the</w:t>
      </w:r>
      <w:r>
        <w:t xml:space="preserve"> </w:t>
      </w:r>
      <w:r w:rsidRPr="00B60285">
        <w:t>motion</w:t>
      </w:r>
      <w:r>
        <w:t xml:space="preserve"> </w:t>
      </w:r>
      <w:r w:rsidRPr="00B60285">
        <w:t>to</w:t>
      </w:r>
      <w:r>
        <w:t xml:space="preserve"> </w:t>
      </w:r>
      <w:r w:rsidRPr="00B60285">
        <w:t>compel,</w:t>
      </w:r>
      <w:r>
        <w:t xml:space="preserve"> </w:t>
      </w:r>
      <w:r w:rsidRPr="00B60285">
        <w:t>finding</w:t>
      </w:r>
      <w:r>
        <w:t xml:space="preserve"> </w:t>
      </w:r>
      <w:r w:rsidRPr="00B60285">
        <w:t>Cook</w:t>
      </w:r>
      <w:r>
        <w:t xml:space="preserve"> </w:t>
      </w:r>
      <w:r w:rsidRPr="00B60285">
        <w:t>successfully</w:t>
      </w:r>
      <w:r>
        <w:t xml:space="preserve"> </w:t>
      </w:r>
      <w:r w:rsidRPr="00B60285">
        <w:t>raised</w:t>
      </w:r>
      <w:r>
        <w:t xml:space="preserve"> </w:t>
      </w:r>
      <w:r w:rsidRPr="00B60285">
        <w:t>the</w:t>
      </w:r>
      <w:r>
        <w:t xml:space="preserve"> </w:t>
      </w:r>
      <w:r w:rsidRPr="00B60285">
        <w:t>defense</w:t>
      </w:r>
      <w:r>
        <w:t xml:space="preserve"> </w:t>
      </w:r>
      <w:r w:rsidRPr="00B60285">
        <w:t>of</w:t>
      </w:r>
      <w:r>
        <w:t xml:space="preserve"> </w:t>
      </w:r>
      <w:r w:rsidRPr="00B60285">
        <w:t>unconscionability.</w:t>
      </w:r>
      <w:r>
        <w:t xml:space="preserve">  </w:t>
      </w:r>
    </w:p>
    <w:p w14:paraId="73B4C4CF" w14:textId="77777777" w:rsidR="000755BF" w:rsidRDefault="000755BF" w:rsidP="00436589">
      <w:pPr>
        <w:spacing w:line="360" w:lineRule="auto"/>
        <w:contextualSpacing/>
      </w:pPr>
    </w:p>
    <w:p w14:paraId="78EF35E0" w14:textId="77777777" w:rsidR="000755BF" w:rsidRDefault="000755BF" w:rsidP="00436589">
      <w:pPr>
        <w:spacing w:line="360" w:lineRule="auto"/>
        <w:contextualSpacing/>
      </w:pPr>
      <w:r>
        <w:t>C.</w:t>
      </w:r>
      <w:r>
        <w:tab/>
      </w:r>
      <w:r w:rsidRPr="001104D6">
        <w:rPr>
          <w:i/>
          <w:iCs/>
        </w:rPr>
        <w:t>Appeal</w:t>
      </w:r>
    </w:p>
    <w:p w14:paraId="0BF2DC2C" w14:textId="77777777" w:rsidR="000755BF" w:rsidRDefault="000755BF" w:rsidP="00436589">
      <w:pPr>
        <w:spacing w:line="360" w:lineRule="auto"/>
        <w:contextualSpacing/>
      </w:pPr>
      <w:r>
        <w:tab/>
        <w:t>USC</w:t>
      </w:r>
      <w:r>
        <w:t xml:space="preserve"> </w:t>
      </w:r>
      <w:r>
        <w:t>filed</w:t>
      </w:r>
      <w:r>
        <w:t xml:space="preserve"> </w:t>
      </w:r>
      <w:r>
        <w:t>a</w:t>
      </w:r>
      <w:r>
        <w:t xml:space="preserve"> </w:t>
      </w:r>
      <w:r>
        <w:t>timely</w:t>
      </w:r>
      <w:r>
        <w:t xml:space="preserve"> </w:t>
      </w:r>
      <w:r>
        <w:t>appeal</w:t>
      </w:r>
      <w:r>
        <w:t xml:space="preserve"> </w:t>
      </w:r>
      <w:r>
        <w:t>of</w:t>
      </w:r>
      <w:r>
        <w:t xml:space="preserve"> </w:t>
      </w:r>
      <w:r>
        <w:t>the</w:t>
      </w:r>
      <w:r>
        <w:t xml:space="preserve"> </w:t>
      </w:r>
      <w:r>
        <w:t>cour</w:t>
      </w:r>
      <w:r>
        <w:t>t’s</w:t>
      </w:r>
      <w:r>
        <w:t xml:space="preserve"> </w:t>
      </w:r>
      <w:r>
        <w:t>denial</w:t>
      </w:r>
      <w:r>
        <w:t xml:space="preserve"> </w:t>
      </w:r>
      <w:r>
        <w:t>of</w:t>
      </w:r>
      <w:r>
        <w:t xml:space="preserve"> its</w:t>
      </w:r>
      <w:r>
        <w:t xml:space="preserve"> </w:t>
      </w:r>
      <w:r>
        <w:t>motion</w:t>
      </w:r>
      <w:r>
        <w:t xml:space="preserve"> </w:t>
      </w:r>
      <w:r>
        <w:t>to</w:t>
      </w:r>
      <w:r>
        <w:t xml:space="preserve"> </w:t>
      </w:r>
      <w:r>
        <w:t>compel</w:t>
      </w:r>
      <w:r>
        <w:t xml:space="preserve"> </w:t>
      </w:r>
      <w:r>
        <w:t>arbitration</w:t>
      </w:r>
      <w:r>
        <w:t xml:space="preserve">.  </w:t>
      </w:r>
      <w:r>
        <w:t>On</w:t>
      </w:r>
      <w:r>
        <w:t xml:space="preserve"> </w:t>
      </w:r>
      <w:r>
        <w:t>appeal,</w:t>
      </w:r>
      <w:r>
        <w:t xml:space="preserve"> </w:t>
      </w:r>
      <w:r>
        <w:t xml:space="preserve">it </w:t>
      </w:r>
      <w:r>
        <w:t>argue</w:t>
      </w:r>
      <w:r>
        <w:t>s</w:t>
      </w:r>
      <w:r>
        <w:t xml:space="preserve"> </w:t>
      </w:r>
      <w:r>
        <w:t>the</w:t>
      </w:r>
      <w:r>
        <w:t xml:space="preserve"> </w:t>
      </w:r>
      <w:r>
        <w:t>trial</w:t>
      </w:r>
      <w:r>
        <w:t xml:space="preserve"> </w:t>
      </w:r>
      <w:r>
        <w:t>court</w:t>
      </w:r>
      <w:r>
        <w:t xml:space="preserve"> </w:t>
      </w:r>
      <w:r>
        <w:t>erred</w:t>
      </w:r>
      <w:r>
        <w:t xml:space="preserve"> </w:t>
      </w:r>
      <w:r>
        <w:t>in</w:t>
      </w:r>
      <w:r>
        <w:t xml:space="preserve"> </w:t>
      </w:r>
      <w:r>
        <w:t>finding</w:t>
      </w:r>
      <w:r>
        <w:t xml:space="preserve"> </w:t>
      </w:r>
      <w:r>
        <w:t>the</w:t>
      </w:r>
      <w:r>
        <w:t xml:space="preserve"> </w:t>
      </w:r>
      <w:r>
        <w:t>arbitration</w:t>
      </w:r>
      <w:r>
        <w:t xml:space="preserve"> </w:t>
      </w:r>
      <w:r>
        <w:t>agreement</w:t>
      </w:r>
      <w:r>
        <w:t xml:space="preserve"> </w:t>
      </w:r>
      <w:r>
        <w:t>unconscionable</w:t>
      </w:r>
      <w:r>
        <w:t xml:space="preserve"> </w:t>
      </w:r>
      <w:r>
        <w:t>and</w:t>
      </w:r>
      <w:r>
        <w:t xml:space="preserve"> </w:t>
      </w:r>
      <w:r>
        <w:t>unenforceable.</w:t>
      </w:r>
      <w:r>
        <w:t xml:space="preserve">  </w:t>
      </w:r>
    </w:p>
    <w:p w14:paraId="7EF538F5" w14:textId="77777777" w:rsidR="000755BF" w:rsidRDefault="000755BF" w:rsidP="00436589">
      <w:pPr>
        <w:spacing w:line="360" w:lineRule="auto"/>
        <w:contextualSpacing/>
      </w:pPr>
    </w:p>
    <w:p w14:paraId="2096F8F4" w14:textId="77777777" w:rsidR="000755BF" w:rsidRPr="006457BD" w:rsidRDefault="000755BF" w:rsidP="00436589">
      <w:pPr>
        <w:spacing w:line="360" w:lineRule="auto"/>
        <w:contextualSpacing/>
        <w:jc w:val="center"/>
        <w:rPr>
          <w:b/>
          <w:bCs/>
        </w:rPr>
      </w:pPr>
      <w:r>
        <w:rPr>
          <w:b/>
          <w:bCs/>
        </w:rPr>
        <w:t>DISCUSSION</w:t>
      </w:r>
    </w:p>
    <w:p w14:paraId="5AD97C7C" w14:textId="77777777" w:rsidR="000755BF" w:rsidRPr="00342E47" w:rsidRDefault="000755BF" w:rsidP="00436589">
      <w:pPr>
        <w:spacing w:line="360" w:lineRule="auto"/>
        <w:contextualSpacing/>
        <w:rPr>
          <w:i/>
          <w:iCs/>
        </w:rPr>
      </w:pPr>
      <w:r>
        <w:t>A.</w:t>
      </w:r>
      <w:r>
        <w:tab/>
      </w:r>
      <w:r>
        <w:rPr>
          <w:i/>
          <w:iCs/>
        </w:rPr>
        <w:t>Legal</w:t>
      </w:r>
      <w:r>
        <w:rPr>
          <w:i/>
          <w:iCs/>
        </w:rPr>
        <w:t xml:space="preserve"> </w:t>
      </w:r>
      <w:r>
        <w:rPr>
          <w:i/>
          <w:iCs/>
        </w:rPr>
        <w:t>Standards</w:t>
      </w:r>
    </w:p>
    <w:p w14:paraId="648984B3" w14:textId="77777777" w:rsidR="000755BF" w:rsidRDefault="000755BF" w:rsidP="00436589">
      <w:pPr>
        <w:spacing w:line="360" w:lineRule="auto"/>
        <w:contextualSpacing/>
      </w:pPr>
      <w:r>
        <w:lastRenderedPageBreak/>
        <w:tab/>
      </w:r>
      <w:r w:rsidRPr="00CA19F2">
        <w:t xml:space="preserve">A written agreement to submit a controversy to arbitration is valid and enforceable, absent a reason under state law, such as unconscionability, that would render any contract revocable. </w:t>
      </w:r>
      <w:r>
        <w:t xml:space="preserve"> </w:t>
      </w:r>
      <w:r w:rsidRPr="00CA19F2">
        <w:t>(Code Civ. Proc., §</w:t>
      </w:r>
      <w:r>
        <w:t> </w:t>
      </w:r>
      <w:r w:rsidRPr="00CA19F2">
        <w:t xml:space="preserve">1281; </w:t>
      </w:r>
      <w:bookmarkStart w:id="1" w:name="_Hlk162436505"/>
      <w:r w:rsidRPr="00CA19F2">
        <w:rPr>
          <w:i/>
          <w:iCs/>
        </w:rPr>
        <w:t xml:space="preserve">Armendariz v. Foundation Health </w:t>
      </w:r>
      <w:proofErr w:type="spellStart"/>
      <w:r w:rsidRPr="00CA19F2">
        <w:rPr>
          <w:i/>
          <w:iCs/>
        </w:rPr>
        <w:t>Psychcare</w:t>
      </w:r>
      <w:proofErr w:type="spellEnd"/>
      <w:r w:rsidRPr="00CA19F2">
        <w:rPr>
          <w:i/>
          <w:iCs/>
        </w:rPr>
        <w:t xml:space="preserve"> Services, Inc.</w:t>
      </w:r>
      <w:r w:rsidRPr="00CA19F2">
        <w:t xml:space="preserve"> (2000) 24 Cal.4th 83</w:t>
      </w:r>
      <w:bookmarkEnd w:id="1"/>
      <w:r w:rsidRPr="00CA19F2">
        <w:t>, 114 (</w:t>
      </w:r>
      <w:r w:rsidRPr="00CA19F2">
        <w:rPr>
          <w:i/>
          <w:iCs/>
        </w:rPr>
        <w:t>Armendariz</w:t>
      </w:r>
      <w:r w:rsidRPr="00CA19F2">
        <w:t xml:space="preserve">); </w:t>
      </w:r>
      <w:r w:rsidRPr="00CA19F2">
        <w:rPr>
          <w:i/>
          <w:iCs/>
        </w:rPr>
        <w:t>Sandoval-Ryan v. Oleander Holdings LLC</w:t>
      </w:r>
      <w:r w:rsidRPr="00CA19F2">
        <w:t xml:space="preserve"> (2020) 58 Cal.App.5th 217, 222.)</w:t>
      </w:r>
      <w:r>
        <w:t xml:space="preserve"> </w:t>
      </w:r>
      <w:r w:rsidRPr="00CA19F2">
        <w:t xml:space="preserve"> “The party seeking to compel arbitration bears the burden of proving the existence of an arbitration agreement</w:t>
      </w:r>
      <w:r>
        <w:t>.</w:t>
      </w:r>
      <w:r w:rsidRPr="00CA19F2">
        <w:t>”</w:t>
      </w:r>
      <w:r>
        <w:t xml:space="preserve"> </w:t>
      </w:r>
      <w:r w:rsidRPr="00CA19F2">
        <w:t xml:space="preserve"> (</w:t>
      </w:r>
      <w:r w:rsidRPr="00CA19F2">
        <w:rPr>
          <w:i/>
          <w:iCs/>
        </w:rPr>
        <w:t>Aanderud v. S</w:t>
      </w:r>
      <w:r w:rsidRPr="00CA19F2">
        <w:rPr>
          <w:i/>
          <w:iCs/>
        </w:rPr>
        <w:t>uperior Court</w:t>
      </w:r>
      <w:r w:rsidRPr="00CA19F2">
        <w:t xml:space="preserve"> (2017) 13 Cal.App.5th 880, 890.</w:t>
      </w:r>
      <w:r>
        <w:t xml:space="preserve">)  </w:t>
      </w:r>
      <w:r w:rsidRPr="000126EC">
        <w:t xml:space="preserve">“[T]he party opposing arbitration bears the burden of proving by a preponderance of the evidence any defense, such as unconscionability. </w:t>
      </w:r>
      <w:r>
        <w:t xml:space="preserve"> </w:t>
      </w:r>
      <w:r w:rsidRPr="000126EC">
        <w:t>[Citations.]”</w:t>
      </w:r>
      <w:r>
        <w:t xml:space="preserve"> </w:t>
      </w:r>
      <w:r w:rsidRPr="000126EC">
        <w:t xml:space="preserve"> (</w:t>
      </w:r>
      <w:r w:rsidRPr="000126EC">
        <w:rPr>
          <w:i/>
          <w:iCs/>
        </w:rPr>
        <w:t>Peng v. First Republic Bank</w:t>
      </w:r>
      <w:r w:rsidRPr="000126EC">
        <w:t xml:space="preserve"> (2013) 219 Cal.App.4th 1462, 1468</w:t>
      </w:r>
      <w:r>
        <w:t xml:space="preserve"> (</w:t>
      </w:r>
      <w:r>
        <w:rPr>
          <w:i/>
          <w:iCs/>
        </w:rPr>
        <w:t>Peng</w:t>
      </w:r>
      <w:r>
        <w:t>)</w:t>
      </w:r>
      <w:r w:rsidRPr="000126EC">
        <w:t>.)</w:t>
      </w:r>
      <w:r>
        <w:t xml:space="preserve">  </w:t>
      </w:r>
    </w:p>
    <w:p w14:paraId="0AB4B733" w14:textId="77777777" w:rsidR="000755BF" w:rsidRDefault="000755BF" w:rsidP="00436589">
      <w:pPr>
        <w:spacing w:line="360" w:lineRule="auto"/>
        <w:contextualSpacing/>
      </w:pPr>
      <w:r>
        <w:tab/>
      </w:r>
      <w:r w:rsidRPr="000126EC">
        <w:t>Unconscionable terms in an arbitration agreement cannot be enforced.</w:t>
      </w:r>
      <w:r>
        <w:t xml:space="preserve"> </w:t>
      </w:r>
      <w:r w:rsidRPr="000126EC">
        <w:t xml:space="preserve"> (</w:t>
      </w:r>
      <w:r w:rsidRPr="000126EC">
        <w:rPr>
          <w:i/>
          <w:iCs/>
        </w:rPr>
        <w:t>OTO, L.L.C. v. Kho</w:t>
      </w:r>
      <w:r w:rsidRPr="000126EC">
        <w:t xml:space="preserve"> (2019) 8 Cal.5th 111, 118.)</w:t>
      </w:r>
      <w:r>
        <w:t xml:space="preserve"> </w:t>
      </w:r>
      <w:r w:rsidRPr="000126EC">
        <w:t xml:space="preserve"> </w:t>
      </w:r>
      <w:r w:rsidRPr="00057FB7">
        <w:t>“‘[U]</w:t>
      </w:r>
      <w:proofErr w:type="spellStart"/>
      <w:r w:rsidRPr="00057FB7">
        <w:t>nconscionability</w:t>
      </w:r>
      <w:proofErr w:type="spellEnd"/>
      <w:r w:rsidRPr="00057FB7">
        <w:t xml:space="preserve"> has both a “procedural” and a “substantive” element,’ the former focusing on ‘“oppression”’ or ‘“surprise”’ due to unequal bargaining power, the latter on ‘“overly harsh”’ or ‘“one-sided”’ results. </w:t>
      </w:r>
      <w:r>
        <w:t xml:space="preserve"> </w:t>
      </w:r>
      <w:r w:rsidRPr="00057FB7">
        <w:t xml:space="preserve">[Citation.] </w:t>
      </w:r>
      <w:r>
        <w:t xml:space="preserve"> </w:t>
      </w:r>
      <w:r w:rsidRPr="00057FB7">
        <w:t xml:space="preserve">‘The prevailing view is that [procedural and substantive unconscionability] must both be present in order for a court to exercise its discretion to refuse to enforce a contract or clause under the doctrine of unconscionability.’ </w:t>
      </w:r>
      <w:r>
        <w:t xml:space="preserve"> </w:t>
      </w:r>
      <w:r w:rsidRPr="00057FB7">
        <w:t>[Citation.]</w:t>
      </w:r>
      <w:r>
        <w:t xml:space="preserve"> </w:t>
      </w:r>
      <w:r w:rsidRPr="00057FB7">
        <w:t xml:space="preserve"> But they need not be present </w:t>
      </w:r>
      <w:proofErr w:type="gramStart"/>
      <w:r w:rsidRPr="00057FB7">
        <w:t>in</w:t>
      </w:r>
      <w:proofErr w:type="gramEnd"/>
      <w:r w:rsidRPr="00057FB7">
        <w:t xml:space="preserve"> the same degree.</w:t>
      </w:r>
      <w:r>
        <w:t xml:space="preserve"> </w:t>
      </w:r>
      <w:r w:rsidRPr="00057FB7">
        <w:t xml:space="preserve"> ‘Essentially a sliding scale is invoked which disregards the regularity of the procedural process of the contract formation, that creates the terms, in proportion to the greater harshness or unreasonableness of the subs</w:t>
      </w:r>
      <w:r w:rsidRPr="00057FB7">
        <w:t>tantive terms themselves.’</w:t>
      </w:r>
      <w:r>
        <w:t xml:space="preserve"> </w:t>
      </w:r>
      <w:r w:rsidRPr="00057FB7">
        <w:t xml:space="preserve"> [Citations.]</w:t>
      </w:r>
      <w:r>
        <w:t xml:space="preserve"> </w:t>
      </w:r>
      <w:r w:rsidRPr="00057FB7">
        <w:t xml:space="preserve"> In other words, the more substantively oppressive the contract term, the less evidence of procedural unconscionability is required to </w:t>
      </w:r>
      <w:proofErr w:type="gramStart"/>
      <w:r w:rsidRPr="00057FB7">
        <w:t>come to the conclusion</w:t>
      </w:r>
      <w:proofErr w:type="gramEnd"/>
      <w:r w:rsidRPr="00057FB7">
        <w:t xml:space="preserve"> that the term is unenforceable, and vice versa.”</w:t>
      </w:r>
      <w:r>
        <w:t xml:space="preserve"> </w:t>
      </w:r>
      <w:r w:rsidRPr="00057FB7">
        <w:t xml:space="preserve"> (</w:t>
      </w:r>
      <w:r w:rsidRPr="00057FB7">
        <w:rPr>
          <w:i/>
          <w:iCs/>
        </w:rPr>
        <w:t>Armendariz</w:t>
      </w:r>
      <w:r>
        <w:t xml:space="preserve">, </w:t>
      </w:r>
      <w:r>
        <w:rPr>
          <w:i/>
          <w:iCs/>
        </w:rPr>
        <w:t>supra</w:t>
      </w:r>
      <w:r>
        <w:t>,</w:t>
      </w:r>
      <w:r w:rsidRPr="00057FB7">
        <w:rPr>
          <w:i/>
          <w:iCs/>
        </w:rPr>
        <w:t xml:space="preserve"> </w:t>
      </w:r>
      <w:r w:rsidRPr="00057FB7">
        <w:t>24 Cal.4th</w:t>
      </w:r>
      <w:r>
        <w:t xml:space="preserve"> at p.</w:t>
      </w:r>
      <w:r w:rsidRPr="00057FB7">
        <w:t xml:space="preserve"> 114, italics omitted.)</w:t>
      </w:r>
      <w:r>
        <w:t xml:space="preserve"> </w:t>
      </w:r>
      <w:r>
        <w:t xml:space="preserve"> </w:t>
      </w:r>
    </w:p>
    <w:p w14:paraId="51E4CFC8" w14:textId="77777777" w:rsidR="000755BF" w:rsidRDefault="000755BF" w:rsidP="00E05593">
      <w:pPr>
        <w:spacing w:line="360" w:lineRule="auto"/>
        <w:contextualSpacing/>
      </w:pPr>
      <w:r>
        <w:lastRenderedPageBreak/>
        <w:tab/>
      </w:r>
      <w:r w:rsidRPr="00883B57">
        <w:t xml:space="preserve">“The procedural element of an unconscionable contract generally takes the form of a contract of adhesion.” </w:t>
      </w:r>
      <w:r>
        <w:t xml:space="preserve"> </w:t>
      </w:r>
      <w:r w:rsidRPr="00883B57">
        <w:t>(</w:t>
      </w:r>
      <w:r w:rsidRPr="00883B57">
        <w:rPr>
          <w:i/>
          <w:iCs/>
        </w:rPr>
        <w:t>Little v. Auto Stiegler, Inc.</w:t>
      </w:r>
      <w:r w:rsidRPr="00883B57">
        <w:t xml:space="preserve"> (2003) 29 Cal.4th 1064, 1071 (</w:t>
      </w:r>
      <w:r w:rsidRPr="00883B57">
        <w:rPr>
          <w:i/>
          <w:iCs/>
        </w:rPr>
        <w:t>Little</w:t>
      </w:r>
      <w:r w:rsidRPr="00883B57">
        <w:t xml:space="preserve">).) </w:t>
      </w:r>
      <w:r>
        <w:t xml:space="preserve"> </w:t>
      </w:r>
      <w:r w:rsidRPr="00883B57">
        <w:t xml:space="preserve">An adhesive contract is defined as “‘a standardized contract, which, imposed and drafted by the party of superior bargaining strength, relegates to the subscribing party only the opportunity to adhere to the contract or reject it.’ </w:t>
      </w:r>
      <w:r>
        <w:t xml:space="preserve"> </w:t>
      </w:r>
      <w:r w:rsidRPr="00883B57">
        <w:t>[Citation.]”</w:t>
      </w:r>
      <w:r>
        <w:t xml:space="preserve"> </w:t>
      </w:r>
      <w:r w:rsidRPr="00883B57">
        <w:t xml:space="preserve"> (</w:t>
      </w:r>
      <w:r w:rsidRPr="00883B57">
        <w:rPr>
          <w:i/>
          <w:iCs/>
        </w:rPr>
        <w:t>Armendariz, supra,</w:t>
      </w:r>
      <w:r w:rsidRPr="00883B57">
        <w:t xml:space="preserve"> 24 Cal.4th at p. 113.)</w:t>
      </w:r>
      <w:r>
        <w:t xml:space="preserve"> </w:t>
      </w:r>
      <w:r w:rsidRPr="00883B57">
        <w:t xml:space="preserve"> </w:t>
      </w:r>
      <w:r>
        <w:t>Substantive unconscionability “</w:t>
      </w:r>
      <w:r w:rsidRPr="00902B0F">
        <w:t xml:space="preserve">typically </w:t>
      </w:r>
      <w:r w:rsidRPr="00902B0F">
        <w:t xml:space="preserve">is found in the employment context when the arbitration agreement is </w:t>
      </w:r>
      <w:r>
        <w:t>‘</w:t>
      </w:r>
      <w:r w:rsidRPr="00902B0F">
        <w:t>one-sided</w:t>
      </w:r>
      <w:r>
        <w:t>’</w:t>
      </w:r>
      <w:r w:rsidRPr="00902B0F">
        <w:t xml:space="preserve"> in favor of the employer without sufficient justification</w:t>
      </w:r>
      <w:r>
        <w:t>.”  (</w:t>
      </w:r>
      <w:r>
        <w:rPr>
          <w:i/>
          <w:iCs/>
        </w:rPr>
        <w:t>Peng</w:t>
      </w:r>
      <w:r>
        <w:t xml:space="preserve">, </w:t>
      </w:r>
      <w:r>
        <w:rPr>
          <w:i/>
          <w:iCs/>
        </w:rPr>
        <w:t>supra</w:t>
      </w:r>
      <w:r>
        <w:t xml:space="preserve">, </w:t>
      </w:r>
      <w:r w:rsidRPr="00E47096">
        <w:t xml:space="preserve">219 Cal.App.4th </w:t>
      </w:r>
      <w:r>
        <w:t>at pp.</w:t>
      </w:r>
      <w:r w:rsidRPr="00E47096">
        <w:t xml:space="preserve"> 1472–</w:t>
      </w:r>
      <w:r>
        <w:t>14</w:t>
      </w:r>
      <w:r w:rsidRPr="00E47096">
        <w:t>73</w:t>
      </w:r>
      <w:r>
        <w:t>.)</w:t>
      </w:r>
      <w:r>
        <w:t xml:space="preserve">  </w:t>
      </w:r>
      <w:r>
        <w:t>However</w:t>
      </w:r>
      <w:r w:rsidRPr="00883B57">
        <w:t>, “[s]</w:t>
      </w:r>
      <w:proofErr w:type="spellStart"/>
      <w:r w:rsidRPr="00883B57">
        <w:t>ome</w:t>
      </w:r>
      <w:proofErr w:type="spellEnd"/>
      <w:r w:rsidRPr="00883B57">
        <w:t xml:space="preserve"> courts have imposed a higher standard: the terms must be ‘“so </w:t>
      </w:r>
      <w:r>
        <w:t>one-sided</w:t>
      </w:r>
      <w:r w:rsidRPr="00883B57">
        <w:t xml:space="preserve"> as to </w:t>
      </w:r>
      <w:r w:rsidRPr="00883B57">
        <w:rPr>
          <w:i/>
          <w:iCs/>
        </w:rPr>
        <w:t>shock the conscience</w:t>
      </w:r>
      <w:r w:rsidRPr="00883B57">
        <w:t>.”</w:t>
      </w:r>
      <w:r>
        <w:t xml:space="preserve"> </w:t>
      </w:r>
      <w:r w:rsidRPr="00883B57">
        <w:t xml:space="preserve"> [Citation.]’ </w:t>
      </w:r>
      <w:r>
        <w:t xml:space="preserve"> </w:t>
      </w:r>
      <w:r w:rsidRPr="00883B57">
        <w:t xml:space="preserve">[Citation.] </w:t>
      </w:r>
      <w:r>
        <w:t xml:space="preserve"> </w:t>
      </w:r>
      <w:r w:rsidRPr="00883B57">
        <w:t xml:space="preserve">Where a party with superior bargaining power has imposed contractual terms on another, courts must carefully assess claims that one or more of these provisions are one-sided and unreasonable.” </w:t>
      </w:r>
      <w:r>
        <w:t xml:space="preserve"> </w:t>
      </w:r>
      <w:r w:rsidRPr="00883B57">
        <w:t>(</w:t>
      </w:r>
      <w:r w:rsidRPr="00883B57">
        <w:rPr>
          <w:i/>
          <w:iCs/>
        </w:rPr>
        <w:t xml:space="preserve">Gutierrez v. </w:t>
      </w:r>
      <w:proofErr w:type="spellStart"/>
      <w:r w:rsidRPr="00883B57">
        <w:rPr>
          <w:i/>
          <w:iCs/>
        </w:rPr>
        <w:t>Autowest</w:t>
      </w:r>
      <w:proofErr w:type="spellEnd"/>
      <w:r w:rsidRPr="00883B57">
        <w:rPr>
          <w:i/>
          <w:iCs/>
        </w:rPr>
        <w:t>, Inc.</w:t>
      </w:r>
      <w:r w:rsidRPr="00883B57">
        <w:t xml:space="preserve"> (2003) 114 Cal.App.4th 77, 88.)</w:t>
      </w:r>
    </w:p>
    <w:p w14:paraId="52040498" w14:textId="77777777" w:rsidR="000755BF" w:rsidRPr="00072A72" w:rsidRDefault="000755BF" w:rsidP="00436589">
      <w:pPr>
        <w:spacing w:line="360" w:lineRule="auto"/>
        <w:contextualSpacing/>
      </w:pPr>
      <w:r>
        <w:tab/>
      </w:r>
      <w:r w:rsidRPr="00BF64AF">
        <w:t>If a court finds a clause within a contract to have been unconscionable at the time it was made, the court may refuse to enforce the contract, or instead sever the unconscionable clause and enforce the remainder of the contract.  (Civ. Code, §</w:t>
      </w:r>
      <w:r>
        <w:t> </w:t>
      </w:r>
      <w:r w:rsidRPr="00BF64AF">
        <w:t xml:space="preserve">1670.5, subd. (a); </w:t>
      </w:r>
      <w:r w:rsidRPr="00BF64AF">
        <w:rPr>
          <w:i/>
          <w:iCs/>
        </w:rPr>
        <w:t>Armendariz, supra</w:t>
      </w:r>
      <w:r w:rsidRPr="00BF64AF">
        <w:t xml:space="preserve">, 24 Cal.4th at p. 122; </w:t>
      </w:r>
      <w:r w:rsidRPr="00BF64AF">
        <w:rPr>
          <w:i/>
          <w:iCs/>
        </w:rPr>
        <w:t>Davis v. Kozak</w:t>
      </w:r>
      <w:r w:rsidRPr="00BF64AF">
        <w:t xml:space="preserve"> (2020) 53 Cal.App.5th 897, 905.)</w:t>
      </w:r>
      <w:r>
        <w:t xml:space="preserve">  </w:t>
      </w:r>
      <w:r w:rsidRPr="00072A72">
        <w:t>Where, as here, no disputed factual issue bears upon our unconscionability analysis, we review unconscionability de novo.  (</w:t>
      </w:r>
      <w:r w:rsidRPr="00072A72">
        <w:rPr>
          <w:i/>
          <w:iCs/>
        </w:rPr>
        <w:t>Pinela v. Neiman Marcus Group, Inc.</w:t>
      </w:r>
      <w:r w:rsidRPr="00072A72">
        <w:t xml:space="preserve"> (2015) 238 Cal.App.4th 227, 241 [reviewing de novo “the legal question of unconscionability here, in the first instance” when there were “no facts in dispute”].) </w:t>
      </w:r>
    </w:p>
    <w:p w14:paraId="7F312C5B" w14:textId="77777777" w:rsidR="000755BF" w:rsidRDefault="000755BF" w:rsidP="00436589">
      <w:pPr>
        <w:spacing w:line="360" w:lineRule="auto"/>
        <w:contextualSpacing/>
      </w:pPr>
    </w:p>
    <w:p w14:paraId="1C7FA9E7" w14:textId="77777777" w:rsidR="000755BF" w:rsidRDefault="000755BF" w:rsidP="00436589">
      <w:pPr>
        <w:spacing w:line="360" w:lineRule="auto"/>
        <w:contextualSpacing/>
      </w:pPr>
    </w:p>
    <w:p w14:paraId="68A5CCB8" w14:textId="77777777" w:rsidR="000755BF" w:rsidRPr="00BF64AF" w:rsidRDefault="000755BF" w:rsidP="00436589">
      <w:pPr>
        <w:spacing w:line="360" w:lineRule="auto"/>
        <w:contextualSpacing/>
      </w:pPr>
    </w:p>
    <w:p w14:paraId="3BABABD3" w14:textId="77777777" w:rsidR="000755BF" w:rsidRDefault="000755BF" w:rsidP="00602D5C">
      <w:pPr>
        <w:keepNext/>
        <w:spacing w:line="240" w:lineRule="auto"/>
        <w:ind w:left="720" w:hanging="720"/>
        <w:contextualSpacing/>
        <w:rPr>
          <w:i/>
          <w:iCs/>
        </w:rPr>
      </w:pPr>
      <w:r>
        <w:t>B.</w:t>
      </w:r>
      <w:r>
        <w:tab/>
      </w:r>
      <w:r>
        <w:rPr>
          <w:i/>
          <w:iCs/>
        </w:rPr>
        <w:t>The</w:t>
      </w:r>
      <w:r>
        <w:rPr>
          <w:i/>
          <w:iCs/>
        </w:rPr>
        <w:t xml:space="preserve"> </w:t>
      </w:r>
      <w:r>
        <w:rPr>
          <w:i/>
          <w:iCs/>
        </w:rPr>
        <w:t>Trial Court Did Not Err in Finding the Arbitration Agreement is</w:t>
      </w:r>
      <w:r>
        <w:rPr>
          <w:i/>
          <w:iCs/>
        </w:rPr>
        <w:t xml:space="preserve"> </w:t>
      </w:r>
      <w:r>
        <w:rPr>
          <w:i/>
          <w:iCs/>
        </w:rPr>
        <w:t>Unconscionable</w:t>
      </w:r>
    </w:p>
    <w:p w14:paraId="43EB9698" w14:textId="77777777" w:rsidR="000755BF" w:rsidRPr="00342E47" w:rsidRDefault="000755BF" w:rsidP="00436589">
      <w:pPr>
        <w:spacing w:line="240" w:lineRule="auto"/>
        <w:ind w:left="720" w:hanging="720"/>
        <w:contextualSpacing/>
        <w:rPr>
          <w:i/>
          <w:iCs/>
        </w:rPr>
      </w:pPr>
    </w:p>
    <w:p w14:paraId="3FFD0FFF" w14:textId="77777777" w:rsidR="000755BF" w:rsidRPr="00B12099" w:rsidRDefault="000755BF" w:rsidP="00436589">
      <w:pPr>
        <w:spacing w:line="360" w:lineRule="auto"/>
        <w:contextualSpacing/>
        <w:rPr>
          <w:i/>
          <w:iCs/>
        </w:rPr>
      </w:pPr>
      <w:r>
        <w:tab/>
        <w:t>1.</w:t>
      </w:r>
      <w:r>
        <w:tab/>
      </w:r>
      <w:r>
        <w:rPr>
          <w:i/>
          <w:iCs/>
        </w:rPr>
        <w:t>Procedural Unconscionability</w:t>
      </w:r>
    </w:p>
    <w:p w14:paraId="6A5B8E1D" w14:textId="77777777" w:rsidR="000755BF" w:rsidRDefault="000755BF" w:rsidP="00436589">
      <w:pPr>
        <w:spacing w:line="360" w:lineRule="auto"/>
        <w:contextualSpacing/>
      </w:pPr>
      <w:r>
        <w:tab/>
      </w:r>
      <w:r w:rsidRPr="001F0D26">
        <w:t xml:space="preserve">The trial court found a low degree of procedural unconscionability due to the adhesive nature of the agreement. </w:t>
      </w:r>
      <w:r>
        <w:t xml:space="preserve"> </w:t>
      </w:r>
      <w:r w:rsidRPr="001F0D26">
        <w:t xml:space="preserve">Neither </w:t>
      </w:r>
      <w:r>
        <w:t>side</w:t>
      </w:r>
      <w:r w:rsidRPr="001F0D26">
        <w:t xml:space="preserve"> contests this finding on appeal.</w:t>
      </w:r>
      <w:r>
        <w:t xml:space="preserve"> </w:t>
      </w:r>
      <w:r w:rsidRPr="001F0D26">
        <w:t xml:space="preserve"> Therefore, only a high degree of substantive unconscionability would render the agreement unconscionable.</w:t>
      </w:r>
      <w:r>
        <w:t xml:space="preserve"> </w:t>
      </w:r>
      <w:r w:rsidRPr="001F0D26">
        <w:t xml:space="preserve"> (See, e.g., </w:t>
      </w:r>
      <w:bookmarkStart w:id="2" w:name="_Hlk162436661"/>
      <w:r w:rsidRPr="001F0D26">
        <w:rPr>
          <w:i/>
          <w:iCs/>
        </w:rPr>
        <w:t>Ramirez v. Charter Communications, Inc.</w:t>
      </w:r>
      <w:r w:rsidRPr="001F0D26">
        <w:t xml:space="preserve"> (2022) 75 Cal.App.5th 365</w:t>
      </w:r>
      <w:bookmarkEnd w:id="2"/>
      <w:r w:rsidRPr="001F0D26">
        <w:t>, 373, review granted June 1, 2022, S273802</w:t>
      </w:r>
      <w:r>
        <w:t xml:space="preserve"> (</w:t>
      </w:r>
      <w:r>
        <w:rPr>
          <w:i/>
          <w:iCs/>
        </w:rPr>
        <w:t>Ramirez</w:t>
      </w:r>
      <w:r>
        <w:t>)</w:t>
      </w:r>
      <w:r w:rsidRPr="001F0D26">
        <w:t xml:space="preserve"> [“When, as here, the degree of procedural unconscionability is low, the agreement must be enforced unless the degree of substantive unconscionability is high”].)</w:t>
      </w:r>
    </w:p>
    <w:p w14:paraId="5567DEA0" w14:textId="77777777" w:rsidR="000755BF" w:rsidRDefault="000755BF" w:rsidP="00436589">
      <w:pPr>
        <w:spacing w:line="360" w:lineRule="auto"/>
        <w:contextualSpacing/>
      </w:pPr>
    </w:p>
    <w:p w14:paraId="0CD49624" w14:textId="77777777" w:rsidR="000755BF" w:rsidRPr="001F0D26" w:rsidRDefault="000755BF" w:rsidP="00436589">
      <w:pPr>
        <w:spacing w:line="360" w:lineRule="auto"/>
        <w:contextualSpacing/>
        <w:rPr>
          <w:i/>
          <w:iCs/>
        </w:rPr>
      </w:pPr>
      <w:r>
        <w:tab/>
        <w:t>2.</w:t>
      </w:r>
      <w:r>
        <w:tab/>
      </w:r>
      <w:r>
        <w:rPr>
          <w:i/>
          <w:iCs/>
        </w:rPr>
        <w:t>Substantive Unconscionability</w:t>
      </w:r>
    </w:p>
    <w:p w14:paraId="529099C6" w14:textId="77777777" w:rsidR="000755BF" w:rsidRDefault="000755BF" w:rsidP="00436589">
      <w:pPr>
        <w:spacing w:line="360" w:lineRule="auto"/>
        <w:contextualSpacing/>
      </w:pPr>
      <w:r>
        <w:tab/>
      </w:r>
      <w:r>
        <w:t xml:space="preserve">The trial court found the arbitration agreement was substantively unconscionable for three reasons: (1) the </w:t>
      </w:r>
      <w:r>
        <w:t xml:space="preserve">broad scope of the agreement, (2) </w:t>
      </w:r>
      <w:r>
        <w:t>the</w:t>
      </w:r>
      <w:r>
        <w:t xml:space="preserve"> </w:t>
      </w:r>
      <w:r>
        <w:t xml:space="preserve">infinite duration, and (3) the lack of mutuality in </w:t>
      </w:r>
      <w:r>
        <w:t xml:space="preserve">the claims that were covered by the agreement.  We discuss each </w:t>
      </w:r>
      <w:r>
        <w:t xml:space="preserve">basis </w:t>
      </w:r>
      <w:r>
        <w:t>in turn.</w:t>
      </w:r>
    </w:p>
    <w:p w14:paraId="106831B3" w14:textId="77777777" w:rsidR="000755BF" w:rsidRDefault="000755BF" w:rsidP="00436589">
      <w:pPr>
        <w:spacing w:line="360" w:lineRule="auto"/>
        <w:contextualSpacing/>
      </w:pPr>
    </w:p>
    <w:p w14:paraId="084761AB" w14:textId="77777777" w:rsidR="000755BF" w:rsidRPr="009C0237" w:rsidRDefault="000755BF" w:rsidP="00436589">
      <w:pPr>
        <w:keepNext/>
        <w:spacing w:line="360" w:lineRule="auto"/>
        <w:contextualSpacing/>
        <w:rPr>
          <w:i/>
          <w:iCs/>
        </w:rPr>
      </w:pPr>
      <w:r>
        <w:tab/>
      </w:r>
      <w:r>
        <w:tab/>
        <w:t>a.</w:t>
      </w:r>
      <w:r>
        <w:tab/>
      </w:r>
      <w:r>
        <w:rPr>
          <w:i/>
          <w:iCs/>
        </w:rPr>
        <w:t>Scope</w:t>
      </w:r>
    </w:p>
    <w:p w14:paraId="357A9518" w14:textId="77777777" w:rsidR="000755BF" w:rsidRDefault="000755BF" w:rsidP="00436589">
      <w:pPr>
        <w:spacing w:line="360" w:lineRule="auto"/>
        <w:contextualSpacing/>
      </w:pPr>
      <w:r>
        <w:tab/>
      </w:r>
      <w:r>
        <w:t xml:space="preserve">By its express terms, the agreement requires the </w:t>
      </w:r>
      <w:r w:rsidRPr="00D7214E">
        <w:t xml:space="preserve">arbitration of </w:t>
      </w:r>
      <w:r>
        <w:t>“</w:t>
      </w:r>
      <w:r w:rsidRPr="00D7214E">
        <w:t>all claims, whether or not arising out of Employe</w:t>
      </w:r>
      <w:r>
        <w:t>e’s</w:t>
      </w:r>
      <w:r w:rsidRPr="00D7214E">
        <w:t xml:space="preserve"> University employment, remuneration or termination, that Employee may have against the University or any of its related entities, including but not limited to faculty practice plans, or its or their officers, trustees, administrators, employees or agents, in their capacity as such or otherwise; and all claims that the University may have against Employee</w:t>
      </w:r>
      <w:r>
        <w:t>.”</w:t>
      </w:r>
      <w:r>
        <w:t xml:space="preserve">  The plain language of the </w:t>
      </w:r>
      <w:r>
        <w:lastRenderedPageBreak/>
        <w:t>agreemen</w:t>
      </w:r>
      <w:r>
        <w:t>t requires Cook to arbitrate claims that are unrelated to her employment with USC.</w:t>
      </w:r>
    </w:p>
    <w:p w14:paraId="3AB6877F" w14:textId="77777777" w:rsidR="000755BF" w:rsidRDefault="000755BF" w:rsidP="00436589">
      <w:pPr>
        <w:spacing w:line="360" w:lineRule="auto"/>
        <w:contextualSpacing/>
      </w:pPr>
      <w:r>
        <w:tab/>
        <w:t>USC argue</w:t>
      </w:r>
      <w:r>
        <w:t>s</w:t>
      </w:r>
      <w:r>
        <w:t xml:space="preserve"> that regardless of the agreemen</w:t>
      </w:r>
      <w:r>
        <w:t>t’s</w:t>
      </w:r>
      <w:r>
        <w:t xml:space="preserve"> express language to the contrary, the arbitration agreement must be construed to apply only to </w:t>
      </w:r>
      <w:r>
        <w:t>disputes arising from Cook’s employment at USC because absurd results would otherwise ensue.</w:t>
      </w:r>
      <w:r>
        <w:rPr>
          <w:rStyle w:val="FootnoteReference"/>
          <w:b/>
          <w:bCs/>
        </w:rPr>
        <w:footnoteReference w:id="2"/>
      </w:r>
      <w:r>
        <w:t xml:space="preserve">  In other words, USC appears to concede the scope of the agreement</w:t>
      </w:r>
      <w:r>
        <w:t>—</w:t>
      </w:r>
      <w:r>
        <w:t>as written</w:t>
      </w:r>
      <w:r>
        <w:t>—</w:t>
      </w:r>
      <w:r>
        <w:t>is unconscionably broad and must be construed to mean other than what it plainly states</w:t>
      </w:r>
      <w:r>
        <w:t xml:space="preserve"> to avoid unreasonable results</w:t>
      </w:r>
      <w:r>
        <w:t xml:space="preserve">.  Courts have rejected similar </w:t>
      </w:r>
      <w:r>
        <w:t>arguments.  (See</w:t>
      </w:r>
      <w:r>
        <w:t>,</w:t>
      </w:r>
      <w:r>
        <w:t xml:space="preserve"> e.g.</w:t>
      </w:r>
      <w:r>
        <w:t>,</w:t>
      </w:r>
      <w:r>
        <w:t xml:space="preserve"> </w:t>
      </w:r>
      <w:r w:rsidRPr="00E344CF">
        <w:rPr>
          <w:i/>
          <w:iCs/>
        </w:rPr>
        <w:t>Samaniego v. Empire Today, LLC</w:t>
      </w:r>
      <w:r w:rsidRPr="00E344CF">
        <w:t xml:space="preserve"> (2012) 205 Cal.App.4th 1138</w:t>
      </w:r>
      <w:r>
        <w:t xml:space="preserve">, 1147 [rejecting </w:t>
      </w:r>
      <w:r>
        <w:t xml:space="preserve">the </w:t>
      </w:r>
      <w:r>
        <w:t>argument that</w:t>
      </w:r>
      <w:r>
        <w:t xml:space="preserve"> a</w:t>
      </w:r>
      <w:r>
        <w:t xml:space="preserve"> unilateral fee-shifting provision </w:t>
      </w:r>
      <w:r>
        <w:t>did not render an arbitration agreement substantively unconscionable</w:t>
      </w:r>
      <w:r>
        <w:t xml:space="preserve"> because </w:t>
      </w:r>
      <w:r>
        <w:t xml:space="preserve">the provision </w:t>
      </w:r>
      <w:r>
        <w:t xml:space="preserve">violated the Labor Code and </w:t>
      </w:r>
      <w:r>
        <w:t xml:space="preserve">could not </w:t>
      </w:r>
      <w:r>
        <w:t xml:space="preserve">actually be </w:t>
      </w:r>
      <w:r>
        <w:t>enforced against the employee</w:t>
      </w:r>
      <w:r>
        <w:t xml:space="preserve"> as written</w:t>
      </w:r>
      <w:r>
        <w:t xml:space="preserve">]; </w:t>
      </w:r>
      <w:r w:rsidRPr="00FD1078">
        <w:rPr>
          <w:i/>
          <w:iCs/>
        </w:rPr>
        <w:t>Carmona v. Lincoln Millennium Car Wash, Inc.</w:t>
      </w:r>
      <w:r>
        <w:t xml:space="preserve"> (2014)</w:t>
      </w:r>
      <w:r w:rsidRPr="00FD1078">
        <w:t xml:space="preserve"> 226 Cal.App.4th 74, 88–89</w:t>
      </w:r>
      <w:r>
        <w:t xml:space="preserve"> [rejecting the argument that </w:t>
      </w:r>
      <w:r>
        <w:t xml:space="preserve">a </w:t>
      </w:r>
      <w:r>
        <w:t xml:space="preserve">unilateral fee-shifting provision in </w:t>
      </w:r>
      <w:r>
        <w:t xml:space="preserve">an </w:t>
      </w:r>
      <w:r>
        <w:t>arbitration agreement was</w:t>
      </w:r>
      <w:r>
        <w:t xml:space="preserve"> conscionable because Civ</w:t>
      </w:r>
      <w:r>
        <w:t>.</w:t>
      </w:r>
      <w:r>
        <w:t xml:space="preserve"> Code</w:t>
      </w:r>
      <w:r>
        <w:t>,</w:t>
      </w:r>
      <w:r>
        <w:t xml:space="preserve"> </w:t>
      </w:r>
      <w:r>
        <w:t>§ </w:t>
      </w:r>
      <w:r>
        <w:t xml:space="preserve">1717 </w:t>
      </w:r>
      <w:r>
        <w:t>could</w:t>
      </w:r>
      <w:r>
        <w:t xml:space="preserve"> provide the employee relief from the provision’s one-sidedness]</w:t>
      </w:r>
      <w:r>
        <w:t xml:space="preserve">; </w:t>
      </w:r>
      <w:r w:rsidRPr="00E344CF">
        <w:rPr>
          <w:i/>
          <w:iCs/>
        </w:rPr>
        <w:t>Martinez v. Master Protection Corp.</w:t>
      </w:r>
      <w:r w:rsidRPr="00E344CF">
        <w:t xml:space="preserve"> (2004) 118 Cal.App.4th 107, 116–117</w:t>
      </w:r>
      <w:r>
        <w:t xml:space="preserve"> [holding </w:t>
      </w:r>
      <w:r>
        <w:t xml:space="preserve">an </w:t>
      </w:r>
      <w:r>
        <w:t xml:space="preserve">arbitration provision requiring the parties to split the arbitration costs and to </w:t>
      </w:r>
    </w:p>
    <w:p w14:paraId="0778DB72" w14:textId="77777777" w:rsidR="000755BF" w:rsidRDefault="000755BF" w:rsidP="00436589">
      <w:pPr>
        <w:spacing w:line="360" w:lineRule="auto"/>
        <w:contextualSpacing/>
      </w:pPr>
    </w:p>
    <w:p w14:paraId="428762C1" w14:textId="77777777" w:rsidR="000755BF" w:rsidRDefault="000755BF" w:rsidP="00436589">
      <w:pPr>
        <w:spacing w:line="360" w:lineRule="auto"/>
        <w:contextualSpacing/>
      </w:pPr>
    </w:p>
    <w:p w14:paraId="5EE464BF" w14:textId="77777777" w:rsidR="000755BF" w:rsidRDefault="000755BF" w:rsidP="00436589">
      <w:pPr>
        <w:spacing w:line="360" w:lineRule="auto"/>
        <w:contextualSpacing/>
      </w:pPr>
      <w:r>
        <w:lastRenderedPageBreak/>
        <w:t xml:space="preserve">post fees in advance </w:t>
      </w:r>
      <w:proofErr w:type="gramStart"/>
      <w:r>
        <w:t>was</w:t>
      </w:r>
      <w:proofErr w:type="gramEnd"/>
      <w:r>
        <w:t xml:space="preserve"> unconscionable even though the employer stated it was willing to modify the agreement and bear the cost of arbitration].)</w:t>
      </w:r>
      <w:r>
        <w:rPr>
          <w:rStyle w:val="FootnoteReference"/>
          <w:b/>
          <w:bCs/>
        </w:rPr>
        <w:footnoteReference w:id="3"/>
      </w:r>
    </w:p>
    <w:p w14:paraId="7AF9DD08" w14:textId="77777777" w:rsidR="000755BF" w:rsidRDefault="000755BF" w:rsidP="00436589">
      <w:pPr>
        <w:spacing w:line="360" w:lineRule="auto"/>
        <w:contextualSpacing/>
      </w:pPr>
      <w:r>
        <w:tab/>
        <w:t xml:space="preserve">USC </w:t>
      </w:r>
      <w:r>
        <w:t>relies</w:t>
      </w:r>
      <w:r>
        <w:t xml:space="preserve"> on </w:t>
      </w:r>
      <w:r w:rsidRPr="00EA474F">
        <w:rPr>
          <w:i/>
          <w:iCs/>
        </w:rPr>
        <w:t>Tiri v. Lucky Chances, Inc.</w:t>
      </w:r>
      <w:r>
        <w:t xml:space="preserve"> </w:t>
      </w:r>
      <w:r w:rsidRPr="00385FF0">
        <w:t>(2014)</w:t>
      </w:r>
      <w:r>
        <w:t xml:space="preserve"> </w:t>
      </w:r>
      <w:r w:rsidRPr="00385FF0">
        <w:t>226</w:t>
      </w:r>
      <w:r>
        <w:t xml:space="preserve"> </w:t>
      </w:r>
      <w:r w:rsidRPr="00385FF0">
        <w:t>Cal.App.4th</w:t>
      </w:r>
      <w:r>
        <w:t xml:space="preserve"> </w:t>
      </w:r>
      <w:r w:rsidRPr="00385FF0">
        <w:t>231</w:t>
      </w:r>
      <w:r>
        <w:t xml:space="preserve"> (</w:t>
      </w:r>
      <w:r>
        <w:rPr>
          <w:i/>
          <w:iCs/>
        </w:rPr>
        <w:t>Tiri</w:t>
      </w:r>
      <w:r>
        <w:t>)</w:t>
      </w:r>
      <w:r>
        <w:t>,</w:t>
      </w:r>
      <w:r>
        <w:t xml:space="preserve"> </w:t>
      </w:r>
      <w:r w:rsidRPr="00780F95">
        <w:rPr>
          <w:i/>
          <w:iCs/>
        </w:rPr>
        <w:t>Roman</w:t>
      </w:r>
      <w:r>
        <w:rPr>
          <w:i/>
          <w:iCs/>
        </w:rPr>
        <w:t xml:space="preserve"> </w:t>
      </w:r>
      <w:r w:rsidRPr="00780F95">
        <w:rPr>
          <w:i/>
          <w:iCs/>
        </w:rPr>
        <w:t>v.</w:t>
      </w:r>
      <w:r>
        <w:rPr>
          <w:i/>
          <w:iCs/>
        </w:rPr>
        <w:t xml:space="preserve"> </w:t>
      </w:r>
      <w:r w:rsidRPr="00780F95">
        <w:rPr>
          <w:i/>
          <w:iCs/>
        </w:rPr>
        <w:t>Superior</w:t>
      </w:r>
      <w:r>
        <w:rPr>
          <w:i/>
          <w:iCs/>
        </w:rPr>
        <w:t xml:space="preserve"> </w:t>
      </w:r>
      <w:r w:rsidRPr="00780F95">
        <w:rPr>
          <w:i/>
          <w:iCs/>
        </w:rPr>
        <w:t>Court</w:t>
      </w:r>
      <w:r>
        <w:t xml:space="preserve"> </w:t>
      </w:r>
      <w:r w:rsidRPr="00780F95">
        <w:t>(2009)</w:t>
      </w:r>
      <w:r>
        <w:t xml:space="preserve"> </w:t>
      </w:r>
      <w:r w:rsidRPr="00385FF0">
        <w:t>172</w:t>
      </w:r>
      <w:r>
        <w:t xml:space="preserve"> </w:t>
      </w:r>
      <w:r w:rsidRPr="00385FF0">
        <w:t>Cal.App.4th</w:t>
      </w:r>
      <w:r>
        <w:t xml:space="preserve"> </w:t>
      </w:r>
      <w:r w:rsidRPr="00385FF0">
        <w:t>1462</w:t>
      </w:r>
      <w:r>
        <w:t xml:space="preserve"> (</w:t>
      </w:r>
      <w:r>
        <w:rPr>
          <w:i/>
          <w:iCs/>
        </w:rPr>
        <w:t>Roman</w:t>
      </w:r>
      <w:r>
        <w:t>)</w:t>
      </w:r>
      <w:r w:rsidRPr="00385FF0">
        <w:t>,</w:t>
      </w:r>
      <w:r>
        <w:t xml:space="preserve"> </w:t>
      </w:r>
      <w:r w:rsidRPr="00EA474F">
        <w:rPr>
          <w:i/>
          <w:iCs/>
        </w:rPr>
        <w:t>Little</w:t>
      </w:r>
      <w:r>
        <w:t xml:space="preserve">, </w:t>
      </w:r>
      <w:r>
        <w:rPr>
          <w:i/>
          <w:iCs/>
        </w:rPr>
        <w:t>supra</w:t>
      </w:r>
      <w:r>
        <w:t>,</w:t>
      </w:r>
      <w:r w:rsidRPr="00EA474F">
        <w:rPr>
          <w:i/>
          <w:iCs/>
        </w:rPr>
        <w:t xml:space="preserve"> </w:t>
      </w:r>
      <w:r w:rsidRPr="00385FF0">
        <w:t>29</w:t>
      </w:r>
      <w:r>
        <w:t xml:space="preserve"> </w:t>
      </w:r>
      <w:r w:rsidRPr="00385FF0">
        <w:t>Cal.4th</w:t>
      </w:r>
      <w:r>
        <w:t xml:space="preserve"> </w:t>
      </w:r>
      <w:r w:rsidRPr="00385FF0">
        <w:t>1064</w:t>
      </w:r>
      <w:r>
        <w:t>, and</w:t>
      </w:r>
      <w:r>
        <w:t xml:space="preserve"> </w:t>
      </w:r>
      <w:r w:rsidRPr="0012791A">
        <w:rPr>
          <w:i/>
          <w:iCs/>
        </w:rPr>
        <w:t>Western Bagel Co., Inc. v. Superior Court</w:t>
      </w:r>
      <w:r>
        <w:t xml:space="preserve"> </w:t>
      </w:r>
      <w:r w:rsidRPr="0012791A">
        <w:t>(2021) 66 Cal.App.5th 649</w:t>
      </w:r>
      <w:r>
        <w:t xml:space="preserve"> (</w:t>
      </w:r>
      <w:r>
        <w:rPr>
          <w:i/>
          <w:iCs/>
        </w:rPr>
        <w:t>Western Bagel</w:t>
      </w:r>
      <w:r>
        <w:t>)</w:t>
      </w:r>
      <w:r>
        <w:t xml:space="preserve"> </w:t>
      </w:r>
      <w:r>
        <w:t>as enforcing arbitration agreements which are analogous to the agreement at issue here</w:t>
      </w:r>
      <w:r>
        <w:t xml:space="preserve">.  </w:t>
      </w:r>
      <w:r>
        <w:t>We find these cases are inapplicable.</w:t>
      </w:r>
    </w:p>
    <w:p w14:paraId="5EA18074" w14:textId="77777777" w:rsidR="000755BF" w:rsidRPr="00574FFA" w:rsidRDefault="000755BF" w:rsidP="00436589">
      <w:pPr>
        <w:spacing w:line="360" w:lineRule="auto"/>
        <w:contextualSpacing/>
      </w:pPr>
      <w:r>
        <w:tab/>
        <w:t xml:space="preserve">In </w:t>
      </w:r>
      <w:r>
        <w:rPr>
          <w:i/>
          <w:iCs/>
        </w:rPr>
        <w:t>Tiri</w:t>
      </w:r>
      <w:r>
        <w:rPr>
          <w:i/>
          <w:iCs/>
        </w:rPr>
        <w:t>,</w:t>
      </w:r>
      <w:r>
        <w:t xml:space="preserve"> an employee signed an arbitration agreement with her employer, Lucky Chances, Inc.  (</w:t>
      </w:r>
      <w:r>
        <w:rPr>
          <w:i/>
          <w:iCs/>
        </w:rPr>
        <w:t>Tiri</w:t>
      </w:r>
      <w:r>
        <w:t xml:space="preserve">, </w:t>
      </w:r>
      <w:r>
        <w:rPr>
          <w:i/>
          <w:iCs/>
        </w:rPr>
        <w:t>supra</w:t>
      </w:r>
      <w:r>
        <w:t>, 226 Cal.App.4th at p. 236.)  The full terms of the agreement were not set forth in the cour</w:t>
      </w:r>
      <w:r>
        <w:t>t’s</w:t>
      </w:r>
      <w:r>
        <w:t xml:space="preserve"> opinion, but the court summarized the agreement as relating “solely to resolving claims between Tiri and Lucky Chances.”  (</w:t>
      </w:r>
      <w:r>
        <w:rPr>
          <w:i/>
          <w:iCs/>
        </w:rPr>
        <w:t>Id</w:t>
      </w:r>
      <w:r>
        <w:t>. at p. 237.)  The agreement also contained “</w:t>
      </w:r>
      <w:r w:rsidRPr="00D866F9">
        <w:t>an</w:t>
      </w:r>
      <w:r>
        <w:t xml:space="preserve"> </w:t>
      </w:r>
      <w:r w:rsidRPr="00D866F9">
        <w:t>explicit</w:t>
      </w:r>
      <w:r>
        <w:t xml:space="preserve"> </w:t>
      </w:r>
      <w:r w:rsidRPr="00D866F9">
        <w:t>provision</w:t>
      </w:r>
      <w:r>
        <w:t xml:space="preserve"> </w:t>
      </w:r>
      <w:r w:rsidRPr="00D866F9">
        <w:t>that</w:t>
      </w:r>
      <w:r>
        <w:t xml:space="preserve"> </w:t>
      </w:r>
      <w:r w:rsidRPr="00D866F9">
        <w:t>delegates</w:t>
      </w:r>
      <w:r>
        <w:t xml:space="preserve"> </w:t>
      </w:r>
      <w:r w:rsidRPr="00D866F9">
        <w:t>to</w:t>
      </w:r>
      <w:r>
        <w:t xml:space="preserve"> </w:t>
      </w:r>
      <w:r w:rsidRPr="00D866F9">
        <w:t>the</w:t>
      </w:r>
      <w:r>
        <w:t xml:space="preserve"> </w:t>
      </w:r>
      <w:r w:rsidRPr="00D866F9">
        <w:t>arbitrator</w:t>
      </w:r>
      <w:r>
        <w:t xml:space="preserve"> </w:t>
      </w:r>
      <w:r w:rsidRPr="00D866F9">
        <w:t>issues</w:t>
      </w:r>
      <w:r>
        <w:t xml:space="preserve"> </w:t>
      </w:r>
      <w:r w:rsidRPr="00D866F9">
        <w:t>regarding</w:t>
      </w:r>
      <w:r>
        <w:t xml:space="preserve"> </w:t>
      </w:r>
      <w:r w:rsidRPr="00D866F9">
        <w:t>the</w:t>
      </w:r>
      <w:r>
        <w:t xml:space="preserve"> </w:t>
      </w:r>
      <w:r w:rsidRPr="00D866F9">
        <w:t>agreemen</w:t>
      </w:r>
      <w:r>
        <w:t>t’s</w:t>
      </w:r>
      <w:r>
        <w:t xml:space="preserve"> </w:t>
      </w:r>
      <w:r w:rsidRPr="00D866F9">
        <w:t>enforceability</w:t>
      </w:r>
      <w:r>
        <w:t>.”  (</w:t>
      </w:r>
      <w:r>
        <w:rPr>
          <w:i/>
          <w:iCs/>
        </w:rPr>
        <w:t>Ibid</w:t>
      </w:r>
      <w:r>
        <w:t>.)  The only question on appeal was “</w:t>
      </w:r>
      <w:r w:rsidRPr="00C92A84">
        <w:t>whether</w:t>
      </w:r>
      <w:r>
        <w:t xml:space="preserve"> </w:t>
      </w:r>
      <w:r w:rsidRPr="00C92A84">
        <w:t>the</w:t>
      </w:r>
      <w:r>
        <w:t xml:space="preserve"> </w:t>
      </w:r>
      <w:r w:rsidRPr="00C92A84">
        <w:t>trial</w:t>
      </w:r>
      <w:r>
        <w:t xml:space="preserve"> </w:t>
      </w:r>
      <w:r w:rsidRPr="00C92A84">
        <w:t>court</w:t>
      </w:r>
      <w:r>
        <w:t xml:space="preserve"> </w:t>
      </w:r>
      <w:r w:rsidRPr="00C92A84">
        <w:t>properly</w:t>
      </w:r>
      <w:r>
        <w:t xml:space="preserve"> </w:t>
      </w:r>
      <w:r w:rsidRPr="00C92A84">
        <w:t>denied</w:t>
      </w:r>
      <w:r>
        <w:t xml:space="preserve"> </w:t>
      </w:r>
      <w:r w:rsidRPr="00C92A84">
        <w:t>Lucky</w:t>
      </w:r>
      <w:r>
        <w:t xml:space="preserve"> </w:t>
      </w:r>
      <w:r w:rsidRPr="00C92A84">
        <w:t>Chance</w:t>
      </w:r>
      <w:r>
        <w:t>s’s</w:t>
      </w:r>
      <w:r>
        <w:t xml:space="preserve"> </w:t>
      </w:r>
      <w:r w:rsidRPr="00C92A84">
        <w:t>petition</w:t>
      </w:r>
      <w:r>
        <w:t xml:space="preserve"> </w:t>
      </w:r>
      <w:r w:rsidRPr="00C92A84">
        <w:t>to</w:t>
      </w:r>
      <w:r>
        <w:t xml:space="preserve"> </w:t>
      </w:r>
      <w:r w:rsidRPr="00C92A84">
        <w:t>compel</w:t>
      </w:r>
      <w:r>
        <w:t xml:space="preserve"> </w:t>
      </w:r>
      <w:r w:rsidRPr="00C92A84">
        <w:t>arbitration</w:t>
      </w:r>
      <w:r>
        <w:t xml:space="preserve"> </w:t>
      </w:r>
      <w:r w:rsidRPr="00C92A84">
        <w:t>in</w:t>
      </w:r>
      <w:r>
        <w:t xml:space="preserve"> </w:t>
      </w:r>
      <w:r w:rsidRPr="00C92A84">
        <w:t>light</w:t>
      </w:r>
      <w:r>
        <w:t xml:space="preserve"> </w:t>
      </w:r>
      <w:r w:rsidRPr="00C92A84">
        <w:t>of</w:t>
      </w:r>
      <w:r>
        <w:t xml:space="preserve"> </w:t>
      </w:r>
      <w:r w:rsidRPr="00C92A84">
        <w:t>the</w:t>
      </w:r>
      <w:r>
        <w:t xml:space="preserve"> </w:t>
      </w:r>
      <w:r w:rsidRPr="00C92A84">
        <w:t>delegation</w:t>
      </w:r>
      <w:r>
        <w:t xml:space="preserve"> </w:t>
      </w:r>
      <w:r w:rsidRPr="00C92A84">
        <w:t>clause,</w:t>
      </w:r>
      <w:r>
        <w:t xml:space="preserve"> </w:t>
      </w:r>
      <w:r w:rsidRPr="00C92A84">
        <w:t>which</w:t>
      </w:r>
      <w:r>
        <w:t xml:space="preserve"> </w:t>
      </w:r>
      <w:r w:rsidRPr="00C92A84">
        <w:t>gives</w:t>
      </w:r>
      <w:r>
        <w:t xml:space="preserve"> </w:t>
      </w:r>
      <w:r w:rsidRPr="00C92A84">
        <w:t>the</w:t>
      </w:r>
      <w:r>
        <w:t xml:space="preserve"> </w:t>
      </w:r>
      <w:r w:rsidRPr="00C92A84">
        <w:t>arbitrator</w:t>
      </w:r>
      <w:r>
        <w:t xml:space="preserve"> </w:t>
      </w:r>
      <w:r w:rsidRPr="00C92A84">
        <w:t>the</w:t>
      </w:r>
      <w:r>
        <w:t xml:space="preserve"> </w:t>
      </w:r>
      <w:r w:rsidRPr="00C92A84">
        <w:t>authority</w:t>
      </w:r>
      <w:r>
        <w:t xml:space="preserve"> </w:t>
      </w:r>
      <w:r w:rsidRPr="00C92A84">
        <w:t>to</w:t>
      </w:r>
      <w:r>
        <w:t xml:space="preserve"> </w:t>
      </w:r>
      <w:r w:rsidRPr="00C92A84">
        <w:t>decide</w:t>
      </w:r>
      <w:r>
        <w:t xml:space="preserve"> </w:t>
      </w:r>
      <w:r w:rsidRPr="00C92A84">
        <w:t>whether</w:t>
      </w:r>
      <w:r>
        <w:t xml:space="preserve"> </w:t>
      </w:r>
      <w:r w:rsidRPr="00C92A84">
        <w:t>the</w:t>
      </w:r>
      <w:r>
        <w:t xml:space="preserve"> </w:t>
      </w:r>
      <w:r w:rsidRPr="00C92A84">
        <w:t>arbitration</w:t>
      </w:r>
      <w:r>
        <w:t xml:space="preserve"> </w:t>
      </w:r>
      <w:r w:rsidRPr="00C92A84">
        <w:t>agreement</w:t>
      </w:r>
      <w:r>
        <w:t xml:space="preserve"> </w:t>
      </w:r>
      <w:r w:rsidRPr="00C92A84">
        <w:t>is</w:t>
      </w:r>
      <w:r>
        <w:t xml:space="preserve"> </w:t>
      </w:r>
      <w:r w:rsidRPr="00C92A84">
        <w:t>enforceable.</w:t>
      </w:r>
      <w:r>
        <w:t>”  (</w:t>
      </w:r>
      <w:r>
        <w:rPr>
          <w:i/>
          <w:iCs/>
        </w:rPr>
        <w:t>Id</w:t>
      </w:r>
      <w:r>
        <w:t xml:space="preserve">. at p. 238.)  The court noted that to avoid enforcement of the </w:t>
      </w:r>
      <w:r>
        <w:lastRenderedPageBreak/>
        <w:t>delegation clause, the employee had to show the delegation clause itself was unconscionable.  (</w:t>
      </w:r>
      <w:r>
        <w:rPr>
          <w:i/>
          <w:iCs/>
        </w:rPr>
        <w:t>Id</w:t>
      </w:r>
      <w:r>
        <w:t>. at p. 244 [“</w:t>
      </w:r>
      <w:r w:rsidRPr="007F6DF4">
        <w:t>any</w:t>
      </w:r>
      <w:r>
        <w:t xml:space="preserve"> </w:t>
      </w:r>
      <w:r w:rsidRPr="007F6DF4">
        <w:t>claim</w:t>
      </w:r>
      <w:r>
        <w:t xml:space="preserve"> </w:t>
      </w:r>
      <w:r w:rsidRPr="007F6DF4">
        <w:t>of</w:t>
      </w:r>
      <w:r>
        <w:t xml:space="preserve"> </w:t>
      </w:r>
      <w:r w:rsidRPr="007F6DF4">
        <w:t>unconscionability</w:t>
      </w:r>
      <w:r>
        <w:t xml:space="preserve"> </w:t>
      </w:r>
      <w:r w:rsidRPr="007F6DF4">
        <w:t>must</w:t>
      </w:r>
      <w:r>
        <w:t xml:space="preserve"> </w:t>
      </w:r>
      <w:r w:rsidRPr="007F6DF4">
        <w:t>be</w:t>
      </w:r>
      <w:r>
        <w:t xml:space="preserve"> </w:t>
      </w:r>
      <w:r w:rsidRPr="007F6DF4">
        <w:rPr>
          <w:i/>
          <w:iCs/>
        </w:rPr>
        <w:t>specific</w:t>
      </w:r>
      <w:r>
        <w:rPr>
          <w:i/>
          <w:iCs/>
        </w:rPr>
        <w:t xml:space="preserve"> </w:t>
      </w:r>
      <w:r w:rsidRPr="007F6DF4">
        <w:rPr>
          <w:i/>
          <w:iCs/>
        </w:rPr>
        <w:t>to</w:t>
      </w:r>
      <w:r>
        <w:rPr>
          <w:i/>
          <w:iCs/>
        </w:rPr>
        <w:t xml:space="preserve"> </w:t>
      </w:r>
      <w:r w:rsidRPr="007F6DF4">
        <w:rPr>
          <w:i/>
          <w:iCs/>
        </w:rPr>
        <w:t>the</w:t>
      </w:r>
      <w:r>
        <w:rPr>
          <w:i/>
          <w:iCs/>
        </w:rPr>
        <w:t xml:space="preserve"> </w:t>
      </w:r>
      <w:r w:rsidRPr="007F6DF4">
        <w:rPr>
          <w:i/>
          <w:iCs/>
        </w:rPr>
        <w:t>delegation</w:t>
      </w:r>
      <w:r>
        <w:rPr>
          <w:i/>
          <w:iCs/>
        </w:rPr>
        <w:t xml:space="preserve"> </w:t>
      </w:r>
      <w:r w:rsidRPr="007F6DF4">
        <w:rPr>
          <w:i/>
          <w:iCs/>
        </w:rPr>
        <w:t>clause</w:t>
      </w:r>
      <w:r>
        <w:t>”].)  The court examined the delegation clause in question and determined it could “</w:t>
      </w:r>
      <w:r w:rsidRPr="001D47BC">
        <w:t>find</w:t>
      </w:r>
      <w:r>
        <w:t xml:space="preserve"> </w:t>
      </w:r>
      <w:r w:rsidRPr="001D47BC">
        <w:t>nothing</w:t>
      </w:r>
      <w:r>
        <w:t xml:space="preserve"> </w:t>
      </w:r>
      <w:r w:rsidRPr="001D47BC">
        <w:t>in</w:t>
      </w:r>
      <w:r>
        <w:t xml:space="preserve"> </w:t>
      </w:r>
      <w:r w:rsidRPr="001D47BC">
        <w:t>the</w:t>
      </w:r>
      <w:r>
        <w:t xml:space="preserve"> </w:t>
      </w:r>
      <w:r w:rsidRPr="001D47BC">
        <w:t>delegation</w:t>
      </w:r>
      <w:r>
        <w:t xml:space="preserve"> </w:t>
      </w:r>
      <w:r w:rsidRPr="001D47BC">
        <w:t>clause</w:t>
      </w:r>
      <w:r>
        <w:t xml:space="preserve"> </w:t>
      </w:r>
      <w:r w:rsidRPr="001D47BC">
        <w:t>upon</w:t>
      </w:r>
      <w:r>
        <w:t xml:space="preserve"> </w:t>
      </w:r>
      <w:r w:rsidRPr="001D47BC">
        <w:t>which</w:t>
      </w:r>
      <w:r>
        <w:t xml:space="preserve"> </w:t>
      </w:r>
      <w:r w:rsidRPr="001D47BC">
        <w:t>to</w:t>
      </w:r>
      <w:r>
        <w:t xml:space="preserve"> </w:t>
      </w:r>
      <w:r w:rsidRPr="001D47BC">
        <w:t>conclude</w:t>
      </w:r>
      <w:r>
        <w:t xml:space="preserve"> </w:t>
      </w:r>
      <w:r w:rsidRPr="001D47BC">
        <w:t>that</w:t>
      </w:r>
      <w:r>
        <w:t xml:space="preserve"> </w:t>
      </w:r>
      <w:r w:rsidRPr="001D47BC">
        <w:t>it</w:t>
      </w:r>
      <w:r>
        <w:t xml:space="preserve"> </w:t>
      </w:r>
      <w:r w:rsidRPr="001D47BC">
        <w:t>lacks</w:t>
      </w:r>
      <w:r>
        <w:t xml:space="preserve"> </w:t>
      </w:r>
      <w:r w:rsidRPr="001D47BC">
        <w:t>mutuality</w:t>
      </w:r>
      <w:r>
        <w:t xml:space="preserve"> </w:t>
      </w:r>
      <w:r w:rsidRPr="001D47BC">
        <w:t>or</w:t>
      </w:r>
      <w:r>
        <w:t xml:space="preserve"> </w:t>
      </w:r>
      <w:r w:rsidRPr="001D47BC">
        <w:t>is</w:t>
      </w:r>
      <w:r>
        <w:t xml:space="preserve"> </w:t>
      </w:r>
      <w:r w:rsidRPr="001D47BC">
        <w:t>otherwise</w:t>
      </w:r>
      <w:r>
        <w:t xml:space="preserve"> </w:t>
      </w:r>
      <w:r w:rsidRPr="001D47BC">
        <w:t>unreasonably</w:t>
      </w:r>
      <w:r>
        <w:t xml:space="preserve"> </w:t>
      </w:r>
      <w:r w:rsidRPr="001D47BC">
        <w:t>favorable</w:t>
      </w:r>
      <w:r>
        <w:t xml:space="preserve"> </w:t>
      </w:r>
      <w:r w:rsidRPr="001D47BC">
        <w:t>to</w:t>
      </w:r>
      <w:r>
        <w:t xml:space="preserve"> </w:t>
      </w:r>
      <w:r w:rsidRPr="001D47BC">
        <w:t>Lucky</w:t>
      </w:r>
      <w:r>
        <w:t xml:space="preserve"> </w:t>
      </w:r>
      <w:r w:rsidRPr="001D47BC">
        <w:t>Chances.</w:t>
      </w:r>
      <w:r>
        <w:t>”  (</w:t>
      </w:r>
      <w:r>
        <w:rPr>
          <w:i/>
          <w:iCs/>
        </w:rPr>
        <w:t>Id</w:t>
      </w:r>
      <w:r>
        <w:t>. at p. 247.)  The court did not address the employe</w:t>
      </w:r>
      <w:r>
        <w:t>e’s</w:t>
      </w:r>
      <w:r>
        <w:t xml:space="preserve"> other claims of unconscionability because those “</w:t>
      </w:r>
      <w:r w:rsidRPr="00A64756">
        <w:t>arguments</w:t>
      </w:r>
      <w:r>
        <w:t xml:space="preserve"> </w:t>
      </w:r>
      <w:r w:rsidRPr="00A64756">
        <w:t>are</w:t>
      </w:r>
      <w:r>
        <w:t xml:space="preserve"> </w:t>
      </w:r>
      <w:r w:rsidRPr="00A64756">
        <w:t>not</w:t>
      </w:r>
      <w:r>
        <w:t xml:space="preserve"> </w:t>
      </w:r>
      <w:r w:rsidRPr="00A64756">
        <w:t>specific</w:t>
      </w:r>
      <w:r>
        <w:t xml:space="preserve"> </w:t>
      </w:r>
      <w:r w:rsidRPr="00A64756">
        <w:t>to</w:t>
      </w:r>
      <w:r>
        <w:t xml:space="preserve"> </w:t>
      </w:r>
      <w:r w:rsidRPr="00A64756">
        <w:t>the</w:t>
      </w:r>
      <w:r>
        <w:t xml:space="preserve"> </w:t>
      </w:r>
      <w:r w:rsidRPr="00A64756">
        <w:t>delegation</w:t>
      </w:r>
      <w:r>
        <w:t xml:space="preserve"> </w:t>
      </w:r>
      <w:r w:rsidRPr="00A64756">
        <w:t>clause</w:t>
      </w:r>
      <w:r>
        <w:t>.”  (</w:t>
      </w:r>
      <w:r>
        <w:rPr>
          <w:i/>
          <w:iCs/>
        </w:rPr>
        <w:t>Id</w:t>
      </w:r>
      <w:r>
        <w:t>. at pp. 247</w:t>
      </w:r>
      <w:r>
        <w:t>–</w:t>
      </w:r>
      <w:r>
        <w:t>248.)  Instead, the arbitrator</w:t>
      </w:r>
      <w:r>
        <w:t xml:space="preserve"> </w:t>
      </w:r>
      <w:r>
        <w:t xml:space="preserve">would </w:t>
      </w:r>
      <w:r>
        <w:t>address all other unconscionability arguments pursuant to the delegation clause.</w:t>
      </w:r>
      <w:r>
        <w:t xml:space="preserve"> </w:t>
      </w:r>
      <w:r>
        <w:t xml:space="preserve"> (</w:t>
      </w:r>
      <w:r>
        <w:rPr>
          <w:i/>
          <w:iCs/>
        </w:rPr>
        <w:t>Id</w:t>
      </w:r>
      <w:r>
        <w:t>. at p. 250.)</w:t>
      </w:r>
    </w:p>
    <w:p w14:paraId="74C9C86A" w14:textId="77777777" w:rsidR="000755BF" w:rsidRDefault="000755BF" w:rsidP="00436589">
      <w:pPr>
        <w:spacing w:line="360" w:lineRule="auto"/>
        <w:contextualSpacing/>
      </w:pPr>
      <w:r>
        <w:tab/>
        <w:t>USC claim</w:t>
      </w:r>
      <w:r>
        <w:t>s</w:t>
      </w:r>
      <w:r>
        <w:t xml:space="preserve"> the </w:t>
      </w:r>
      <w:r>
        <w:rPr>
          <w:i/>
          <w:iCs/>
        </w:rPr>
        <w:t>Tiri</w:t>
      </w:r>
      <w:r>
        <w:t xml:space="preserve"> court rejected the “</w:t>
      </w:r>
      <w:r w:rsidRPr="006D668E">
        <w:t>argument</w:t>
      </w:r>
      <w:r>
        <w:t xml:space="preserve"> [that an] </w:t>
      </w:r>
      <w:r w:rsidRPr="006D668E">
        <w:t>arbitration</w:t>
      </w:r>
      <w:r>
        <w:t xml:space="preserve"> </w:t>
      </w:r>
      <w:r w:rsidRPr="006D668E">
        <w:t>agreement</w:t>
      </w:r>
      <w:r>
        <w:t xml:space="preserve"> </w:t>
      </w:r>
      <w:r w:rsidRPr="006D668E">
        <w:t>requiring</w:t>
      </w:r>
      <w:r>
        <w:t xml:space="preserve"> </w:t>
      </w:r>
      <w:r w:rsidRPr="006D668E">
        <w:t>arbitration</w:t>
      </w:r>
      <w:r>
        <w:t xml:space="preserve"> </w:t>
      </w:r>
      <w:r w:rsidRPr="006D668E">
        <w:t>for</w:t>
      </w:r>
      <w:r>
        <w:t xml:space="preserve"> ‘</w:t>
      </w:r>
      <w:r w:rsidRPr="006D668E">
        <w:t>any</w:t>
      </w:r>
      <w:r>
        <w:t xml:space="preserve"> </w:t>
      </w:r>
      <w:r w:rsidRPr="006D668E">
        <w:t>and</w:t>
      </w:r>
      <w:r>
        <w:t xml:space="preserve"> </w:t>
      </w:r>
      <w:r w:rsidRPr="006D668E">
        <w:t>all</w:t>
      </w:r>
      <w:r>
        <w:t xml:space="preserve"> </w:t>
      </w:r>
      <w:r w:rsidRPr="006D668E">
        <w:t>differences</w:t>
      </w:r>
      <w:r>
        <w:t xml:space="preserve"> </w:t>
      </w:r>
      <w:r w:rsidRPr="006D668E">
        <w:t>and/or</w:t>
      </w:r>
      <w:r>
        <w:t xml:space="preserve"> </w:t>
      </w:r>
      <w:r w:rsidRPr="006D668E">
        <w:t>legal</w:t>
      </w:r>
      <w:r>
        <w:t xml:space="preserve"> </w:t>
      </w:r>
      <w:r w:rsidRPr="006D668E">
        <w:t>disputes</w:t>
      </w:r>
      <w:r>
        <w:t xml:space="preserve">’ </w:t>
      </w:r>
      <w:r w:rsidRPr="006D668E">
        <w:t>lacked</w:t>
      </w:r>
      <w:r>
        <w:t xml:space="preserve"> </w:t>
      </w:r>
      <w:r w:rsidRPr="006D668E">
        <w:t>mutuality</w:t>
      </w:r>
      <w:r>
        <w:t xml:space="preserve">.”  We disagree with this characterization of </w:t>
      </w:r>
      <w:r>
        <w:rPr>
          <w:i/>
          <w:iCs/>
        </w:rPr>
        <w:t>Tiri</w:t>
      </w:r>
      <w:r>
        <w:t xml:space="preserve">.  </w:t>
      </w:r>
      <w:r>
        <w:rPr>
          <w:i/>
          <w:iCs/>
        </w:rPr>
        <w:t>Tiri</w:t>
      </w:r>
      <w:r>
        <w:t xml:space="preserve"> was concerned exclusively with the enforceability of a delegation clause</w:t>
      </w:r>
      <w:r>
        <w:t xml:space="preserve">. </w:t>
      </w:r>
      <w:r>
        <w:t xml:space="preserve"> </w:t>
      </w:r>
      <w:r>
        <w:t>It</w:t>
      </w:r>
      <w:r>
        <w:t xml:space="preserve"> did not address whether the scope of the arbitration agreement was otherwise unconscionable.  Cases do not stand for propositions not </w:t>
      </w:r>
      <w:r>
        <w:t>considered</w:t>
      </w:r>
      <w:r>
        <w:t xml:space="preserve"> therein.  </w:t>
      </w:r>
      <w:r w:rsidRPr="007F7421">
        <w:t>(</w:t>
      </w:r>
      <w:r w:rsidRPr="007F7421">
        <w:rPr>
          <w:i/>
          <w:iCs/>
        </w:rPr>
        <w:t>People v. Harris</w:t>
      </w:r>
      <w:r w:rsidRPr="007F7421">
        <w:t xml:space="preserve"> (1989) 47 Cal.3d 1047, 1071</w:t>
      </w:r>
      <w:r>
        <w:t xml:space="preserve"> [</w:t>
      </w:r>
      <w:r w:rsidRPr="007F7421">
        <w:t>“It is axiom</w:t>
      </w:r>
      <w:r w:rsidRPr="007F7421">
        <w:t>atic, of course, that a decision does not stand for a proposition not considered by the court”</w:t>
      </w:r>
      <w:r>
        <w:t>].)</w:t>
      </w:r>
      <w:r w:rsidRPr="007F7421">
        <w:t xml:space="preserve"> </w:t>
      </w:r>
    </w:p>
    <w:p w14:paraId="7C1A8862" w14:textId="77777777" w:rsidR="000755BF" w:rsidRPr="00996720" w:rsidRDefault="000755BF" w:rsidP="00436589">
      <w:pPr>
        <w:spacing w:line="360" w:lineRule="auto"/>
        <w:contextualSpacing/>
      </w:pPr>
      <w:r>
        <w:tab/>
        <w:t>USC</w:t>
      </w:r>
      <w:r>
        <w:t>’s</w:t>
      </w:r>
      <w:r>
        <w:t xml:space="preserve"> reliance on </w:t>
      </w:r>
      <w:r>
        <w:rPr>
          <w:i/>
          <w:iCs/>
        </w:rPr>
        <w:t>Roman</w:t>
      </w:r>
      <w:r>
        <w:t xml:space="preserve"> fares no better.  In </w:t>
      </w:r>
      <w:r>
        <w:rPr>
          <w:i/>
          <w:iCs/>
        </w:rPr>
        <w:t>Roman</w:t>
      </w:r>
      <w:r>
        <w:t>, unlike here, the arbitration clause in question was expressly limited to claims arising from the employe</w:t>
      </w:r>
      <w:r>
        <w:t>e’s</w:t>
      </w:r>
      <w:r>
        <w:t xml:space="preserve"> job application and subsequent employment</w:t>
      </w:r>
      <w:r>
        <w:t>.</w:t>
      </w:r>
      <w:r>
        <w:t xml:space="preserve">  </w:t>
      </w:r>
      <w:r>
        <w:t>“</w:t>
      </w:r>
      <w:r w:rsidRPr="00780F95">
        <w:t>The</w:t>
      </w:r>
      <w:r>
        <w:t xml:space="preserve"> </w:t>
      </w:r>
      <w:r w:rsidRPr="00780F95">
        <w:t>arbitration</w:t>
      </w:r>
      <w:r>
        <w:t xml:space="preserve"> </w:t>
      </w:r>
      <w:r w:rsidRPr="00780F95">
        <w:t>provision,</w:t>
      </w:r>
      <w:r>
        <w:t xml:space="preserve"> </w:t>
      </w:r>
      <w:r w:rsidRPr="00780F95">
        <w:t>contained</w:t>
      </w:r>
      <w:r>
        <w:t xml:space="preserve"> </w:t>
      </w:r>
      <w:r w:rsidRPr="00780F95">
        <w:t>in</w:t>
      </w:r>
      <w:r>
        <w:t xml:space="preserve"> </w:t>
      </w:r>
      <w:r w:rsidRPr="00780F95">
        <w:t>a</w:t>
      </w:r>
      <w:r>
        <w:t xml:space="preserve"> </w:t>
      </w:r>
      <w:r w:rsidRPr="00780F95">
        <w:t>separate</w:t>
      </w:r>
      <w:r>
        <w:t xml:space="preserve"> </w:t>
      </w:r>
      <w:r w:rsidRPr="00780F95">
        <w:t>paragraph</w:t>
      </w:r>
      <w:r>
        <w:t xml:space="preserve"> </w:t>
      </w:r>
      <w:proofErr w:type="gramStart"/>
      <w:r w:rsidRPr="00780F95">
        <w:t>initialed</w:t>
      </w:r>
      <w:proofErr w:type="gramEnd"/>
      <w:r>
        <w:t xml:space="preserve"> </w:t>
      </w:r>
      <w:r w:rsidRPr="00780F95">
        <w:t>by</w:t>
      </w:r>
      <w:r>
        <w:t xml:space="preserve"> </w:t>
      </w:r>
      <w:r w:rsidRPr="00780F95">
        <w:t>Roman,</w:t>
      </w:r>
      <w:r>
        <w:t xml:space="preserve"> </w:t>
      </w:r>
      <w:r w:rsidRPr="00780F95">
        <w:t>provided,</w:t>
      </w:r>
      <w:r>
        <w:t xml:space="preserve"> ‘</w:t>
      </w:r>
      <w:r w:rsidRPr="00780F95">
        <w:t>I</w:t>
      </w:r>
      <w:r>
        <w:t xml:space="preserve"> </w:t>
      </w:r>
      <w:r w:rsidRPr="00780F95">
        <w:t>hereby</w:t>
      </w:r>
      <w:r>
        <w:t xml:space="preserve"> </w:t>
      </w:r>
      <w:r w:rsidRPr="00780F95">
        <w:t>agree</w:t>
      </w:r>
      <w:r>
        <w:t xml:space="preserve"> </w:t>
      </w:r>
      <w:r w:rsidRPr="00780F95">
        <w:t>to</w:t>
      </w:r>
      <w:r>
        <w:t xml:space="preserve"> </w:t>
      </w:r>
      <w:r w:rsidRPr="00780F95">
        <w:t>submit</w:t>
      </w:r>
      <w:r>
        <w:t xml:space="preserve"> </w:t>
      </w:r>
      <w:r w:rsidRPr="00780F95">
        <w:t>to</w:t>
      </w:r>
      <w:r>
        <w:t xml:space="preserve"> </w:t>
      </w:r>
      <w:r w:rsidRPr="00780F95">
        <w:t>binding</w:t>
      </w:r>
      <w:r>
        <w:t xml:space="preserve"> </w:t>
      </w:r>
      <w:r w:rsidRPr="00780F95">
        <w:t>arbitration</w:t>
      </w:r>
      <w:r>
        <w:t xml:space="preserve"> </w:t>
      </w:r>
      <w:r w:rsidRPr="00780F95">
        <w:t>all</w:t>
      </w:r>
      <w:r>
        <w:t xml:space="preserve"> </w:t>
      </w:r>
      <w:r w:rsidRPr="00780F95">
        <w:t>disputes</w:t>
      </w:r>
      <w:r>
        <w:t xml:space="preserve"> </w:t>
      </w:r>
      <w:r w:rsidRPr="00780F95">
        <w:t>and</w:t>
      </w:r>
      <w:r>
        <w:t xml:space="preserve"> </w:t>
      </w:r>
      <w:r w:rsidRPr="00780F95">
        <w:t>claims</w:t>
      </w:r>
      <w:r>
        <w:t xml:space="preserve"> </w:t>
      </w:r>
      <w:r w:rsidRPr="00DC6CB7">
        <w:rPr>
          <w:i/>
          <w:iCs/>
        </w:rPr>
        <w:t>arising out of the submission of this application</w:t>
      </w:r>
      <w:r w:rsidRPr="00780F95">
        <w:t>.</w:t>
      </w:r>
      <w:r>
        <w:t xml:space="preserve"> </w:t>
      </w:r>
      <w:r>
        <w:t xml:space="preserve"> </w:t>
      </w:r>
      <w:r w:rsidRPr="00780F95">
        <w:t>I</w:t>
      </w:r>
      <w:r>
        <w:t xml:space="preserve"> </w:t>
      </w:r>
      <w:r w:rsidRPr="00780F95">
        <w:t>further</w:t>
      </w:r>
      <w:r>
        <w:t xml:space="preserve"> </w:t>
      </w:r>
      <w:r w:rsidRPr="00780F95">
        <w:t>agree,</w:t>
      </w:r>
      <w:r>
        <w:t xml:space="preserve"> </w:t>
      </w:r>
      <w:proofErr w:type="gramStart"/>
      <w:r w:rsidRPr="00780F95">
        <w:t>in</w:t>
      </w:r>
      <w:r>
        <w:t xml:space="preserve"> </w:t>
      </w:r>
      <w:r w:rsidRPr="00780F95">
        <w:t>the</w:t>
      </w:r>
      <w:r>
        <w:t xml:space="preserve"> </w:t>
      </w:r>
      <w:r w:rsidRPr="00780F95">
        <w:t>event</w:t>
      </w:r>
      <w:r>
        <w:t xml:space="preserve"> </w:t>
      </w:r>
      <w:r w:rsidRPr="00780F95">
        <w:t>that</w:t>
      </w:r>
      <w:proofErr w:type="gramEnd"/>
      <w:r>
        <w:t xml:space="preserve"> </w:t>
      </w:r>
      <w:r w:rsidRPr="00780F95">
        <w:t>I</w:t>
      </w:r>
      <w:r>
        <w:t xml:space="preserve"> </w:t>
      </w:r>
      <w:r w:rsidRPr="00780F95">
        <w:t>am</w:t>
      </w:r>
      <w:r>
        <w:t xml:space="preserve"> </w:t>
      </w:r>
      <w:r w:rsidRPr="00780F95">
        <w:t>hired</w:t>
      </w:r>
      <w:r>
        <w:t xml:space="preserve"> </w:t>
      </w:r>
      <w:r w:rsidRPr="00780F95">
        <w:t>by</w:t>
      </w:r>
      <w:r>
        <w:t xml:space="preserve"> </w:t>
      </w:r>
      <w:r w:rsidRPr="00780F95">
        <w:t>the</w:t>
      </w:r>
      <w:r>
        <w:t xml:space="preserve"> </w:t>
      </w:r>
      <w:r w:rsidRPr="00780F95">
        <w:t>company,</w:t>
      </w:r>
      <w:r>
        <w:t xml:space="preserve"> </w:t>
      </w:r>
      <w:r w:rsidRPr="00780F95">
        <w:t>that</w:t>
      </w:r>
      <w:r>
        <w:t xml:space="preserve"> </w:t>
      </w:r>
      <w:r w:rsidRPr="00780F95">
        <w:t>all</w:t>
      </w:r>
      <w:r>
        <w:t xml:space="preserve"> </w:t>
      </w:r>
      <w:r w:rsidRPr="00780F95">
        <w:t>disputes</w:t>
      </w:r>
      <w:r>
        <w:t xml:space="preserve"> </w:t>
      </w:r>
      <w:r w:rsidRPr="00780F95">
        <w:t>that</w:t>
      </w:r>
      <w:r>
        <w:t xml:space="preserve"> </w:t>
      </w:r>
      <w:r w:rsidRPr="00780F95">
        <w:t>cannot</w:t>
      </w:r>
      <w:r>
        <w:t xml:space="preserve"> </w:t>
      </w:r>
      <w:r w:rsidRPr="00780F95">
        <w:t>be</w:t>
      </w:r>
      <w:r>
        <w:t xml:space="preserve"> </w:t>
      </w:r>
      <w:r w:rsidRPr="00780F95">
        <w:t>resolved</w:t>
      </w:r>
      <w:r>
        <w:t xml:space="preserve"> </w:t>
      </w:r>
      <w:r w:rsidRPr="00780F95">
        <w:t>by</w:t>
      </w:r>
      <w:r>
        <w:t xml:space="preserve"> </w:t>
      </w:r>
      <w:r w:rsidRPr="00780F95">
        <w:t>informal</w:t>
      </w:r>
      <w:r>
        <w:t xml:space="preserve"> </w:t>
      </w:r>
      <w:r w:rsidRPr="00780F95">
        <w:t>internal</w:t>
      </w:r>
      <w:r>
        <w:t xml:space="preserve"> </w:t>
      </w:r>
      <w:r w:rsidRPr="00780F95">
        <w:t>resolution</w:t>
      </w:r>
      <w:r>
        <w:t xml:space="preserve"> </w:t>
      </w:r>
      <w:r w:rsidRPr="00780F95">
        <w:t>which</w:t>
      </w:r>
      <w:r>
        <w:t xml:space="preserve"> </w:t>
      </w:r>
      <w:r w:rsidRPr="00780F95">
        <w:t>might</w:t>
      </w:r>
      <w:r>
        <w:t xml:space="preserve"> </w:t>
      </w:r>
      <w:r w:rsidRPr="00DC6CB7">
        <w:rPr>
          <w:i/>
          <w:iCs/>
        </w:rPr>
        <w:t xml:space="preserve">arise out of my employment with the </w:t>
      </w:r>
      <w:r w:rsidRPr="00DC6CB7">
        <w:rPr>
          <w:i/>
          <w:iCs/>
        </w:rPr>
        <w:lastRenderedPageBreak/>
        <w:t>company, whether during or after that employment</w:t>
      </w:r>
      <w:r w:rsidRPr="00780F95">
        <w:t>,</w:t>
      </w:r>
      <w:r>
        <w:t xml:space="preserve"> </w:t>
      </w:r>
      <w:r w:rsidRPr="00780F95">
        <w:t>will</w:t>
      </w:r>
      <w:r>
        <w:t xml:space="preserve"> </w:t>
      </w:r>
      <w:r w:rsidRPr="00780F95">
        <w:t>be</w:t>
      </w:r>
      <w:r>
        <w:t xml:space="preserve"> </w:t>
      </w:r>
      <w:r w:rsidRPr="00780F95">
        <w:t>submitted</w:t>
      </w:r>
      <w:r>
        <w:t xml:space="preserve"> </w:t>
      </w:r>
      <w:r w:rsidRPr="00780F95">
        <w:t>to</w:t>
      </w:r>
      <w:r>
        <w:t xml:space="preserve"> </w:t>
      </w:r>
      <w:r w:rsidRPr="00780F95">
        <w:t>binding</w:t>
      </w:r>
      <w:r>
        <w:t xml:space="preserve"> </w:t>
      </w:r>
      <w:r w:rsidRPr="00780F95">
        <w:t>arbitration</w:t>
      </w:r>
      <w:r>
        <w:t>.’</w:t>
      </w:r>
      <w:r w:rsidRPr="00780F95">
        <w:t>”</w:t>
      </w:r>
      <w:r>
        <w:t xml:space="preserve">  (</w:t>
      </w:r>
      <w:r>
        <w:rPr>
          <w:i/>
          <w:iCs/>
        </w:rPr>
        <w:t>Roman</w:t>
      </w:r>
      <w:r>
        <w:t xml:space="preserve">, </w:t>
      </w:r>
      <w:r>
        <w:rPr>
          <w:i/>
          <w:iCs/>
        </w:rPr>
        <w:t>supra</w:t>
      </w:r>
      <w:r>
        <w:t xml:space="preserve">, </w:t>
      </w:r>
      <w:r w:rsidRPr="00780F95">
        <w:t>172</w:t>
      </w:r>
      <w:r>
        <w:t xml:space="preserve"> </w:t>
      </w:r>
      <w:r w:rsidRPr="00780F95">
        <w:t>Cal.App.4th</w:t>
      </w:r>
      <w:r>
        <w:t xml:space="preserve"> at p. </w:t>
      </w:r>
      <w:r w:rsidRPr="00780F95">
        <w:t>1467</w:t>
      </w:r>
      <w:r>
        <w:t xml:space="preserve">, </w:t>
      </w:r>
      <w:r>
        <w:t>italics</w:t>
      </w:r>
      <w:r>
        <w:t xml:space="preserve"> added</w:t>
      </w:r>
      <w:r w:rsidRPr="00780F95">
        <w:t>.)</w:t>
      </w:r>
      <w:r>
        <w:t xml:space="preserve">  </w:t>
      </w:r>
    </w:p>
    <w:p w14:paraId="20EF1DCD" w14:textId="77777777" w:rsidR="000755BF" w:rsidRDefault="000755BF" w:rsidP="00436589">
      <w:pPr>
        <w:spacing w:line="360" w:lineRule="auto"/>
        <w:contextualSpacing/>
      </w:pPr>
      <w:r>
        <w:tab/>
      </w:r>
      <w:r>
        <w:t xml:space="preserve">The same is true of the arbitration agreement at issue in </w:t>
      </w:r>
      <w:r>
        <w:rPr>
          <w:i/>
          <w:iCs/>
        </w:rPr>
        <w:t>Little</w:t>
      </w:r>
      <w:r>
        <w:t>.  The arbitration agreement in that case stated, in pertinent part, “</w:t>
      </w:r>
      <w:r w:rsidRPr="0086629A">
        <w:t>I</w:t>
      </w:r>
      <w:r>
        <w:t xml:space="preserve"> </w:t>
      </w:r>
      <w:r w:rsidRPr="0086629A">
        <w:t>agree</w:t>
      </w:r>
      <w:r>
        <w:t xml:space="preserve"> </w:t>
      </w:r>
      <w:r w:rsidRPr="0086629A">
        <w:t>that</w:t>
      </w:r>
      <w:r>
        <w:t xml:space="preserve"> </w:t>
      </w:r>
      <w:r w:rsidRPr="0086629A">
        <w:t>any</w:t>
      </w:r>
      <w:r>
        <w:t xml:space="preserve"> </w:t>
      </w:r>
      <w:r w:rsidRPr="0086629A">
        <w:t>claim,</w:t>
      </w:r>
      <w:r>
        <w:t xml:space="preserve"> </w:t>
      </w:r>
      <w:r w:rsidRPr="0086629A">
        <w:t>dispute,</w:t>
      </w:r>
      <w:r>
        <w:t xml:space="preserve"> </w:t>
      </w:r>
      <w:r w:rsidRPr="0086629A">
        <w:t>or</w:t>
      </w:r>
      <w:r>
        <w:t xml:space="preserve"> </w:t>
      </w:r>
      <w:r w:rsidRPr="0086629A">
        <w:t>controversy</w:t>
      </w:r>
      <w:r>
        <w:t xml:space="preserve"> </w:t>
      </w:r>
      <w:r w:rsidRPr="0086629A">
        <w:t>(including,</w:t>
      </w:r>
      <w:r>
        <w:t xml:space="preserve"> </w:t>
      </w:r>
      <w:r w:rsidRPr="0086629A">
        <w:t>but</w:t>
      </w:r>
      <w:r>
        <w:t xml:space="preserve"> </w:t>
      </w:r>
      <w:r w:rsidRPr="0086629A">
        <w:t>not</w:t>
      </w:r>
      <w:r>
        <w:t xml:space="preserve"> </w:t>
      </w:r>
      <w:r w:rsidRPr="0086629A">
        <w:t>limited</w:t>
      </w:r>
      <w:r>
        <w:t xml:space="preserve"> </w:t>
      </w:r>
      <w:r w:rsidRPr="0086629A">
        <w:t>to,</w:t>
      </w:r>
      <w:r>
        <w:t xml:space="preserve"> </w:t>
      </w:r>
      <w:r w:rsidRPr="0086629A">
        <w:t>any</w:t>
      </w:r>
      <w:r>
        <w:t xml:space="preserve"> </w:t>
      </w:r>
      <w:r w:rsidRPr="0086629A">
        <w:t>and</w:t>
      </w:r>
      <w:r>
        <w:t xml:space="preserve"> </w:t>
      </w:r>
      <w:r w:rsidRPr="0086629A">
        <w:t>all</w:t>
      </w:r>
      <w:r>
        <w:t xml:space="preserve"> </w:t>
      </w:r>
      <w:r w:rsidRPr="0086629A">
        <w:t>claims</w:t>
      </w:r>
      <w:r>
        <w:t xml:space="preserve"> </w:t>
      </w:r>
      <w:r w:rsidRPr="0086629A">
        <w:t>of</w:t>
      </w:r>
      <w:r>
        <w:t xml:space="preserve"> </w:t>
      </w:r>
      <w:r w:rsidRPr="0086629A">
        <w:t>discrimination</w:t>
      </w:r>
      <w:r>
        <w:t xml:space="preserve"> </w:t>
      </w:r>
      <w:r w:rsidRPr="0086629A">
        <w:t>and</w:t>
      </w:r>
      <w:r>
        <w:t xml:space="preserve"> </w:t>
      </w:r>
      <w:r w:rsidRPr="0086629A">
        <w:t>harassment)</w:t>
      </w:r>
      <w:r>
        <w:t xml:space="preserve"> </w:t>
      </w:r>
      <w:r w:rsidRPr="0086629A">
        <w:t>which</w:t>
      </w:r>
      <w:r>
        <w:t xml:space="preserve"> </w:t>
      </w:r>
      <w:r w:rsidRPr="0086629A">
        <w:t>would</w:t>
      </w:r>
      <w:r>
        <w:t xml:space="preserve"> </w:t>
      </w:r>
      <w:r w:rsidRPr="0086629A">
        <w:t>otherwise</w:t>
      </w:r>
      <w:r>
        <w:t xml:space="preserve"> </w:t>
      </w:r>
      <w:r w:rsidRPr="0086629A">
        <w:t>require</w:t>
      </w:r>
      <w:r>
        <w:t xml:space="preserve"> </w:t>
      </w:r>
      <w:r w:rsidRPr="0086629A">
        <w:t>or</w:t>
      </w:r>
      <w:r>
        <w:t xml:space="preserve"> </w:t>
      </w:r>
      <w:r w:rsidRPr="0086629A">
        <w:t>allow</w:t>
      </w:r>
      <w:r>
        <w:t xml:space="preserve"> </w:t>
      </w:r>
      <w:r w:rsidRPr="0086629A">
        <w:t>resort</w:t>
      </w:r>
      <w:r>
        <w:t xml:space="preserve"> </w:t>
      </w:r>
      <w:r w:rsidRPr="0086629A">
        <w:t>to</w:t>
      </w:r>
      <w:r>
        <w:t xml:space="preserve"> </w:t>
      </w:r>
      <w:r w:rsidRPr="0086629A">
        <w:t>any</w:t>
      </w:r>
      <w:r>
        <w:t xml:space="preserve"> </w:t>
      </w:r>
      <w:r w:rsidRPr="0086629A">
        <w:t>court</w:t>
      </w:r>
      <w:r>
        <w:t xml:space="preserve"> </w:t>
      </w:r>
      <w:r w:rsidRPr="0086629A">
        <w:t>or</w:t>
      </w:r>
      <w:r>
        <w:t xml:space="preserve"> </w:t>
      </w:r>
      <w:r w:rsidRPr="0086629A">
        <w:t>other</w:t>
      </w:r>
      <w:r>
        <w:t xml:space="preserve"> </w:t>
      </w:r>
      <w:r w:rsidRPr="0086629A">
        <w:t>governmental</w:t>
      </w:r>
      <w:r>
        <w:t xml:space="preserve"> </w:t>
      </w:r>
      <w:r w:rsidRPr="0086629A">
        <w:t>dispute</w:t>
      </w:r>
      <w:r>
        <w:t xml:space="preserve"> </w:t>
      </w:r>
      <w:r w:rsidRPr="0086629A">
        <w:t>resolution</w:t>
      </w:r>
      <w:r>
        <w:t xml:space="preserve"> </w:t>
      </w:r>
      <w:r w:rsidRPr="0086629A">
        <w:t>forum</w:t>
      </w:r>
      <w:r>
        <w:t xml:space="preserve"> </w:t>
      </w:r>
      <w:r w:rsidRPr="0086629A">
        <w:t>between</w:t>
      </w:r>
      <w:r>
        <w:t xml:space="preserve"> </w:t>
      </w:r>
      <w:r w:rsidRPr="0086629A">
        <w:t>myself</w:t>
      </w:r>
      <w:r>
        <w:t xml:space="preserve"> </w:t>
      </w:r>
      <w:r w:rsidRPr="0086629A">
        <w:t>and</w:t>
      </w:r>
      <w:r>
        <w:t xml:space="preserve"> </w:t>
      </w:r>
      <w:r w:rsidRPr="0086629A">
        <w:t>the</w:t>
      </w:r>
      <w:r>
        <w:t xml:space="preserve"> </w:t>
      </w:r>
      <w:r w:rsidRPr="0086629A">
        <w:t>Company</w:t>
      </w:r>
      <w:r>
        <w:t xml:space="preserve"> </w:t>
      </w:r>
      <w:r w:rsidRPr="0086629A">
        <w:t>(or</w:t>
      </w:r>
      <w:r>
        <w:t xml:space="preserve"> </w:t>
      </w:r>
      <w:r w:rsidRPr="0086629A">
        <w:t>its</w:t>
      </w:r>
      <w:r>
        <w:t xml:space="preserve"> </w:t>
      </w:r>
      <w:r w:rsidRPr="0086629A">
        <w:t>owners,</w:t>
      </w:r>
      <w:r>
        <w:t xml:space="preserve"> </w:t>
      </w:r>
      <w:r w:rsidRPr="0086629A">
        <w:t>directors,</w:t>
      </w:r>
      <w:r>
        <w:t xml:space="preserve"> </w:t>
      </w:r>
      <w:r w:rsidRPr="0086629A">
        <w:t>and</w:t>
      </w:r>
      <w:r>
        <w:t xml:space="preserve"> </w:t>
      </w:r>
      <w:r w:rsidRPr="0086629A">
        <w:t>officers,</w:t>
      </w:r>
      <w:r>
        <w:t xml:space="preserve"> </w:t>
      </w:r>
      <w:r w:rsidRPr="0086629A">
        <w:t>and</w:t>
      </w:r>
      <w:r>
        <w:t xml:space="preserve"> </w:t>
      </w:r>
      <w:r w:rsidRPr="0086629A">
        <w:t>parties</w:t>
      </w:r>
      <w:r>
        <w:t xml:space="preserve"> </w:t>
      </w:r>
      <w:r w:rsidRPr="0086629A">
        <w:t>affiliated</w:t>
      </w:r>
      <w:r>
        <w:t xml:space="preserve"> </w:t>
      </w:r>
      <w:r w:rsidRPr="0086629A">
        <w:t>with</w:t>
      </w:r>
      <w:r>
        <w:t xml:space="preserve"> </w:t>
      </w:r>
      <w:r w:rsidRPr="0086629A">
        <w:t>its</w:t>
      </w:r>
      <w:r>
        <w:t xml:space="preserve"> </w:t>
      </w:r>
      <w:r w:rsidRPr="0086629A">
        <w:t>employee</w:t>
      </w:r>
      <w:r>
        <w:t xml:space="preserve"> </w:t>
      </w:r>
      <w:r w:rsidRPr="0086629A">
        <w:t>benefit</w:t>
      </w:r>
      <w:r>
        <w:t xml:space="preserve"> </w:t>
      </w:r>
      <w:r w:rsidRPr="0086629A">
        <w:t>and</w:t>
      </w:r>
      <w:r>
        <w:t xml:space="preserve"> </w:t>
      </w:r>
      <w:r w:rsidRPr="0086629A">
        <w:t>health</w:t>
      </w:r>
      <w:r>
        <w:t xml:space="preserve"> </w:t>
      </w:r>
      <w:r w:rsidRPr="0086629A">
        <w:t>plans)</w:t>
      </w:r>
      <w:r>
        <w:t xml:space="preserve"> </w:t>
      </w:r>
      <w:r w:rsidRPr="00DC6CB7">
        <w:rPr>
          <w:i/>
          <w:iCs/>
        </w:rPr>
        <w:t>arising from, related to, or having any relationship or connection whatsoever with my seeking employment with, employment by, or other association with, the Company</w:t>
      </w:r>
      <w:r w:rsidRPr="0086629A">
        <w:t>,</w:t>
      </w:r>
      <w:r>
        <w:t xml:space="preserve"> </w:t>
      </w:r>
      <w:r w:rsidRPr="0086629A">
        <w:t>whether</w:t>
      </w:r>
      <w:r>
        <w:t xml:space="preserve"> </w:t>
      </w:r>
      <w:r w:rsidRPr="0086629A">
        <w:t>based</w:t>
      </w:r>
      <w:r>
        <w:t xml:space="preserve"> </w:t>
      </w:r>
      <w:r w:rsidRPr="0086629A">
        <w:t>on</w:t>
      </w:r>
      <w:r>
        <w:t xml:space="preserve"> </w:t>
      </w:r>
      <w:r w:rsidRPr="0086629A">
        <w:t>tort,</w:t>
      </w:r>
      <w:r>
        <w:t xml:space="preserve"> </w:t>
      </w:r>
      <w:r w:rsidRPr="0086629A">
        <w:t>contract,</w:t>
      </w:r>
      <w:r>
        <w:t xml:space="preserve"> </w:t>
      </w:r>
      <w:r w:rsidRPr="0086629A">
        <w:t>statutory,</w:t>
      </w:r>
      <w:r>
        <w:t xml:space="preserve"> </w:t>
      </w:r>
      <w:r w:rsidRPr="0086629A">
        <w:t>or</w:t>
      </w:r>
      <w:r>
        <w:t xml:space="preserve"> </w:t>
      </w:r>
      <w:r w:rsidRPr="0086629A">
        <w:t>equitable</w:t>
      </w:r>
      <w:r>
        <w:t xml:space="preserve"> </w:t>
      </w:r>
      <w:r w:rsidRPr="0086629A">
        <w:t>law,</w:t>
      </w:r>
      <w:r>
        <w:t xml:space="preserve"> </w:t>
      </w:r>
      <w:r w:rsidRPr="0086629A">
        <w:t>or</w:t>
      </w:r>
      <w:r>
        <w:t xml:space="preserve"> </w:t>
      </w:r>
      <w:r w:rsidRPr="0086629A">
        <w:t>otherwise,</w:t>
      </w:r>
      <w:r>
        <w:t xml:space="preserve"> </w:t>
      </w:r>
      <w:r w:rsidRPr="0086629A">
        <w:t>shall</w:t>
      </w:r>
      <w:r>
        <w:t xml:space="preserve"> </w:t>
      </w:r>
      <w:r w:rsidRPr="0086629A">
        <w:t>be</w:t>
      </w:r>
      <w:r>
        <w:t xml:space="preserve"> </w:t>
      </w:r>
      <w:r w:rsidRPr="0086629A">
        <w:t>submitted</w:t>
      </w:r>
      <w:r>
        <w:t xml:space="preserve"> </w:t>
      </w:r>
      <w:r w:rsidRPr="0086629A">
        <w:t>to</w:t>
      </w:r>
      <w:r>
        <w:t xml:space="preserve"> </w:t>
      </w:r>
      <w:r w:rsidRPr="0086629A">
        <w:t>and</w:t>
      </w:r>
      <w:r>
        <w:t xml:space="preserve"> </w:t>
      </w:r>
      <w:r w:rsidRPr="0086629A">
        <w:t>determined</w:t>
      </w:r>
      <w:r>
        <w:t xml:space="preserve"> </w:t>
      </w:r>
      <w:r w:rsidRPr="0086629A">
        <w:t>exclusively</w:t>
      </w:r>
      <w:r>
        <w:t xml:space="preserve"> </w:t>
      </w:r>
      <w:r w:rsidRPr="0086629A">
        <w:t>by</w:t>
      </w:r>
      <w:r>
        <w:t xml:space="preserve"> </w:t>
      </w:r>
      <w:r w:rsidRPr="0086629A">
        <w:t>binding</w:t>
      </w:r>
      <w:r>
        <w:t xml:space="preserve"> </w:t>
      </w:r>
      <w:r w:rsidRPr="0086629A">
        <w:t>arbitration</w:t>
      </w:r>
      <w:r>
        <w:t xml:space="preserve"> </w:t>
      </w:r>
      <w:r w:rsidRPr="0086629A">
        <w:t>under</w:t>
      </w:r>
      <w:r>
        <w:t xml:space="preserve"> </w:t>
      </w:r>
      <w:r w:rsidRPr="0086629A">
        <w:t>the</w:t>
      </w:r>
      <w:r>
        <w:t xml:space="preserve"> </w:t>
      </w:r>
      <w:r w:rsidRPr="0086629A">
        <w:t>Federal</w:t>
      </w:r>
      <w:r>
        <w:t xml:space="preserve"> </w:t>
      </w:r>
      <w:r w:rsidRPr="0086629A">
        <w:t>Arbitration</w:t>
      </w:r>
      <w:r>
        <w:t xml:space="preserve"> </w:t>
      </w:r>
      <w:r w:rsidRPr="0086629A">
        <w:t>Act</w:t>
      </w:r>
      <w:r>
        <w:t xml:space="preserve">.”  </w:t>
      </w:r>
      <w:r w:rsidRPr="0086629A">
        <w:t>(</w:t>
      </w:r>
      <w:r w:rsidRPr="0086629A">
        <w:rPr>
          <w:i/>
          <w:iCs/>
        </w:rPr>
        <w:t>Little</w:t>
      </w:r>
      <w:r>
        <w:t xml:space="preserve">, </w:t>
      </w:r>
      <w:r>
        <w:rPr>
          <w:i/>
          <w:iCs/>
        </w:rPr>
        <w:t>supra</w:t>
      </w:r>
      <w:r>
        <w:t>,</w:t>
      </w:r>
      <w:r>
        <w:rPr>
          <w:i/>
          <w:iCs/>
        </w:rPr>
        <w:t xml:space="preserve"> </w:t>
      </w:r>
      <w:r w:rsidRPr="0086629A">
        <w:t>29</w:t>
      </w:r>
      <w:r>
        <w:t xml:space="preserve"> </w:t>
      </w:r>
      <w:r w:rsidRPr="0086629A">
        <w:t>Cal.4th</w:t>
      </w:r>
      <w:r>
        <w:t xml:space="preserve"> at pp. </w:t>
      </w:r>
      <w:r w:rsidRPr="0086629A">
        <w:t>1069</w:t>
      </w:r>
      <w:r>
        <w:t>–</w:t>
      </w:r>
      <w:r w:rsidRPr="0086629A">
        <w:t>1070</w:t>
      </w:r>
      <w:r>
        <w:t>, italics added</w:t>
      </w:r>
      <w:r w:rsidRPr="0086629A">
        <w:t>.)</w:t>
      </w:r>
    </w:p>
    <w:p w14:paraId="1057013D" w14:textId="77777777" w:rsidR="000755BF" w:rsidRPr="001022B0" w:rsidRDefault="000755BF" w:rsidP="00436589">
      <w:pPr>
        <w:spacing w:line="360" w:lineRule="auto"/>
        <w:contextualSpacing/>
      </w:pPr>
      <w:r>
        <w:tab/>
        <w:t xml:space="preserve">The </w:t>
      </w:r>
      <w:r>
        <w:rPr>
          <w:i/>
          <w:iCs/>
        </w:rPr>
        <w:t>Roman</w:t>
      </w:r>
      <w:r>
        <w:t xml:space="preserve"> and </w:t>
      </w:r>
      <w:r>
        <w:rPr>
          <w:i/>
          <w:iCs/>
        </w:rPr>
        <w:t>Little</w:t>
      </w:r>
      <w:r>
        <w:t xml:space="preserve"> courts each concerned the enforceability of an employment arbitration agreement which was expressly limited to claims arising from or related to employment.  They did not address the conscionability of an arbitration agreement in which an employee was bound to arbitrate </w:t>
      </w:r>
      <w:proofErr w:type="gramStart"/>
      <w:r>
        <w:t>any and all</w:t>
      </w:r>
      <w:proofErr w:type="gramEnd"/>
      <w:r>
        <w:t xml:space="preserve"> claims, whether or not they arose from the employee/employer relationship.  For this reason, we find these cases unpersuasive in establishing the conscionability of Cook’s arbitration agreement.</w:t>
      </w:r>
    </w:p>
    <w:p w14:paraId="74D74ABD" w14:textId="77777777" w:rsidR="000755BF" w:rsidRDefault="000755BF" w:rsidP="00436589">
      <w:pPr>
        <w:spacing w:line="360" w:lineRule="auto"/>
        <w:contextualSpacing/>
      </w:pPr>
      <w:r>
        <w:tab/>
      </w:r>
      <w:r>
        <w:t xml:space="preserve">As for </w:t>
      </w:r>
      <w:r w:rsidRPr="0012791A">
        <w:rPr>
          <w:i/>
          <w:iCs/>
        </w:rPr>
        <w:t>Western Bagel</w:t>
      </w:r>
      <w:r>
        <w:t xml:space="preserve">, </w:t>
      </w:r>
      <w:r>
        <w:t xml:space="preserve">we are unable to determine the extent to which the agreement at issue in that case is </w:t>
      </w:r>
      <w:proofErr w:type="gramStart"/>
      <w:r>
        <w:t>similar to</w:t>
      </w:r>
      <w:proofErr w:type="gramEnd"/>
      <w:r>
        <w:t xml:space="preserve"> Cook’s.  The court in </w:t>
      </w:r>
      <w:r>
        <w:rPr>
          <w:i/>
          <w:iCs/>
        </w:rPr>
        <w:t>Western Bagel</w:t>
      </w:r>
      <w:r>
        <w:t xml:space="preserve"> did not </w:t>
      </w:r>
      <w:r>
        <w:t xml:space="preserve">provide </w:t>
      </w:r>
      <w:r>
        <w:t>the relevant text of the arbitration agreement in full</w:t>
      </w:r>
      <w:r>
        <w:t xml:space="preserve">. </w:t>
      </w:r>
      <w:r>
        <w:lastRenderedPageBreak/>
        <w:t>Instead, it summarized</w:t>
      </w:r>
      <w:r>
        <w:t xml:space="preserve"> it as follows: “</w:t>
      </w:r>
      <w:r w:rsidRPr="0012791A">
        <w:t xml:space="preserve">Paragraph 1 of the Spanish MAAC provides in pertinent part: </w:t>
      </w:r>
      <w:r>
        <w:t>‘</w:t>
      </w:r>
      <w:r w:rsidRPr="0012791A">
        <w:t xml:space="preserve">To the maximum extent permitted by law, [Western Bagel] and I mutually agree to resolution through binding arbitration for all claims or causes of action </w:t>
      </w:r>
      <w:r>
        <w:t xml:space="preserve">. . . </w:t>
      </w:r>
      <w:r w:rsidRPr="0012791A">
        <w:t xml:space="preserve">that [Western Bagel] may </w:t>
      </w:r>
      <w:r w:rsidRPr="0012791A">
        <w:t xml:space="preserve">bring against me or that I may bring against [Western Bagel] </w:t>
      </w:r>
      <w:proofErr w:type="gramStart"/>
      <w:r>
        <w:t xml:space="preserve">. . . </w:t>
      </w:r>
      <w:r w:rsidRPr="0012791A">
        <w:t>.</w:t>
      </w:r>
      <w:proofErr w:type="gramEnd"/>
      <w:r>
        <w:t>’</w:t>
      </w:r>
      <w:r>
        <w:t xml:space="preserve"> </w:t>
      </w:r>
      <w:r w:rsidRPr="0012791A">
        <w:t xml:space="preserve"> In addition, paragraph 1 states that </w:t>
      </w:r>
      <w:r>
        <w:t>‘</w:t>
      </w:r>
      <w:r w:rsidRPr="0012791A">
        <w:t>[c]</w:t>
      </w:r>
      <w:proofErr w:type="spellStart"/>
      <w:r w:rsidRPr="0012791A">
        <w:t>laims</w:t>
      </w:r>
      <w:proofErr w:type="spellEnd"/>
      <w:r w:rsidRPr="0012791A">
        <w:t xml:space="preserve"> covered by this Agreement include, [inter alia], </w:t>
      </w:r>
      <w:r>
        <w:t xml:space="preserve">. . . </w:t>
      </w:r>
      <w:r w:rsidRPr="0012791A">
        <w:t xml:space="preserve">any claim arising under </w:t>
      </w:r>
      <w:r>
        <w:t xml:space="preserve">. . . </w:t>
      </w:r>
      <w:r w:rsidRPr="0012791A">
        <w:t xml:space="preserve">state and local anti-discrimination laws, fair employment laws and labor laws, including but not limited to </w:t>
      </w:r>
      <w:r>
        <w:t xml:space="preserve">. . . </w:t>
      </w:r>
      <w:r w:rsidRPr="0012791A">
        <w:t>the California Labor Code.</w:t>
      </w:r>
      <w:r>
        <w:t>’</w:t>
      </w:r>
      <w:r w:rsidRPr="0012791A">
        <w:t>”</w:t>
      </w:r>
      <w:r>
        <w:t xml:space="preserve">  </w:t>
      </w:r>
      <w:r w:rsidRPr="0012791A">
        <w:t>(</w:t>
      </w:r>
      <w:r w:rsidRPr="0012791A">
        <w:rPr>
          <w:i/>
          <w:iCs/>
        </w:rPr>
        <w:t>Western Bagel</w:t>
      </w:r>
      <w:r>
        <w:rPr>
          <w:i/>
          <w:iCs/>
        </w:rPr>
        <w:t>, supra,</w:t>
      </w:r>
      <w:r w:rsidRPr="0012791A">
        <w:t xml:space="preserve"> 66 Cal.App.5th </w:t>
      </w:r>
      <w:r>
        <w:t xml:space="preserve">at p. </w:t>
      </w:r>
      <w:r w:rsidRPr="0012791A">
        <w:t>656.)</w:t>
      </w:r>
      <w:r>
        <w:t xml:space="preserve">  The cour</w:t>
      </w:r>
      <w:r>
        <w:t>t’s</w:t>
      </w:r>
      <w:r>
        <w:t xml:space="preserve"> use of ellipses renders it impossible for us to deter</w:t>
      </w:r>
      <w:r>
        <w:t>mine whether that arbitration agreement sought to apply to all claims</w:t>
      </w:r>
      <w:r>
        <w:t>,</w:t>
      </w:r>
      <w:r>
        <w:t xml:space="preserve"> </w:t>
      </w:r>
      <w:proofErr w:type="gramStart"/>
      <w:r>
        <w:t>whether or not</w:t>
      </w:r>
      <w:proofErr w:type="gramEnd"/>
      <w:r>
        <w:t xml:space="preserve"> they ar</w:t>
      </w:r>
      <w:r>
        <w:t>ose</w:t>
      </w:r>
      <w:r>
        <w:t xml:space="preserve"> from </w:t>
      </w:r>
      <w:r>
        <w:t>the plaintiff</w:t>
      </w:r>
      <w:r>
        <w:t xml:space="preserve">’s employment or termination.  </w:t>
      </w:r>
      <w:r>
        <w:rPr>
          <w:i/>
          <w:iCs/>
        </w:rPr>
        <w:t>Western Bagel</w:t>
      </w:r>
      <w:r>
        <w:t xml:space="preserve"> is thus </w:t>
      </w:r>
      <w:r>
        <w:t>not instructive</w:t>
      </w:r>
      <w:r>
        <w:t xml:space="preserve"> </w:t>
      </w:r>
      <w:r>
        <w:t>in determining whether Cook’s arbitration agreement is unconscionabl</w:t>
      </w:r>
      <w:r>
        <w:t>e.</w:t>
      </w:r>
    </w:p>
    <w:p w14:paraId="025B1CBD" w14:textId="77777777" w:rsidR="000755BF" w:rsidRDefault="000755BF" w:rsidP="00436589">
      <w:pPr>
        <w:spacing w:line="360" w:lineRule="auto"/>
        <w:contextualSpacing/>
      </w:pPr>
      <w:r>
        <w:tab/>
      </w:r>
      <w:r>
        <w:t xml:space="preserve">We recognize that </w:t>
      </w:r>
      <w:r>
        <w:t>employment</w:t>
      </w:r>
      <w:r w:rsidRPr="00A140E7">
        <w:t xml:space="preserve"> contracts </w:t>
      </w:r>
      <w:r>
        <w:t>can</w:t>
      </w:r>
      <w:r w:rsidRPr="00A140E7">
        <w:t xml:space="preserve"> provide a “margin of safety” that grant</w:t>
      </w:r>
      <w:r>
        <w:t>s</w:t>
      </w:r>
      <w:r w:rsidRPr="00A140E7">
        <w:t xml:space="preserve"> extra protection to the party with superior bargaining power if there </w:t>
      </w:r>
      <w:r>
        <w:t>is</w:t>
      </w:r>
      <w:r w:rsidRPr="00A140E7">
        <w:t xml:space="preserve"> a legitimate commercial need for doing so.</w:t>
      </w:r>
      <w:r>
        <w:t xml:space="preserve">  (</w:t>
      </w:r>
      <w:proofErr w:type="spellStart"/>
      <w:r w:rsidRPr="00A140E7">
        <w:rPr>
          <w:i/>
          <w:iCs/>
        </w:rPr>
        <w:t>Stirlen</w:t>
      </w:r>
      <w:proofErr w:type="spellEnd"/>
      <w:r w:rsidRPr="00A140E7">
        <w:rPr>
          <w:i/>
          <w:iCs/>
        </w:rPr>
        <w:t xml:space="preserve"> v. Supercuts, Inc.</w:t>
      </w:r>
      <w:r>
        <w:t xml:space="preserve"> (1997)</w:t>
      </w:r>
      <w:r w:rsidRPr="00A140E7">
        <w:t xml:space="preserve"> 51 Cal.App.4th 1519, </w:t>
      </w:r>
      <w:r>
        <w:t>1536 (</w:t>
      </w:r>
      <w:proofErr w:type="spellStart"/>
      <w:r>
        <w:rPr>
          <w:i/>
          <w:iCs/>
        </w:rPr>
        <w:t>Stirlen</w:t>
      </w:r>
      <w:proofErr w:type="spellEnd"/>
      <w:r>
        <w:t>).)</w:t>
      </w:r>
      <w:r>
        <w:t xml:space="preserve">  </w:t>
      </w:r>
      <w:r>
        <w:t>However, u</w:t>
      </w:r>
      <w:r w:rsidRPr="00A140E7">
        <w:t xml:space="preserve">nless the “business realities” that give rise to that special need </w:t>
      </w:r>
      <w:r>
        <w:t>are</w:t>
      </w:r>
      <w:r w:rsidRPr="00A140E7">
        <w:t xml:space="preserve"> explained in the contract itself, they must be factually established.  (</w:t>
      </w:r>
      <w:r w:rsidRPr="00A140E7">
        <w:rPr>
          <w:i/>
          <w:iCs/>
        </w:rPr>
        <w:t>I</w:t>
      </w:r>
      <w:r>
        <w:rPr>
          <w:i/>
          <w:iCs/>
        </w:rPr>
        <w:t>bid</w:t>
      </w:r>
      <w:r w:rsidRPr="00A140E7">
        <w:t xml:space="preserve">.)  </w:t>
      </w:r>
      <w:r w:rsidRPr="00A140E7">
        <w:t xml:space="preserve">USC </w:t>
      </w:r>
      <w:r>
        <w:t>attempt</w:t>
      </w:r>
      <w:r>
        <w:t>s</w:t>
      </w:r>
      <w:r>
        <w:t xml:space="preserve"> to avail </w:t>
      </w:r>
      <w:r>
        <w:t>itself</w:t>
      </w:r>
      <w:r>
        <w:t xml:space="preserve"> of this margin of safety</w:t>
      </w:r>
      <w:r>
        <w:t xml:space="preserve">.  </w:t>
      </w:r>
      <w:r>
        <w:t xml:space="preserve">It </w:t>
      </w:r>
      <w:r>
        <w:t>argu</w:t>
      </w:r>
      <w:r>
        <w:t>e</w:t>
      </w:r>
      <w:r>
        <w:t>s</w:t>
      </w:r>
      <w:r w:rsidRPr="00A140E7">
        <w:t xml:space="preserve"> the broad scope of </w:t>
      </w:r>
      <w:r>
        <w:t>Cook’s</w:t>
      </w:r>
      <w:r w:rsidRPr="00A140E7">
        <w:t xml:space="preserve"> agreement is justified because if the scope were limited to claims arising out of Cook’s </w:t>
      </w:r>
      <w:r w:rsidRPr="00A140E7">
        <w:t>employment,</w:t>
      </w:r>
      <w:r w:rsidRPr="00A140E7">
        <w:t xml:space="preserve"> then “important categories of future claims, such as post-termination retaliation or defamation” would be excluded from the agreement</w:t>
      </w:r>
      <w:r>
        <w:t xml:space="preserve">.  </w:t>
      </w:r>
    </w:p>
    <w:p w14:paraId="7C6A3DAC" w14:textId="77777777" w:rsidR="000755BF" w:rsidRDefault="000755BF" w:rsidP="00436589">
      <w:pPr>
        <w:spacing w:line="360" w:lineRule="auto"/>
        <w:contextualSpacing/>
      </w:pPr>
      <w:r>
        <w:tab/>
      </w:r>
      <w:r w:rsidRPr="00A140E7">
        <w:t xml:space="preserve">When the claimed </w:t>
      </w:r>
      <w:r>
        <w:t>justification</w:t>
      </w:r>
      <w:r w:rsidRPr="00A140E7">
        <w:t xml:space="preserve"> is not spelled out in the arbitration agreement and was not raised as an issue before the trial court by way of </w:t>
      </w:r>
      <w:r w:rsidRPr="00A140E7">
        <w:lastRenderedPageBreak/>
        <w:t>either argument or evidence, the argument will not be considered for the first time on appeal.  (</w:t>
      </w:r>
      <w:r w:rsidRPr="002A6637">
        <w:rPr>
          <w:i/>
          <w:iCs/>
        </w:rPr>
        <w:t>In re Marriage of Nassimi</w:t>
      </w:r>
      <w:r w:rsidRPr="002A6637">
        <w:t xml:space="preserve"> (2016) 3 Cal.App.5th 667, 695 [“‘“theories not raised in the trial court cannot be asserted for the first time on appeal”’”]; </w:t>
      </w:r>
      <w:r w:rsidRPr="002A6637">
        <w:rPr>
          <w:i/>
          <w:iCs/>
        </w:rPr>
        <w:t>Bocanegra v. Jakubowski</w:t>
      </w:r>
      <w:r w:rsidRPr="002A6637">
        <w:t xml:space="preserve"> (2015) 241 Cal.App.4th 848, 857 [“‘“a party is not permitted to change its position on appeal an</w:t>
      </w:r>
      <w:r w:rsidRPr="002A6637">
        <w:t>d raise new issues not presented in the trial court”’”]</w:t>
      </w:r>
      <w:r w:rsidRPr="00A140E7">
        <w:t>.)</w:t>
      </w:r>
      <w:r>
        <w:t xml:space="preserve">  </w:t>
      </w:r>
      <w:r>
        <w:t xml:space="preserve">Here, the </w:t>
      </w:r>
      <w:r>
        <w:t xml:space="preserve">arbitration agreement does not spell out any need for </w:t>
      </w:r>
      <w:r>
        <w:t>the</w:t>
      </w:r>
      <w:r>
        <w:t xml:space="preserve"> broad scope and </w:t>
      </w:r>
      <w:r>
        <w:t xml:space="preserve">USC did not </w:t>
      </w:r>
      <w:r>
        <w:t>make any attempt to factually establish this need</w:t>
      </w:r>
      <w:r>
        <w:t xml:space="preserve"> in the trial court.</w:t>
      </w:r>
      <w:r>
        <w:t xml:space="preserve">  Accordingly, USC ha</w:t>
      </w:r>
      <w:r>
        <w:t>s</w:t>
      </w:r>
      <w:r>
        <w:t xml:space="preserve"> not established a legitimate justification for th</w:t>
      </w:r>
      <w:r>
        <w:t>e broad scope of the arbitration agreement.</w:t>
      </w:r>
    </w:p>
    <w:p w14:paraId="12CCE67A" w14:textId="77777777" w:rsidR="000755BF" w:rsidRDefault="000755BF" w:rsidP="00436589">
      <w:pPr>
        <w:spacing w:line="360" w:lineRule="auto"/>
        <w:contextualSpacing/>
      </w:pPr>
      <w:r>
        <w:tab/>
        <w:t xml:space="preserve">Even </w:t>
      </w:r>
      <w:r>
        <w:t>considering</w:t>
      </w:r>
      <w:r>
        <w:t xml:space="preserve"> th</w:t>
      </w:r>
      <w:r>
        <w:t>is argument on its merits, we</w:t>
      </w:r>
      <w:r>
        <w:t xml:space="preserve"> find it unpersuasive.  The arbitration agreement drafted by USC applies to all claims “</w:t>
      </w:r>
      <w:r w:rsidRPr="00F94FCB">
        <w:t>whether</w:t>
      </w:r>
      <w:r>
        <w:t xml:space="preserve"> </w:t>
      </w:r>
      <w:r w:rsidRPr="00F94FCB">
        <w:t>or</w:t>
      </w:r>
      <w:r>
        <w:t xml:space="preserve"> </w:t>
      </w:r>
      <w:r w:rsidRPr="00F94FCB">
        <w:t>not</w:t>
      </w:r>
      <w:r>
        <w:t xml:space="preserve"> </w:t>
      </w:r>
      <w:r w:rsidRPr="00F94FCB">
        <w:t>arising</w:t>
      </w:r>
      <w:r>
        <w:t xml:space="preserve"> </w:t>
      </w:r>
      <w:r w:rsidRPr="00F94FCB">
        <w:t>out</w:t>
      </w:r>
      <w:r>
        <w:t xml:space="preserve"> </w:t>
      </w:r>
      <w:r w:rsidRPr="00F94FCB">
        <w:t>of</w:t>
      </w:r>
      <w:r>
        <w:t xml:space="preserve"> </w:t>
      </w:r>
      <w:r w:rsidRPr="00F94FCB">
        <w:t>Employe</w:t>
      </w:r>
      <w:r>
        <w:t>e’s</w:t>
      </w:r>
      <w:r>
        <w:t xml:space="preserve"> </w:t>
      </w:r>
      <w:r w:rsidRPr="00F94FCB">
        <w:t>University</w:t>
      </w:r>
      <w:r>
        <w:t xml:space="preserve"> </w:t>
      </w:r>
      <w:r w:rsidRPr="00F94FCB">
        <w:t>employment,</w:t>
      </w:r>
      <w:r>
        <w:t xml:space="preserve"> </w:t>
      </w:r>
      <w:r w:rsidRPr="00F94FCB">
        <w:t>remuneration</w:t>
      </w:r>
      <w:r>
        <w:t xml:space="preserve"> </w:t>
      </w:r>
      <w:r w:rsidRPr="00F94FCB">
        <w:t>or</w:t>
      </w:r>
      <w:r>
        <w:t xml:space="preserve"> </w:t>
      </w:r>
      <w:r w:rsidRPr="00F94FCB">
        <w:t>termination</w:t>
      </w:r>
      <w:r>
        <w:t xml:space="preserve">.”  </w:t>
      </w:r>
      <w:r>
        <w:t xml:space="preserve">If USC </w:t>
      </w:r>
      <w:r>
        <w:t xml:space="preserve">had been </w:t>
      </w:r>
      <w:r>
        <w:t xml:space="preserve">concerned about capturing </w:t>
      </w:r>
      <w:r>
        <w:t xml:space="preserve">termination or retaliation claims related to Cook’s employment, it simply </w:t>
      </w:r>
      <w:r>
        <w:t xml:space="preserve">could have </w:t>
      </w:r>
      <w:r>
        <w:t xml:space="preserve">limited the </w:t>
      </w:r>
      <w:r>
        <w:t>scope of</w:t>
      </w:r>
      <w:r>
        <w:t xml:space="preserve"> the agreement to claims arising out of or relating to </w:t>
      </w:r>
      <w:r>
        <w:t>her employment or termination</w:t>
      </w:r>
      <w:r>
        <w:t xml:space="preserve">.  It is difficult to see how it is </w:t>
      </w:r>
      <w:r>
        <w:t xml:space="preserve">justified </w:t>
      </w:r>
      <w:r>
        <w:t>to expect Cook—as a condition of her employment at the university—to give up the right to ever sue a USC employee in court for defamatory statements</w:t>
      </w:r>
      <w:r>
        <w:t xml:space="preserve"> </w:t>
      </w:r>
      <w:r>
        <w:t>or other claims that</w:t>
      </w:r>
      <w:r>
        <w:t xml:space="preserve"> are </w:t>
      </w:r>
      <w:r>
        <w:t xml:space="preserve">completely </w:t>
      </w:r>
      <w:r>
        <w:t xml:space="preserve">unrelated to </w:t>
      </w:r>
      <w:r>
        <w:t>Cook’s employment</w:t>
      </w:r>
      <w:r>
        <w:t>.</w:t>
      </w:r>
    </w:p>
    <w:p w14:paraId="59B28B98" w14:textId="77777777" w:rsidR="000755BF" w:rsidRDefault="000755BF" w:rsidP="00436589">
      <w:pPr>
        <w:spacing w:line="360" w:lineRule="auto"/>
        <w:contextualSpacing/>
      </w:pPr>
      <w:r>
        <w:tab/>
      </w:r>
      <w:r>
        <w:t xml:space="preserve">We find the trial court did not err in holding that the </w:t>
      </w:r>
      <w:r>
        <w:t>agreemen</w:t>
      </w:r>
      <w:r>
        <w:t>t’s</w:t>
      </w:r>
      <w:r>
        <w:t xml:space="preserve"> broad scope</w:t>
      </w:r>
      <w:r>
        <w:t xml:space="preserve"> is substantively unconscionable.</w:t>
      </w:r>
    </w:p>
    <w:p w14:paraId="31A225AE" w14:textId="77777777" w:rsidR="000755BF" w:rsidRDefault="000755BF" w:rsidP="00436589">
      <w:pPr>
        <w:spacing w:line="360" w:lineRule="auto"/>
        <w:contextualSpacing/>
      </w:pPr>
    </w:p>
    <w:p w14:paraId="348C476C" w14:textId="77777777" w:rsidR="000755BF" w:rsidRPr="009C0237" w:rsidRDefault="000755BF" w:rsidP="00436589">
      <w:pPr>
        <w:spacing w:line="360" w:lineRule="auto"/>
        <w:contextualSpacing/>
        <w:rPr>
          <w:i/>
          <w:iCs/>
        </w:rPr>
      </w:pPr>
      <w:r>
        <w:tab/>
      </w:r>
      <w:r>
        <w:tab/>
        <w:t>b.</w:t>
      </w:r>
      <w:r>
        <w:tab/>
      </w:r>
      <w:r>
        <w:rPr>
          <w:i/>
          <w:iCs/>
        </w:rPr>
        <w:t>Duration</w:t>
      </w:r>
    </w:p>
    <w:p w14:paraId="049CD174" w14:textId="77777777" w:rsidR="000755BF" w:rsidRDefault="000755BF" w:rsidP="00436589">
      <w:pPr>
        <w:spacing w:line="360" w:lineRule="auto"/>
        <w:contextualSpacing/>
      </w:pPr>
      <w:r>
        <w:tab/>
        <w:t xml:space="preserve">The trial court also found the arbitration agreement was unconscionable because it survived indefinitely </w:t>
      </w:r>
      <w:r>
        <w:t>following Cook’s termination from USC.  The agreement expressly states that it “</w:t>
      </w:r>
      <w:r w:rsidRPr="000011F3">
        <w:t xml:space="preserve">shall survive the </w:t>
      </w:r>
      <w:r w:rsidRPr="000011F3">
        <w:lastRenderedPageBreak/>
        <w:t>termination of Employe</w:t>
      </w:r>
      <w:r>
        <w:t>e’s</w:t>
      </w:r>
      <w:r w:rsidRPr="000011F3">
        <w:t xml:space="preserve"> </w:t>
      </w:r>
      <w:proofErr w:type="gramStart"/>
      <w:r w:rsidRPr="000011F3">
        <w:t>employment,</w:t>
      </w:r>
      <w:r>
        <w:t xml:space="preserve"> </w:t>
      </w:r>
      <w:r w:rsidRPr="000011F3">
        <w:t>and</w:t>
      </w:r>
      <w:proofErr w:type="gramEnd"/>
      <w:r w:rsidRPr="000011F3">
        <w:t xml:space="preserve"> may only be revoked or modified in a written document that expressly refers to the </w:t>
      </w:r>
      <w:r>
        <w:t>‘</w:t>
      </w:r>
      <w:r w:rsidRPr="000011F3">
        <w:t>Agreement to Arbitrate Claims</w:t>
      </w:r>
      <w:r>
        <w:t>’</w:t>
      </w:r>
      <w:r w:rsidRPr="000011F3">
        <w:t xml:space="preserve"> and is</w:t>
      </w:r>
      <w:r>
        <w:t xml:space="preserve"> </w:t>
      </w:r>
      <w:r w:rsidRPr="000011F3">
        <w:t>signed by the President of the University.</w:t>
      </w:r>
      <w:r>
        <w:t xml:space="preserve">”  </w:t>
      </w:r>
    </w:p>
    <w:p w14:paraId="0F1C131B" w14:textId="77777777" w:rsidR="000755BF" w:rsidRDefault="000755BF" w:rsidP="00436589">
      <w:pPr>
        <w:spacing w:line="360" w:lineRule="auto"/>
        <w:contextualSpacing/>
      </w:pPr>
      <w:r>
        <w:tab/>
        <w:t>On appeal, USC argue</w:t>
      </w:r>
      <w:r>
        <w:t>s</w:t>
      </w:r>
      <w:r>
        <w:t xml:space="preserve"> </w:t>
      </w:r>
      <w:r>
        <w:t xml:space="preserve">the agreement cannot be construed as </w:t>
      </w:r>
      <w:r>
        <w:t>indefinite and instead should be construed to be terminable at will after a “reasonable time.”</w:t>
      </w:r>
      <w:r>
        <w:t xml:space="preserve">  </w:t>
      </w:r>
      <w:r>
        <w:t xml:space="preserve">USC </w:t>
      </w:r>
      <w:r>
        <w:t xml:space="preserve">has </w:t>
      </w:r>
      <w:r>
        <w:t>forfeited this argument by failing to raise it in the trial court</w:t>
      </w:r>
      <w:r>
        <w:t xml:space="preserve">.  As </w:t>
      </w:r>
      <w:r>
        <w:t>USC</w:t>
      </w:r>
      <w:r>
        <w:t xml:space="preserve"> </w:t>
      </w:r>
      <w:r>
        <w:t>recognize</w:t>
      </w:r>
      <w:r>
        <w:t>s</w:t>
      </w:r>
      <w:r>
        <w:t xml:space="preserve"> in </w:t>
      </w:r>
      <w:r>
        <w:t xml:space="preserve">its </w:t>
      </w:r>
      <w:r>
        <w:t>opening brief on appeal, “‘</w:t>
      </w:r>
      <w:r w:rsidRPr="00280C64">
        <w:t>Failure to raise specific challenges in the trial court</w:t>
      </w:r>
      <w:r>
        <w:t xml:space="preserve"> </w:t>
      </w:r>
      <w:r w:rsidRPr="00280C64">
        <w:t>forfeits the claim on appeal.</w:t>
      </w:r>
      <w:r>
        <w:t>’</w:t>
      </w:r>
      <w:r w:rsidRPr="00280C64">
        <w:t xml:space="preserve"> </w:t>
      </w:r>
      <w:r>
        <w:t xml:space="preserve"> </w:t>
      </w:r>
      <w:r w:rsidRPr="00280C64">
        <w:rPr>
          <w:i/>
          <w:iCs/>
        </w:rPr>
        <w:t>Premier Medical Management Systems, Inc.</w:t>
      </w:r>
      <w:r>
        <w:rPr>
          <w:i/>
          <w:iCs/>
        </w:rPr>
        <w:t xml:space="preserve"> </w:t>
      </w:r>
      <w:r w:rsidRPr="0019233E">
        <w:rPr>
          <w:i/>
          <w:iCs/>
        </w:rPr>
        <w:t>v. California Ins. Guarantee Assn.</w:t>
      </w:r>
      <w:r w:rsidRPr="00280C64">
        <w:t xml:space="preserve"> (2008) 163 Cal.App.4th 550, 564.</w:t>
      </w:r>
      <w:r>
        <w:t>”</w:t>
      </w:r>
      <w:r>
        <w:t xml:space="preserve">  </w:t>
      </w:r>
    </w:p>
    <w:p w14:paraId="43159C9E" w14:textId="77777777" w:rsidR="000755BF" w:rsidRPr="00D85D63" w:rsidRDefault="000755BF" w:rsidP="00436589">
      <w:pPr>
        <w:spacing w:line="360" w:lineRule="auto"/>
        <w:contextualSpacing/>
      </w:pPr>
      <w:r>
        <w:tab/>
        <w:t xml:space="preserve">Addressing the </w:t>
      </w:r>
      <w:r>
        <w:t>substance</w:t>
      </w:r>
      <w:r>
        <w:t xml:space="preserve"> of this argument would not help USC.  </w:t>
      </w:r>
      <w:r>
        <w:t xml:space="preserve">In making this argument, </w:t>
      </w:r>
      <w:r>
        <w:t xml:space="preserve">it relies </w:t>
      </w:r>
      <w:r>
        <w:t xml:space="preserve">on </w:t>
      </w:r>
      <w:r w:rsidRPr="00361281">
        <w:rPr>
          <w:i/>
          <w:iCs/>
        </w:rPr>
        <w:t>Reigelsperger v.</w:t>
      </w:r>
      <w:r>
        <w:rPr>
          <w:i/>
          <w:iCs/>
        </w:rPr>
        <w:t xml:space="preserve"> </w:t>
      </w:r>
      <w:r w:rsidRPr="00361281">
        <w:rPr>
          <w:i/>
          <w:iCs/>
        </w:rPr>
        <w:t>Siller</w:t>
      </w:r>
      <w:r w:rsidRPr="00361281">
        <w:t xml:space="preserve"> (2007) 40 Cal.4th 574</w:t>
      </w:r>
      <w:r>
        <w:t>, 580 (</w:t>
      </w:r>
      <w:r w:rsidRPr="00361281">
        <w:rPr>
          <w:i/>
          <w:iCs/>
        </w:rPr>
        <w:t>Reigelsperger</w:t>
      </w:r>
      <w:r>
        <w:t>)</w:t>
      </w:r>
      <w:r>
        <w:t xml:space="preserve"> </w:t>
      </w:r>
      <w:r>
        <w:t xml:space="preserve">to demonstrate </w:t>
      </w:r>
      <w:r>
        <w:t>contracts</w:t>
      </w:r>
      <w:r>
        <w:t xml:space="preserve"> that do not specify a term of duration are terminable at will.  </w:t>
      </w:r>
      <w:r>
        <w:t xml:space="preserve">We do not dispute the accuracy of this </w:t>
      </w:r>
      <w:r>
        <w:t xml:space="preserve">general </w:t>
      </w:r>
      <w:r>
        <w:t>statement</w:t>
      </w:r>
      <w:r>
        <w:t xml:space="preserve">. </w:t>
      </w:r>
      <w:r>
        <w:t xml:space="preserve"> </w:t>
      </w:r>
      <w:r>
        <w:t>H</w:t>
      </w:r>
      <w:r>
        <w:t>owever</w:t>
      </w:r>
      <w:r>
        <w:t>,</w:t>
      </w:r>
      <w:r>
        <w:t xml:space="preserve"> USC ha</w:t>
      </w:r>
      <w:r>
        <w:t>s</w:t>
      </w:r>
      <w:r>
        <w:t xml:space="preserve"> not shown the </w:t>
      </w:r>
      <w:r>
        <w:t>rule applies to the arbitration agreement here</w:t>
      </w:r>
      <w:r>
        <w:t xml:space="preserve">.  </w:t>
      </w:r>
      <w:r>
        <w:t xml:space="preserve">The </w:t>
      </w:r>
      <w:r w:rsidRPr="00361281">
        <w:rPr>
          <w:i/>
          <w:iCs/>
        </w:rPr>
        <w:t>Reigelsperger</w:t>
      </w:r>
      <w:r>
        <w:t xml:space="preserve"> court re</w:t>
      </w:r>
      <w:r>
        <w:t xml:space="preserve">lied on </w:t>
      </w:r>
      <w:r w:rsidRPr="00D7623D">
        <w:rPr>
          <w:i/>
          <w:iCs/>
        </w:rPr>
        <w:t>Zee Medical Distributor Assn. Inc. v. Zee Medical, Inc.</w:t>
      </w:r>
      <w:r w:rsidRPr="00D7623D">
        <w:t xml:space="preserve"> (2000) 80 Cal.App.4th 1</w:t>
      </w:r>
      <w:r>
        <w:t xml:space="preserve"> (</w:t>
      </w:r>
      <w:r>
        <w:rPr>
          <w:i/>
          <w:iCs/>
        </w:rPr>
        <w:t>Zee</w:t>
      </w:r>
      <w:r>
        <w:t>)</w:t>
      </w:r>
      <w:r w:rsidRPr="00D7623D">
        <w:t xml:space="preserve">, </w:t>
      </w:r>
      <w:r>
        <w:t xml:space="preserve">which is instructive.  </w:t>
      </w:r>
      <w:r>
        <w:rPr>
          <w:i/>
          <w:iCs/>
        </w:rPr>
        <w:t>Zee</w:t>
      </w:r>
      <w:r>
        <w:t xml:space="preserve"> </w:t>
      </w:r>
      <w:r>
        <w:t>stated the general rule</w:t>
      </w:r>
      <w:r>
        <w:t xml:space="preserve"> that a contract will only be deemed terminable at will after a reasonable </w:t>
      </w:r>
      <w:proofErr w:type="gramStart"/>
      <w:r>
        <w:t>period of time</w:t>
      </w:r>
      <w:proofErr w:type="gramEnd"/>
      <w:r>
        <w:t xml:space="preserve"> if it has neither an express </w:t>
      </w:r>
      <w:r>
        <w:t>nor</w:t>
      </w:r>
      <w:r>
        <w:t xml:space="preserve"> implied term of duration.</w:t>
      </w:r>
      <w:r>
        <w:t xml:space="preserve">  </w:t>
      </w:r>
      <w:r>
        <w:t>(</w:t>
      </w:r>
      <w:r>
        <w:rPr>
          <w:i/>
          <w:iCs/>
        </w:rPr>
        <w:t>Id</w:t>
      </w:r>
      <w:r>
        <w:t xml:space="preserve">. at p. 10.) </w:t>
      </w:r>
      <w:r>
        <w:t xml:space="preserve"> Th</w:t>
      </w:r>
      <w:r>
        <w:t xml:space="preserve">e contract at issue in </w:t>
      </w:r>
      <w:r>
        <w:rPr>
          <w:i/>
          <w:iCs/>
        </w:rPr>
        <w:t>Zee</w:t>
      </w:r>
      <w:r>
        <w:t xml:space="preserve"> contained a provision stating the contract “shall continue” </w:t>
      </w:r>
      <w:r>
        <w:t xml:space="preserve">until </w:t>
      </w:r>
      <w:r>
        <w:t xml:space="preserve">specified </w:t>
      </w:r>
      <w:r>
        <w:t>grounds f</w:t>
      </w:r>
      <w:r>
        <w:t>or termination arose</w:t>
      </w:r>
      <w:r>
        <w:t>.  (</w:t>
      </w:r>
      <w:r>
        <w:rPr>
          <w:i/>
          <w:iCs/>
        </w:rPr>
        <w:t>I</w:t>
      </w:r>
      <w:r>
        <w:rPr>
          <w:i/>
          <w:iCs/>
        </w:rPr>
        <w:t>bid</w:t>
      </w:r>
      <w:r>
        <w:t xml:space="preserve">.)  The court </w:t>
      </w:r>
      <w:r>
        <w:t xml:space="preserve">rejected the argument that the contract </w:t>
      </w:r>
      <w:r>
        <w:t xml:space="preserve">was terminable at will because it did not identify a specific end date and </w:t>
      </w:r>
      <w:r>
        <w:t>instead held the contrac</w:t>
      </w:r>
      <w:r>
        <w:t>t contained “</w:t>
      </w:r>
      <w:r w:rsidRPr="006D24C5">
        <w:t>a valid, express contractual term of duration</w:t>
      </w:r>
      <w:r>
        <w:t>.</w:t>
      </w:r>
      <w:r>
        <w:t>”  (</w:t>
      </w:r>
      <w:r>
        <w:rPr>
          <w:i/>
          <w:iCs/>
        </w:rPr>
        <w:t>Ibid</w:t>
      </w:r>
      <w:r>
        <w:t xml:space="preserve">.)  The </w:t>
      </w:r>
      <w:r>
        <w:rPr>
          <w:i/>
          <w:iCs/>
        </w:rPr>
        <w:t>Zee</w:t>
      </w:r>
      <w:r>
        <w:t xml:space="preserve"> court also noted that the </w:t>
      </w:r>
      <w:r>
        <w:t>termination provisions in the contract “</w:t>
      </w:r>
      <w:r w:rsidRPr="00D85D63">
        <w:t>clearly indicate the parties did not contemplate termination at will.</w:t>
      </w:r>
      <w:r>
        <w:t>”  (</w:t>
      </w:r>
      <w:r>
        <w:rPr>
          <w:i/>
          <w:iCs/>
        </w:rPr>
        <w:t>Id</w:t>
      </w:r>
      <w:r>
        <w:t>. at p. 11.)</w:t>
      </w:r>
    </w:p>
    <w:p w14:paraId="2F2640E0" w14:textId="77777777" w:rsidR="000755BF" w:rsidRDefault="000755BF" w:rsidP="00436589">
      <w:pPr>
        <w:spacing w:line="360" w:lineRule="auto"/>
        <w:contextualSpacing/>
      </w:pPr>
      <w:r>
        <w:lastRenderedPageBreak/>
        <w:tab/>
      </w:r>
      <w:r>
        <w:t xml:space="preserve">The same is true here.  The arbitration agreement specifically provides that it will survive unless and until Cook and USC’s president specifically terminate the agreement in </w:t>
      </w:r>
      <w:r>
        <w:t xml:space="preserve">a </w:t>
      </w:r>
      <w:r>
        <w:t>writing</w:t>
      </w:r>
      <w:r>
        <w:t>,</w:t>
      </w:r>
      <w:r>
        <w:t xml:space="preserve"> signed by both parties</w:t>
      </w:r>
      <w:r>
        <w:t>,</w:t>
      </w:r>
      <w:r>
        <w:t xml:space="preserve"> which expressly mentions the arbitration agreement.  As in </w:t>
      </w:r>
      <w:r>
        <w:rPr>
          <w:i/>
          <w:iCs/>
        </w:rPr>
        <w:t>Zee</w:t>
      </w:r>
      <w:r>
        <w:t>, this is an express term of duration</w:t>
      </w:r>
      <w:r>
        <w:t xml:space="preserve">; </w:t>
      </w:r>
      <w:proofErr w:type="gramStart"/>
      <w:r>
        <w:t>thus</w:t>
      </w:r>
      <w:proofErr w:type="gramEnd"/>
      <w:r>
        <w:t xml:space="preserve"> </w:t>
      </w:r>
      <w:r w:rsidRPr="00361281">
        <w:rPr>
          <w:i/>
          <w:iCs/>
        </w:rPr>
        <w:t>Reigelsperger</w:t>
      </w:r>
      <w:r>
        <w:rPr>
          <w:i/>
          <w:iCs/>
        </w:rPr>
        <w:t xml:space="preserve"> </w:t>
      </w:r>
      <w:r>
        <w:t>does not apply</w:t>
      </w:r>
      <w:r>
        <w:t>.</w:t>
      </w:r>
      <w:r w:rsidRPr="00F84255">
        <w:t xml:space="preserve"> </w:t>
      </w:r>
      <w:r w:rsidRPr="00F84255">
        <w:t xml:space="preserve"> </w:t>
      </w:r>
      <w:r w:rsidRPr="00F84255">
        <w:t>However</w:t>
      </w:r>
      <w:r w:rsidRPr="00F84255">
        <w:t>, th</w:t>
      </w:r>
      <w:r w:rsidRPr="00F84255">
        <w:t>e inclusion of such</w:t>
      </w:r>
      <w:r>
        <w:t xml:space="preserve"> language also shows the parties did not contemplate that the arbitration agreement would be terminable at will.  </w:t>
      </w:r>
    </w:p>
    <w:p w14:paraId="6993A54B" w14:textId="77777777" w:rsidR="000755BF" w:rsidRDefault="000755BF" w:rsidP="00436589">
      <w:pPr>
        <w:spacing w:line="360" w:lineRule="auto"/>
        <w:contextualSpacing/>
      </w:pPr>
      <w:r>
        <w:tab/>
        <w:t xml:space="preserve">We reject the argument that the arbitration agreement is terminable at will </w:t>
      </w:r>
      <w:r>
        <w:t xml:space="preserve">after a reasonable time </w:t>
      </w:r>
      <w:r>
        <w:t xml:space="preserve">and find the trial court </w:t>
      </w:r>
      <w:r>
        <w:t xml:space="preserve">did not err in </w:t>
      </w:r>
      <w:r>
        <w:t>holding</w:t>
      </w:r>
      <w:r>
        <w:t xml:space="preserve"> the duration of the arbitration agreement </w:t>
      </w:r>
      <w:r>
        <w:t>is</w:t>
      </w:r>
      <w:r>
        <w:t xml:space="preserve"> substantively unconscionable</w:t>
      </w:r>
      <w:r>
        <w:t xml:space="preserve">.  </w:t>
      </w:r>
    </w:p>
    <w:p w14:paraId="603918DE" w14:textId="77777777" w:rsidR="000755BF" w:rsidRDefault="000755BF" w:rsidP="00436589">
      <w:pPr>
        <w:spacing w:line="360" w:lineRule="auto"/>
        <w:contextualSpacing/>
      </w:pPr>
    </w:p>
    <w:p w14:paraId="097BE8B3" w14:textId="77777777" w:rsidR="000755BF" w:rsidRPr="009C0237" w:rsidRDefault="000755BF" w:rsidP="00436589">
      <w:pPr>
        <w:spacing w:line="360" w:lineRule="auto"/>
        <w:contextualSpacing/>
        <w:rPr>
          <w:i/>
          <w:iCs/>
        </w:rPr>
      </w:pPr>
      <w:r>
        <w:tab/>
      </w:r>
      <w:r>
        <w:tab/>
        <w:t>c.</w:t>
      </w:r>
      <w:r>
        <w:tab/>
      </w:r>
      <w:r>
        <w:rPr>
          <w:i/>
          <w:iCs/>
        </w:rPr>
        <w:t>Lack of Mutuality</w:t>
      </w:r>
    </w:p>
    <w:p w14:paraId="719ACBA7" w14:textId="77777777" w:rsidR="000755BF" w:rsidRDefault="000755BF" w:rsidP="00436589">
      <w:pPr>
        <w:spacing w:line="360" w:lineRule="auto"/>
        <w:contextualSpacing/>
      </w:pPr>
      <w:r>
        <w:tab/>
        <w:t>The trial court also found the ag</w:t>
      </w:r>
      <w:r>
        <w:t xml:space="preserve">reement was unconscionable because it lacked mutuality.  </w:t>
      </w:r>
      <w:r>
        <w:t>T</w:t>
      </w:r>
      <w:r>
        <w:t xml:space="preserve">he agreement requires Cook to arbitrate </w:t>
      </w:r>
      <w:proofErr w:type="gramStart"/>
      <w:r>
        <w:t>an</w:t>
      </w:r>
      <w:r>
        <w:t>y</w:t>
      </w:r>
      <w:r>
        <w:t xml:space="preserve"> and</w:t>
      </w:r>
      <w:r>
        <w:t xml:space="preserve"> all</w:t>
      </w:r>
      <w:proofErr w:type="gramEnd"/>
      <w:r>
        <w:t xml:space="preserve"> claims she may have against USC </w:t>
      </w:r>
      <w:r>
        <w:t>“</w:t>
      </w:r>
      <w:r w:rsidRPr="00F94FCB">
        <w:t>or</w:t>
      </w:r>
      <w:r>
        <w:t xml:space="preserve"> </w:t>
      </w:r>
      <w:r w:rsidRPr="00F94FCB">
        <w:t>any</w:t>
      </w:r>
      <w:r>
        <w:t xml:space="preserve"> </w:t>
      </w:r>
      <w:r w:rsidRPr="00F94FCB">
        <w:t>of</w:t>
      </w:r>
      <w:r>
        <w:t xml:space="preserve"> </w:t>
      </w:r>
      <w:r w:rsidRPr="00F94FCB">
        <w:t>its</w:t>
      </w:r>
      <w:r>
        <w:t xml:space="preserve"> </w:t>
      </w:r>
      <w:r w:rsidRPr="00F94FCB">
        <w:t>related</w:t>
      </w:r>
      <w:r>
        <w:t xml:space="preserve"> </w:t>
      </w:r>
      <w:r w:rsidRPr="00F94FCB">
        <w:t>entities,</w:t>
      </w:r>
      <w:r>
        <w:t xml:space="preserve"> </w:t>
      </w:r>
      <w:r w:rsidRPr="00F94FCB">
        <w:t>including</w:t>
      </w:r>
      <w:r>
        <w:t xml:space="preserve"> </w:t>
      </w:r>
      <w:r w:rsidRPr="00F94FCB">
        <w:t>but</w:t>
      </w:r>
      <w:r>
        <w:t xml:space="preserve"> </w:t>
      </w:r>
      <w:r w:rsidRPr="00F94FCB">
        <w:t>not</w:t>
      </w:r>
      <w:r>
        <w:t xml:space="preserve"> </w:t>
      </w:r>
      <w:r w:rsidRPr="00F94FCB">
        <w:t>limited</w:t>
      </w:r>
      <w:r>
        <w:t xml:space="preserve"> </w:t>
      </w:r>
      <w:r w:rsidRPr="00F94FCB">
        <w:t>to</w:t>
      </w:r>
      <w:r>
        <w:t xml:space="preserve"> </w:t>
      </w:r>
      <w:r w:rsidRPr="00F94FCB">
        <w:t>faculty</w:t>
      </w:r>
      <w:r>
        <w:t xml:space="preserve"> </w:t>
      </w:r>
      <w:r w:rsidRPr="00F94FCB">
        <w:t>practice</w:t>
      </w:r>
      <w:r>
        <w:t xml:space="preserve"> </w:t>
      </w:r>
      <w:r w:rsidRPr="00F94FCB">
        <w:t>plans,</w:t>
      </w:r>
      <w:r>
        <w:t xml:space="preserve"> </w:t>
      </w:r>
      <w:r w:rsidRPr="00F94FCB">
        <w:t>or</w:t>
      </w:r>
      <w:r>
        <w:t xml:space="preserve"> </w:t>
      </w:r>
      <w:r w:rsidRPr="00F94FCB">
        <w:t>its</w:t>
      </w:r>
      <w:r>
        <w:t xml:space="preserve"> </w:t>
      </w:r>
      <w:r w:rsidRPr="00F94FCB">
        <w:t>or</w:t>
      </w:r>
      <w:r>
        <w:t xml:space="preserve"> </w:t>
      </w:r>
      <w:r w:rsidRPr="00F94FCB">
        <w:t>their</w:t>
      </w:r>
      <w:r>
        <w:t xml:space="preserve"> </w:t>
      </w:r>
      <w:r w:rsidRPr="00F94FCB">
        <w:t>officers,</w:t>
      </w:r>
      <w:r>
        <w:t xml:space="preserve"> </w:t>
      </w:r>
      <w:r w:rsidRPr="00F94FCB">
        <w:t>trustees,</w:t>
      </w:r>
      <w:r>
        <w:t xml:space="preserve"> </w:t>
      </w:r>
      <w:r w:rsidRPr="00F94FCB">
        <w:t>administrators,</w:t>
      </w:r>
      <w:r>
        <w:t xml:space="preserve"> </w:t>
      </w:r>
      <w:r w:rsidRPr="00F94FCB">
        <w:t>employees</w:t>
      </w:r>
      <w:r>
        <w:t xml:space="preserve"> </w:t>
      </w:r>
      <w:r w:rsidRPr="00F94FCB">
        <w:t>or</w:t>
      </w:r>
      <w:r>
        <w:t xml:space="preserve"> </w:t>
      </w:r>
      <w:r w:rsidRPr="00F94FCB">
        <w:t>agents,</w:t>
      </w:r>
      <w:r>
        <w:t xml:space="preserve"> </w:t>
      </w:r>
      <w:r w:rsidRPr="00F94FCB">
        <w:t>in</w:t>
      </w:r>
      <w:r>
        <w:t xml:space="preserve"> </w:t>
      </w:r>
      <w:r w:rsidRPr="00F94FCB">
        <w:t>their</w:t>
      </w:r>
      <w:r>
        <w:t xml:space="preserve"> </w:t>
      </w:r>
      <w:r w:rsidRPr="00F94FCB">
        <w:t>capacity</w:t>
      </w:r>
      <w:r>
        <w:t xml:space="preserve"> </w:t>
      </w:r>
      <w:r w:rsidRPr="00F94FCB">
        <w:t>as</w:t>
      </w:r>
      <w:r>
        <w:t xml:space="preserve"> </w:t>
      </w:r>
      <w:r w:rsidRPr="00F94FCB">
        <w:t>such</w:t>
      </w:r>
      <w:r>
        <w:t xml:space="preserve"> </w:t>
      </w:r>
      <w:r w:rsidRPr="00F94FCB">
        <w:t>or</w:t>
      </w:r>
      <w:r>
        <w:t xml:space="preserve"> </w:t>
      </w:r>
      <w:r w:rsidRPr="00F94FCB">
        <w:t>otherwise</w:t>
      </w:r>
      <w:r>
        <w:t xml:space="preserve">.”  However, the agreement does not require </w:t>
      </w:r>
      <w:r>
        <w:t xml:space="preserve">USC’s “related entities” to arbitrate their claims against Cook.  </w:t>
      </w:r>
    </w:p>
    <w:p w14:paraId="5A83C173" w14:textId="77777777" w:rsidR="000755BF" w:rsidRDefault="000755BF" w:rsidP="00436589">
      <w:pPr>
        <w:spacing w:line="360" w:lineRule="auto"/>
        <w:contextualSpacing/>
      </w:pPr>
      <w:r>
        <w:tab/>
        <w:t>USC argue</w:t>
      </w:r>
      <w:r>
        <w:t>s</w:t>
      </w:r>
      <w:r>
        <w:t xml:space="preserve"> that both federal and California caselaw </w:t>
      </w:r>
      <w:r>
        <w:t>have</w:t>
      </w:r>
      <w:r>
        <w:t xml:space="preserve"> </w:t>
      </w:r>
      <w:r>
        <w:t xml:space="preserve">recognized that </w:t>
      </w:r>
      <w:proofErr w:type="spellStart"/>
      <w:r>
        <w:t>nonsignatories</w:t>
      </w:r>
      <w:proofErr w:type="spellEnd"/>
      <w:r>
        <w:t xml:space="preserve"> may enforce arbitration agreements as third</w:t>
      </w:r>
      <w:r>
        <w:t>-</w:t>
      </w:r>
      <w:r>
        <w:t>party beneficiaries, and the agreement cannot be unconscionable simply because it provides benefits to third</w:t>
      </w:r>
      <w:r>
        <w:t xml:space="preserve"> </w:t>
      </w:r>
      <w:r>
        <w:t>part</w:t>
      </w:r>
      <w:r>
        <w:t>ies</w:t>
      </w:r>
      <w:r>
        <w:t xml:space="preserve">.  </w:t>
      </w:r>
      <w:r>
        <w:t>The concern</w:t>
      </w:r>
      <w:r>
        <w:t xml:space="preserve"> here</w:t>
      </w:r>
      <w:r>
        <w:t xml:space="preserve"> is not that the arbitration agreement provides ancillary benefits to third</w:t>
      </w:r>
      <w:r>
        <w:t xml:space="preserve"> </w:t>
      </w:r>
      <w:r>
        <w:t>part</w:t>
      </w:r>
      <w:r>
        <w:t>ies</w:t>
      </w:r>
      <w:r>
        <w:t>.  The concern is that the agreement provides benefits to broad swaths of third</w:t>
      </w:r>
      <w:r>
        <w:t>-</w:t>
      </w:r>
      <w:r>
        <w:t xml:space="preserve">party beneficiaries only in favor of USC without any showing of justification for this one-sided treatment.  This confers a benefit on USC </w:t>
      </w:r>
      <w:r>
        <w:t xml:space="preserve">and its </w:t>
      </w:r>
      <w:proofErr w:type="gramStart"/>
      <w:r>
        <w:t>broadly-</w:t>
      </w:r>
      <w:r>
        <w:lastRenderedPageBreak/>
        <w:t>defined</w:t>
      </w:r>
      <w:proofErr w:type="gramEnd"/>
      <w:r>
        <w:t xml:space="preserve"> “related entities” </w:t>
      </w:r>
      <w:r>
        <w:t xml:space="preserve">that is not mutually afforded to Cook.  USC </w:t>
      </w:r>
      <w:r>
        <w:t xml:space="preserve">does </w:t>
      </w:r>
      <w:r>
        <w:t>not attempt to justify this one-sidedness.  No explanation is offered as to why</w:t>
      </w:r>
      <w:r>
        <w:t xml:space="preserve"> </w:t>
      </w:r>
      <w:r>
        <w:t>Cook should be required to give up the</w:t>
      </w:r>
      <w:r>
        <w:t xml:space="preserve"> ability </w:t>
      </w:r>
      <w:proofErr w:type="gramStart"/>
      <w:r>
        <w:t>to ever</w:t>
      </w:r>
      <w:proofErr w:type="gramEnd"/>
      <w:r>
        <w:t xml:space="preserve"> bring claims in court against a USC employee</w:t>
      </w:r>
      <w:r>
        <w:t xml:space="preserve"> that are </w:t>
      </w:r>
      <w:r>
        <w:t xml:space="preserve">unrelated to </w:t>
      </w:r>
      <w:r>
        <w:t xml:space="preserve">USC or </w:t>
      </w:r>
      <w:r>
        <w:t>her employment</w:t>
      </w:r>
      <w:r>
        <w:t xml:space="preserve"> there</w:t>
      </w:r>
      <w:r>
        <w:t xml:space="preserve">.  </w:t>
      </w:r>
    </w:p>
    <w:p w14:paraId="0BA13551" w14:textId="77777777" w:rsidR="000755BF" w:rsidRDefault="000755BF" w:rsidP="00436589">
      <w:pPr>
        <w:spacing w:line="360" w:lineRule="auto"/>
        <w:contextualSpacing/>
      </w:pPr>
      <w:r>
        <w:tab/>
        <w:t xml:space="preserve">Seizing on language from </w:t>
      </w:r>
      <w:r w:rsidRPr="000B1521">
        <w:rPr>
          <w:i/>
          <w:iCs/>
        </w:rPr>
        <w:t>Armendariz</w:t>
      </w:r>
      <w:r>
        <w:t>, USC argue</w:t>
      </w:r>
      <w:r>
        <w:t>s</w:t>
      </w:r>
      <w:r>
        <w:t xml:space="preserve"> the arbitration agreement contains a “modicum of bilaterality” because USC itself has agreed to arbitrate its claims against Cook</w:t>
      </w:r>
      <w:r>
        <w:t xml:space="preserve">.  </w:t>
      </w:r>
      <w:r>
        <w:t xml:space="preserve">The </w:t>
      </w:r>
      <w:r>
        <w:rPr>
          <w:i/>
          <w:iCs/>
        </w:rPr>
        <w:t>Armendariz</w:t>
      </w:r>
      <w:r>
        <w:t xml:space="preserve"> court adopted the modicum of bilaterality rule enunciated in </w:t>
      </w:r>
      <w:proofErr w:type="spellStart"/>
      <w:r>
        <w:rPr>
          <w:i/>
          <w:iCs/>
        </w:rPr>
        <w:t>Stirlen</w:t>
      </w:r>
      <w:proofErr w:type="spellEnd"/>
      <w:r>
        <w:t xml:space="preserve">.  </w:t>
      </w:r>
      <w:r w:rsidRPr="0048383B">
        <w:t>(</w:t>
      </w:r>
      <w:r w:rsidRPr="0048383B">
        <w:rPr>
          <w:i/>
          <w:iCs/>
        </w:rPr>
        <w:t>Armendariz, supra</w:t>
      </w:r>
      <w:r w:rsidRPr="0048383B">
        <w:t>, 24 Cal.4th at p. 118.)</w:t>
      </w:r>
      <w:r>
        <w:t xml:space="preserve">  </w:t>
      </w:r>
      <w:proofErr w:type="spellStart"/>
      <w:r>
        <w:rPr>
          <w:i/>
          <w:iCs/>
        </w:rPr>
        <w:t>Stirlen</w:t>
      </w:r>
      <w:proofErr w:type="spellEnd"/>
      <w:r>
        <w:t>, in turn,</w:t>
      </w:r>
      <w:r>
        <w:t xml:space="preserve"> borrowed the phrase from </w:t>
      </w:r>
      <w:r w:rsidRPr="0052517C">
        <w:rPr>
          <w:i/>
          <w:iCs/>
        </w:rPr>
        <w:t>Saika v. Gold</w:t>
      </w:r>
      <w:r>
        <w:t xml:space="preserve"> </w:t>
      </w:r>
      <w:r w:rsidRPr="0052517C">
        <w:t>(1996) 49 Cal.App.4th 1074</w:t>
      </w:r>
      <w:r>
        <w:t xml:space="preserve"> (</w:t>
      </w:r>
      <w:r>
        <w:rPr>
          <w:i/>
          <w:iCs/>
        </w:rPr>
        <w:t>Saika</w:t>
      </w:r>
      <w:r>
        <w:t>).  (</w:t>
      </w:r>
      <w:proofErr w:type="spellStart"/>
      <w:r w:rsidRPr="004A6DC7">
        <w:rPr>
          <w:i/>
          <w:iCs/>
        </w:rPr>
        <w:t>Stirlen</w:t>
      </w:r>
      <w:proofErr w:type="spellEnd"/>
      <w:r>
        <w:t xml:space="preserve">, </w:t>
      </w:r>
      <w:r>
        <w:rPr>
          <w:i/>
          <w:iCs/>
        </w:rPr>
        <w:t>supra</w:t>
      </w:r>
      <w:r>
        <w:t>,</w:t>
      </w:r>
      <w:r w:rsidRPr="004A6DC7">
        <w:t xml:space="preserve"> 51 Cal.App.4th </w:t>
      </w:r>
      <w:r>
        <w:t>at p.</w:t>
      </w:r>
      <w:r w:rsidRPr="004A6DC7">
        <w:t xml:space="preserve"> 1542.)</w:t>
      </w:r>
      <w:r>
        <w:t xml:space="preserve">  </w:t>
      </w:r>
      <w:r>
        <w:rPr>
          <w:i/>
          <w:iCs/>
        </w:rPr>
        <w:t>Saika</w:t>
      </w:r>
      <w:r>
        <w:t xml:space="preserve"> concerned an arbitration agreement between a doctor and a patient.  (</w:t>
      </w:r>
      <w:r w:rsidRPr="00A24541">
        <w:rPr>
          <w:i/>
          <w:iCs/>
        </w:rPr>
        <w:t>Saika</w:t>
      </w:r>
      <w:r>
        <w:t>,</w:t>
      </w:r>
      <w:r w:rsidRPr="00A24541">
        <w:t xml:space="preserve"> 49 Ca</w:t>
      </w:r>
      <w:r w:rsidRPr="00A24541">
        <w:t xml:space="preserve">l.App.4th </w:t>
      </w:r>
      <w:r>
        <w:t>at p.</w:t>
      </w:r>
      <w:r w:rsidRPr="00A24541">
        <w:t xml:space="preserve"> 1076.)</w:t>
      </w:r>
      <w:r>
        <w:t xml:space="preserve">  The agreement contained a </w:t>
      </w:r>
      <w:r w:rsidRPr="00EC793C">
        <w:t xml:space="preserve">trial de novo clause </w:t>
      </w:r>
      <w:r>
        <w:t>which allowed</w:t>
      </w:r>
      <w:r w:rsidRPr="00EC793C">
        <w:t xml:space="preserve"> either party to disregard the results of the arbitration and litigate in the courts when the arbitration awar</w:t>
      </w:r>
      <w:r>
        <w:t>d exceeded $25,000.  (</w:t>
      </w:r>
      <w:r>
        <w:rPr>
          <w:i/>
          <w:iCs/>
        </w:rPr>
        <w:t>Ibid</w:t>
      </w:r>
      <w:r>
        <w:t>.)  The court found the clause afforded the parties w</w:t>
      </w:r>
      <w:r>
        <w:t>ith</w:t>
      </w:r>
      <w:r>
        <w:t xml:space="preserve"> a “</w:t>
      </w:r>
      <w:r w:rsidRPr="007E75C5">
        <w:t>modicum of bilaterality</w:t>
      </w:r>
      <w:r>
        <w:t xml:space="preserve">” because </w:t>
      </w:r>
      <w:r>
        <w:t xml:space="preserve">either </w:t>
      </w:r>
      <w:r>
        <w:t>the patient or the doctor could enforce it.  (</w:t>
      </w:r>
      <w:r>
        <w:rPr>
          <w:i/>
          <w:iCs/>
        </w:rPr>
        <w:t>Id</w:t>
      </w:r>
      <w:r>
        <w:t xml:space="preserve">. </w:t>
      </w:r>
      <w:r>
        <w:t>at p. 1079.)  However, the court determined the provision was nonetheless unconscionable because the clause was “</w:t>
      </w:r>
      <w:r w:rsidRPr="003418E9">
        <w:t>virtually meaningless</w:t>
      </w:r>
      <w:r>
        <w:t>”</w:t>
      </w:r>
      <w:r w:rsidRPr="003418E9">
        <w:t xml:space="preserve"> to patient</w:t>
      </w:r>
      <w:r>
        <w:t>s</w:t>
      </w:r>
      <w:r>
        <w:t xml:space="preserve"> because—absent certain rare circumstances—they </w:t>
      </w:r>
      <w:r>
        <w:t xml:space="preserve">would have little incentive to seek a trial de novo </w:t>
      </w:r>
      <w:r>
        <w:t>when they had won an award of damages</w:t>
      </w:r>
      <w:r>
        <w:t xml:space="preserve"> in arbitration.  </w:t>
      </w:r>
      <w:r w:rsidRPr="00443961">
        <w:t>(</w:t>
      </w:r>
      <w:r>
        <w:rPr>
          <w:i/>
          <w:iCs/>
        </w:rPr>
        <w:t>Ibid</w:t>
      </w:r>
      <w:r w:rsidRPr="00443961">
        <w:t>.)</w:t>
      </w:r>
      <w:r>
        <w:t xml:space="preserve">  </w:t>
      </w:r>
      <w:r>
        <w:t>The trial de novo clause was, for all practical purposes, one-sided in favor of the doctor.</w:t>
      </w:r>
    </w:p>
    <w:p w14:paraId="4287246A" w14:textId="77777777" w:rsidR="000755BF" w:rsidRDefault="000755BF" w:rsidP="00436589">
      <w:pPr>
        <w:spacing w:line="360" w:lineRule="auto"/>
        <w:contextualSpacing/>
      </w:pPr>
      <w:r>
        <w:tab/>
        <w:t xml:space="preserve">Under </w:t>
      </w:r>
      <w:r>
        <w:rPr>
          <w:i/>
          <w:iCs/>
        </w:rPr>
        <w:t>Armendariz</w:t>
      </w:r>
      <w:r>
        <w:t>, a modicum of bilaterality is required in arbitration agreements</w:t>
      </w:r>
      <w:r>
        <w:t>.</w:t>
      </w:r>
      <w:r>
        <w:t xml:space="preserve"> </w:t>
      </w:r>
      <w:r>
        <w:t xml:space="preserve"> Still, nothing</w:t>
      </w:r>
      <w:r>
        <w:t xml:space="preserve"> in </w:t>
      </w:r>
      <w:r>
        <w:rPr>
          <w:i/>
          <w:iCs/>
        </w:rPr>
        <w:t>Armendariz</w:t>
      </w:r>
      <w:r>
        <w:t xml:space="preserve"> supports the conclusion that the presence of a modicum of bilaterality renders an agreement per se conscionable.  </w:t>
      </w:r>
      <w:r>
        <w:t>T</w:t>
      </w:r>
      <w:r>
        <w:t>h</w:t>
      </w:r>
      <w:r>
        <w:t>e presence of a modicum of bilaterality</w:t>
      </w:r>
      <w:r>
        <w:t xml:space="preserve"> </w:t>
      </w:r>
      <w:r>
        <w:t>will not save a</w:t>
      </w:r>
      <w:r>
        <w:t xml:space="preserve"> clause </w:t>
      </w:r>
      <w:r>
        <w:t>that</w:t>
      </w:r>
      <w:r>
        <w:t xml:space="preserve"> is, in practical effect, </w:t>
      </w:r>
      <w:r>
        <w:t xml:space="preserve">unjustifiably </w:t>
      </w:r>
      <w:r>
        <w:t xml:space="preserve">one-sided. </w:t>
      </w:r>
      <w:r>
        <w:t xml:space="preserve"> </w:t>
      </w:r>
      <w:r>
        <w:t xml:space="preserve">There is no question </w:t>
      </w:r>
      <w:r>
        <w:t xml:space="preserve">that </w:t>
      </w:r>
      <w:r>
        <w:lastRenderedPageBreak/>
        <w:t xml:space="preserve">it is more difficult </w:t>
      </w:r>
      <w:r>
        <w:t xml:space="preserve">for a party to enforce an arbitration agreement against a </w:t>
      </w:r>
      <w:proofErr w:type="spellStart"/>
      <w:r>
        <w:t>nonsignatory</w:t>
      </w:r>
      <w:proofErr w:type="spellEnd"/>
      <w:r>
        <w:t xml:space="preserve"> than it is </w:t>
      </w:r>
      <w:r>
        <w:t xml:space="preserve">for a </w:t>
      </w:r>
      <w:proofErr w:type="spellStart"/>
      <w:r>
        <w:t>nonsignatory</w:t>
      </w:r>
      <w:proofErr w:type="spellEnd"/>
      <w:r>
        <w:t xml:space="preserve"> to enforce an arbitrat</w:t>
      </w:r>
      <w:r>
        <w:t xml:space="preserve">ion agreement against a </w:t>
      </w:r>
      <w:r>
        <w:t>party.</w:t>
      </w:r>
      <w:r>
        <w:t xml:space="preserve">  This is intentional, as arbitration is “</w:t>
      </w:r>
      <w:r w:rsidRPr="00CA6C5C">
        <w:t>a voluntary means of resolving disputes, and this voluntariness has been its bedrock justification</w:t>
      </w:r>
      <w:r>
        <w:t xml:space="preserve">.”  </w:t>
      </w:r>
      <w:r w:rsidRPr="00CA6C5C">
        <w:t>(</w:t>
      </w:r>
      <w:r w:rsidRPr="00CA6C5C">
        <w:rPr>
          <w:i/>
          <w:iCs/>
        </w:rPr>
        <w:t>Armendariz</w:t>
      </w:r>
      <w:r>
        <w:t xml:space="preserve">, </w:t>
      </w:r>
      <w:r>
        <w:rPr>
          <w:i/>
          <w:iCs/>
        </w:rPr>
        <w:t>supra</w:t>
      </w:r>
      <w:r>
        <w:t>,</w:t>
      </w:r>
      <w:r w:rsidRPr="00CA6C5C">
        <w:t xml:space="preserve"> 24 Cal.4th </w:t>
      </w:r>
      <w:r>
        <w:t>at p.</w:t>
      </w:r>
      <w:r w:rsidRPr="00CA6C5C">
        <w:t xml:space="preserve"> 115.)</w:t>
      </w:r>
      <w:r>
        <w:t xml:space="preserve">  </w:t>
      </w:r>
      <w:r>
        <w:t>“</w:t>
      </w:r>
      <w:r w:rsidRPr="00B70608">
        <w:t>Arbitration</w:t>
      </w:r>
      <w:r>
        <w:t xml:space="preserve"> </w:t>
      </w:r>
      <w:r w:rsidRPr="00B70608">
        <w:t>is</w:t>
      </w:r>
      <w:r>
        <w:t xml:space="preserve"> </w:t>
      </w:r>
      <w:r w:rsidRPr="00B70608">
        <w:t>consensual</w:t>
      </w:r>
      <w:r>
        <w:t xml:space="preserve"> </w:t>
      </w:r>
      <w:r w:rsidRPr="00B70608">
        <w:t>in</w:t>
      </w:r>
      <w:r>
        <w:t xml:space="preserve"> </w:t>
      </w:r>
      <w:r w:rsidRPr="00B70608">
        <w:t>nature.</w:t>
      </w:r>
      <w:r>
        <w:t xml:space="preserve">  </w:t>
      </w:r>
      <w:r w:rsidRPr="00B70608">
        <w:t>The</w:t>
      </w:r>
      <w:r>
        <w:t xml:space="preserve"> </w:t>
      </w:r>
      <w:r w:rsidRPr="00B70608">
        <w:t>fundamental</w:t>
      </w:r>
      <w:r>
        <w:t xml:space="preserve"> </w:t>
      </w:r>
      <w:r w:rsidRPr="00B70608">
        <w:t>assumption</w:t>
      </w:r>
      <w:r>
        <w:t xml:space="preserve"> </w:t>
      </w:r>
      <w:r w:rsidRPr="00B70608">
        <w:t>of</w:t>
      </w:r>
      <w:r>
        <w:t xml:space="preserve"> </w:t>
      </w:r>
      <w:r w:rsidRPr="00B70608">
        <w:t>arbitration</w:t>
      </w:r>
      <w:r>
        <w:t xml:space="preserve"> </w:t>
      </w:r>
      <w:r w:rsidRPr="00B70608">
        <w:t>is</w:t>
      </w:r>
      <w:r>
        <w:t xml:space="preserve"> </w:t>
      </w:r>
      <w:r w:rsidRPr="00B70608">
        <w:t>that</w:t>
      </w:r>
      <w:r>
        <w:t xml:space="preserve"> </w:t>
      </w:r>
      <w:r w:rsidRPr="00B70608">
        <w:t>it</w:t>
      </w:r>
      <w:r>
        <w:t xml:space="preserve"> </w:t>
      </w:r>
      <w:r w:rsidRPr="00B70608">
        <w:t>may</w:t>
      </w:r>
      <w:r>
        <w:t xml:space="preserve"> </w:t>
      </w:r>
      <w:r w:rsidRPr="00B70608">
        <w:t>be</w:t>
      </w:r>
      <w:r>
        <w:t xml:space="preserve"> </w:t>
      </w:r>
      <w:r w:rsidRPr="00B70608">
        <w:t>invoked</w:t>
      </w:r>
      <w:r>
        <w:t xml:space="preserve"> </w:t>
      </w:r>
      <w:r w:rsidRPr="00B70608">
        <w:t>as</w:t>
      </w:r>
      <w:r>
        <w:t xml:space="preserve"> </w:t>
      </w:r>
      <w:r w:rsidRPr="00B70608">
        <w:t>an</w:t>
      </w:r>
      <w:r>
        <w:t xml:space="preserve"> </w:t>
      </w:r>
      <w:r w:rsidRPr="00B70608">
        <w:t>alternative</w:t>
      </w:r>
      <w:r>
        <w:t xml:space="preserve"> </w:t>
      </w:r>
      <w:r w:rsidRPr="00B70608">
        <w:t>to</w:t>
      </w:r>
      <w:r>
        <w:t xml:space="preserve"> </w:t>
      </w:r>
      <w:r w:rsidRPr="00B70608">
        <w:t>the</w:t>
      </w:r>
      <w:r>
        <w:t xml:space="preserve"> </w:t>
      </w:r>
      <w:r w:rsidRPr="00B70608">
        <w:t>settlement</w:t>
      </w:r>
      <w:r>
        <w:t xml:space="preserve"> </w:t>
      </w:r>
      <w:r w:rsidRPr="00B70608">
        <w:t>of</w:t>
      </w:r>
      <w:r>
        <w:t xml:space="preserve"> </w:t>
      </w:r>
      <w:r w:rsidRPr="00B70608">
        <w:t>disputes</w:t>
      </w:r>
      <w:r>
        <w:t xml:space="preserve"> </w:t>
      </w:r>
      <w:r w:rsidRPr="00B70608">
        <w:t>by</w:t>
      </w:r>
      <w:r>
        <w:t xml:space="preserve"> </w:t>
      </w:r>
      <w:r w:rsidRPr="00B70608">
        <w:t>means</w:t>
      </w:r>
      <w:r>
        <w:t xml:space="preserve"> </w:t>
      </w:r>
      <w:r w:rsidRPr="00B70608">
        <w:t>other</w:t>
      </w:r>
      <w:r>
        <w:t xml:space="preserve"> </w:t>
      </w:r>
      <w:r w:rsidRPr="00B70608">
        <w:t>than</w:t>
      </w:r>
      <w:r>
        <w:t xml:space="preserve"> </w:t>
      </w:r>
      <w:r w:rsidRPr="00B70608">
        <w:t>the</w:t>
      </w:r>
      <w:r>
        <w:t xml:space="preserve"> </w:t>
      </w:r>
      <w:r w:rsidRPr="00B70608">
        <w:t>judicial</w:t>
      </w:r>
      <w:r>
        <w:t xml:space="preserve"> </w:t>
      </w:r>
      <w:r w:rsidRPr="00B70608">
        <w:t>process</w:t>
      </w:r>
      <w:r>
        <w:t xml:space="preserve"> </w:t>
      </w:r>
      <w:r w:rsidRPr="00B70608">
        <w:t>solely</w:t>
      </w:r>
      <w:r>
        <w:t xml:space="preserve"> </w:t>
      </w:r>
      <w:r w:rsidRPr="00B70608">
        <w:t>because</w:t>
      </w:r>
      <w:r>
        <w:t xml:space="preserve"> </w:t>
      </w:r>
      <w:r w:rsidRPr="00B70608">
        <w:t>all</w:t>
      </w:r>
      <w:r>
        <w:t xml:space="preserve"> </w:t>
      </w:r>
      <w:r w:rsidRPr="00B70608">
        <w:t>parties</w:t>
      </w:r>
      <w:r>
        <w:t xml:space="preserve"> </w:t>
      </w:r>
      <w:r w:rsidRPr="00B70608">
        <w:t>have</w:t>
      </w:r>
      <w:r>
        <w:t xml:space="preserve"> </w:t>
      </w:r>
      <w:r w:rsidRPr="00B70608">
        <w:t>chosen</w:t>
      </w:r>
      <w:r>
        <w:t xml:space="preserve"> </w:t>
      </w:r>
      <w:r w:rsidRPr="00B70608">
        <w:t>to</w:t>
      </w:r>
      <w:r>
        <w:t xml:space="preserve"> </w:t>
      </w:r>
      <w:r w:rsidRPr="00B70608">
        <w:t>arbitrate</w:t>
      </w:r>
      <w:r>
        <w:t xml:space="preserve"> </w:t>
      </w:r>
      <w:r w:rsidRPr="00B70608">
        <w:t>them.</w:t>
      </w:r>
      <w:r>
        <w:t xml:space="preserve">  [Citations</w:t>
      </w:r>
      <w:r>
        <w:t>.</w:t>
      </w:r>
      <w:r>
        <w:t xml:space="preserve">]  </w:t>
      </w:r>
      <w:r w:rsidRPr="00B70608">
        <w:t>Even</w:t>
      </w:r>
      <w:r>
        <w:t xml:space="preserve"> </w:t>
      </w:r>
      <w:r w:rsidRPr="00B70608">
        <w:t>the</w:t>
      </w:r>
      <w:r>
        <w:t xml:space="preserve"> </w:t>
      </w:r>
      <w:r w:rsidRPr="00B70608">
        <w:t>strong</w:t>
      </w:r>
      <w:r>
        <w:t xml:space="preserve"> </w:t>
      </w:r>
      <w:r w:rsidRPr="00B70608">
        <w:t>public</w:t>
      </w:r>
      <w:r>
        <w:t xml:space="preserve"> </w:t>
      </w:r>
      <w:r w:rsidRPr="00B70608">
        <w:t>policy</w:t>
      </w:r>
      <w:r>
        <w:t xml:space="preserve"> </w:t>
      </w:r>
      <w:r w:rsidRPr="00B70608">
        <w:t>in</w:t>
      </w:r>
      <w:r>
        <w:t xml:space="preserve"> </w:t>
      </w:r>
      <w:r w:rsidRPr="00B70608">
        <w:t>favor</w:t>
      </w:r>
      <w:r>
        <w:t xml:space="preserve"> </w:t>
      </w:r>
      <w:r w:rsidRPr="00B70608">
        <w:t>of</w:t>
      </w:r>
      <w:r>
        <w:t xml:space="preserve"> </w:t>
      </w:r>
      <w:r w:rsidRPr="00B70608">
        <w:t>arbitration</w:t>
      </w:r>
      <w:r>
        <w:t xml:space="preserve"> </w:t>
      </w:r>
      <w:r w:rsidRPr="00B70608">
        <w:t>does</w:t>
      </w:r>
      <w:r>
        <w:t xml:space="preserve"> </w:t>
      </w:r>
      <w:r w:rsidRPr="00B70608">
        <w:t>not</w:t>
      </w:r>
      <w:r>
        <w:t xml:space="preserve"> </w:t>
      </w:r>
      <w:r w:rsidRPr="00B70608">
        <w:t>extend</w:t>
      </w:r>
      <w:r>
        <w:t xml:space="preserve"> </w:t>
      </w:r>
      <w:r w:rsidRPr="00B70608">
        <w:t>to</w:t>
      </w:r>
      <w:r>
        <w:t xml:space="preserve"> </w:t>
      </w:r>
      <w:r w:rsidRPr="00B70608">
        <w:t>those</w:t>
      </w:r>
      <w:r>
        <w:t xml:space="preserve"> </w:t>
      </w:r>
      <w:r w:rsidRPr="00B70608">
        <w:t>who</w:t>
      </w:r>
      <w:r>
        <w:t xml:space="preserve"> </w:t>
      </w:r>
      <w:r w:rsidRPr="00B70608">
        <w:t>are</w:t>
      </w:r>
      <w:r>
        <w:t xml:space="preserve"> </w:t>
      </w:r>
      <w:r w:rsidRPr="00B70608">
        <w:t>not</w:t>
      </w:r>
      <w:r>
        <w:t xml:space="preserve"> </w:t>
      </w:r>
      <w:r w:rsidRPr="00B70608">
        <w:t>parties</w:t>
      </w:r>
      <w:r>
        <w:t xml:space="preserve"> </w:t>
      </w:r>
      <w:r w:rsidRPr="00B70608">
        <w:t>to</w:t>
      </w:r>
      <w:r>
        <w:t xml:space="preserve"> </w:t>
      </w:r>
      <w:r w:rsidRPr="00B70608">
        <w:t>an</w:t>
      </w:r>
      <w:r>
        <w:t xml:space="preserve"> </w:t>
      </w:r>
      <w:r w:rsidRPr="00B70608">
        <w:t>arbitration</w:t>
      </w:r>
      <w:r>
        <w:t xml:space="preserve"> </w:t>
      </w:r>
      <w:r w:rsidRPr="00B70608">
        <w:t>agreement</w:t>
      </w:r>
      <w:r>
        <w:t xml:space="preserve"> </w:t>
      </w:r>
      <w:r w:rsidRPr="00B70608">
        <w:t>or</w:t>
      </w:r>
      <w:r>
        <w:t xml:space="preserve"> </w:t>
      </w:r>
      <w:r w:rsidRPr="00B70608">
        <w:t>who</w:t>
      </w:r>
      <w:r>
        <w:t xml:space="preserve"> </w:t>
      </w:r>
      <w:r w:rsidRPr="00B70608">
        <w:t>have</w:t>
      </w:r>
      <w:r>
        <w:t xml:space="preserve"> </w:t>
      </w:r>
      <w:r w:rsidRPr="00B70608">
        <w:t>not</w:t>
      </w:r>
      <w:r>
        <w:t xml:space="preserve"> </w:t>
      </w:r>
      <w:r w:rsidRPr="00B70608">
        <w:t>authorized</w:t>
      </w:r>
      <w:r>
        <w:t xml:space="preserve"> </w:t>
      </w:r>
      <w:r w:rsidRPr="00B70608">
        <w:t>anyone</w:t>
      </w:r>
      <w:r>
        <w:t xml:space="preserve"> </w:t>
      </w:r>
      <w:r w:rsidRPr="00B70608">
        <w:t>to</w:t>
      </w:r>
      <w:r>
        <w:t xml:space="preserve"> </w:t>
      </w:r>
      <w:r w:rsidRPr="00B70608">
        <w:t>act</w:t>
      </w:r>
      <w:r>
        <w:t xml:space="preserve"> </w:t>
      </w:r>
      <w:r w:rsidRPr="00B70608">
        <w:t>for</w:t>
      </w:r>
      <w:r>
        <w:t xml:space="preserve"> </w:t>
      </w:r>
      <w:r w:rsidRPr="00B70608">
        <w:t>them</w:t>
      </w:r>
      <w:r>
        <w:t xml:space="preserve"> </w:t>
      </w:r>
      <w:r w:rsidRPr="00B70608">
        <w:t>in</w:t>
      </w:r>
      <w:r>
        <w:t xml:space="preserve"> </w:t>
      </w:r>
      <w:r w:rsidRPr="00B70608">
        <w:t>executing</w:t>
      </w:r>
      <w:r>
        <w:t xml:space="preserve"> </w:t>
      </w:r>
      <w:r w:rsidRPr="00B70608">
        <w:t>such</w:t>
      </w:r>
      <w:r>
        <w:t xml:space="preserve"> </w:t>
      </w:r>
      <w:r w:rsidRPr="00B70608">
        <w:t>an</w:t>
      </w:r>
      <w:r>
        <w:t xml:space="preserve"> </w:t>
      </w:r>
      <w:r w:rsidRPr="00B70608">
        <w:t>agreement.</w:t>
      </w:r>
      <w:r>
        <w:t xml:space="preserve">”  </w:t>
      </w:r>
      <w:r w:rsidRPr="00B70608">
        <w:t>(</w:t>
      </w:r>
      <w:r w:rsidRPr="00B70608">
        <w:rPr>
          <w:i/>
          <w:iCs/>
        </w:rPr>
        <w:t>County</w:t>
      </w:r>
      <w:r>
        <w:rPr>
          <w:i/>
          <w:iCs/>
        </w:rPr>
        <w:t xml:space="preserve"> </w:t>
      </w:r>
      <w:r w:rsidRPr="00B70608">
        <w:rPr>
          <w:i/>
          <w:iCs/>
        </w:rPr>
        <w:t>of</w:t>
      </w:r>
      <w:r>
        <w:rPr>
          <w:i/>
          <w:iCs/>
        </w:rPr>
        <w:t xml:space="preserve"> </w:t>
      </w:r>
      <w:r w:rsidRPr="00B70608">
        <w:rPr>
          <w:i/>
          <w:iCs/>
        </w:rPr>
        <w:t>Contra</w:t>
      </w:r>
      <w:r>
        <w:rPr>
          <w:i/>
          <w:iCs/>
        </w:rPr>
        <w:t xml:space="preserve"> </w:t>
      </w:r>
      <w:r w:rsidRPr="00B70608">
        <w:rPr>
          <w:i/>
          <w:iCs/>
        </w:rPr>
        <w:t>Costa</w:t>
      </w:r>
      <w:r>
        <w:rPr>
          <w:i/>
          <w:iCs/>
        </w:rPr>
        <w:t xml:space="preserve"> </w:t>
      </w:r>
      <w:r w:rsidRPr="00B70608">
        <w:rPr>
          <w:i/>
          <w:iCs/>
        </w:rPr>
        <w:t>v.</w:t>
      </w:r>
      <w:r>
        <w:rPr>
          <w:i/>
          <w:iCs/>
        </w:rPr>
        <w:t xml:space="preserve"> </w:t>
      </w:r>
      <w:r w:rsidRPr="00B70608">
        <w:rPr>
          <w:i/>
          <w:iCs/>
        </w:rPr>
        <w:t>Kaiser</w:t>
      </w:r>
      <w:r>
        <w:rPr>
          <w:i/>
          <w:iCs/>
        </w:rPr>
        <w:t xml:space="preserve"> </w:t>
      </w:r>
      <w:r w:rsidRPr="00B70608">
        <w:rPr>
          <w:i/>
          <w:iCs/>
        </w:rPr>
        <w:t>Foundation</w:t>
      </w:r>
      <w:r>
        <w:rPr>
          <w:i/>
          <w:iCs/>
        </w:rPr>
        <w:t xml:space="preserve"> </w:t>
      </w:r>
      <w:r w:rsidRPr="00B70608">
        <w:rPr>
          <w:i/>
          <w:iCs/>
        </w:rPr>
        <w:t>Health</w:t>
      </w:r>
      <w:r>
        <w:rPr>
          <w:i/>
          <w:iCs/>
        </w:rPr>
        <w:t xml:space="preserve"> </w:t>
      </w:r>
      <w:r w:rsidRPr="00B70608">
        <w:rPr>
          <w:i/>
          <w:iCs/>
        </w:rPr>
        <w:t>Plan,</w:t>
      </w:r>
      <w:r>
        <w:rPr>
          <w:i/>
          <w:iCs/>
        </w:rPr>
        <w:t xml:space="preserve"> </w:t>
      </w:r>
      <w:r w:rsidRPr="00B70608">
        <w:rPr>
          <w:i/>
          <w:iCs/>
        </w:rPr>
        <w:t>Inc.</w:t>
      </w:r>
      <w:r>
        <w:t xml:space="preserve"> </w:t>
      </w:r>
      <w:r w:rsidRPr="00B70608">
        <w:t>(1996)</w:t>
      </w:r>
      <w:r>
        <w:t xml:space="preserve"> </w:t>
      </w:r>
      <w:r w:rsidRPr="00B70608">
        <w:t>47</w:t>
      </w:r>
      <w:r>
        <w:t xml:space="preserve"> </w:t>
      </w:r>
      <w:r w:rsidRPr="00B70608">
        <w:t>Cal.App.4th</w:t>
      </w:r>
      <w:r>
        <w:t xml:space="preserve"> </w:t>
      </w:r>
      <w:r w:rsidRPr="00B70608">
        <w:t>237,</w:t>
      </w:r>
      <w:r>
        <w:t xml:space="preserve"> </w:t>
      </w:r>
      <w:r w:rsidRPr="00B70608">
        <w:t>244</w:t>
      </w:r>
      <w:r>
        <w:t>–</w:t>
      </w:r>
      <w:r w:rsidRPr="00B70608">
        <w:t>245</w:t>
      </w:r>
      <w:r>
        <w:t xml:space="preserve"> (</w:t>
      </w:r>
      <w:r>
        <w:rPr>
          <w:i/>
          <w:iCs/>
        </w:rPr>
        <w:t>Contra Costa</w:t>
      </w:r>
      <w:r>
        <w:t>)</w:t>
      </w:r>
      <w:r w:rsidRPr="00B70608">
        <w:t>.)</w:t>
      </w:r>
    </w:p>
    <w:p w14:paraId="558CD4FE" w14:textId="77777777" w:rsidR="000755BF" w:rsidRDefault="000755BF" w:rsidP="00436589">
      <w:pPr>
        <w:spacing w:line="360" w:lineRule="auto"/>
        <w:contextualSpacing/>
      </w:pPr>
      <w:r>
        <w:tab/>
      </w:r>
      <w:r>
        <w:t>As a result,</w:t>
      </w:r>
      <w:r>
        <w:t xml:space="preserve"> </w:t>
      </w:r>
      <w:proofErr w:type="spellStart"/>
      <w:r>
        <w:t>nonsignator</w:t>
      </w:r>
      <w:r>
        <w:t>ies</w:t>
      </w:r>
      <w:proofErr w:type="spellEnd"/>
      <w:r>
        <w:t xml:space="preserve"> </w:t>
      </w:r>
      <w:r>
        <w:t>may</w:t>
      </w:r>
      <w:r>
        <w:t xml:space="preserve"> </w:t>
      </w:r>
      <w:r>
        <w:t>enforce</w:t>
      </w:r>
      <w:r>
        <w:t xml:space="preserve"> </w:t>
      </w:r>
      <w:r>
        <w:t>an</w:t>
      </w:r>
      <w:r>
        <w:t xml:space="preserve"> </w:t>
      </w:r>
      <w:r>
        <w:t>arbitration</w:t>
      </w:r>
      <w:r>
        <w:t xml:space="preserve"> </w:t>
      </w:r>
      <w:r>
        <w:t>agreement</w:t>
      </w:r>
      <w:r>
        <w:t xml:space="preserve"> </w:t>
      </w:r>
      <w:r>
        <w:t>against</w:t>
      </w:r>
      <w:r>
        <w:t xml:space="preserve"> </w:t>
      </w:r>
      <w:r>
        <w:t>a</w:t>
      </w:r>
      <w:r>
        <w:t xml:space="preserve"> </w:t>
      </w:r>
      <w:r>
        <w:t>party</w:t>
      </w:r>
      <w:r>
        <w:t xml:space="preserve"> </w:t>
      </w:r>
      <w:r>
        <w:t>to</w:t>
      </w:r>
      <w:r>
        <w:t xml:space="preserve"> </w:t>
      </w:r>
      <w:r>
        <w:t>the</w:t>
      </w:r>
      <w:r>
        <w:t xml:space="preserve"> </w:t>
      </w:r>
      <w:r>
        <w:t>agreement</w:t>
      </w:r>
      <w:r>
        <w:t xml:space="preserve"> </w:t>
      </w:r>
      <w:r>
        <w:t>simply</w:t>
      </w:r>
      <w:r>
        <w:t xml:space="preserve"> </w:t>
      </w:r>
      <w:r>
        <w:t>by</w:t>
      </w:r>
      <w:r>
        <w:t xml:space="preserve"> </w:t>
      </w:r>
      <w:r>
        <w:t>showing</w:t>
      </w:r>
      <w:r>
        <w:t xml:space="preserve"> </w:t>
      </w:r>
      <w:r>
        <w:t>they</w:t>
      </w:r>
      <w:r>
        <w:t xml:space="preserve"> </w:t>
      </w:r>
      <w:r>
        <w:t>are</w:t>
      </w:r>
      <w:r>
        <w:t xml:space="preserve"> </w:t>
      </w:r>
      <w:r>
        <w:t>intended</w:t>
      </w:r>
      <w:r>
        <w:t xml:space="preserve"> </w:t>
      </w:r>
      <w:r>
        <w:t>third-party</w:t>
      </w:r>
      <w:r>
        <w:t xml:space="preserve"> </w:t>
      </w:r>
      <w:r>
        <w:t>beneficiaries</w:t>
      </w:r>
      <w:r>
        <w:t xml:space="preserve"> </w:t>
      </w:r>
      <w:r>
        <w:t>of</w:t>
      </w:r>
      <w:r>
        <w:t xml:space="preserve"> </w:t>
      </w:r>
      <w:r>
        <w:t>the</w:t>
      </w:r>
      <w:r>
        <w:t xml:space="preserve"> </w:t>
      </w:r>
      <w:r>
        <w:t>arbitration</w:t>
      </w:r>
      <w:r>
        <w:t xml:space="preserve"> </w:t>
      </w:r>
      <w:r>
        <w:t>agreement.</w:t>
      </w:r>
      <w:r>
        <w:t xml:space="preserve">  </w:t>
      </w:r>
      <w:r w:rsidRPr="00C015C2">
        <w:t>(</w:t>
      </w:r>
      <w:r w:rsidRPr="00C015C2">
        <w:rPr>
          <w:i/>
          <w:iCs/>
        </w:rPr>
        <w:t>Ford</w:t>
      </w:r>
      <w:r>
        <w:rPr>
          <w:i/>
          <w:iCs/>
        </w:rPr>
        <w:t xml:space="preserve"> </w:t>
      </w:r>
      <w:r w:rsidRPr="00C015C2">
        <w:rPr>
          <w:i/>
          <w:iCs/>
        </w:rPr>
        <w:t>Motor</w:t>
      </w:r>
      <w:r>
        <w:rPr>
          <w:i/>
          <w:iCs/>
        </w:rPr>
        <w:t xml:space="preserve"> </w:t>
      </w:r>
      <w:r w:rsidRPr="00C015C2">
        <w:rPr>
          <w:i/>
          <w:iCs/>
        </w:rPr>
        <w:t>Warranty</w:t>
      </w:r>
      <w:r>
        <w:rPr>
          <w:i/>
          <w:iCs/>
        </w:rPr>
        <w:t xml:space="preserve"> </w:t>
      </w:r>
      <w:r w:rsidRPr="00C015C2">
        <w:rPr>
          <w:i/>
          <w:iCs/>
        </w:rPr>
        <w:t>Cases</w:t>
      </w:r>
      <w:r>
        <w:t xml:space="preserve"> </w:t>
      </w:r>
      <w:r w:rsidRPr="00C015C2">
        <w:t>(2023)</w:t>
      </w:r>
      <w:r>
        <w:t xml:space="preserve"> </w:t>
      </w:r>
      <w:r w:rsidRPr="00C015C2">
        <w:t>89</w:t>
      </w:r>
      <w:r>
        <w:t xml:space="preserve"> </w:t>
      </w:r>
      <w:r w:rsidRPr="00C015C2">
        <w:t>Cal.App.5th</w:t>
      </w:r>
      <w:r>
        <w:t xml:space="preserve"> </w:t>
      </w:r>
      <w:r w:rsidRPr="00C015C2">
        <w:t>1324,</w:t>
      </w:r>
      <w:r>
        <w:t xml:space="preserve"> </w:t>
      </w:r>
      <w:r w:rsidRPr="00C015C2">
        <w:t>1336</w:t>
      </w:r>
      <w:r>
        <w:t>–</w:t>
      </w:r>
      <w:r w:rsidRPr="00C015C2">
        <w:t>1337.)</w:t>
      </w:r>
      <w:r>
        <w:t xml:space="preserve">  </w:t>
      </w:r>
      <w:r>
        <w:t>Where</w:t>
      </w:r>
      <w:r>
        <w:t xml:space="preserve"> </w:t>
      </w:r>
      <w:r>
        <w:t>the</w:t>
      </w:r>
      <w:r>
        <w:t xml:space="preserve"> </w:t>
      </w:r>
      <w:r>
        <w:t>agreement</w:t>
      </w:r>
      <w:r>
        <w:t xml:space="preserve"> </w:t>
      </w:r>
      <w:r>
        <w:t>requires</w:t>
      </w:r>
      <w:r>
        <w:t xml:space="preserve"> </w:t>
      </w:r>
      <w:r>
        <w:t>arbitration</w:t>
      </w:r>
      <w:r>
        <w:t xml:space="preserve"> </w:t>
      </w:r>
      <w:r>
        <w:t>of</w:t>
      </w:r>
      <w:r>
        <w:t xml:space="preserve"> </w:t>
      </w:r>
      <w:r>
        <w:t>claims</w:t>
      </w:r>
      <w:r>
        <w:t xml:space="preserve"> </w:t>
      </w:r>
      <w:r>
        <w:t>against</w:t>
      </w:r>
      <w:r>
        <w:t xml:space="preserve"> </w:t>
      </w:r>
      <w:r>
        <w:t>certain</w:t>
      </w:r>
      <w:r>
        <w:t xml:space="preserve"> </w:t>
      </w:r>
      <w:r>
        <w:t>classes</w:t>
      </w:r>
      <w:r>
        <w:t xml:space="preserve"> </w:t>
      </w:r>
      <w:r>
        <w:t>of</w:t>
      </w:r>
      <w:r>
        <w:t xml:space="preserve"> </w:t>
      </w:r>
      <w:r>
        <w:t>third</w:t>
      </w:r>
      <w:r>
        <w:t xml:space="preserve"> </w:t>
      </w:r>
      <w:r>
        <w:t>parties,</w:t>
      </w:r>
      <w:r>
        <w:t xml:space="preserve"> </w:t>
      </w:r>
      <w:proofErr w:type="spellStart"/>
      <w:r>
        <w:t>nonsignatories</w:t>
      </w:r>
      <w:proofErr w:type="spellEnd"/>
      <w:r>
        <w:t xml:space="preserve"> </w:t>
      </w:r>
      <w:r>
        <w:t>can</w:t>
      </w:r>
      <w:r>
        <w:t xml:space="preserve"> </w:t>
      </w:r>
      <w:r>
        <w:t>make</w:t>
      </w:r>
      <w:r>
        <w:t xml:space="preserve"> </w:t>
      </w:r>
      <w:r>
        <w:t>“</w:t>
      </w:r>
      <w:proofErr w:type="gramStart"/>
      <w:r w:rsidRPr="00530259">
        <w:t>a</w:t>
      </w:r>
      <w:r>
        <w:t xml:space="preserve"> </w:t>
      </w:r>
      <w:r w:rsidRPr="00530259">
        <w:t>prima</w:t>
      </w:r>
      <w:r>
        <w:t xml:space="preserve"> </w:t>
      </w:r>
      <w:r w:rsidRPr="00530259">
        <w:t>facie</w:t>
      </w:r>
      <w:proofErr w:type="gramEnd"/>
      <w:r>
        <w:t xml:space="preserve"> </w:t>
      </w:r>
      <w:r w:rsidRPr="00530259">
        <w:t>showing</w:t>
      </w:r>
      <w:r>
        <w:t xml:space="preserve"> </w:t>
      </w:r>
      <w:r w:rsidRPr="00530259">
        <w:t>sufficient</w:t>
      </w:r>
      <w:r>
        <w:t xml:space="preserve"> </w:t>
      </w:r>
      <w:r w:rsidRPr="00530259">
        <w:t>to</w:t>
      </w:r>
      <w:r>
        <w:t xml:space="preserve"> </w:t>
      </w:r>
      <w:r w:rsidRPr="00530259">
        <w:t>allow</w:t>
      </w:r>
      <w:r>
        <w:t xml:space="preserve"> </w:t>
      </w:r>
      <w:r w:rsidRPr="00530259">
        <w:t>them</w:t>
      </w:r>
      <w:r>
        <w:t xml:space="preserve"> </w:t>
      </w:r>
      <w:r w:rsidRPr="00530259">
        <w:t>to</w:t>
      </w:r>
      <w:r>
        <w:t xml:space="preserve"> </w:t>
      </w:r>
      <w:r w:rsidRPr="00530259">
        <w:t>enforce</w:t>
      </w:r>
      <w:r>
        <w:t xml:space="preserve"> </w:t>
      </w:r>
      <w:r w:rsidRPr="00530259">
        <w:t>the</w:t>
      </w:r>
      <w:r>
        <w:t xml:space="preserve"> </w:t>
      </w:r>
      <w:r w:rsidRPr="00530259">
        <w:t>arbitration</w:t>
      </w:r>
      <w:r>
        <w:t xml:space="preserve"> </w:t>
      </w:r>
      <w:r w:rsidRPr="00530259">
        <w:t>clause</w:t>
      </w:r>
      <w:r>
        <w:t xml:space="preserve"> </w:t>
      </w:r>
      <w:r w:rsidRPr="00530259">
        <w:t>as</w:t>
      </w:r>
      <w:r>
        <w:t xml:space="preserve"> </w:t>
      </w:r>
      <w:r w:rsidRPr="00530259">
        <w:t>third</w:t>
      </w:r>
      <w:r>
        <w:t xml:space="preserve"> </w:t>
      </w:r>
      <w:r w:rsidRPr="00530259">
        <w:t>party</w:t>
      </w:r>
      <w:r>
        <w:t xml:space="preserve"> </w:t>
      </w:r>
      <w:r w:rsidRPr="00530259">
        <w:t>beneficiaries</w:t>
      </w:r>
      <w:r>
        <w:t>”</w:t>
      </w:r>
      <w:r>
        <w:t xml:space="preserve"> </w:t>
      </w:r>
      <w:r>
        <w:t>simply</w:t>
      </w:r>
      <w:r>
        <w:t xml:space="preserve"> </w:t>
      </w:r>
      <w:r>
        <w:t>by</w:t>
      </w:r>
      <w:r>
        <w:t xml:space="preserve"> </w:t>
      </w:r>
      <w:r>
        <w:t>showing</w:t>
      </w:r>
      <w:r>
        <w:t xml:space="preserve"> </w:t>
      </w:r>
      <w:r>
        <w:t>they</w:t>
      </w:r>
      <w:r>
        <w:t xml:space="preserve"> </w:t>
      </w:r>
      <w:r>
        <w:t>fall</w:t>
      </w:r>
      <w:r>
        <w:t xml:space="preserve"> </w:t>
      </w:r>
      <w:r>
        <w:t>within</w:t>
      </w:r>
      <w:r>
        <w:t xml:space="preserve"> </w:t>
      </w:r>
      <w:r>
        <w:t>one</w:t>
      </w:r>
      <w:r>
        <w:t xml:space="preserve"> </w:t>
      </w:r>
      <w:r>
        <w:t>of</w:t>
      </w:r>
      <w:r>
        <w:t xml:space="preserve"> </w:t>
      </w:r>
      <w:r>
        <w:t>the</w:t>
      </w:r>
      <w:r>
        <w:t xml:space="preserve"> </w:t>
      </w:r>
      <w:r>
        <w:t>classes</w:t>
      </w:r>
      <w:r>
        <w:t xml:space="preserve"> </w:t>
      </w:r>
      <w:r>
        <w:t>of</w:t>
      </w:r>
      <w:r>
        <w:t xml:space="preserve"> </w:t>
      </w:r>
      <w:r>
        <w:t>beneficiaries</w:t>
      </w:r>
      <w:r>
        <w:t xml:space="preserve"> </w:t>
      </w:r>
      <w:r>
        <w:t>identified</w:t>
      </w:r>
      <w:r>
        <w:t xml:space="preserve"> </w:t>
      </w:r>
      <w:r>
        <w:t>by</w:t>
      </w:r>
      <w:r>
        <w:t xml:space="preserve"> </w:t>
      </w:r>
      <w:r>
        <w:t>the</w:t>
      </w:r>
      <w:r>
        <w:t xml:space="preserve"> </w:t>
      </w:r>
      <w:r>
        <w:t>contract.</w:t>
      </w:r>
      <w:r>
        <w:t xml:space="preserve">  </w:t>
      </w:r>
      <w:r>
        <w:t>(</w:t>
      </w:r>
      <w:r w:rsidRPr="0009269D">
        <w:rPr>
          <w:i/>
          <w:iCs/>
        </w:rPr>
        <w:t>Ronay</w:t>
      </w:r>
      <w:r>
        <w:rPr>
          <w:i/>
          <w:iCs/>
        </w:rPr>
        <w:t xml:space="preserve"> </w:t>
      </w:r>
      <w:r w:rsidRPr="0009269D">
        <w:rPr>
          <w:i/>
          <w:iCs/>
        </w:rPr>
        <w:t>Family</w:t>
      </w:r>
      <w:r>
        <w:rPr>
          <w:i/>
          <w:iCs/>
        </w:rPr>
        <w:t xml:space="preserve"> </w:t>
      </w:r>
      <w:r w:rsidRPr="0009269D">
        <w:rPr>
          <w:i/>
          <w:iCs/>
        </w:rPr>
        <w:t>Limited</w:t>
      </w:r>
      <w:r>
        <w:rPr>
          <w:i/>
          <w:iCs/>
        </w:rPr>
        <w:t xml:space="preserve"> </w:t>
      </w:r>
      <w:r w:rsidRPr="0009269D">
        <w:rPr>
          <w:i/>
          <w:iCs/>
        </w:rPr>
        <w:t>Partnership</w:t>
      </w:r>
      <w:r>
        <w:rPr>
          <w:i/>
          <w:iCs/>
        </w:rPr>
        <w:t xml:space="preserve"> </w:t>
      </w:r>
      <w:r w:rsidRPr="0009269D">
        <w:rPr>
          <w:i/>
          <w:iCs/>
        </w:rPr>
        <w:t>v.</w:t>
      </w:r>
      <w:r>
        <w:rPr>
          <w:i/>
          <w:iCs/>
        </w:rPr>
        <w:t xml:space="preserve"> </w:t>
      </w:r>
      <w:r w:rsidRPr="0009269D">
        <w:rPr>
          <w:i/>
          <w:iCs/>
        </w:rPr>
        <w:t>Tweed</w:t>
      </w:r>
      <w:r>
        <w:t xml:space="preserve"> </w:t>
      </w:r>
      <w:r w:rsidRPr="0009269D">
        <w:t>(2013)</w:t>
      </w:r>
      <w:r>
        <w:t xml:space="preserve"> </w:t>
      </w:r>
      <w:r w:rsidRPr="0009269D">
        <w:t>216</w:t>
      </w:r>
      <w:r>
        <w:t xml:space="preserve"> </w:t>
      </w:r>
      <w:r w:rsidRPr="0009269D">
        <w:t>Cal.App.4th</w:t>
      </w:r>
      <w:r>
        <w:t xml:space="preserve"> </w:t>
      </w:r>
      <w:r w:rsidRPr="0009269D">
        <w:t>830,</w:t>
      </w:r>
      <w:r>
        <w:t xml:space="preserve"> </w:t>
      </w:r>
      <w:r w:rsidRPr="0009269D">
        <w:t>839</w:t>
      </w:r>
      <w:r>
        <w:t xml:space="preserve"> </w:t>
      </w:r>
      <w:r>
        <w:t>[</w:t>
      </w:r>
      <w:r>
        <w:t>holding</w:t>
      </w:r>
      <w:r>
        <w:t xml:space="preserve"> </w:t>
      </w:r>
      <w:proofErr w:type="spellStart"/>
      <w:r>
        <w:t>nonsignatories</w:t>
      </w:r>
      <w:proofErr w:type="spellEnd"/>
      <w:r>
        <w:t xml:space="preserve"> </w:t>
      </w:r>
      <w:r>
        <w:t>could</w:t>
      </w:r>
      <w:r>
        <w:t xml:space="preserve"> </w:t>
      </w:r>
      <w:r>
        <w:t>enforce</w:t>
      </w:r>
      <w:r>
        <w:t xml:space="preserve"> </w:t>
      </w:r>
      <w:r>
        <w:t>arbitration</w:t>
      </w:r>
      <w:r>
        <w:t xml:space="preserve"> </w:t>
      </w:r>
      <w:r>
        <w:t>agreement</w:t>
      </w:r>
      <w:r>
        <w:t xml:space="preserve"> </w:t>
      </w:r>
      <w:r>
        <w:t>because</w:t>
      </w:r>
      <w:r>
        <w:t xml:space="preserve"> </w:t>
      </w:r>
      <w:r>
        <w:t>they</w:t>
      </w:r>
      <w:r>
        <w:t xml:space="preserve"> </w:t>
      </w:r>
      <w:r>
        <w:t>acted</w:t>
      </w:r>
      <w:r>
        <w:t xml:space="preserve"> </w:t>
      </w:r>
      <w:r>
        <w:t>as</w:t>
      </w:r>
      <w:r>
        <w:t xml:space="preserve"> </w:t>
      </w:r>
      <w:r>
        <w:t>agents</w:t>
      </w:r>
      <w:r>
        <w:t xml:space="preserve"> </w:t>
      </w:r>
      <w:r>
        <w:t>and</w:t>
      </w:r>
      <w:r>
        <w:t xml:space="preserve"> </w:t>
      </w:r>
      <w:r>
        <w:t>representatives</w:t>
      </w:r>
      <w:r>
        <w:t xml:space="preserve"> </w:t>
      </w:r>
      <w:r>
        <w:t>of</w:t>
      </w:r>
      <w:r>
        <w:t xml:space="preserve"> </w:t>
      </w:r>
      <w:r>
        <w:t>a</w:t>
      </w:r>
      <w:r>
        <w:t xml:space="preserve"> </w:t>
      </w:r>
      <w:r>
        <w:t>signatory</w:t>
      </w:r>
      <w:r>
        <w:t xml:space="preserve"> </w:t>
      </w:r>
      <w:r>
        <w:t>and</w:t>
      </w:r>
      <w:r>
        <w:t xml:space="preserve"> </w:t>
      </w:r>
      <w:r>
        <w:t>the</w:t>
      </w:r>
      <w:r>
        <w:t xml:space="preserve"> </w:t>
      </w:r>
      <w:r>
        <w:t>agreement</w:t>
      </w:r>
      <w:r>
        <w:t xml:space="preserve"> </w:t>
      </w:r>
      <w:r>
        <w:t>expressly</w:t>
      </w:r>
      <w:r>
        <w:t xml:space="preserve"> </w:t>
      </w:r>
      <w:r>
        <w:t>required</w:t>
      </w:r>
      <w:r>
        <w:t xml:space="preserve"> </w:t>
      </w:r>
      <w:r>
        <w:t>arbitration</w:t>
      </w:r>
      <w:r>
        <w:t xml:space="preserve"> </w:t>
      </w:r>
      <w:r>
        <w:t>of</w:t>
      </w:r>
      <w:r>
        <w:t xml:space="preserve"> </w:t>
      </w:r>
      <w:r>
        <w:t>claims</w:t>
      </w:r>
      <w:r>
        <w:t xml:space="preserve"> </w:t>
      </w:r>
      <w:r>
        <w:t>against</w:t>
      </w:r>
      <w:r>
        <w:t xml:space="preserve"> </w:t>
      </w:r>
      <w:r>
        <w:t>such</w:t>
      </w:r>
      <w:r>
        <w:t xml:space="preserve"> </w:t>
      </w:r>
      <w:r>
        <w:t>agents</w:t>
      </w:r>
      <w:r>
        <w:t xml:space="preserve"> </w:t>
      </w:r>
      <w:r>
        <w:t>and</w:t>
      </w:r>
      <w:r>
        <w:t xml:space="preserve"> </w:t>
      </w:r>
      <w:r>
        <w:t>representatives].)</w:t>
      </w:r>
    </w:p>
    <w:p w14:paraId="16D3EFFD" w14:textId="77777777" w:rsidR="000755BF" w:rsidRDefault="000755BF" w:rsidP="00436589">
      <w:pPr>
        <w:spacing w:line="360" w:lineRule="auto"/>
        <w:contextualSpacing/>
      </w:pPr>
      <w:r>
        <w:lastRenderedPageBreak/>
        <w:tab/>
        <w:t>Conversely,</w:t>
      </w:r>
      <w:r>
        <w:t xml:space="preserve"> </w:t>
      </w:r>
      <w:r>
        <w:t>for</w:t>
      </w:r>
      <w:r>
        <w:t xml:space="preserve"> </w:t>
      </w:r>
      <w:r>
        <w:t>Cook</w:t>
      </w:r>
      <w:r>
        <w:t xml:space="preserve"> </w:t>
      </w:r>
      <w:r>
        <w:t>to</w:t>
      </w:r>
      <w:r>
        <w:t xml:space="preserve"> </w:t>
      </w:r>
      <w:r>
        <w:t>enforce</w:t>
      </w:r>
      <w:r>
        <w:t xml:space="preserve"> </w:t>
      </w:r>
      <w:r>
        <w:t>the</w:t>
      </w:r>
      <w:r>
        <w:t xml:space="preserve"> </w:t>
      </w:r>
      <w:r>
        <w:t>arbitration</w:t>
      </w:r>
      <w:r>
        <w:t xml:space="preserve"> </w:t>
      </w:r>
      <w:r>
        <w:t>agreement</w:t>
      </w:r>
      <w:r>
        <w:t xml:space="preserve"> </w:t>
      </w:r>
      <w:r>
        <w:t>against</w:t>
      </w:r>
      <w:r>
        <w:t xml:space="preserve"> </w:t>
      </w:r>
      <w:r>
        <w:t>USC’s</w:t>
      </w:r>
      <w:r>
        <w:t xml:space="preserve"> </w:t>
      </w:r>
      <w:r>
        <w:t>agents</w:t>
      </w:r>
      <w:r>
        <w:t xml:space="preserve"> </w:t>
      </w:r>
      <w:r>
        <w:t>or</w:t>
      </w:r>
      <w:r>
        <w:t xml:space="preserve"> </w:t>
      </w:r>
      <w:r>
        <w:t>employees</w:t>
      </w:r>
      <w:r>
        <w:t xml:space="preserve"> </w:t>
      </w:r>
      <w:r>
        <w:t>as</w:t>
      </w:r>
      <w:r>
        <w:t xml:space="preserve"> </w:t>
      </w:r>
      <w:r>
        <w:t>third</w:t>
      </w:r>
      <w:r>
        <w:t>-</w:t>
      </w:r>
      <w:r>
        <w:t>party</w:t>
      </w:r>
      <w:r>
        <w:t xml:space="preserve"> </w:t>
      </w:r>
      <w:r>
        <w:t>beneficiar</w:t>
      </w:r>
      <w:r>
        <w:t>ies</w:t>
      </w:r>
      <w:r>
        <w:t>,</w:t>
      </w:r>
      <w:r>
        <w:t xml:space="preserve"> </w:t>
      </w:r>
      <w:r>
        <w:t>she</w:t>
      </w:r>
      <w:r>
        <w:t xml:space="preserve"> </w:t>
      </w:r>
      <w:r>
        <w:t>would</w:t>
      </w:r>
      <w:r>
        <w:t xml:space="preserve"> </w:t>
      </w:r>
      <w:r>
        <w:t>have</w:t>
      </w:r>
      <w:r>
        <w:t xml:space="preserve"> </w:t>
      </w:r>
      <w:r>
        <w:t>to</w:t>
      </w:r>
      <w:r>
        <w:t xml:space="preserve"> </w:t>
      </w:r>
      <w:r>
        <w:t>show</w:t>
      </w:r>
      <w:r>
        <w:t xml:space="preserve"> </w:t>
      </w:r>
      <w:r>
        <w:t>they</w:t>
      </w:r>
      <w:r>
        <w:t xml:space="preserve"> </w:t>
      </w:r>
      <w:proofErr w:type="gramStart"/>
      <w:r>
        <w:t>actually</w:t>
      </w:r>
      <w:r>
        <w:t xml:space="preserve"> </w:t>
      </w:r>
      <w:r>
        <w:t>accepted</w:t>
      </w:r>
      <w:proofErr w:type="gramEnd"/>
      <w:r>
        <w:t xml:space="preserve"> </w:t>
      </w:r>
      <w:r>
        <w:t>a</w:t>
      </w:r>
      <w:r>
        <w:t xml:space="preserve"> </w:t>
      </w:r>
      <w:r>
        <w:t>benefit</w:t>
      </w:r>
      <w:r>
        <w:t xml:space="preserve"> </w:t>
      </w:r>
      <w:r>
        <w:t>under</w:t>
      </w:r>
      <w:r>
        <w:t xml:space="preserve"> </w:t>
      </w:r>
      <w:r>
        <w:t>the</w:t>
      </w:r>
      <w:r>
        <w:t xml:space="preserve"> </w:t>
      </w:r>
      <w:r>
        <w:t>agreement.</w:t>
      </w:r>
      <w:r>
        <w:t xml:space="preserve">  </w:t>
      </w:r>
      <w:r w:rsidRPr="00F7504A">
        <w:t>(</w:t>
      </w:r>
      <w:r>
        <w:t>See</w:t>
      </w:r>
      <w:r>
        <w:t>,</w:t>
      </w:r>
      <w:r>
        <w:t xml:space="preserve"> e.g.</w:t>
      </w:r>
      <w:r>
        <w:t>,</w:t>
      </w:r>
      <w:r>
        <w:t xml:space="preserve"> </w:t>
      </w:r>
      <w:r w:rsidRPr="00F7504A">
        <w:rPr>
          <w:i/>
          <w:iCs/>
        </w:rPr>
        <w:t>NORCAL</w:t>
      </w:r>
      <w:r>
        <w:rPr>
          <w:i/>
          <w:iCs/>
        </w:rPr>
        <w:t xml:space="preserve"> </w:t>
      </w:r>
      <w:r w:rsidRPr="00F7504A">
        <w:rPr>
          <w:i/>
          <w:iCs/>
        </w:rPr>
        <w:t>Mutual</w:t>
      </w:r>
      <w:r>
        <w:rPr>
          <w:i/>
          <w:iCs/>
        </w:rPr>
        <w:t xml:space="preserve"> </w:t>
      </w:r>
      <w:r w:rsidRPr="00F7504A">
        <w:rPr>
          <w:i/>
          <w:iCs/>
        </w:rPr>
        <w:t>Ins.</w:t>
      </w:r>
      <w:r>
        <w:rPr>
          <w:i/>
          <w:iCs/>
        </w:rPr>
        <w:t xml:space="preserve"> </w:t>
      </w:r>
      <w:r w:rsidRPr="00F7504A">
        <w:rPr>
          <w:i/>
          <w:iCs/>
        </w:rPr>
        <w:t>Co.</w:t>
      </w:r>
      <w:r>
        <w:rPr>
          <w:i/>
          <w:iCs/>
        </w:rPr>
        <w:t xml:space="preserve"> </w:t>
      </w:r>
      <w:r w:rsidRPr="00F7504A">
        <w:rPr>
          <w:i/>
          <w:iCs/>
        </w:rPr>
        <w:t>v.</w:t>
      </w:r>
      <w:r>
        <w:rPr>
          <w:i/>
          <w:iCs/>
        </w:rPr>
        <w:t xml:space="preserve"> </w:t>
      </w:r>
      <w:r w:rsidRPr="00F7504A">
        <w:rPr>
          <w:i/>
          <w:iCs/>
        </w:rPr>
        <w:t>Newton</w:t>
      </w:r>
      <w:r>
        <w:t xml:space="preserve"> </w:t>
      </w:r>
      <w:r w:rsidRPr="00F7504A">
        <w:t>(2000)</w:t>
      </w:r>
      <w:r>
        <w:t xml:space="preserve"> </w:t>
      </w:r>
      <w:r w:rsidRPr="00F7504A">
        <w:t>84</w:t>
      </w:r>
      <w:r>
        <w:t xml:space="preserve"> </w:t>
      </w:r>
      <w:r w:rsidRPr="00F7504A">
        <w:t>Cal.App.4th</w:t>
      </w:r>
      <w:r>
        <w:t xml:space="preserve"> </w:t>
      </w:r>
      <w:r w:rsidRPr="00F7504A">
        <w:t>64,</w:t>
      </w:r>
      <w:r>
        <w:t xml:space="preserve"> </w:t>
      </w:r>
      <w:r w:rsidRPr="00F7504A">
        <w:t>78</w:t>
      </w:r>
      <w:r>
        <w:t>;</w:t>
      </w:r>
      <w:r>
        <w:t xml:space="preserve"> </w:t>
      </w:r>
      <w:r w:rsidRPr="00F54766">
        <w:rPr>
          <w:i/>
          <w:iCs/>
        </w:rPr>
        <w:t>Contra</w:t>
      </w:r>
      <w:r>
        <w:rPr>
          <w:i/>
          <w:iCs/>
        </w:rPr>
        <w:t xml:space="preserve"> </w:t>
      </w:r>
      <w:r w:rsidRPr="00F54766">
        <w:rPr>
          <w:i/>
          <w:iCs/>
        </w:rPr>
        <w:t>Costa</w:t>
      </w:r>
      <w:r>
        <w:t xml:space="preserve">, </w:t>
      </w:r>
      <w:r>
        <w:rPr>
          <w:i/>
          <w:iCs/>
        </w:rPr>
        <w:t>supra</w:t>
      </w:r>
      <w:r>
        <w:t>,</w:t>
      </w:r>
      <w:r>
        <w:rPr>
          <w:i/>
          <w:iCs/>
        </w:rPr>
        <w:t xml:space="preserve"> </w:t>
      </w:r>
      <w:r w:rsidRPr="00F54766">
        <w:t>47</w:t>
      </w:r>
      <w:r>
        <w:t xml:space="preserve"> </w:t>
      </w:r>
      <w:r w:rsidRPr="00F54766">
        <w:t>Cal.App.4th</w:t>
      </w:r>
      <w:r>
        <w:t xml:space="preserve"> </w:t>
      </w:r>
      <w:r>
        <w:t xml:space="preserve">at p. </w:t>
      </w:r>
      <w:r w:rsidRPr="00F54766">
        <w:t>242</w:t>
      </w:r>
      <w:r>
        <w:t>;</w:t>
      </w:r>
      <w:r>
        <w:t xml:space="preserve"> </w:t>
      </w:r>
      <w:r w:rsidRPr="00400869">
        <w:rPr>
          <w:i/>
          <w:iCs/>
        </w:rPr>
        <w:t>Suh</w:t>
      </w:r>
      <w:r>
        <w:rPr>
          <w:i/>
          <w:iCs/>
        </w:rPr>
        <w:t xml:space="preserve"> </w:t>
      </w:r>
      <w:r w:rsidRPr="00400869">
        <w:rPr>
          <w:i/>
          <w:iCs/>
        </w:rPr>
        <w:t>v.</w:t>
      </w:r>
      <w:r>
        <w:rPr>
          <w:i/>
          <w:iCs/>
        </w:rPr>
        <w:t xml:space="preserve"> </w:t>
      </w:r>
      <w:r w:rsidRPr="00400869">
        <w:rPr>
          <w:i/>
          <w:iCs/>
        </w:rPr>
        <w:t>Superior</w:t>
      </w:r>
      <w:r>
        <w:rPr>
          <w:i/>
          <w:iCs/>
        </w:rPr>
        <w:t xml:space="preserve"> </w:t>
      </w:r>
      <w:r w:rsidRPr="00400869">
        <w:rPr>
          <w:i/>
          <w:iCs/>
        </w:rPr>
        <w:t>C</w:t>
      </w:r>
      <w:r>
        <w:rPr>
          <w:i/>
          <w:iCs/>
        </w:rPr>
        <w:t>ourt</w:t>
      </w:r>
      <w:r>
        <w:t xml:space="preserve"> </w:t>
      </w:r>
      <w:r>
        <w:t>(</w:t>
      </w:r>
      <w:r>
        <w:t>2010)</w:t>
      </w:r>
      <w:r>
        <w:t xml:space="preserve"> </w:t>
      </w:r>
      <w:r w:rsidRPr="00400869">
        <w:t>181</w:t>
      </w:r>
      <w:r>
        <w:t xml:space="preserve"> </w:t>
      </w:r>
      <w:r w:rsidRPr="00400869">
        <w:t>Cal.App.4th</w:t>
      </w:r>
      <w:r>
        <w:t xml:space="preserve"> </w:t>
      </w:r>
      <w:r w:rsidRPr="00400869">
        <w:t>1504,</w:t>
      </w:r>
      <w:r>
        <w:t xml:space="preserve"> </w:t>
      </w:r>
      <w:r w:rsidRPr="00400869">
        <w:t>1513</w:t>
      </w:r>
      <w:r>
        <w:t>;</w:t>
      </w:r>
      <w:r>
        <w:t xml:space="preserve"> </w:t>
      </w:r>
      <w:r w:rsidRPr="007E3BAA">
        <w:rPr>
          <w:i/>
          <w:iCs/>
        </w:rPr>
        <w:t>Med</w:t>
      </w:r>
      <w:r>
        <w:rPr>
          <w:i/>
          <w:iCs/>
        </w:rPr>
        <w:t>ical</w:t>
      </w:r>
      <w:r>
        <w:rPr>
          <w:i/>
          <w:iCs/>
        </w:rPr>
        <w:t xml:space="preserve"> </w:t>
      </w:r>
      <w:r w:rsidRPr="007E3BAA">
        <w:rPr>
          <w:i/>
          <w:iCs/>
        </w:rPr>
        <w:t>Staff</w:t>
      </w:r>
      <w:r>
        <w:rPr>
          <w:i/>
          <w:iCs/>
        </w:rPr>
        <w:t xml:space="preserve"> </w:t>
      </w:r>
      <w:r w:rsidRPr="007E3BAA">
        <w:rPr>
          <w:i/>
          <w:iCs/>
        </w:rPr>
        <w:t>of</w:t>
      </w:r>
      <w:r>
        <w:rPr>
          <w:i/>
          <w:iCs/>
        </w:rPr>
        <w:t xml:space="preserve"> </w:t>
      </w:r>
      <w:r w:rsidRPr="007E3BAA">
        <w:rPr>
          <w:i/>
          <w:iCs/>
        </w:rPr>
        <w:t>D</w:t>
      </w:r>
      <w:r>
        <w:rPr>
          <w:i/>
          <w:iCs/>
        </w:rPr>
        <w:t xml:space="preserve">octors Medical Center </w:t>
      </w:r>
      <w:r w:rsidRPr="007E3BAA">
        <w:rPr>
          <w:i/>
          <w:iCs/>
        </w:rPr>
        <w:t>in</w:t>
      </w:r>
      <w:r>
        <w:rPr>
          <w:i/>
          <w:iCs/>
        </w:rPr>
        <w:t xml:space="preserve"> </w:t>
      </w:r>
      <w:r w:rsidRPr="007E3BAA">
        <w:rPr>
          <w:i/>
          <w:iCs/>
        </w:rPr>
        <w:t>Modesto</w:t>
      </w:r>
      <w:r>
        <w:rPr>
          <w:i/>
          <w:iCs/>
        </w:rPr>
        <w:t xml:space="preserve"> </w:t>
      </w:r>
      <w:r w:rsidRPr="007E3BAA">
        <w:rPr>
          <w:i/>
          <w:iCs/>
        </w:rPr>
        <w:t>v.</w:t>
      </w:r>
      <w:r>
        <w:rPr>
          <w:i/>
          <w:iCs/>
        </w:rPr>
        <w:t xml:space="preserve"> </w:t>
      </w:r>
      <w:r w:rsidRPr="007E3BAA">
        <w:rPr>
          <w:i/>
          <w:iCs/>
        </w:rPr>
        <w:t>Kamil</w:t>
      </w:r>
      <w:r>
        <w:t xml:space="preserve"> </w:t>
      </w:r>
      <w:r>
        <w:t>(2005)</w:t>
      </w:r>
      <w:r>
        <w:t xml:space="preserve"> </w:t>
      </w:r>
      <w:r w:rsidRPr="007E3BAA">
        <w:t>132</w:t>
      </w:r>
      <w:r>
        <w:t xml:space="preserve"> </w:t>
      </w:r>
      <w:r w:rsidRPr="007E3BAA">
        <w:t>Cal.App.4th</w:t>
      </w:r>
      <w:r>
        <w:t xml:space="preserve"> </w:t>
      </w:r>
      <w:r w:rsidRPr="007E3BAA">
        <w:t>679,</w:t>
      </w:r>
      <w:r>
        <w:t xml:space="preserve"> </w:t>
      </w:r>
      <w:r w:rsidRPr="007E3BAA">
        <w:t>686</w:t>
      </w:r>
      <w:r>
        <w:t>.)</w:t>
      </w:r>
      <w:r>
        <w:t xml:space="preserve">  It is difficult to imagine how Cook could carry this burden</w:t>
      </w:r>
      <w:r>
        <w:t xml:space="preserve"> </w:t>
      </w:r>
      <w:r>
        <w:t>to compel</w:t>
      </w:r>
      <w:r>
        <w:t xml:space="preserve"> USC’s employees and agents </w:t>
      </w:r>
      <w:r>
        <w:t xml:space="preserve">to arbitration </w:t>
      </w:r>
      <w:r>
        <w:t>unless th</w:t>
      </w:r>
      <w:r>
        <w:t xml:space="preserve">ose specific agents or employees first </w:t>
      </w:r>
      <w:r>
        <w:t>moved to compel arbitration under the agreement.</w:t>
      </w:r>
      <w:r>
        <w:t xml:space="preserve">  While </w:t>
      </w:r>
      <w:r>
        <w:t>it</w:t>
      </w:r>
      <w:r>
        <w:t xml:space="preserve"> is theoretically possible</w:t>
      </w:r>
      <w:r>
        <w:t xml:space="preserve"> for Cook to make this </w:t>
      </w:r>
      <w:proofErr w:type="gramStart"/>
      <w:r>
        <w:t>showing</w:t>
      </w:r>
      <w:proofErr w:type="gramEnd"/>
      <w:r>
        <w:t>, it is</w:t>
      </w:r>
      <w:r>
        <w:t xml:space="preserve"> unlikely</w:t>
      </w:r>
      <w:r>
        <w:t>.  (</w:t>
      </w:r>
      <w:r w:rsidRPr="00A24541">
        <w:rPr>
          <w:i/>
          <w:iCs/>
        </w:rPr>
        <w:t>Saika</w:t>
      </w:r>
      <w:r>
        <w:t>,</w:t>
      </w:r>
      <w:r w:rsidRPr="00A24541">
        <w:t xml:space="preserve"> 49 Cal.App.4th </w:t>
      </w:r>
      <w:r>
        <w:t>at p.</w:t>
      </w:r>
      <w:r w:rsidRPr="00A24541">
        <w:t xml:space="preserve"> 107</w:t>
      </w:r>
      <w:r>
        <w:t>9 [holding a bilateral trial de novo clause was unconscionable where it was unlikely to provide any benefit to one side of the contract]</w:t>
      </w:r>
      <w:r w:rsidRPr="00A24541">
        <w:t>.)</w:t>
      </w:r>
    </w:p>
    <w:p w14:paraId="5BAA7CF9" w14:textId="77777777" w:rsidR="000755BF" w:rsidRDefault="000755BF" w:rsidP="00436589">
      <w:pPr>
        <w:spacing w:line="360" w:lineRule="auto"/>
        <w:contextualSpacing/>
      </w:pPr>
      <w:r>
        <w:tab/>
      </w:r>
      <w:r>
        <w:t xml:space="preserve">The plain language of the arbitration agreement thus provides a significant benefit to </w:t>
      </w:r>
      <w:r>
        <w:t>USC’s related entities without any reciprocal benefit to Cook.</w:t>
      </w:r>
      <w:r>
        <w:t xml:space="preserve">  </w:t>
      </w:r>
    </w:p>
    <w:p w14:paraId="368941E9" w14:textId="77777777" w:rsidR="000755BF" w:rsidRDefault="000755BF" w:rsidP="00436589">
      <w:pPr>
        <w:spacing w:line="360" w:lineRule="auto"/>
        <w:contextualSpacing/>
      </w:pPr>
      <w:r>
        <w:tab/>
      </w:r>
      <w:r w:rsidRPr="00F84255">
        <w:t xml:space="preserve">USC has </w:t>
      </w:r>
      <w:r w:rsidRPr="00F84255">
        <w:t>offered no justification for this one-sided treatment.  (</w:t>
      </w:r>
      <w:r w:rsidRPr="00F84255">
        <w:rPr>
          <w:i/>
          <w:iCs/>
        </w:rPr>
        <w:t>Armendariz</w:t>
      </w:r>
      <w:r w:rsidRPr="00F84255">
        <w:t xml:space="preserve">, </w:t>
      </w:r>
      <w:r w:rsidRPr="00F84255">
        <w:rPr>
          <w:i/>
          <w:iCs/>
        </w:rPr>
        <w:t>supra</w:t>
      </w:r>
      <w:r w:rsidRPr="00F84255">
        <w:t xml:space="preserve">, 24 Cal.4th at </w:t>
      </w:r>
      <w:r w:rsidRPr="00F84255">
        <w:t xml:space="preserve">pp. </w:t>
      </w:r>
      <w:r w:rsidRPr="00F84255">
        <w:t>117–118 [“As has been recognized ‘“unconscionability turns not only on a ‘one-sided’ result, but also on an absence of ‘justification’ for it.</w:t>
      </w:r>
      <w:proofErr w:type="gramStart"/>
      <w:r w:rsidRPr="00F84255">
        <w:t>”’”</w:t>
      </w:r>
      <w:proofErr w:type="gramEnd"/>
      <w:r w:rsidRPr="00F84255">
        <w:t>].)</w:t>
      </w:r>
      <w:r>
        <w:t xml:space="preserve">  </w:t>
      </w:r>
      <w:r>
        <w:t xml:space="preserve">We find the trial court did not err in </w:t>
      </w:r>
      <w:r>
        <w:t>holding the arbitration agreement was substantively unconscionable for lack of mutuality in the claims that are subject to arbitration.</w:t>
      </w:r>
    </w:p>
    <w:p w14:paraId="4AB25F3C" w14:textId="77777777" w:rsidR="000755BF" w:rsidRDefault="000755BF" w:rsidP="00436589">
      <w:pPr>
        <w:spacing w:line="360" w:lineRule="auto"/>
        <w:contextualSpacing/>
      </w:pPr>
    </w:p>
    <w:p w14:paraId="37FC6799" w14:textId="77777777" w:rsidR="000755BF" w:rsidRPr="00647AE2" w:rsidRDefault="000755BF" w:rsidP="00436589">
      <w:pPr>
        <w:keepNext/>
        <w:spacing w:line="360" w:lineRule="auto"/>
        <w:contextualSpacing/>
        <w:rPr>
          <w:i/>
          <w:iCs/>
        </w:rPr>
      </w:pPr>
      <w:r>
        <w:t>C.</w:t>
      </w:r>
      <w:r>
        <w:tab/>
      </w:r>
      <w:r>
        <w:rPr>
          <w:i/>
          <w:iCs/>
        </w:rPr>
        <w:t>Severability</w:t>
      </w:r>
    </w:p>
    <w:p w14:paraId="691F3A83" w14:textId="77777777" w:rsidR="000755BF" w:rsidRDefault="000755BF" w:rsidP="00436589">
      <w:pPr>
        <w:spacing w:line="360" w:lineRule="auto"/>
        <w:contextualSpacing/>
      </w:pPr>
      <w:r>
        <w:tab/>
      </w:r>
      <w:r w:rsidRPr="00135893">
        <w:t xml:space="preserve">“An unconscionable contractual term may be </w:t>
      </w:r>
      <w:proofErr w:type="gramStart"/>
      <w:r w:rsidRPr="00135893">
        <w:t>severed</w:t>
      </w:r>
      <w:proofErr w:type="gramEnd"/>
      <w:r w:rsidRPr="00135893">
        <w:t xml:space="preserve"> and the resulting agreement enforced, unless the agreement is permeated by an unlawful purpose, or severance would require a court to augment the agreement with </w:t>
      </w:r>
      <w:r w:rsidRPr="00135893">
        <w:lastRenderedPageBreak/>
        <w:t xml:space="preserve">additional terms. </w:t>
      </w:r>
      <w:r>
        <w:t xml:space="preserve"> </w:t>
      </w:r>
      <w:r w:rsidRPr="00135893">
        <w:t xml:space="preserve">[Citation.]” </w:t>
      </w:r>
      <w:r>
        <w:t xml:space="preserve"> </w:t>
      </w:r>
      <w:r w:rsidRPr="00135893">
        <w:t>(</w:t>
      </w:r>
      <w:r w:rsidRPr="00135893">
        <w:rPr>
          <w:i/>
          <w:iCs/>
        </w:rPr>
        <w:t>Penilla v. Westmont Corp.</w:t>
      </w:r>
      <w:r w:rsidRPr="00135893">
        <w:t xml:space="preserve"> (2016) 3 Cal.App.5th 205, 223.) </w:t>
      </w:r>
      <w:r>
        <w:t xml:space="preserve"> </w:t>
      </w:r>
      <w:r w:rsidRPr="00135893">
        <w:t xml:space="preserve">Severance may be properly denied when the agreement contains more than one unconscionable provision, and “‘there is no single provision a court can strike or restrict </w:t>
      </w:r>
      <w:proofErr w:type="gramStart"/>
      <w:r w:rsidRPr="00135893">
        <w:t>in order to</w:t>
      </w:r>
      <w:proofErr w:type="gramEnd"/>
      <w:r w:rsidRPr="00135893">
        <w:t xml:space="preserve"> remove the unconscionable ta</w:t>
      </w:r>
      <w:r w:rsidRPr="00135893">
        <w:t xml:space="preserve">int from the agreement.’ </w:t>
      </w:r>
      <w:r>
        <w:t xml:space="preserve"> </w:t>
      </w:r>
      <w:r w:rsidRPr="00135893">
        <w:t xml:space="preserve">[Citation.]” </w:t>
      </w:r>
      <w:r>
        <w:t xml:space="preserve"> </w:t>
      </w:r>
      <w:r w:rsidRPr="00135893">
        <w:t>(</w:t>
      </w:r>
      <w:r w:rsidRPr="00135893">
        <w:rPr>
          <w:i/>
          <w:iCs/>
        </w:rPr>
        <w:t>Baxter v. Genworth North America Corp.</w:t>
      </w:r>
      <w:r w:rsidRPr="00135893">
        <w:t xml:space="preserve"> (2017) 16 Cal.App.5th 713</w:t>
      </w:r>
      <w:r>
        <w:t>,</w:t>
      </w:r>
      <w:r w:rsidRPr="00135893">
        <w:t xml:space="preserve"> 738.)</w:t>
      </w:r>
      <w:r>
        <w:t xml:space="preserve">  </w:t>
      </w:r>
      <w:r w:rsidRPr="00135893">
        <w:t>“We review a trial cour</w:t>
      </w:r>
      <w:r>
        <w:t>t’s</w:t>
      </w:r>
      <w:r w:rsidRPr="00135893">
        <w:t xml:space="preserve"> order declining to sever the unconscionable provisions from an arbitration agreement for abuse of discretion.” </w:t>
      </w:r>
      <w:r>
        <w:t xml:space="preserve"> </w:t>
      </w:r>
      <w:r w:rsidRPr="00135893">
        <w:t>(</w:t>
      </w:r>
      <w:r w:rsidRPr="00135893">
        <w:rPr>
          <w:i/>
          <w:iCs/>
        </w:rPr>
        <w:t>Lange v. Monster Energy Co.</w:t>
      </w:r>
      <w:r w:rsidRPr="00135893">
        <w:t xml:space="preserve"> (2020) 46 Cal.App.5th 436, 453, citing </w:t>
      </w:r>
      <w:r w:rsidRPr="00135893">
        <w:rPr>
          <w:i/>
          <w:iCs/>
        </w:rPr>
        <w:t>Armendariz</w:t>
      </w:r>
      <w:r w:rsidRPr="00135893">
        <w:t xml:space="preserve">, </w:t>
      </w:r>
      <w:r w:rsidRPr="00135893">
        <w:rPr>
          <w:i/>
          <w:iCs/>
        </w:rPr>
        <w:t>supra</w:t>
      </w:r>
      <w:r w:rsidRPr="00135893">
        <w:t>, 24 Cal.4th at p. 124.)</w:t>
      </w:r>
      <w:r>
        <w:t xml:space="preserve">  </w:t>
      </w:r>
      <w:r w:rsidRPr="00F45678">
        <w:t>“‘A</w:t>
      </w:r>
      <w:r>
        <w:t xml:space="preserve"> </w:t>
      </w:r>
      <w:proofErr w:type="gramStart"/>
      <w:r w:rsidRPr="00F45678">
        <w:t>ruling</w:t>
      </w:r>
      <w:r>
        <w:t xml:space="preserve"> </w:t>
      </w:r>
      <w:r w:rsidRPr="00F45678">
        <w:t>amounts</w:t>
      </w:r>
      <w:proofErr w:type="gramEnd"/>
      <w:r>
        <w:t xml:space="preserve"> </w:t>
      </w:r>
      <w:r w:rsidRPr="00F45678">
        <w:t>to</w:t>
      </w:r>
      <w:r>
        <w:t xml:space="preserve"> </w:t>
      </w:r>
      <w:r w:rsidRPr="00F45678">
        <w:t>an</w:t>
      </w:r>
      <w:r>
        <w:t xml:space="preserve"> </w:t>
      </w:r>
      <w:r w:rsidRPr="00F45678">
        <w:t>abuse</w:t>
      </w:r>
      <w:r>
        <w:t xml:space="preserve"> </w:t>
      </w:r>
      <w:r w:rsidRPr="00F45678">
        <w:t>of</w:t>
      </w:r>
      <w:r>
        <w:t xml:space="preserve"> </w:t>
      </w:r>
      <w:r w:rsidRPr="00F45678">
        <w:t>discretion</w:t>
      </w:r>
      <w:r>
        <w:t xml:space="preserve"> </w:t>
      </w:r>
      <w:r w:rsidRPr="00F45678">
        <w:t>when</w:t>
      </w:r>
      <w:r>
        <w:t xml:space="preserve"> </w:t>
      </w:r>
      <w:r w:rsidRPr="00F45678">
        <w:t>it</w:t>
      </w:r>
      <w:r>
        <w:t xml:space="preserve"> </w:t>
      </w:r>
      <w:r w:rsidRPr="00F45678">
        <w:t>exceeds</w:t>
      </w:r>
      <w:r>
        <w:t xml:space="preserve"> </w:t>
      </w:r>
      <w:r w:rsidRPr="00F45678">
        <w:t>the</w:t>
      </w:r>
      <w:r>
        <w:t xml:space="preserve"> </w:t>
      </w:r>
      <w:r w:rsidRPr="00F45678">
        <w:t>bounds</w:t>
      </w:r>
      <w:r>
        <w:t xml:space="preserve"> </w:t>
      </w:r>
      <w:r w:rsidRPr="00F45678">
        <w:t>of</w:t>
      </w:r>
      <w:r>
        <w:t xml:space="preserve"> </w:t>
      </w:r>
      <w:r w:rsidRPr="00F45678">
        <w:t>reason,</w:t>
      </w:r>
      <w:r>
        <w:t xml:space="preserve"> </w:t>
      </w:r>
      <w:r w:rsidRPr="00F45678">
        <w:t>and</w:t>
      </w:r>
      <w:r>
        <w:t xml:space="preserve"> </w:t>
      </w:r>
      <w:r w:rsidRPr="00F45678">
        <w:t>the</w:t>
      </w:r>
      <w:r>
        <w:t xml:space="preserve"> </w:t>
      </w:r>
      <w:r w:rsidRPr="00F45678">
        <w:t>burden</w:t>
      </w:r>
      <w:r>
        <w:t xml:space="preserve"> </w:t>
      </w:r>
      <w:r w:rsidRPr="00F45678">
        <w:t>is</w:t>
      </w:r>
      <w:r>
        <w:t xml:space="preserve"> </w:t>
      </w:r>
      <w:r w:rsidRPr="00F45678">
        <w:t>on</w:t>
      </w:r>
      <w:r>
        <w:t xml:space="preserve"> </w:t>
      </w:r>
      <w:r w:rsidRPr="00F45678">
        <w:t>the</w:t>
      </w:r>
      <w:r>
        <w:t xml:space="preserve"> </w:t>
      </w:r>
      <w:r w:rsidRPr="00F45678">
        <w:t>party</w:t>
      </w:r>
      <w:r>
        <w:t xml:space="preserve"> </w:t>
      </w:r>
      <w:r w:rsidRPr="00F45678">
        <w:t>complaining</w:t>
      </w:r>
      <w:r>
        <w:t xml:space="preserve"> </w:t>
      </w:r>
      <w:r w:rsidRPr="00F45678">
        <w:t>to</w:t>
      </w:r>
      <w:r>
        <w:t xml:space="preserve"> </w:t>
      </w:r>
      <w:r w:rsidRPr="00F45678">
        <w:t>establish</w:t>
      </w:r>
      <w:r>
        <w:t xml:space="preserve"> </w:t>
      </w:r>
      <w:r w:rsidRPr="00F45678">
        <w:t>that</w:t>
      </w:r>
      <w:r>
        <w:t xml:space="preserve"> </w:t>
      </w:r>
      <w:r w:rsidRPr="00F45678">
        <w:t>disc</w:t>
      </w:r>
      <w:r w:rsidRPr="00F45678">
        <w:t>retion</w:t>
      </w:r>
      <w:r>
        <w:t xml:space="preserve"> </w:t>
      </w:r>
      <w:r w:rsidRPr="00F45678">
        <w:t>was</w:t>
      </w:r>
      <w:r>
        <w:t xml:space="preserve"> </w:t>
      </w:r>
      <w:r w:rsidRPr="00F45678">
        <w:t>abused.’”</w:t>
      </w:r>
      <w:r>
        <w:t xml:space="preserve">  </w:t>
      </w:r>
      <w:r w:rsidRPr="00F45678">
        <w:t>(</w:t>
      </w:r>
      <w:r w:rsidRPr="00F45678">
        <w:rPr>
          <w:i/>
          <w:iCs/>
        </w:rPr>
        <w:t>Workman</w:t>
      </w:r>
      <w:r>
        <w:rPr>
          <w:i/>
          <w:iCs/>
        </w:rPr>
        <w:t xml:space="preserve"> </w:t>
      </w:r>
      <w:r w:rsidRPr="00F45678">
        <w:rPr>
          <w:i/>
          <w:iCs/>
        </w:rPr>
        <w:t>v.</w:t>
      </w:r>
      <w:r>
        <w:rPr>
          <w:i/>
          <w:iCs/>
        </w:rPr>
        <w:t xml:space="preserve"> </w:t>
      </w:r>
      <w:proofErr w:type="spellStart"/>
      <w:r w:rsidRPr="00F45678">
        <w:rPr>
          <w:i/>
          <w:iCs/>
        </w:rPr>
        <w:t>Colichman</w:t>
      </w:r>
      <w:proofErr w:type="spellEnd"/>
      <w:r>
        <w:t xml:space="preserve"> </w:t>
      </w:r>
      <w:r w:rsidRPr="00F45678">
        <w:t>(2019)</w:t>
      </w:r>
      <w:r>
        <w:t xml:space="preserve"> </w:t>
      </w:r>
      <w:r w:rsidRPr="00F45678">
        <w:t>33</w:t>
      </w:r>
      <w:r>
        <w:t xml:space="preserve"> </w:t>
      </w:r>
      <w:r w:rsidRPr="00F45678">
        <w:t>Cal.App.5th</w:t>
      </w:r>
      <w:r>
        <w:t xml:space="preserve"> </w:t>
      </w:r>
      <w:r w:rsidRPr="00F45678">
        <w:t>1039,</w:t>
      </w:r>
      <w:r>
        <w:t xml:space="preserve"> </w:t>
      </w:r>
      <w:r w:rsidRPr="00F45678">
        <w:t>1056.)</w:t>
      </w:r>
      <w:r>
        <w:t xml:space="preserve"> </w:t>
      </w:r>
    </w:p>
    <w:p w14:paraId="6E149CF0" w14:textId="77777777" w:rsidR="000755BF" w:rsidRPr="002D395C" w:rsidRDefault="000755BF" w:rsidP="00436589">
      <w:pPr>
        <w:spacing w:line="360" w:lineRule="auto"/>
        <w:contextualSpacing/>
      </w:pPr>
      <w:r>
        <w:tab/>
      </w:r>
      <w:r w:rsidRPr="00A11E39">
        <w:t>As discussed above, three aspects of the agreement are unconscionable</w:t>
      </w:r>
      <w:r>
        <w:t>.</w:t>
      </w:r>
      <w:r w:rsidRPr="00A11E39">
        <w:t xml:space="preserve"> </w:t>
      </w:r>
      <w:r>
        <w:t xml:space="preserve"> </w:t>
      </w:r>
      <w:r>
        <w:t>USC argue</w:t>
      </w:r>
      <w:r>
        <w:t>s</w:t>
      </w:r>
      <w:r>
        <w:t xml:space="preserve"> the trial court abused its discretion in refusing</w:t>
      </w:r>
      <w:r>
        <w:t xml:space="preserve"> to</w:t>
      </w:r>
      <w:r>
        <w:t xml:space="preserve"> sever</w:t>
      </w:r>
      <w:r>
        <w:t xml:space="preserve"> the unconscionable provisions and enforce the remainder of the arbitration agreement</w:t>
      </w:r>
      <w:r>
        <w:t xml:space="preserve">.  </w:t>
      </w:r>
      <w:r>
        <w:t>It</w:t>
      </w:r>
      <w:r>
        <w:t xml:space="preserve"> </w:t>
      </w:r>
      <w:r>
        <w:t>contend</w:t>
      </w:r>
      <w:r>
        <w:t>s</w:t>
      </w:r>
      <w:r>
        <w:t xml:space="preserve"> the trial court abused its discretion in finding the number of unconscionable terms to be dispositive on the issue of severance</w:t>
      </w:r>
      <w:r>
        <w:t xml:space="preserve">.  </w:t>
      </w:r>
      <w:r>
        <w:t>It</w:t>
      </w:r>
      <w:r>
        <w:t xml:space="preserve"> </w:t>
      </w:r>
      <w:r>
        <w:t>argue</w:t>
      </w:r>
      <w:r>
        <w:t>s</w:t>
      </w:r>
      <w:r>
        <w:t xml:space="preserve"> the trial court erred in not considering whether the central purpose of the agreement could be preserved through severance</w:t>
      </w:r>
      <w:r>
        <w:t xml:space="preserve">.  </w:t>
      </w:r>
      <w:r>
        <w:t>We find these arguments unpersuasive.</w:t>
      </w:r>
    </w:p>
    <w:p w14:paraId="27D58BDD" w14:textId="77777777" w:rsidR="000755BF" w:rsidRDefault="000755BF" w:rsidP="00436589">
      <w:pPr>
        <w:spacing w:line="360" w:lineRule="auto"/>
        <w:contextualSpacing/>
      </w:pPr>
      <w:r>
        <w:tab/>
        <w:t>As an initial matter, w</w:t>
      </w:r>
      <w:r>
        <w:t>e disagree with</w:t>
      </w:r>
      <w:r>
        <w:t xml:space="preserve"> USC</w:t>
      </w:r>
      <w:r>
        <w:t>’s</w:t>
      </w:r>
      <w:r>
        <w:t xml:space="preserve"> </w:t>
      </w:r>
      <w:r>
        <w:t>characterization of the agreemen</w:t>
      </w:r>
      <w:r>
        <w:t>t’s</w:t>
      </w:r>
      <w:r>
        <w:t xml:space="preserve"> purpose</w:t>
      </w:r>
      <w:r>
        <w:t>.</w:t>
      </w:r>
      <w:r>
        <w:t xml:space="preserve"> </w:t>
      </w:r>
      <w:r>
        <w:t xml:space="preserve"> </w:t>
      </w:r>
      <w:r>
        <w:t>It</w:t>
      </w:r>
      <w:r>
        <w:t xml:space="preserve"> </w:t>
      </w:r>
      <w:proofErr w:type="gramStart"/>
      <w:r>
        <w:t>claim</w:t>
      </w:r>
      <w:r>
        <w:t>s</w:t>
      </w:r>
      <w:proofErr w:type="gramEnd"/>
      <w:r>
        <w:t xml:space="preserve"> “</w:t>
      </w:r>
      <w:r w:rsidRPr="002D395C">
        <w:t>the central purpose of the Arbitration</w:t>
      </w:r>
      <w:r>
        <w:t xml:space="preserve"> </w:t>
      </w:r>
      <w:r w:rsidRPr="002D395C">
        <w:t>Agreement is to have nearly all employment related disputes resolved</w:t>
      </w:r>
      <w:r>
        <w:t xml:space="preserve"> </w:t>
      </w:r>
      <w:r w:rsidRPr="002D395C">
        <w:t>through arbitration.</w:t>
      </w:r>
      <w:r>
        <w:t xml:space="preserve">”  This characterization is expressly </w:t>
      </w:r>
      <w:r>
        <w:t>belied by the plain language of the agreement itself.  The agreemen</w:t>
      </w:r>
      <w:r>
        <w:t>t’s</w:t>
      </w:r>
      <w:r>
        <w:t xml:space="preserve"> purpose is not directed </w:t>
      </w:r>
      <w:r>
        <w:lastRenderedPageBreak/>
        <w:t>only at disputes related to Cook’s employment but instead requires Cook to arbitrate claims</w:t>
      </w:r>
      <w:r>
        <w:t xml:space="preserve"> that</w:t>
      </w:r>
      <w:r>
        <w:t xml:space="preserve"> do not relate to her employment or her employer.</w:t>
      </w:r>
    </w:p>
    <w:p w14:paraId="46636DAF" w14:textId="77777777" w:rsidR="000755BF" w:rsidRDefault="000755BF" w:rsidP="00436589">
      <w:pPr>
        <w:spacing w:line="360" w:lineRule="auto"/>
        <w:contextualSpacing/>
      </w:pPr>
      <w:r>
        <w:tab/>
        <w:t>We also disagree with USC</w:t>
      </w:r>
      <w:r>
        <w:t>’s</w:t>
      </w:r>
      <w:r>
        <w:t xml:space="preserve"> characterization of the trial cour</w:t>
      </w:r>
      <w:r>
        <w:t>t’s</w:t>
      </w:r>
      <w:r>
        <w:t xml:space="preserve"> ruling.  The court did not simply </w:t>
      </w:r>
      <w:r>
        <w:t xml:space="preserve">end its severability analysis at </w:t>
      </w:r>
      <w:r>
        <w:t>find</w:t>
      </w:r>
      <w:r>
        <w:t>ing</w:t>
      </w:r>
      <w:r>
        <w:t xml:space="preserve"> the</w:t>
      </w:r>
      <w:r>
        <w:t>re were</w:t>
      </w:r>
      <w:r>
        <w:t xml:space="preserve"> </w:t>
      </w:r>
      <w:r>
        <w:t xml:space="preserve">multiple </w:t>
      </w:r>
      <w:r>
        <w:t xml:space="preserve">unconscionable provisions </w:t>
      </w:r>
      <w:r>
        <w:t>in the agreement</w:t>
      </w:r>
      <w:r>
        <w:t>.  Rather, the court expressly considered the central purpose of the agreement in determining it was permeated with unconscionability, stating “</w:t>
      </w:r>
      <w:r w:rsidRPr="002D395C">
        <w:t>as it stands, the arbitration agreement is tainted with unconscionability</w:t>
      </w:r>
      <w:r>
        <w:t xml:space="preserve"> </w:t>
      </w:r>
      <w:r w:rsidRPr="002D395C">
        <w:t>because its central purpose appears to be the ability for the parties to arbitrate all possible</w:t>
      </w:r>
      <w:r>
        <w:t xml:space="preserve"> </w:t>
      </w:r>
      <w:r w:rsidRPr="002D395C">
        <w:t>disputes between eac</w:t>
      </w:r>
      <w:r w:rsidRPr="002D395C">
        <w:t>h other, for an indefinite period of time, with USC able to move for</w:t>
      </w:r>
      <w:r>
        <w:t xml:space="preserve"> </w:t>
      </w:r>
      <w:r w:rsidRPr="002D395C">
        <w:t>arbitration of claims against it and its related entities, but Plaintiff only able to move for</w:t>
      </w:r>
      <w:r>
        <w:t xml:space="preserve"> </w:t>
      </w:r>
      <w:r w:rsidRPr="002D395C">
        <w:t>arbitration of claims by USC against her.</w:t>
      </w:r>
      <w:r>
        <w:t>”</w:t>
      </w:r>
      <w:r>
        <w:t xml:space="preserve">  </w:t>
      </w:r>
      <w:r>
        <w:t>There is no question that</w:t>
      </w:r>
      <w:r>
        <w:t xml:space="preserve"> the trial court explicitly considered the central purpose of the agreement in ruling on severability.</w:t>
      </w:r>
      <w:r>
        <w:t xml:space="preserve">  </w:t>
      </w:r>
    </w:p>
    <w:p w14:paraId="6F73A897" w14:textId="77777777" w:rsidR="000755BF" w:rsidRDefault="000755BF" w:rsidP="00436589">
      <w:pPr>
        <w:spacing w:line="360" w:lineRule="auto"/>
        <w:contextualSpacing/>
      </w:pPr>
      <w:r>
        <w:tab/>
        <w:t>The trial court also determined that curing the unconscionable provisions would require substantive rewriting of the arbitration agreement to contradict its plain language, and that severance would provide a windfall to USC</w:t>
      </w:r>
      <w:r>
        <w:t xml:space="preserve">.  </w:t>
      </w:r>
      <w:r>
        <w:t>We find</w:t>
      </w:r>
      <w:r w:rsidRPr="00A11E39">
        <w:t xml:space="preserve"> the trial court could have reasonably concluded that “[s]</w:t>
      </w:r>
      <w:proofErr w:type="spellStart"/>
      <w:r w:rsidRPr="00A11E39">
        <w:t>uch</w:t>
      </w:r>
      <w:proofErr w:type="spellEnd"/>
      <w:r w:rsidRPr="00A11E39">
        <w:t xml:space="preserve"> multiple defects indicate a systematic effort to impose arbitration on an employee not simply as an alternative to litigation, but as an inferior forum that works to the employer</w:t>
      </w:r>
      <w:r>
        <w:t>’</w:t>
      </w:r>
      <w:r w:rsidRPr="00A11E39">
        <w:t xml:space="preserve">s advantage.” </w:t>
      </w:r>
      <w:r>
        <w:t xml:space="preserve"> </w:t>
      </w:r>
      <w:r w:rsidRPr="00AB6198">
        <w:t>(</w:t>
      </w:r>
      <w:r w:rsidRPr="00AB6198">
        <w:rPr>
          <w:i/>
          <w:iCs/>
        </w:rPr>
        <w:t>Armendariz</w:t>
      </w:r>
      <w:r>
        <w:t xml:space="preserve">, </w:t>
      </w:r>
      <w:r>
        <w:rPr>
          <w:i/>
          <w:iCs/>
        </w:rPr>
        <w:t>supra</w:t>
      </w:r>
      <w:r>
        <w:t>,</w:t>
      </w:r>
      <w:r w:rsidRPr="00AB6198">
        <w:rPr>
          <w:i/>
          <w:iCs/>
        </w:rPr>
        <w:t xml:space="preserve"> </w:t>
      </w:r>
      <w:r w:rsidRPr="00AB6198">
        <w:t>24 Cal.4th 83</w:t>
      </w:r>
      <w:r>
        <w:t xml:space="preserve"> at p.</w:t>
      </w:r>
      <w:r w:rsidRPr="00AB6198">
        <w:t xml:space="preserve"> 124.)</w:t>
      </w:r>
      <w:r>
        <w:t xml:space="preserve"> </w:t>
      </w:r>
      <w:r w:rsidRPr="00A11E39">
        <w:t xml:space="preserve"> </w:t>
      </w:r>
      <w:r>
        <w:t>T</w:t>
      </w:r>
      <w:r w:rsidRPr="00A11E39">
        <w:t>he trial cour</w:t>
      </w:r>
      <w:r>
        <w:t>t’s</w:t>
      </w:r>
      <w:r w:rsidRPr="00A11E39">
        <w:t xml:space="preserve"> finding that unconscionability permeated the arbitration </w:t>
      </w:r>
      <w:proofErr w:type="gramStart"/>
      <w:r w:rsidRPr="00A11E39">
        <w:t>agreement as a whole</w:t>
      </w:r>
      <w:r>
        <w:t>,</w:t>
      </w:r>
      <w:r w:rsidRPr="00A11E39">
        <w:t xml:space="preserve"> and</w:t>
      </w:r>
      <w:proofErr w:type="gramEnd"/>
      <w:r w:rsidRPr="00A11E39">
        <w:t xml:space="preserve"> its refusal to sever the unconscionable provisions</w:t>
      </w:r>
      <w:r>
        <w:t>,</w:t>
      </w:r>
      <w:r w:rsidRPr="00A11E39">
        <w:t xml:space="preserve"> was a reasonable exercise of its discretion.</w:t>
      </w:r>
      <w:r>
        <w:t xml:space="preserve"> </w:t>
      </w:r>
      <w:r w:rsidRPr="00A11E39">
        <w:t xml:space="preserve"> </w:t>
      </w:r>
      <w:r w:rsidRPr="00A11E39">
        <w:t xml:space="preserve">The trial court was not required to sever the offending provisions and enforce the remainder of the </w:t>
      </w:r>
      <w:r>
        <w:t>a</w:t>
      </w:r>
      <w:r w:rsidRPr="00A11E39">
        <w:t xml:space="preserve">rbitration </w:t>
      </w:r>
      <w:r>
        <w:t>a</w:t>
      </w:r>
      <w:r w:rsidRPr="00A11E39">
        <w:t>greement.</w:t>
      </w:r>
    </w:p>
    <w:p w14:paraId="431796C7" w14:textId="77777777" w:rsidR="000755BF" w:rsidRDefault="000755BF" w:rsidP="00436589">
      <w:pPr>
        <w:spacing w:line="360" w:lineRule="auto"/>
        <w:contextualSpacing/>
      </w:pPr>
    </w:p>
    <w:p w14:paraId="7B0015C0" w14:textId="77777777" w:rsidR="000755BF" w:rsidRPr="007A3C76" w:rsidRDefault="000755BF" w:rsidP="00602D5C">
      <w:pPr>
        <w:keepNext/>
        <w:spacing w:after="0" w:line="360" w:lineRule="auto"/>
        <w:contextualSpacing/>
        <w:jc w:val="center"/>
        <w:rPr>
          <w:b/>
          <w:bCs/>
        </w:rPr>
      </w:pPr>
      <w:r>
        <w:rPr>
          <w:b/>
          <w:bCs/>
        </w:rPr>
        <w:lastRenderedPageBreak/>
        <w:t>DISPOSITION</w:t>
      </w:r>
    </w:p>
    <w:p w14:paraId="4D4F4F33" w14:textId="77777777" w:rsidR="000755BF" w:rsidRDefault="000755BF" w:rsidP="00290B3E">
      <w:pPr>
        <w:spacing w:after="0" w:line="360" w:lineRule="auto"/>
        <w:contextualSpacing/>
      </w:pPr>
      <w:r>
        <w:tab/>
        <w:t>The trial cour</w:t>
      </w:r>
      <w:r>
        <w:t>t’s</w:t>
      </w:r>
      <w:r>
        <w:t xml:space="preserve"> order denying USC</w:t>
      </w:r>
      <w:r>
        <w:t>’s</w:t>
      </w:r>
      <w:r>
        <w:t xml:space="preserve"> motion to compel arbitration is affirmed.  Cook is awarded her costs on appeal.</w:t>
      </w:r>
    </w:p>
    <w:p w14:paraId="769E3975" w14:textId="77777777" w:rsidR="000755BF" w:rsidRDefault="000755BF" w:rsidP="00290B3E">
      <w:pPr>
        <w:spacing w:after="0" w:line="240" w:lineRule="auto"/>
        <w:rPr>
          <w:b/>
          <w:bCs/>
          <w:caps/>
        </w:rPr>
      </w:pPr>
      <w:r w:rsidRPr="003538D1">
        <w:rPr>
          <w:b/>
          <w:bCs/>
          <w:caps/>
        </w:rPr>
        <w:tab/>
      </w:r>
      <w:r>
        <w:rPr>
          <w:b/>
          <w:bCs/>
          <w:caps/>
        </w:rPr>
        <w:t>CERTIFIED FOR PUBLICATION</w:t>
      </w:r>
    </w:p>
    <w:p w14:paraId="2F0F26DB" w14:textId="77777777" w:rsidR="000755BF" w:rsidRPr="003538D1" w:rsidRDefault="000755BF" w:rsidP="00290B3E">
      <w:pPr>
        <w:spacing w:after="0" w:line="240" w:lineRule="auto"/>
      </w:pPr>
    </w:p>
    <w:p w14:paraId="73526204" w14:textId="77777777" w:rsidR="000755BF" w:rsidRPr="003538D1" w:rsidRDefault="000755BF" w:rsidP="00290B3E">
      <w:pPr>
        <w:spacing w:after="0" w:line="240" w:lineRule="auto"/>
      </w:pPr>
    </w:p>
    <w:p w14:paraId="3A873814" w14:textId="77777777" w:rsidR="000755BF" w:rsidRPr="003538D1" w:rsidRDefault="000755BF" w:rsidP="00290B3E">
      <w:pPr>
        <w:spacing w:after="0" w:line="240" w:lineRule="auto"/>
      </w:pPr>
    </w:p>
    <w:p w14:paraId="707F1E38" w14:textId="77777777" w:rsidR="000755BF" w:rsidRPr="003538D1" w:rsidRDefault="000755BF" w:rsidP="00290B3E">
      <w:pPr>
        <w:spacing w:after="0" w:line="240" w:lineRule="auto"/>
      </w:pPr>
      <w:r w:rsidRPr="003538D1">
        <w:tab/>
      </w:r>
      <w:r w:rsidRPr="003538D1">
        <w:tab/>
      </w:r>
      <w:r w:rsidRPr="003538D1">
        <w:tab/>
      </w:r>
      <w:r w:rsidRPr="003538D1">
        <w:tab/>
      </w:r>
      <w:r w:rsidRPr="003538D1">
        <w:tab/>
      </w:r>
      <w:r w:rsidRPr="003538D1">
        <w:tab/>
      </w:r>
      <w:r w:rsidRPr="003538D1">
        <w:tab/>
      </w:r>
      <w:r>
        <w:t>ZUKIN</w:t>
      </w:r>
      <w:r w:rsidRPr="003538D1">
        <w:t>, J.</w:t>
      </w:r>
    </w:p>
    <w:p w14:paraId="57B74B12" w14:textId="77777777" w:rsidR="000755BF" w:rsidRPr="003538D1" w:rsidRDefault="000755BF" w:rsidP="00290B3E">
      <w:pPr>
        <w:spacing w:after="0" w:line="240" w:lineRule="auto"/>
      </w:pPr>
    </w:p>
    <w:p w14:paraId="2DC7CDC7" w14:textId="77777777" w:rsidR="000755BF" w:rsidRPr="00B6624B" w:rsidRDefault="000755BF" w:rsidP="00290B3E">
      <w:pPr>
        <w:spacing w:after="0" w:line="240" w:lineRule="auto"/>
        <w:rPr>
          <w:caps/>
        </w:rPr>
      </w:pPr>
      <w:r w:rsidRPr="00B6624B">
        <w:rPr>
          <w:caps/>
        </w:rPr>
        <w:tab/>
        <w:t>We concur:</w:t>
      </w:r>
    </w:p>
    <w:p w14:paraId="652E15C5" w14:textId="77777777" w:rsidR="000755BF" w:rsidRPr="003538D1" w:rsidRDefault="000755BF" w:rsidP="00290B3E">
      <w:pPr>
        <w:spacing w:after="0" w:line="240" w:lineRule="auto"/>
      </w:pPr>
    </w:p>
    <w:p w14:paraId="34061589" w14:textId="77777777" w:rsidR="000755BF" w:rsidRDefault="000755BF" w:rsidP="00290B3E">
      <w:pPr>
        <w:spacing w:after="0" w:line="240" w:lineRule="auto"/>
      </w:pPr>
    </w:p>
    <w:p w14:paraId="687502FB" w14:textId="77777777" w:rsidR="000755BF" w:rsidRPr="003538D1" w:rsidRDefault="000755BF" w:rsidP="00290B3E">
      <w:pPr>
        <w:spacing w:after="0" w:line="240" w:lineRule="auto"/>
      </w:pPr>
    </w:p>
    <w:p w14:paraId="6C004BB2" w14:textId="77777777" w:rsidR="000755BF" w:rsidRDefault="000755BF" w:rsidP="00290B3E">
      <w:pPr>
        <w:spacing w:after="0" w:line="240" w:lineRule="auto"/>
      </w:pPr>
      <w:r w:rsidRPr="003538D1">
        <w:tab/>
        <w:t>C</w:t>
      </w:r>
      <w:r>
        <w:t>OLLINS</w:t>
      </w:r>
      <w:r w:rsidRPr="003538D1">
        <w:t xml:space="preserve">, </w:t>
      </w:r>
      <w:r>
        <w:t xml:space="preserve">Acting </w:t>
      </w:r>
      <w:r w:rsidRPr="003538D1">
        <w:t>P. J.</w:t>
      </w:r>
    </w:p>
    <w:p w14:paraId="6264D6CF" w14:textId="77777777" w:rsidR="000755BF" w:rsidRDefault="000755BF" w:rsidP="00290B3E">
      <w:pPr>
        <w:spacing w:after="0" w:line="240" w:lineRule="auto"/>
      </w:pPr>
    </w:p>
    <w:p w14:paraId="5191B9CF" w14:textId="77777777" w:rsidR="000755BF" w:rsidRDefault="000755BF" w:rsidP="00290B3E">
      <w:pPr>
        <w:spacing w:after="0" w:line="240" w:lineRule="auto"/>
      </w:pPr>
    </w:p>
    <w:p w14:paraId="5E9228A4" w14:textId="77777777" w:rsidR="000755BF" w:rsidRDefault="000755BF" w:rsidP="00290B3E">
      <w:pPr>
        <w:spacing w:after="0" w:line="240" w:lineRule="auto"/>
      </w:pPr>
    </w:p>
    <w:p w14:paraId="282E11BE" w14:textId="77777777" w:rsidR="000755BF" w:rsidRDefault="000755BF" w:rsidP="00290B3E">
      <w:pPr>
        <w:spacing w:after="0" w:line="240" w:lineRule="auto"/>
      </w:pPr>
      <w:r>
        <w:tab/>
        <w:t>MORI</w:t>
      </w:r>
      <w:r w:rsidRPr="003538D1">
        <w:t>, J.</w:t>
      </w:r>
    </w:p>
    <w:sectPr w:rsidR="00290B3E" w:rsidSect="00290B3E">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7DBD4" w14:textId="77777777" w:rsidR="000755BF" w:rsidRDefault="000755BF">
      <w:pPr>
        <w:spacing w:after="0" w:line="240" w:lineRule="auto"/>
      </w:pPr>
      <w:r>
        <w:separator/>
      </w:r>
    </w:p>
  </w:endnote>
  <w:endnote w:type="continuationSeparator" w:id="0">
    <w:p w14:paraId="5BF0EBAD" w14:textId="77777777" w:rsidR="000755BF" w:rsidRDefault="0007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52D6" w14:textId="77777777" w:rsidR="000755BF" w:rsidRDefault="000755BF" w:rsidP="00F251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37218AB9" w14:textId="77777777" w:rsidR="000755BF" w:rsidRDefault="0007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8668" w14:textId="77777777" w:rsidR="000755BF" w:rsidRDefault="000755BF" w:rsidP="00F251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FDFB88" w14:textId="77777777" w:rsidR="000755BF" w:rsidRDefault="000755BF">
    <w:pPr>
      <w:pStyle w:val="Footer"/>
      <w:jc w:val="center"/>
    </w:pPr>
  </w:p>
  <w:p w14:paraId="58A74947" w14:textId="77777777" w:rsidR="000755BF" w:rsidRDefault="000755BF" w:rsidP="001136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5B989" w14:textId="77777777" w:rsidR="000755BF" w:rsidRDefault="000755BF" w:rsidP="007437BB">
      <w:pPr>
        <w:spacing w:after="0" w:line="240" w:lineRule="auto"/>
      </w:pPr>
      <w:r>
        <w:separator/>
      </w:r>
    </w:p>
  </w:footnote>
  <w:footnote w:type="continuationSeparator" w:id="0">
    <w:p w14:paraId="70F1AA14" w14:textId="77777777" w:rsidR="000755BF" w:rsidRDefault="000755BF" w:rsidP="007437BB">
      <w:pPr>
        <w:spacing w:after="0" w:line="240" w:lineRule="auto"/>
      </w:pPr>
      <w:r>
        <w:continuationSeparator/>
      </w:r>
    </w:p>
  </w:footnote>
  <w:footnote w:type="continuationNotice" w:id="1">
    <w:p w14:paraId="3A62B472" w14:textId="77777777" w:rsidR="000755BF" w:rsidRDefault="000755BF">
      <w:pPr>
        <w:spacing w:after="0" w:line="240" w:lineRule="auto"/>
      </w:pPr>
    </w:p>
  </w:footnote>
  <w:footnote w:id="2">
    <w:p w14:paraId="5E3C376E" w14:textId="77777777" w:rsidR="000755BF" w:rsidRDefault="000755BF" w:rsidP="00324ECE">
      <w:pPr>
        <w:pStyle w:val="FootnoteText"/>
      </w:pPr>
      <w:r w:rsidRPr="00436589">
        <w:rPr>
          <w:rStyle w:val="FootnoteReference"/>
          <w:b/>
          <w:bCs/>
        </w:rPr>
        <w:footnoteRef/>
      </w:r>
      <w:r>
        <w:tab/>
        <w:t xml:space="preserve">We note USC took the opposite position in its briefing below.  In </w:t>
      </w:r>
      <w:r>
        <w:t>the</w:t>
      </w:r>
      <w:r>
        <w:t xml:space="preserve"> motion to compel, USC </w:t>
      </w:r>
      <w:r>
        <w:t>stated,</w:t>
      </w:r>
      <w:r>
        <w:t xml:space="preserve"> “</w:t>
      </w:r>
      <w:r w:rsidRPr="00324ECE">
        <w:t>The Agreement</w:t>
      </w:r>
      <w:r>
        <w:t xml:space="preserve"> </w:t>
      </w:r>
      <w:r w:rsidRPr="00324ECE">
        <w:t>expressly applies to all claims, whether or not they arise out of Plaintiff’s employment.</w:t>
      </w:r>
      <w:r>
        <w:t xml:space="preserve">”  </w:t>
      </w:r>
    </w:p>
    <w:p w14:paraId="47276FF8" w14:textId="77777777" w:rsidR="000755BF" w:rsidRDefault="000755BF" w:rsidP="00324ECE">
      <w:pPr>
        <w:pStyle w:val="FootnoteText"/>
      </w:pPr>
    </w:p>
  </w:footnote>
  <w:footnote w:id="3">
    <w:p w14:paraId="4EFF6458" w14:textId="77777777" w:rsidR="000755BF" w:rsidRDefault="000755BF">
      <w:pPr>
        <w:pStyle w:val="FootnoteText"/>
      </w:pPr>
      <w:r w:rsidRPr="00436589">
        <w:rPr>
          <w:rStyle w:val="FootnoteReference"/>
          <w:b/>
          <w:bCs/>
        </w:rPr>
        <w:footnoteRef/>
      </w:r>
      <w:r>
        <w:tab/>
        <w:t>USC suggest</w:t>
      </w:r>
      <w:r>
        <w:t>s</w:t>
      </w:r>
      <w:r>
        <w:t xml:space="preserve"> that the broad scope of the arbitration agreement is of no consequence because the claims raised by Cook in this action all relate to her employment</w:t>
      </w:r>
      <w:r>
        <w:t xml:space="preserve">.  </w:t>
      </w:r>
      <w:r>
        <w:t>We disagree.  Unconscionability is judged “at the time [the contract is</w:t>
      </w:r>
      <w:r>
        <w:t>]</w:t>
      </w:r>
      <w:r>
        <w:t xml:space="preserve"> made.”  (Civ. Code, §</w:t>
      </w:r>
      <w:r>
        <w:t> </w:t>
      </w:r>
      <w:r>
        <w:t>1670.5, subd. (a); see also</w:t>
      </w:r>
      <w:r w:rsidRPr="00DC6CB7">
        <w:rPr>
          <w:i/>
          <w:iCs/>
        </w:rPr>
        <w:t xml:space="preserve"> Ramirez</w:t>
      </w:r>
      <w:r w:rsidRPr="00DC6CB7">
        <w:t xml:space="preserve">, </w:t>
      </w:r>
      <w:r w:rsidRPr="00DC6CB7">
        <w:rPr>
          <w:i/>
          <w:iCs/>
        </w:rPr>
        <w:t>supra</w:t>
      </w:r>
      <w:r w:rsidRPr="00DC6CB7">
        <w:t>,</w:t>
      </w:r>
      <w:r w:rsidRPr="00DC6CB7">
        <w:rPr>
          <w:i/>
          <w:iCs/>
        </w:rPr>
        <w:t xml:space="preserve"> </w:t>
      </w:r>
      <w:r w:rsidRPr="00DC6CB7">
        <w:t xml:space="preserve">75 Cal.App.5th at p. </w:t>
      </w:r>
      <w:r>
        <w:t>384 [“</w:t>
      </w:r>
      <w:r w:rsidRPr="00DC6CB7">
        <w:t xml:space="preserve">the unconscionability analysis evaluates whether the agreement is bilateral </w:t>
      </w:r>
      <w:r>
        <w:t>‘</w:t>
      </w:r>
      <w:r w:rsidRPr="00DC6CB7">
        <w:t>at the time it was made</w:t>
      </w:r>
      <w:r>
        <w:t>’</w:t>
      </w:r>
      <w:r w:rsidRPr="00DC6CB7">
        <w:t xml:space="preserve"> rather than as applied to a specific plaintiff</w:t>
      </w:r>
      <w:r>
        <w:t xml:space="preserve">”]; </w:t>
      </w:r>
      <w:r w:rsidRPr="00DC6CB7">
        <w:rPr>
          <w:i/>
          <w:iCs/>
        </w:rPr>
        <w:t>Ingle v. Circuit City Stores,</w:t>
      </w:r>
      <w:r w:rsidRPr="00DC6CB7">
        <w:rPr>
          <w:i/>
          <w:iCs/>
        </w:rPr>
        <w:t xml:space="preserve"> Inc.</w:t>
      </w:r>
      <w:r w:rsidRPr="00DC6CB7">
        <w:t xml:space="preserve"> (9th Cir. 2003) 328 F.3d 1165, 1175 [concluding that a prohibition against class-wide arbitration of employment disputes in an arbitration agreement was </w:t>
      </w:r>
      <w:r>
        <w:t>“</w:t>
      </w:r>
      <w:r w:rsidRPr="00DC6CB7">
        <w:t>patently one-sided,</w:t>
      </w:r>
      <w:r>
        <w:t>”</w:t>
      </w:r>
      <w:r w:rsidRPr="00DC6CB7">
        <w:t xml:space="preserve"> and substantively unconscionable, despite the fact that the employee had not brought a class action lawsuit].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96"/>
    <w:rsid w:val="000429B9"/>
    <w:rsid w:val="000755BF"/>
    <w:rsid w:val="001136EC"/>
    <w:rsid w:val="003E3105"/>
    <w:rsid w:val="0068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37BB"/>
    <w:pPr>
      <w:spacing w:after="0" w:line="240" w:lineRule="auto"/>
    </w:pPr>
    <w:rPr>
      <w:szCs w:val="20"/>
    </w:rPr>
  </w:style>
  <w:style w:type="character" w:customStyle="1" w:styleId="FootnoteTextChar">
    <w:name w:val="Footnote Text Char"/>
    <w:basedOn w:val="DefaultParagraphFont"/>
    <w:link w:val="FootnoteText"/>
    <w:uiPriority w:val="99"/>
    <w:rsid w:val="007437BB"/>
    <w:rPr>
      <w:szCs w:val="20"/>
    </w:rPr>
  </w:style>
  <w:style w:type="character" w:styleId="FootnoteReference">
    <w:name w:val="footnote reference"/>
    <w:basedOn w:val="DefaultParagraphFont"/>
    <w:uiPriority w:val="99"/>
    <w:semiHidden/>
    <w:unhideWhenUsed/>
    <w:rsid w:val="007437BB"/>
    <w:rPr>
      <w:vertAlign w:val="superscript"/>
    </w:rPr>
  </w:style>
  <w:style w:type="paragraph" w:styleId="Header">
    <w:name w:val="header"/>
    <w:basedOn w:val="Normal"/>
    <w:link w:val="HeaderChar"/>
    <w:uiPriority w:val="99"/>
    <w:unhideWhenUsed/>
    <w:rsid w:val="0011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69F"/>
  </w:style>
  <w:style w:type="paragraph" w:styleId="Footer">
    <w:name w:val="footer"/>
    <w:basedOn w:val="Normal"/>
    <w:link w:val="FooterChar"/>
    <w:uiPriority w:val="99"/>
    <w:unhideWhenUsed/>
    <w:rsid w:val="0011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69F"/>
  </w:style>
  <w:style w:type="paragraph" w:styleId="ListParagraph">
    <w:name w:val="List Paragraph"/>
    <w:basedOn w:val="Normal"/>
    <w:uiPriority w:val="34"/>
    <w:qFormat/>
    <w:rsid w:val="00B02577"/>
    <w:pPr>
      <w:ind w:left="720"/>
      <w:contextualSpacing/>
    </w:pPr>
  </w:style>
  <w:style w:type="paragraph" w:styleId="NormalWeb">
    <w:name w:val="Normal (Web)"/>
    <w:basedOn w:val="Normal"/>
    <w:uiPriority w:val="99"/>
    <w:semiHidden/>
    <w:unhideWhenUsed/>
    <w:rsid w:val="00D866F9"/>
    <w:rPr>
      <w:rFonts w:ascii="Times New Roman" w:hAnsi="Times New Roman" w:cs="Times New Roman"/>
      <w:sz w:val="24"/>
      <w:szCs w:val="24"/>
    </w:rPr>
  </w:style>
  <w:style w:type="character" w:styleId="Hyperlink">
    <w:name w:val="Hyperlink"/>
    <w:basedOn w:val="DefaultParagraphFont"/>
    <w:uiPriority w:val="99"/>
    <w:unhideWhenUsed/>
    <w:rsid w:val="00E344CF"/>
    <w:rPr>
      <w:color w:val="0563C1" w:themeColor="hyperlink"/>
      <w:u w:val="single"/>
    </w:rPr>
  </w:style>
  <w:style w:type="character" w:customStyle="1" w:styleId="UnresolvedMention1">
    <w:name w:val="Unresolved Mention1"/>
    <w:basedOn w:val="DefaultParagraphFont"/>
    <w:uiPriority w:val="99"/>
    <w:semiHidden/>
    <w:unhideWhenUsed/>
    <w:rsid w:val="00E344CF"/>
    <w:rPr>
      <w:color w:val="605E5C"/>
      <w:shd w:val="clear" w:color="auto" w:fill="E1DFDD"/>
    </w:rPr>
  </w:style>
  <w:style w:type="paragraph" w:styleId="Revision">
    <w:name w:val="Revision"/>
    <w:hidden/>
    <w:uiPriority w:val="99"/>
    <w:semiHidden/>
    <w:rsid w:val="0074658D"/>
    <w:pPr>
      <w:spacing w:after="0" w:line="240" w:lineRule="auto"/>
    </w:pPr>
  </w:style>
  <w:style w:type="character" w:styleId="CommentReference">
    <w:name w:val="annotation reference"/>
    <w:basedOn w:val="DefaultParagraphFont"/>
    <w:uiPriority w:val="99"/>
    <w:semiHidden/>
    <w:unhideWhenUsed/>
    <w:rsid w:val="0074658D"/>
    <w:rPr>
      <w:sz w:val="16"/>
      <w:szCs w:val="16"/>
    </w:rPr>
  </w:style>
  <w:style w:type="paragraph" w:styleId="CommentText">
    <w:name w:val="annotation text"/>
    <w:basedOn w:val="Normal"/>
    <w:link w:val="CommentTextChar"/>
    <w:uiPriority w:val="99"/>
    <w:unhideWhenUsed/>
    <w:rsid w:val="0074658D"/>
    <w:pPr>
      <w:spacing w:line="240" w:lineRule="auto"/>
    </w:pPr>
    <w:rPr>
      <w:sz w:val="20"/>
      <w:szCs w:val="20"/>
    </w:rPr>
  </w:style>
  <w:style w:type="character" w:customStyle="1" w:styleId="CommentTextChar">
    <w:name w:val="Comment Text Char"/>
    <w:basedOn w:val="DefaultParagraphFont"/>
    <w:link w:val="CommentText"/>
    <w:uiPriority w:val="99"/>
    <w:rsid w:val="0074658D"/>
    <w:rPr>
      <w:sz w:val="20"/>
      <w:szCs w:val="20"/>
    </w:rPr>
  </w:style>
  <w:style w:type="paragraph" w:styleId="CommentSubject">
    <w:name w:val="annotation subject"/>
    <w:basedOn w:val="CommentText"/>
    <w:next w:val="CommentText"/>
    <w:link w:val="CommentSubjectChar"/>
    <w:uiPriority w:val="99"/>
    <w:semiHidden/>
    <w:unhideWhenUsed/>
    <w:rsid w:val="0074658D"/>
    <w:rPr>
      <w:b/>
      <w:bCs/>
    </w:rPr>
  </w:style>
  <w:style w:type="character" w:customStyle="1" w:styleId="CommentSubjectChar">
    <w:name w:val="Comment Subject Char"/>
    <w:basedOn w:val="CommentTextChar"/>
    <w:link w:val="CommentSubject"/>
    <w:uiPriority w:val="99"/>
    <w:semiHidden/>
    <w:rsid w:val="0074658D"/>
    <w:rPr>
      <w:b/>
      <w:bCs/>
      <w:sz w:val="20"/>
      <w:szCs w:val="20"/>
    </w:rPr>
  </w:style>
  <w:style w:type="character" w:styleId="PageNumber">
    <w:name w:val="page number"/>
    <w:basedOn w:val="DefaultParagraphFont"/>
    <w:uiPriority w:val="99"/>
    <w:semiHidden/>
    <w:unhideWhenUsed/>
    <w:rsid w:val="0029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5802</Words>
  <Characters>32046</Characters>
  <Application>Microsoft Office Word</Application>
  <DocSecurity>0</DocSecurity>
  <Lines>609</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2024-05-24T17:02:00Z</dcterms:created>
  <dcterms:modified xsi:type="dcterms:W3CDTF">2024-05-24T17:02:00Z</dcterms:modified>
  <cp:category/>
</cp:coreProperties>
</file>