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9B74" w14:textId="605A5184" w:rsidR="00F3705C" w:rsidRPr="00F3705C" w:rsidRDefault="00C27700" w:rsidP="005A33F1">
      <w:pPr>
        <w:pStyle w:val="CommentText"/>
        <w:tabs>
          <w:tab w:val="left" w:pos="2793"/>
        </w:tabs>
        <w:jc w:val="both"/>
      </w:pPr>
      <w:r>
        <w:t xml:space="preserve">Filed </w:t>
      </w:r>
      <w:proofErr w:type="gramStart"/>
      <w:r>
        <w:t>5/22/24</w:t>
      </w:r>
      <w:proofErr w:type="gramEnd"/>
    </w:p>
    <w:p w14:paraId="3A8EB091" w14:textId="1C1645D8" w:rsidR="004302A7" w:rsidRDefault="00CB4379" w:rsidP="00CB4379">
      <w:pPr>
        <w:spacing w:line="240" w:lineRule="auto"/>
        <w:jc w:val="center"/>
        <w:rPr>
          <w:b/>
        </w:rPr>
      </w:pPr>
      <w:r>
        <w:rPr>
          <w:b/>
        </w:rPr>
        <w:t>CERTIFIED FOR PUBLICATION</w:t>
      </w:r>
    </w:p>
    <w:p w14:paraId="261E7D18" w14:textId="77777777" w:rsidR="00CB4379" w:rsidRPr="00CB4379" w:rsidRDefault="00CB4379" w:rsidP="00CB4379">
      <w:pPr>
        <w:spacing w:line="240" w:lineRule="auto"/>
      </w:pPr>
    </w:p>
    <w:p w14:paraId="0F18899D" w14:textId="77777777" w:rsidR="008C78BB" w:rsidRPr="001E011A" w:rsidRDefault="008C78BB" w:rsidP="008C78BB">
      <w:pPr>
        <w:spacing w:line="240" w:lineRule="auto"/>
        <w:jc w:val="center"/>
      </w:pPr>
      <w:r w:rsidRPr="001E011A">
        <w:t>IN THE COURT OF APPEAL OF THE STATE OF CALIFORNIA</w:t>
      </w:r>
    </w:p>
    <w:p w14:paraId="3B6404D5" w14:textId="77777777" w:rsidR="008C78BB" w:rsidRPr="001E011A" w:rsidRDefault="008C78BB" w:rsidP="008C78BB">
      <w:pPr>
        <w:spacing w:line="240" w:lineRule="auto"/>
        <w:jc w:val="center"/>
      </w:pPr>
    </w:p>
    <w:p w14:paraId="071A2D15" w14:textId="77777777" w:rsidR="008C78BB" w:rsidRPr="001E011A" w:rsidRDefault="008C78BB" w:rsidP="008C78BB">
      <w:pPr>
        <w:spacing w:line="240" w:lineRule="auto"/>
        <w:jc w:val="center"/>
      </w:pPr>
      <w:r w:rsidRPr="001E011A">
        <w:t>SECOND APPELLATE DISTRICT</w:t>
      </w:r>
    </w:p>
    <w:p w14:paraId="12403FF8" w14:textId="77777777" w:rsidR="008C78BB" w:rsidRPr="001E011A" w:rsidRDefault="008C78BB" w:rsidP="008C78BB">
      <w:pPr>
        <w:spacing w:line="240" w:lineRule="auto"/>
        <w:jc w:val="center"/>
      </w:pPr>
    </w:p>
    <w:p w14:paraId="45E2CF8E" w14:textId="77777777" w:rsidR="008C78BB" w:rsidRPr="001E011A" w:rsidRDefault="008C78BB" w:rsidP="008C78BB">
      <w:pPr>
        <w:spacing w:line="240" w:lineRule="auto"/>
        <w:jc w:val="center"/>
      </w:pPr>
      <w:r w:rsidRPr="001E011A">
        <w:t>DIVISION SEVEN</w:t>
      </w:r>
    </w:p>
    <w:p w14:paraId="294158D9" w14:textId="77777777" w:rsidR="008C78BB" w:rsidRPr="001E011A" w:rsidRDefault="008C78BB" w:rsidP="008C78BB">
      <w:pPr>
        <w:spacing w:line="240" w:lineRule="auto"/>
        <w:jc w:val="center"/>
      </w:pPr>
    </w:p>
    <w:p w14:paraId="4AFA43A4" w14:textId="77777777" w:rsidR="008C78BB" w:rsidRPr="001E011A" w:rsidRDefault="008C78BB" w:rsidP="008C78BB">
      <w:pPr>
        <w:spacing w:line="240" w:lineRule="auto"/>
        <w:jc w:val="center"/>
      </w:pPr>
      <w:bookmarkStart w:id="0" w:name="_Hlk105752290"/>
    </w:p>
    <w:tbl>
      <w:tblPr>
        <w:tblW w:w="5000" w:type="pct"/>
        <w:tblCellMar>
          <w:left w:w="0" w:type="dxa"/>
          <w:right w:w="0" w:type="dxa"/>
        </w:tblCellMar>
        <w:tblLook w:val="0000" w:firstRow="0" w:lastRow="0" w:firstColumn="0" w:lastColumn="0" w:noHBand="0" w:noVBand="0"/>
      </w:tblPr>
      <w:tblGrid>
        <w:gridCol w:w="4500"/>
        <w:gridCol w:w="3420"/>
      </w:tblGrid>
      <w:tr w:rsidR="008C78BB" w:rsidRPr="001E011A" w14:paraId="70B92288" w14:textId="77777777" w:rsidTr="00341708">
        <w:tc>
          <w:tcPr>
            <w:tcW w:w="2841" w:type="pct"/>
            <w:tcBorders>
              <w:bottom w:val="single" w:sz="4" w:space="0" w:color="auto"/>
              <w:right w:val="single" w:sz="4" w:space="0" w:color="auto"/>
            </w:tcBorders>
            <w:shd w:val="clear" w:color="auto" w:fill="auto"/>
          </w:tcPr>
          <w:p w14:paraId="7E01B700" w14:textId="159ACB9F" w:rsidR="008C78BB" w:rsidRPr="001E011A" w:rsidRDefault="00715D89" w:rsidP="00875DF5">
            <w:pPr>
              <w:spacing w:line="240" w:lineRule="auto"/>
            </w:pPr>
            <w:r w:rsidRPr="001E011A">
              <w:t>WINSTON MAR</w:t>
            </w:r>
            <w:r w:rsidR="00365CBB" w:rsidRPr="001E011A">
              <w:t>,</w:t>
            </w:r>
          </w:p>
          <w:p w14:paraId="22D685B2" w14:textId="77777777" w:rsidR="008C78BB" w:rsidRPr="001E011A" w:rsidRDefault="008C78BB" w:rsidP="00875DF5">
            <w:pPr>
              <w:spacing w:line="240" w:lineRule="auto"/>
            </w:pPr>
          </w:p>
          <w:p w14:paraId="1AD3B989" w14:textId="2F9A600C" w:rsidR="008C78BB" w:rsidRPr="001E011A" w:rsidRDefault="008C78BB" w:rsidP="00875DF5">
            <w:pPr>
              <w:spacing w:line="240" w:lineRule="auto"/>
              <w:rPr>
                <w:szCs w:val="22"/>
              </w:rPr>
            </w:pPr>
            <w:r w:rsidRPr="001E011A">
              <w:rPr>
                <w:szCs w:val="22"/>
              </w:rPr>
              <w:tab/>
              <w:t>Plaintiff and</w:t>
            </w:r>
            <w:r w:rsidR="00715D89" w:rsidRPr="001E011A">
              <w:rPr>
                <w:szCs w:val="22"/>
              </w:rPr>
              <w:t xml:space="preserve"> Respondent</w:t>
            </w:r>
            <w:r w:rsidRPr="001E011A">
              <w:rPr>
                <w:szCs w:val="22"/>
              </w:rPr>
              <w:t>,</w:t>
            </w:r>
          </w:p>
          <w:p w14:paraId="47817544" w14:textId="77777777" w:rsidR="008C78BB" w:rsidRPr="001E011A" w:rsidRDefault="008C78BB" w:rsidP="00875DF5">
            <w:pPr>
              <w:spacing w:line="240" w:lineRule="auto"/>
            </w:pPr>
          </w:p>
          <w:p w14:paraId="4C7C89E5" w14:textId="77777777" w:rsidR="008C78BB" w:rsidRPr="001E011A" w:rsidRDefault="008C78BB" w:rsidP="00875DF5">
            <w:pPr>
              <w:spacing w:line="240" w:lineRule="auto"/>
              <w:rPr>
                <w:lang w:val="nl-NL"/>
              </w:rPr>
            </w:pPr>
            <w:r w:rsidRPr="001E011A">
              <w:tab/>
            </w:r>
            <w:r w:rsidRPr="001E011A">
              <w:rPr>
                <w:lang w:val="nl-NL"/>
              </w:rPr>
              <w:t>v.</w:t>
            </w:r>
          </w:p>
          <w:p w14:paraId="60C2E803" w14:textId="77777777" w:rsidR="008C78BB" w:rsidRPr="001E011A" w:rsidRDefault="008C78BB" w:rsidP="00875DF5">
            <w:pPr>
              <w:spacing w:line="240" w:lineRule="auto"/>
              <w:rPr>
                <w:lang w:val="nl-NL"/>
              </w:rPr>
            </w:pPr>
          </w:p>
          <w:p w14:paraId="304BA26B" w14:textId="13BC6BBF" w:rsidR="008C78BB" w:rsidRPr="001E011A" w:rsidRDefault="00715D89" w:rsidP="00875DF5">
            <w:pPr>
              <w:spacing w:line="240" w:lineRule="auto"/>
            </w:pPr>
            <w:r w:rsidRPr="001E011A">
              <w:t>LAWRENCE PERKINS</w:t>
            </w:r>
            <w:r w:rsidR="00AA0D40" w:rsidRPr="001E011A">
              <w:t xml:space="preserve"> et al.</w:t>
            </w:r>
            <w:r w:rsidR="008C78BB" w:rsidRPr="001E011A">
              <w:t>,</w:t>
            </w:r>
          </w:p>
          <w:p w14:paraId="60A2A8DA" w14:textId="77777777" w:rsidR="008C78BB" w:rsidRPr="001E011A" w:rsidRDefault="008C78BB" w:rsidP="00875DF5">
            <w:pPr>
              <w:spacing w:line="240" w:lineRule="auto"/>
            </w:pPr>
          </w:p>
          <w:p w14:paraId="5B34A60F" w14:textId="61D96FA3" w:rsidR="008C78BB" w:rsidRPr="001E011A" w:rsidRDefault="008C78BB" w:rsidP="00875DF5">
            <w:pPr>
              <w:spacing w:line="240" w:lineRule="auto"/>
            </w:pPr>
            <w:r w:rsidRPr="001E011A">
              <w:tab/>
              <w:t>Defendant</w:t>
            </w:r>
            <w:r w:rsidR="00AA0D40" w:rsidRPr="001E011A">
              <w:t>s</w:t>
            </w:r>
            <w:r w:rsidRPr="001E011A">
              <w:t xml:space="preserve"> and </w:t>
            </w:r>
            <w:r w:rsidR="00715D89" w:rsidRPr="001E011A">
              <w:t>Appellants</w:t>
            </w:r>
            <w:r w:rsidRPr="001E011A">
              <w:t>.</w:t>
            </w:r>
          </w:p>
          <w:p w14:paraId="0DD378C0" w14:textId="77777777" w:rsidR="008C78BB" w:rsidRPr="001E011A" w:rsidRDefault="008C78BB" w:rsidP="00875DF5">
            <w:pPr>
              <w:spacing w:line="240" w:lineRule="auto"/>
              <w:rPr>
                <w:szCs w:val="22"/>
              </w:rPr>
            </w:pPr>
          </w:p>
        </w:tc>
        <w:tc>
          <w:tcPr>
            <w:tcW w:w="2159" w:type="pct"/>
            <w:tcBorders>
              <w:left w:val="single" w:sz="4" w:space="0" w:color="auto"/>
            </w:tcBorders>
            <w:shd w:val="clear" w:color="auto" w:fill="auto"/>
          </w:tcPr>
          <w:p w14:paraId="04CC156D" w14:textId="0C18A946" w:rsidR="008C78BB" w:rsidRPr="001E011A" w:rsidRDefault="008C78BB" w:rsidP="00875DF5">
            <w:pPr>
              <w:spacing w:line="240" w:lineRule="auto"/>
            </w:pPr>
            <w:r w:rsidRPr="001E011A">
              <w:t xml:space="preserve">     B</w:t>
            </w:r>
            <w:r w:rsidR="00A657C3" w:rsidRPr="001E011A">
              <w:t>3</w:t>
            </w:r>
            <w:r w:rsidR="00715D89" w:rsidRPr="001E011A">
              <w:t>27665</w:t>
            </w:r>
          </w:p>
          <w:p w14:paraId="245EA880" w14:textId="77777777" w:rsidR="008C78BB" w:rsidRPr="001E011A" w:rsidRDefault="008C78BB" w:rsidP="00875DF5">
            <w:pPr>
              <w:spacing w:line="240" w:lineRule="auto"/>
            </w:pPr>
          </w:p>
          <w:p w14:paraId="5E730F4A" w14:textId="5C96E730" w:rsidR="008C78BB" w:rsidRPr="001E011A" w:rsidRDefault="008C78BB" w:rsidP="00365CBB">
            <w:pPr>
              <w:spacing w:line="240" w:lineRule="auto"/>
              <w:ind w:left="450" w:hanging="450"/>
            </w:pPr>
            <w:r w:rsidRPr="001E011A">
              <w:t xml:space="preserve">     (Los Angeles County</w:t>
            </w:r>
          </w:p>
          <w:p w14:paraId="7F1E6D16" w14:textId="1F6A9EFE" w:rsidR="008C78BB" w:rsidRPr="001E011A" w:rsidRDefault="008C78BB" w:rsidP="00135307">
            <w:pPr>
              <w:ind w:left="360"/>
            </w:pPr>
            <w:r w:rsidRPr="001E011A">
              <w:t>Super. Ct.</w:t>
            </w:r>
            <w:r w:rsidR="00135307" w:rsidRPr="001E011A">
              <w:t xml:space="preserve"> N</w:t>
            </w:r>
            <w:r w:rsidR="005A50F3" w:rsidRPr="001E011A">
              <w:t>o. </w:t>
            </w:r>
            <w:r w:rsidR="00715D89" w:rsidRPr="001E011A">
              <w:t>22</w:t>
            </w:r>
            <w:r w:rsidR="00365CBB" w:rsidRPr="001E011A">
              <w:t>STC</w:t>
            </w:r>
            <w:r w:rsidR="007741C5" w:rsidRPr="001E011A">
              <w:t>V</w:t>
            </w:r>
            <w:r w:rsidR="00874A7E" w:rsidRPr="001E011A">
              <w:t>26</w:t>
            </w:r>
            <w:r w:rsidR="00715D89" w:rsidRPr="001E011A">
              <w:t>170</w:t>
            </w:r>
            <w:r w:rsidRPr="001E011A">
              <w:t>)</w:t>
            </w:r>
          </w:p>
          <w:p w14:paraId="4D4BD1B6" w14:textId="77777777" w:rsidR="008C78BB" w:rsidRPr="001E011A" w:rsidRDefault="008C78BB" w:rsidP="00875DF5">
            <w:pPr>
              <w:spacing w:line="240" w:lineRule="auto"/>
              <w:rPr>
                <w:szCs w:val="22"/>
              </w:rPr>
            </w:pPr>
          </w:p>
        </w:tc>
      </w:tr>
    </w:tbl>
    <w:p w14:paraId="096EBF6F" w14:textId="77777777" w:rsidR="008C78BB" w:rsidRPr="001E011A" w:rsidRDefault="008C78BB" w:rsidP="008C78BB"/>
    <w:p w14:paraId="78B2BAE5" w14:textId="77777777" w:rsidR="008C78BB" w:rsidRPr="001E011A" w:rsidRDefault="008C78BB" w:rsidP="008C78BB"/>
    <w:p w14:paraId="7BB8DE85" w14:textId="03D6C989" w:rsidR="008C78BB" w:rsidRPr="001E011A" w:rsidRDefault="008C78BB" w:rsidP="008C78BB">
      <w:r w:rsidRPr="001E011A">
        <w:tab/>
        <w:t>APPEAL from</w:t>
      </w:r>
      <w:r w:rsidR="004835E9" w:rsidRPr="001E011A">
        <w:t xml:space="preserve"> an order</w:t>
      </w:r>
      <w:r w:rsidR="00EE43BB" w:rsidRPr="001E011A">
        <w:t xml:space="preserve"> </w:t>
      </w:r>
      <w:r w:rsidRPr="001E011A">
        <w:t xml:space="preserve">of the Superior Court of Los Angeles County, </w:t>
      </w:r>
      <w:r w:rsidR="00715D89" w:rsidRPr="001E011A">
        <w:rPr>
          <w:color w:val="000000"/>
          <w:sz w:val="27"/>
          <w:szCs w:val="27"/>
        </w:rPr>
        <w:t>Maurice A. Leiter</w:t>
      </w:r>
      <w:r w:rsidR="00AB406D" w:rsidRPr="001E011A">
        <w:rPr>
          <w:color w:val="000000"/>
          <w:sz w:val="27"/>
          <w:szCs w:val="27"/>
        </w:rPr>
        <w:t>, Judge</w:t>
      </w:r>
      <w:r w:rsidRPr="001E011A">
        <w:t>.</w:t>
      </w:r>
      <w:r w:rsidR="0078197D" w:rsidRPr="001E011A">
        <w:t xml:space="preserve"> </w:t>
      </w:r>
      <w:r w:rsidR="004B1E33" w:rsidRPr="001E011A">
        <w:t xml:space="preserve"> </w:t>
      </w:r>
      <w:r w:rsidR="00516905" w:rsidRPr="001E011A">
        <w:t>Affirmed</w:t>
      </w:r>
      <w:r w:rsidRPr="001E011A">
        <w:t>.</w:t>
      </w:r>
    </w:p>
    <w:p w14:paraId="5C437190" w14:textId="3209C71E" w:rsidR="00715D89" w:rsidRPr="001E011A" w:rsidRDefault="00715D89" w:rsidP="00715D89">
      <w:pPr>
        <w:ind w:firstLine="720"/>
        <w:rPr>
          <w:szCs w:val="26"/>
        </w:rPr>
      </w:pPr>
      <w:proofErr w:type="spellStart"/>
      <w:r w:rsidRPr="001E011A">
        <w:rPr>
          <w:szCs w:val="26"/>
        </w:rPr>
        <w:t>Practus</w:t>
      </w:r>
      <w:proofErr w:type="spellEnd"/>
      <w:r w:rsidRPr="001E011A">
        <w:rPr>
          <w:szCs w:val="26"/>
        </w:rPr>
        <w:t xml:space="preserve">, Sana Swe and Andrew W. </w:t>
      </w:r>
      <w:proofErr w:type="spellStart"/>
      <w:r w:rsidRPr="001E011A">
        <w:rPr>
          <w:szCs w:val="26"/>
        </w:rPr>
        <w:t>Heger</w:t>
      </w:r>
      <w:proofErr w:type="spellEnd"/>
      <w:r w:rsidRPr="001E011A">
        <w:rPr>
          <w:szCs w:val="26"/>
        </w:rPr>
        <w:t xml:space="preserve"> for Defendants and Appellants.</w:t>
      </w:r>
    </w:p>
    <w:p w14:paraId="7F47AEBA" w14:textId="3EA21F31" w:rsidR="00715D89" w:rsidRPr="001E011A" w:rsidRDefault="00715D89" w:rsidP="00715D89">
      <w:pPr>
        <w:ind w:firstLine="720"/>
        <w:rPr>
          <w:szCs w:val="26"/>
        </w:rPr>
      </w:pPr>
      <w:r w:rsidRPr="001E011A">
        <w:rPr>
          <w:szCs w:val="26"/>
        </w:rPr>
        <w:t xml:space="preserve">Cohen Williams, Marc S. Williams and Martin J. </w:t>
      </w:r>
      <w:proofErr w:type="spellStart"/>
      <w:r w:rsidRPr="001E011A">
        <w:rPr>
          <w:szCs w:val="26"/>
        </w:rPr>
        <w:t>Chrisopher</w:t>
      </w:r>
      <w:proofErr w:type="spellEnd"/>
      <w:r w:rsidRPr="001E011A">
        <w:rPr>
          <w:szCs w:val="26"/>
        </w:rPr>
        <w:t xml:space="preserve"> Santos for Plaintiff and Respondent.</w:t>
      </w:r>
    </w:p>
    <w:p w14:paraId="1B60851A" w14:textId="1C4DD320" w:rsidR="008C78BB" w:rsidRPr="001E011A" w:rsidRDefault="004F00F1" w:rsidP="00715D89">
      <w:r w:rsidRPr="001E011A">
        <w:t xml:space="preserve"> </w:t>
      </w:r>
    </w:p>
    <w:p w14:paraId="60DEEB1E" w14:textId="77777777" w:rsidR="008C78BB" w:rsidRPr="001E011A" w:rsidRDefault="008C78BB" w:rsidP="00875DF5">
      <w:pPr>
        <w:jc w:val="center"/>
      </w:pPr>
      <w:r w:rsidRPr="001E011A">
        <w:t>__________________________</w:t>
      </w:r>
    </w:p>
    <w:p w14:paraId="05F310D7" w14:textId="77777777" w:rsidR="00965661" w:rsidRPr="001E011A" w:rsidRDefault="00965661" w:rsidP="00875DF5">
      <w:pPr>
        <w:jc w:val="center"/>
      </w:pPr>
    </w:p>
    <w:p w14:paraId="2402059D" w14:textId="15E41739" w:rsidR="0022273E" w:rsidRPr="001E011A" w:rsidRDefault="00715D89" w:rsidP="00715D89">
      <w:pPr>
        <w:ind w:firstLine="720"/>
        <w:contextualSpacing/>
      </w:pPr>
      <w:proofErr w:type="spellStart"/>
      <w:r w:rsidRPr="001E011A">
        <w:t>SierraConstellation</w:t>
      </w:r>
      <w:proofErr w:type="spellEnd"/>
      <w:r w:rsidRPr="001E011A">
        <w:t xml:space="preserve"> Partners, LLC (Sierra) and Lawrence Perkins (collectively, Sierra defendants) appeal from an order denying their motion to compel arbitration of Winston Mar’s </w:t>
      </w:r>
      <w:r w:rsidR="0048481A" w:rsidRPr="001E011A">
        <w:lastRenderedPageBreak/>
        <w:t xml:space="preserve">action </w:t>
      </w:r>
      <w:r w:rsidRPr="001E011A">
        <w:t xml:space="preserve">for buyout of his partnership interest.  The trial court found the Sierra defendants failed to meet their burden </w:t>
      </w:r>
      <w:r w:rsidR="00B37009" w:rsidRPr="001E011A">
        <w:t>to</w:t>
      </w:r>
      <w:r w:rsidRPr="001E011A">
        <w:t xml:space="preserve"> establish the existence of an arbitration agreement because Mar clearly stated </w:t>
      </w:r>
      <w:r w:rsidR="00166401" w:rsidRPr="001E011A">
        <w:t xml:space="preserve">that </w:t>
      </w:r>
      <w:r w:rsidR="00B37009" w:rsidRPr="001E011A">
        <w:t>he refused to sign the arbitration agreement</w:t>
      </w:r>
      <w:r w:rsidR="00395F83" w:rsidRPr="001E011A">
        <w:t xml:space="preserve"> and</w:t>
      </w:r>
      <w:r w:rsidR="0067205F" w:rsidRPr="001E011A">
        <w:t xml:space="preserve"> Sierra </w:t>
      </w:r>
      <w:r w:rsidR="00395F83" w:rsidRPr="001E011A">
        <w:t xml:space="preserve">could </w:t>
      </w:r>
      <w:r w:rsidR="001B2CE7" w:rsidRPr="001E011A">
        <w:t>terminate</w:t>
      </w:r>
      <w:r w:rsidRPr="001E011A">
        <w:t xml:space="preserve"> hi</w:t>
      </w:r>
      <w:r w:rsidR="009C35D3" w:rsidRPr="001E011A">
        <w:t>s employment</w:t>
      </w:r>
      <w:r w:rsidR="003B4299" w:rsidRPr="001E011A">
        <w:t xml:space="preserve"> if it objected</w:t>
      </w:r>
      <w:r w:rsidRPr="001E011A">
        <w:t>.  On appeal, the Sierra defendants contend the trial court erred because Sierra notified Mar that his continued employment constituted assent to the arbitration agreement, and Mar continued his employment for 1</w:t>
      </w:r>
      <w:r w:rsidR="00AE0F38" w:rsidRPr="001E011A">
        <w:t>9</w:t>
      </w:r>
      <w:r w:rsidR="0000681A" w:rsidRPr="001E011A">
        <w:t> </w:t>
      </w:r>
      <w:r w:rsidRPr="001E011A">
        <w:t xml:space="preserve">months before he </w:t>
      </w:r>
      <w:r w:rsidR="00DB4AE5" w:rsidRPr="001E011A">
        <w:t>l</w:t>
      </w:r>
      <w:r w:rsidR="00100C74" w:rsidRPr="001E011A">
        <w:t>eft Sierra</w:t>
      </w:r>
      <w:r w:rsidRPr="001E011A">
        <w:t xml:space="preserve"> and filed </w:t>
      </w:r>
      <w:r w:rsidR="00FD6EC3" w:rsidRPr="001E011A">
        <w:t>this</w:t>
      </w:r>
      <w:r w:rsidRPr="001E011A">
        <w:t xml:space="preserve"> lawsuit.  </w:t>
      </w:r>
    </w:p>
    <w:p w14:paraId="1010BF01" w14:textId="1F0A6DE9" w:rsidR="00715D89" w:rsidRPr="001E011A" w:rsidRDefault="00782E0D" w:rsidP="00715D89">
      <w:pPr>
        <w:ind w:firstLine="720"/>
        <w:contextualSpacing/>
      </w:pPr>
      <w:r w:rsidRPr="001E011A">
        <w:t>The Sierra defendants are correct that w</w:t>
      </w:r>
      <w:r w:rsidR="0022273E" w:rsidRPr="001E011A">
        <w:t xml:space="preserve">here an employer modifies its employment policy to require employees to </w:t>
      </w:r>
      <w:r w:rsidR="006B51DD">
        <w:t xml:space="preserve">arbitrate their disputes </w:t>
      </w:r>
      <w:r w:rsidR="0022273E" w:rsidRPr="001E011A">
        <w:t xml:space="preserve">and clearly communicates to employees that continued employment will constitute </w:t>
      </w:r>
      <w:r w:rsidR="00B90E26">
        <w:t>assent</w:t>
      </w:r>
      <w:r w:rsidR="00B90E26" w:rsidRPr="001E011A">
        <w:t xml:space="preserve"> </w:t>
      </w:r>
      <w:r w:rsidR="0022273E" w:rsidRPr="001E011A">
        <w:t xml:space="preserve">to </w:t>
      </w:r>
      <w:r w:rsidR="006B51DD">
        <w:t>an arbitration</w:t>
      </w:r>
      <w:r w:rsidR="0022273E" w:rsidRPr="001E011A">
        <w:t xml:space="preserve"> agreement, the employees will </w:t>
      </w:r>
      <w:r w:rsidR="00BF5F00" w:rsidRPr="001E011A">
        <w:t xml:space="preserve">generally </w:t>
      </w:r>
      <w:r w:rsidR="0022273E" w:rsidRPr="001E011A">
        <w:t xml:space="preserve">be bound by the agreement if they continue to work for the company.  </w:t>
      </w:r>
      <w:r w:rsidR="00E42498" w:rsidRPr="001E011A">
        <w:t xml:space="preserve">However, where, as here, </w:t>
      </w:r>
      <w:r w:rsidR="007C6739" w:rsidRPr="001E011A">
        <w:t>the</w:t>
      </w:r>
      <w:r w:rsidR="0022273E" w:rsidRPr="001E011A">
        <w:t xml:space="preserve"> employee </w:t>
      </w:r>
      <w:r w:rsidR="00BF1312">
        <w:t>promptly</w:t>
      </w:r>
      <w:r w:rsidR="0022273E" w:rsidRPr="001E011A">
        <w:t xml:space="preserve"> rejects the </w:t>
      </w:r>
      <w:r w:rsidR="00E42498" w:rsidRPr="001E011A">
        <w:t xml:space="preserve">arbitration </w:t>
      </w:r>
      <w:r w:rsidR="0022273E" w:rsidRPr="001E011A">
        <w:t>agreement and makes clear he or she refuses to be bound</w:t>
      </w:r>
      <w:r w:rsidR="007830E0" w:rsidRPr="001E011A">
        <w:t xml:space="preserve"> by the agreement</w:t>
      </w:r>
      <w:r w:rsidR="0022273E" w:rsidRPr="001E011A">
        <w:t xml:space="preserve">, there is no mutual assent to arbitrate.  </w:t>
      </w:r>
      <w:r w:rsidR="00715D89" w:rsidRPr="001E011A">
        <w:t xml:space="preserve">We </w:t>
      </w:r>
      <w:r w:rsidR="005F11C9" w:rsidRPr="001E011A">
        <w:t>affirm</w:t>
      </w:r>
      <w:r w:rsidR="00715D89" w:rsidRPr="001E011A">
        <w:t xml:space="preserve">.       </w:t>
      </w:r>
    </w:p>
    <w:p w14:paraId="54B3CF85" w14:textId="15193736" w:rsidR="00715D89" w:rsidRPr="001E011A" w:rsidRDefault="00715D89" w:rsidP="00715D89">
      <w:pPr>
        <w:ind w:firstLine="720"/>
      </w:pPr>
      <w:r w:rsidRPr="001E011A">
        <w:t xml:space="preserve">    </w:t>
      </w:r>
    </w:p>
    <w:p w14:paraId="6BC68E5A" w14:textId="77777777" w:rsidR="00965661" w:rsidRPr="001E011A" w:rsidRDefault="00965661" w:rsidP="00135307">
      <w:pPr>
        <w:pStyle w:val="Heading1"/>
      </w:pPr>
      <w:bookmarkStart w:id="1" w:name="_Hlk105752415"/>
      <w:r w:rsidRPr="001E011A">
        <w:t>FACTUAL AND PROCEDURAL BACKGROUND</w:t>
      </w:r>
    </w:p>
    <w:p w14:paraId="3B5016A5" w14:textId="77777777" w:rsidR="00965661" w:rsidRPr="001E011A" w:rsidRDefault="00965661" w:rsidP="00965661">
      <w:pPr>
        <w:keepNext/>
      </w:pPr>
    </w:p>
    <w:p w14:paraId="4969538C" w14:textId="03927BBA" w:rsidR="00965661" w:rsidRPr="001E011A" w:rsidRDefault="000D3065" w:rsidP="005B3913">
      <w:pPr>
        <w:pStyle w:val="Heading2"/>
        <w:keepNext w:val="0"/>
        <w:keepLines w:val="0"/>
        <w:widowControl w:val="0"/>
      </w:pPr>
      <w:r w:rsidRPr="001E011A">
        <w:t>Mar’s</w:t>
      </w:r>
      <w:r w:rsidR="00965661" w:rsidRPr="001E011A">
        <w:t xml:space="preserve"> Complaint</w:t>
      </w:r>
      <w:bookmarkEnd w:id="1"/>
      <w:r w:rsidR="00965661" w:rsidRPr="001E011A">
        <w:t xml:space="preserve"> </w:t>
      </w:r>
    </w:p>
    <w:p w14:paraId="4EAF1607" w14:textId="599B3C4F" w:rsidR="00965661" w:rsidRPr="001E011A" w:rsidRDefault="0042496C" w:rsidP="00715D89">
      <w:r w:rsidRPr="001E011A">
        <w:tab/>
      </w:r>
      <w:r w:rsidR="00715D89" w:rsidRPr="001E011A">
        <w:t xml:space="preserve">On August 12, 2022 Mar </w:t>
      </w:r>
      <w:r w:rsidR="005F11C9" w:rsidRPr="001E011A">
        <w:t>commenced</w:t>
      </w:r>
      <w:r w:rsidR="004036AC" w:rsidRPr="001E011A">
        <w:t xml:space="preserve"> this action,</w:t>
      </w:r>
      <w:r w:rsidR="00715D89" w:rsidRPr="001E011A">
        <w:t xml:space="preserve"> asserting a cause of action for buyout of his partnership interest in Sierra pursuant to Corporations Code section</w:t>
      </w:r>
      <w:r w:rsidR="0000681A" w:rsidRPr="001E011A">
        <w:t> </w:t>
      </w:r>
      <w:r w:rsidR="00715D89" w:rsidRPr="001E011A">
        <w:t>16405.</w:t>
      </w:r>
      <w:r w:rsidR="00715D89" w:rsidRPr="001E011A">
        <w:rPr>
          <w:rStyle w:val="FootnoteReference"/>
        </w:rPr>
        <w:footnoteReference w:id="2"/>
      </w:r>
      <w:r w:rsidR="00715D89" w:rsidRPr="001E011A">
        <w:t xml:space="preserve">  Mar alleged </w:t>
      </w:r>
      <w:r w:rsidR="00505367" w:rsidRPr="001E011A">
        <w:t xml:space="preserve">that </w:t>
      </w:r>
      <w:r w:rsidR="00715D89" w:rsidRPr="001E011A">
        <w:lastRenderedPageBreak/>
        <w:t xml:space="preserve">in June 2015 </w:t>
      </w:r>
      <w:r w:rsidR="00505367" w:rsidRPr="001E011A">
        <w:t xml:space="preserve">he </w:t>
      </w:r>
      <w:r w:rsidR="00715D89" w:rsidRPr="001E011A">
        <w:t>and the Sierra defendants entered into a general partnership “to conduct business as a national interim management and advisory firm serving middle-market companies” facing “difficult business challenges.”</w:t>
      </w:r>
      <w:r w:rsidR="005203BF" w:rsidRPr="001E011A">
        <w:rPr>
          <w:rStyle w:val="FootnoteReference"/>
        </w:rPr>
        <w:footnoteReference w:id="3"/>
      </w:r>
      <w:r w:rsidR="00715D89" w:rsidRPr="001E011A">
        <w:t xml:space="preserve">  On April 1, 2022 Mar provided the Sierra </w:t>
      </w:r>
      <w:r w:rsidR="004E0362" w:rsidRPr="001E011A">
        <w:t>d</w:t>
      </w:r>
      <w:r w:rsidR="00715D89" w:rsidRPr="001E011A">
        <w:t>efendants with written notice of his dis</w:t>
      </w:r>
      <w:r w:rsidR="00051811">
        <w:t>s</w:t>
      </w:r>
      <w:r w:rsidR="00715D89" w:rsidRPr="001E011A">
        <w:t xml:space="preserve">ociation from the partnership effective that date.  In </w:t>
      </w:r>
      <w:r w:rsidR="00E05BAF" w:rsidRPr="001E011A">
        <w:t>his</w:t>
      </w:r>
      <w:r w:rsidR="00715D89" w:rsidRPr="001E011A">
        <w:t xml:space="preserve"> notice</w:t>
      </w:r>
      <w:r w:rsidR="002B4AB8">
        <w:t>,</w:t>
      </w:r>
      <w:r w:rsidR="00715D89" w:rsidRPr="001E011A">
        <w:t xml:space="preserve"> Mar </w:t>
      </w:r>
      <w:r w:rsidR="00096288" w:rsidRPr="001E011A">
        <w:t>stated th</w:t>
      </w:r>
      <w:r w:rsidR="00775062" w:rsidRPr="001E011A">
        <w:t xml:space="preserve">e </w:t>
      </w:r>
      <w:r w:rsidR="00715D89" w:rsidRPr="001E011A">
        <w:t xml:space="preserve">Sierra </w:t>
      </w:r>
      <w:r w:rsidR="00725240" w:rsidRPr="001E011A">
        <w:t>d</w:t>
      </w:r>
      <w:r w:rsidR="00715D89" w:rsidRPr="001E011A">
        <w:t xml:space="preserve">efendants were required to purchase </w:t>
      </w:r>
      <w:r w:rsidR="00B910D8" w:rsidRPr="001E011A">
        <w:t xml:space="preserve">Mar’s </w:t>
      </w:r>
      <w:r w:rsidR="00715D89" w:rsidRPr="001E011A">
        <w:t xml:space="preserve">partnership interest </w:t>
      </w:r>
      <w:r w:rsidR="000143BE" w:rsidRPr="001E011A">
        <w:t>within 120</w:t>
      </w:r>
      <w:r w:rsidR="0000681A" w:rsidRPr="001E011A">
        <w:t> </w:t>
      </w:r>
      <w:r w:rsidR="000143BE" w:rsidRPr="001E011A">
        <w:t>days</w:t>
      </w:r>
      <w:r w:rsidR="00715D89" w:rsidRPr="001E011A">
        <w:t xml:space="preserve"> pursuant to Corporations Code section</w:t>
      </w:r>
      <w:r w:rsidR="0000681A" w:rsidRPr="001E011A">
        <w:t> </w:t>
      </w:r>
      <w:r w:rsidR="00715D89" w:rsidRPr="001E011A">
        <w:t>16701, subdivision</w:t>
      </w:r>
      <w:r w:rsidR="00D8207C" w:rsidRPr="001E011A">
        <w:t>s</w:t>
      </w:r>
      <w:r w:rsidR="0000681A" w:rsidRPr="001E011A">
        <w:t> </w:t>
      </w:r>
      <w:r w:rsidR="00715D89" w:rsidRPr="001E011A">
        <w:t xml:space="preserve">(a) and (e).  The Sierra </w:t>
      </w:r>
      <w:r w:rsidR="0085395A" w:rsidRPr="001E011A">
        <w:t>d</w:t>
      </w:r>
      <w:r w:rsidR="00715D89" w:rsidRPr="001E011A">
        <w:t xml:space="preserve">efendants did not respond to </w:t>
      </w:r>
      <w:r w:rsidR="007246C7" w:rsidRPr="001E011A">
        <w:t>Mar’s</w:t>
      </w:r>
      <w:r w:rsidR="00715D89" w:rsidRPr="001E011A">
        <w:t xml:space="preserve"> demand </w:t>
      </w:r>
      <w:r w:rsidR="00B910D8" w:rsidRPr="001E011A">
        <w:t xml:space="preserve">for payment </w:t>
      </w:r>
      <w:r w:rsidR="00715D89" w:rsidRPr="001E011A">
        <w:t xml:space="preserve">or tender any payment for </w:t>
      </w:r>
      <w:r w:rsidR="00EE7AD5" w:rsidRPr="001E011A">
        <w:t>his</w:t>
      </w:r>
      <w:r w:rsidR="00715D89" w:rsidRPr="001E011A">
        <w:t xml:space="preserve"> partnership interest.  Mar sought a determination of the buyout price of his partnership interest; an order directing the Sierra </w:t>
      </w:r>
      <w:r w:rsidR="00674777" w:rsidRPr="001E011A">
        <w:t>d</w:t>
      </w:r>
      <w:r w:rsidR="00715D89" w:rsidRPr="001E011A">
        <w:t xml:space="preserve">efendants to pay the buyout price plus interest; costs of suit; and reasonable attorneys’ fees and </w:t>
      </w:r>
      <w:r w:rsidR="008D4C4F" w:rsidRPr="001E011A">
        <w:t xml:space="preserve">the </w:t>
      </w:r>
      <w:r w:rsidR="00715D89" w:rsidRPr="001E011A">
        <w:t xml:space="preserve">fees and expenses of any appraisers and other experts.       </w:t>
      </w:r>
      <w:r w:rsidR="005B28C3" w:rsidRPr="001E011A">
        <w:t xml:space="preserve"> </w:t>
      </w:r>
    </w:p>
    <w:p w14:paraId="4C2B984E" w14:textId="318EAA5F" w:rsidR="00D17ED1" w:rsidRPr="001E011A" w:rsidRDefault="00D17ED1" w:rsidP="00965661">
      <w:pPr>
        <w:ind w:firstLine="720"/>
      </w:pPr>
    </w:p>
    <w:p w14:paraId="70BE2701" w14:textId="36155A2D" w:rsidR="00475962" w:rsidRPr="001E011A" w:rsidRDefault="00715D89" w:rsidP="00475962">
      <w:pPr>
        <w:pStyle w:val="Heading2"/>
      </w:pPr>
      <w:r w:rsidRPr="001E011A">
        <w:t>The Sierra Defendants’</w:t>
      </w:r>
      <w:r w:rsidR="00475962" w:rsidRPr="001E011A">
        <w:t xml:space="preserve"> Motion </w:t>
      </w:r>
      <w:proofErr w:type="gramStart"/>
      <w:r w:rsidRPr="001E011A">
        <w:t>To</w:t>
      </w:r>
      <w:proofErr w:type="gramEnd"/>
      <w:r w:rsidRPr="001E011A">
        <w:t xml:space="preserve"> Compel A</w:t>
      </w:r>
      <w:r w:rsidR="00446523" w:rsidRPr="001E011A">
        <w:t>r</w:t>
      </w:r>
      <w:r w:rsidRPr="001E011A">
        <w:t>bitration</w:t>
      </w:r>
    </w:p>
    <w:p w14:paraId="248918C3" w14:textId="26A8D856" w:rsidR="00715D89" w:rsidRPr="001E011A" w:rsidRDefault="00715D89" w:rsidP="00715D89">
      <w:pPr>
        <w:ind w:firstLine="720"/>
      </w:pPr>
      <w:r w:rsidRPr="001E011A">
        <w:t xml:space="preserve">On November 29, </w:t>
      </w:r>
      <w:proofErr w:type="gramStart"/>
      <w:r w:rsidRPr="001E011A">
        <w:t>2022</w:t>
      </w:r>
      <w:proofErr w:type="gramEnd"/>
      <w:r w:rsidRPr="001E011A">
        <w:t xml:space="preserve"> the Sierra defendants filed a </w:t>
      </w:r>
      <w:r w:rsidR="008065FF" w:rsidRPr="001E011A">
        <w:t xml:space="preserve">motion </w:t>
      </w:r>
      <w:r w:rsidRPr="001E011A">
        <w:t>to compel arbitration.</w:t>
      </w:r>
      <w:r w:rsidR="00674777" w:rsidRPr="001E011A">
        <w:rPr>
          <w:rStyle w:val="FootnoteReference"/>
        </w:rPr>
        <w:footnoteReference w:id="4"/>
      </w:r>
      <w:r w:rsidR="00314E17" w:rsidRPr="001E011A">
        <w:t xml:space="preserve">  The</w:t>
      </w:r>
      <w:r w:rsidR="00527D9C" w:rsidRPr="001E011A">
        <w:t xml:space="preserve">y argued </w:t>
      </w:r>
      <w:r w:rsidR="00F806F2" w:rsidRPr="001E011A">
        <w:t xml:space="preserve">Mar was </w:t>
      </w:r>
      <w:r w:rsidR="00916A02" w:rsidRPr="001E011A">
        <w:t xml:space="preserve">an at-will employee </w:t>
      </w:r>
      <w:r w:rsidR="00916A02" w:rsidRPr="001E011A">
        <w:lastRenderedPageBreak/>
        <w:t>and was</w:t>
      </w:r>
      <w:r w:rsidR="001346F6" w:rsidRPr="001E011A">
        <w:t xml:space="preserve"> </w:t>
      </w:r>
      <w:r w:rsidR="00F806F2" w:rsidRPr="001E011A">
        <w:t xml:space="preserve">bound by the </w:t>
      </w:r>
      <w:r w:rsidR="00893EEE" w:rsidRPr="001E011A">
        <w:t xml:space="preserve">arbitration agreement in </w:t>
      </w:r>
      <w:r w:rsidR="00E809B4" w:rsidRPr="001E011A">
        <w:t xml:space="preserve">Sierra’s employee handbook because </w:t>
      </w:r>
      <w:r w:rsidR="00AD5D1E" w:rsidRPr="001E011A">
        <w:t xml:space="preserve">the handbook </w:t>
      </w:r>
      <w:r w:rsidR="000B3603" w:rsidRPr="001E011A">
        <w:t>stated</w:t>
      </w:r>
      <w:r w:rsidR="00AD5D1E" w:rsidRPr="001E011A">
        <w:t xml:space="preserve"> that Mar’s obligation to arbitrate was an express term of his employment.</w:t>
      </w:r>
      <w:r w:rsidR="004A0742" w:rsidRPr="001E011A">
        <w:t xml:space="preserve"> </w:t>
      </w:r>
      <w:r w:rsidR="004C3079" w:rsidRPr="001E011A">
        <w:t xml:space="preserve"> </w:t>
      </w:r>
      <w:r w:rsidR="000B3603" w:rsidRPr="001E011A">
        <w:t xml:space="preserve">Further, </w:t>
      </w:r>
      <w:r w:rsidR="00014E75" w:rsidRPr="001E011A">
        <w:t>Mar’s refusal to sign the handbook acknowledgment and standalone arbitration agreement</w:t>
      </w:r>
      <w:r w:rsidR="004F30C0" w:rsidRPr="001E011A">
        <w:t xml:space="preserve"> </w:t>
      </w:r>
      <w:r w:rsidR="009A7E2A" w:rsidRPr="001E011A">
        <w:t xml:space="preserve">was immaterial because </w:t>
      </w:r>
      <w:r w:rsidR="00E74194" w:rsidRPr="001E011A">
        <w:t>Ma</w:t>
      </w:r>
      <w:r w:rsidR="00B12CE1" w:rsidRPr="001E011A">
        <w:t>r</w:t>
      </w:r>
      <w:r w:rsidR="00E74194" w:rsidRPr="001E011A">
        <w:t xml:space="preserve">’s continued employment </w:t>
      </w:r>
      <w:r w:rsidR="002E5A17" w:rsidRPr="001E011A">
        <w:t>with Sierra for 1</w:t>
      </w:r>
      <w:r w:rsidR="00685EE6" w:rsidRPr="001E011A">
        <w:t>9</w:t>
      </w:r>
      <w:r w:rsidR="009B2A45" w:rsidRPr="001E011A">
        <w:t> </w:t>
      </w:r>
      <w:r w:rsidR="002E5A17" w:rsidRPr="001E011A">
        <w:t xml:space="preserve">months </w:t>
      </w:r>
      <w:r w:rsidR="007E5122">
        <w:t xml:space="preserve">after Sierra added </w:t>
      </w:r>
      <w:r w:rsidR="00312B51">
        <w:t>the</w:t>
      </w:r>
      <w:r w:rsidR="007E5122">
        <w:t xml:space="preserve"> </w:t>
      </w:r>
      <w:r w:rsidR="00312B51">
        <w:t xml:space="preserve">mandatory </w:t>
      </w:r>
      <w:r w:rsidR="007E5122">
        <w:t xml:space="preserve">arbitration agreement </w:t>
      </w:r>
      <w:r w:rsidR="00312B51">
        <w:t xml:space="preserve">to its handbook </w:t>
      </w:r>
      <w:r w:rsidR="002E5A17" w:rsidRPr="001E011A">
        <w:t>created an</w:t>
      </w:r>
      <w:r w:rsidR="00E74194" w:rsidRPr="001E011A">
        <w:t xml:space="preserve"> implied-in-fact agreement to arbitrate </w:t>
      </w:r>
      <w:r w:rsidR="002E5A17" w:rsidRPr="001E011A">
        <w:t>between the parties</w:t>
      </w:r>
      <w:r w:rsidR="00D5720F" w:rsidRPr="001E011A">
        <w:t>.</w:t>
      </w:r>
      <w:r w:rsidR="00A61843" w:rsidRPr="001E011A">
        <w:rPr>
          <w:rStyle w:val="FootnoteReference"/>
        </w:rPr>
        <w:footnoteReference w:id="5"/>
      </w:r>
      <w:r w:rsidR="00D5720F" w:rsidRPr="001E011A">
        <w:t xml:space="preserve">  </w:t>
      </w:r>
      <w:r w:rsidR="00E00163" w:rsidRPr="001E011A">
        <w:t>T</w:t>
      </w:r>
      <w:r w:rsidR="00402B30" w:rsidRPr="001E011A">
        <w:t xml:space="preserve">he Sierra defendants argued </w:t>
      </w:r>
      <w:r w:rsidR="00D5720F" w:rsidRPr="001E011A">
        <w:t xml:space="preserve">Mar’s claim </w:t>
      </w:r>
      <w:r w:rsidR="008C21BB" w:rsidRPr="001E011A">
        <w:t>fell within the scope of the arbitration agreement</w:t>
      </w:r>
      <w:r w:rsidR="00646CDA" w:rsidRPr="001E011A">
        <w:t xml:space="preserve">, </w:t>
      </w:r>
      <w:r w:rsidR="006C45F5" w:rsidRPr="001E011A">
        <w:t xml:space="preserve">and </w:t>
      </w:r>
      <w:r w:rsidR="00DE6EA3" w:rsidRPr="001E011A">
        <w:t>he</w:t>
      </w:r>
      <w:r w:rsidR="00B35C2A" w:rsidRPr="001E011A">
        <w:t xml:space="preserve"> was </w:t>
      </w:r>
      <w:r w:rsidR="00350FB1" w:rsidRPr="001E011A">
        <w:t xml:space="preserve">therefore </w:t>
      </w:r>
      <w:r w:rsidR="00B35C2A" w:rsidRPr="001E011A">
        <w:t xml:space="preserve">required to </w:t>
      </w:r>
      <w:r w:rsidR="00EB6C43" w:rsidRPr="001E011A">
        <w:t xml:space="preserve">arbitrate </w:t>
      </w:r>
      <w:r w:rsidR="00031006" w:rsidRPr="001E011A">
        <w:t xml:space="preserve">in accordance with </w:t>
      </w:r>
      <w:r w:rsidR="00930B0E" w:rsidRPr="001E011A">
        <w:t>federal and state law</w:t>
      </w:r>
      <w:r w:rsidR="00A558CA" w:rsidRPr="001E011A">
        <w:t>,</w:t>
      </w:r>
      <w:r w:rsidR="00930B0E" w:rsidRPr="001E011A">
        <w:t xml:space="preserve"> </w:t>
      </w:r>
      <w:r w:rsidR="00880701" w:rsidRPr="001E011A">
        <w:t>which strongly favor</w:t>
      </w:r>
      <w:r w:rsidR="000C0835" w:rsidRPr="001E011A">
        <w:t>ed</w:t>
      </w:r>
      <w:r w:rsidR="00880701" w:rsidRPr="001E011A">
        <w:t xml:space="preserve"> arbitration</w:t>
      </w:r>
      <w:r w:rsidR="008C21BB" w:rsidRPr="001E011A">
        <w:t>.</w:t>
      </w:r>
      <w:r w:rsidR="00314E17" w:rsidRPr="001E011A">
        <w:t xml:space="preserve"> </w:t>
      </w:r>
    </w:p>
    <w:p w14:paraId="682FDECA" w14:textId="1F6B28DD" w:rsidR="00C955A2" w:rsidRPr="001E011A" w:rsidRDefault="00EB36F9" w:rsidP="00715D89">
      <w:pPr>
        <w:ind w:firstLine="720"/>
      </w:pPr>
      <w:r w:rsidRPr="001E011A">
        <w:t>In support of the</w:t>
      </w:r>
      <w:r w:rsidR="006A4BF6" w:rsidRPr="001E011A">
        <w:t>ir</w:t>
      </w:r>
      <w:r w:rsidR="0032155A" w:rsidRPr="001E011A">
        <w:t xml:space="preserve"> motio</w:t>
      </w:r>
      <w:r w:rsidR="00AC260C" w:rsidRPr="001E011A">
        <w:t>n</w:t>
      </w:r>
      <w:r w:rsidR="0032155A" w:rsidRPr="001E011A">
        <w:t xml:space="preserve">, the Sierra defendants submitted a declaration from </w:t>
      </w:r>
      <w:r w:rsidR="00B6516F" w:rsidRPr="001E011A">
        <w:t xml:space="preserve">Rebecca Waits, </w:t>
      </w:r>
      <w:r w:rsidR="00967C9F">
        <w:t xml:space="preserve">Sierra’s </w:t>
      </w:r>
      <w:r w:rsidR="00C319BE" w:rsidRPr="001E011A">
        <w:t>c</w:t>
      </w:r>
      <w:r w:rsidR="00B6516F" w:rsidRPr="001E011A">
        <w:t xml:space="preserve">hief </w:t>
      </w:r>
      <w:r w:rsidR="00C319BE" w:rsidRPr="001E011A">
        <w:t>p</w:t>
      </w:r>
      <w:r w:rsidR="00B6516F" w:rsidRPr="001E011A">
        <w:t xml:space="preserve">eople </w:t>
      </w:r>
      <w:r w:rsidR="00C319BE" w:rsidRPr="001E011A">
        <w:t>o</w:t>
      </w:r>
      <w:r w:rsidR="00B6516F" w:rsidRPr="001E011A">
        <w:t>fficer</w:t>
      </w:r>
      <w:r w:rsidR="009941DE" w:rsidRPr="001E011A">
        <w:t>, who sta</w:t>
      </w:r>
      <w:r w:rsidR="00EB1025" w:rsidRPr="001E011A">
        <w:t>r</w:t>
      </w:r>
      <w:r w:rsidR="009941DE" w:rsidRPr="001E011A">
        <w:t>ted working at</w:t>
      </w:r>
      <w:r w:rsidR="005813B4" w:rsidRPr="001E011A">
        <w:t xml:space="preserve"> Sierra </w:t>
      </w:r>
      <w:r w:rsidR="009941DE" w:rsidRPr="001E011A">
        <w:t>in October 2019</w:t>
      </w:r>
      <w:r w:rsidR="006A4BF6" w:rsidRPr="001E011A">
        <w:t xml:space="preserve">.  Waits </w:t>
      </w:r>
      <w:r w:rsidR="00AE2006" w:rsidRPr="001E011A">
        <w:t xml:space="preserve">stated that </w:t>
      </w:r>
      <w:r w:rsidR="000567BA" w:rsidRPr="001E011A">
        <w:t>Perkins</w:t>
      </w:r>
      <w:r w:rsidR="00AE4C3C" w:rsidRPr="001E011A">
        <w:t xml:space="preserve">, Sierra’s </w:t>
      </w:r>
      <w:r w:rsidR="003C4BA8" w:rsidRPr="001E011A">
        <w:t>c</w:t>
      </w:r>
      <w:r w:rsidR="00AE4C3C" w:rsidRPr="001E011A">
        <w:t xml:space="preserve">hief </w:t>
      </w:r>
      <w:r w:rsidR="003C4BA8" w:rsidRPr="001E011A">
        <w:t>e</w:t>
      </w:r>
      <w:r w:rsidR="00AE4C3C" w:rsidRPr="001E011A">
        <w:t xml:space="preserve">xecutive </w:t>
      </w:r>
      <w:r w:rsidR="003C4BA8" w:rsidRPr="001E011A">
        <w:t>o</w:t>
      </w:r>
      <w:r w:rsidR="00AE4C3C" w:rsidRPr="001E011A">
        <w:t>fficer,</w:t>
      </w:r>
      <w:r w:rsidR="000567BA" w:rsidRPr="001E011A">
        <w:t xml:space="preserve"> </w:t>
      </w:r>
      <w:r w:rsidR="005B636C" w:rsidRPr="001E011A">
        <w:t>founded Sierra in January 2013</w:t>
      </w:r>
      <w:r w:rsidR="0002371F" w:rsidRPr="001E011A">
        <w:t xml:space="preserve">. </w:t>
      </w:r>
      <w:r w:rsidR="00B12CE1" w:rsidRPr="001E011A">
        <w:t xml:space="preserve"> Mar</w:t>
      </w:r>
      <w:r w:rsidR="00AC5B9E" w:rsidRPr="001E011A">
        <w:t xml:space="preserve"> </w:t>
      </w:r>
      <w:r w:rsidR="00BD4D8E" w:rsidRPr="001E011A">
        <w:t xml:space="preserve">began working at Sierra </w:t>
      </w:r>
      <w:r w:rsidR="009B1B09" w:rsidRPr="001E011A">
        <w:t xml:space="preserve">as a </w:t>
      </w:r>
      <w:r w:rsidR="00263EE7" w:rsidRPr="001E011A">
        <w:t xml:space="preserve">business </w:t>
      </w:r>
      <w:r w:rsidR="009B1B09" w:rsidRPr="001E011A">
        <w:lastRenderedPageBreak/>
        <w:t xml:space="preserve">advisor </w:t>
      </w:r>
      <w:r w:rsidR="00BD4D8E" w:rsidRPr="001E011A">
        <w:t>in July 201</w:t>
      </w:r>
      <w:r w:rsidR="00D12FC2" w:rsidRPr="001E011A">
        <w:t>3</w:t>
      </w:r>
      <w:r w:rsidR="00537485" w:rsidRPr="001E011A">
        <w:t xml:space="preserve">. </w:t>
      </w:r>
      <w:r w:rsidR="00F614F0" w:rsidRPr="001E011A">
        <w:t xml:space="preserve"> </w:t>
      </w:r>
      <w:r w:rsidR="00EC3F47" w:rsidRPr="001E011A">
        <w:t>According to Waits,</w:t>
      </w:r>
      <w:r w:rsidR="00537485" w:rsidRPr="001E011A">
        <w:t xml:space="preserve"> Mar is </w:t>
      </w:r>
      <w:r w:rsidR="00AC5B9E" w:rsidRPr="001E011A">
        <w:t xml:space="preserve">an at-will </w:t>
      </w:r>
      <w:r w:rsidR="000261F1" w:rsidRPr="001E011A">
        <w:t>employee with the title of “Managing Director</w:t>
      </w:r>
      <w:r w:rsidR="00724127" w:rsidRPr="001E011A">
        <w:t>.</w:t>
      </w:r>
      <w:r w:rsidR="000261F1" w:rsidRPr="001E011A">
        <w:t>”</w:t>
      </w:r>
      <w:r w:rsidR="00724127" w:rsidRPr="001E011A">
        <w:t xml:space="preserve">  Mar </w:t>
      </w:r>
      <w:r w:rsidR="003101F1" w:rsidRPr="001E011A">
        <w:t>was paid a</w:t>
      </w:r>
      <w:r w:rsidR="00D3233E" w:rsidRPr="001E011A">
        <w:t xml:space="preserve"> salar</w:t>
      </w:r>
      <w:r w:rsidR="003101F1" w:rsidRPr="001E011A">
        <w:t>y,</w:t>
      </w:r>
      <w:r w:rsidR="00D3233E" w:rsidRPr="001E011A">
        <w:t xml:space="preserve"> and </w:t>
      </w:r>
      <w:r w:rsidR="003101F1" w:rsidRPr="001E011A">
        <w:t xml:space="preserve">he </w:t>
      </w:r>
      <w:r w:rsidR="00D3233E" w:rsidRPr="001E011A">
        <w:t>received an annual W-2</w:t>
      </w:r>
      <w:r w:rsidR="005D5964" w:rsidRPr="001E011A">
        <w:t xml:space="preserve"> form </w:t>
      </w:r>
      <w:r w:rsidR="00D3233E" w:rsidRPr="001E011A">
        <w:t>from Sierra</w:t>
      </w:r>
      <w:r w:rsidR="003101F1" w:rsidRPr="001E011A">
        <w:t xml:space="preserve"> until his employment ended in 2022.</w:t>
      </w:r>
      <w:r w:rsidR="00A9541C" w:rsidRPr="001E011A">
        <w:t xml:space="preserve">  </w:t>
      </w:r>
    </w:p>
    <w:p w14:paraId="1CDE4DDC" w14:textId="7439B094" w:rsidR="00EB4CA9" w:rsidRPr="001E011A" w:rsidRDefault="00C444CB" w:rsidP="00715D89">
      <w:pPr>
        <w:ind w:firstLine="720"/>
      </w:pPr>
      <w:r w:rsidRPr="001E011A">
        <w:t xml:space="preserve">In </w:t>
      </w:r>
      <w:r w:rsidR="009941DE" w:rsidRPr="001E011A">
        <w:t>2020</w:t>
      </w:r>
      <w:r w:rsidR="000A6CCB" w:rsidRPr="001E011A">
        <w:t xml:space="preserve"> Sierra</w:t>
      </w:r>
      <w:r w:rsidR="00BF12A9" w:rsidRPr="001E011A">
        <w:t xml:space="preserve"> </w:t>
      </w:r>
      <w:r w:rsidR="00272449" w:rsidRPr="001E011A">
        <w:t>added</w:t>
      </w:r>
      <w:r w:rsidR="00BF12A9" w:rsidRPr="001E011A">
        <w:t xml:space="preserve"> a mandatory</w:t>
      </w:r>
      <w:r w:rsidR="00272449" w:rsidRPr="001E011A">
        <w:t xml:space="preserve"> arbitration agreement to its employee handbook. </w:t>
      </w:r>
      <w:r w:rsidR="00C955A2" w:rsidRPr="001E011A">
        <w:t xml:space="preserve"> </w:t>
      </w:r>
      <w:r w:rsidR="005A3AF1" w:rsidRPr="001E011A">
        <w:t xml:space="preserve">On </w:t>
      </w:r>
      <w:r w:rsidR="00D90E96" w:rsidRPr="001E011A">
        <w:t xml:space="preserve">August 11, </w:t>
      </w:r>
      <w:proofErr w:type="gramStart"/>
      <w:r w:rsidR="00D90E96" w:rsidRPr="001E011A">
        <w:t>2020</w:t>
      </w:r>
      <w:proofErr w:type="gramEnd"/>
      <w:r w:rsidR="00D90E96" w:rsidRPr="001E011A">
        <w:t xml:space="preserve"> </w:t>
      </w:r>
      <w:r w:rsidR="00C955A2" w:rsidRPr="001E011A">
        <w:t xml:space="preserve">Waits emailed </w:t>
      </w:r>
      <w:r w:rsidR="009B1B58" w:rsidRPr="001E011A">
        <w:t>a copy of the handbook to</w:t>
      </w:r>
      <w:r w:rsidR="00665233" w:rsidRPr="001E011A">
        <w:t xml:space="preserve"> </w:t>
      </w:r>
      <w:r w:rsidR="005D5964" w:rsidRPr="001E011A">
        <w:t>all</w:t>
      </w:r>
      <w:r w:rsidR="00665233" w:rsidRPr="001E011A">
        <w:t xml:space="preserve"> Sierra employees</w:t>
      </w:r>
      <w:r w:rsidR="005D5964" w:rsidRPr="001E011A">
        <w:t>,</w:t>
      </w:r>
      <w:r w:rsidR="00665233" w:rsidRPr="001E011A">
        <w:t xml:space="preserve"> including Mar</w:t>
      </w:r>
      <w:r w:rsidR="005D5964" w:rsidRPr="001E011A">
        <w:t>,</w:t>
      </w:r>
      <w:r w:rsidR="009B1B58" w:rsidRPr="001E011A">
        <w:t xml:space="preserve"> along with a separate arbitration agreement.</w:t>
      </w:r>
      <w:r w:rsidR="00CF29D6" w:rsidRPr="001E011A">
        <w:rPr>
          <w:rStyle w:val="FootnoteReference"/>
        </w:rPr>
        <w:footnoteReference w:id="6"/>
      </w:r>
      <w:r w:rsidR="005A3AF1" w:rsidRPr="001E011A">
        <w:t xml:space="preserve"> </w:t>
      </w:r>
      <w:r w:rsidR="00420195" w:rsidRPr="001E011A">
        <w:t xml:space="preserve"> </w:t>
      </w:r>
      <w:r w:rsidR="009E2578" w:rsidRPr="001E011A">
        <w:t>W</w:t>
      </w:r>
      <w:r w:rsidR="00420195" w:rsidRPr="001E011A">
        <w:t xml:space="preserve">aits </w:t>
      </w:r>
      <w:r w:rsidR="001139BF" w:rsidRPr="001E011A">
        <w:t>stated in her email</w:t>
      </w:r>
      <w:r w:rsidR="00E45AB1" w:rsidRPr="001E011A">
        <w:t>,</w:t>
      </w:r>
      <w:r w:rsidR="00C43AA8" w:rsidRPr="001E011A">
        <w:t xml:space="preserve"> “Please</w:t>
      </w:r>
      <w:r w:rsidR="00AF5407" w:rsidRPr="001E011A">
        <w:t xml:space="preserve"> print out and sign the acknowledgment</w:t>
      </w:r>
      <w:r w:rsidR="00E608B0" w:rsidRPr="001E011A">
        <w:t>s for the handbook, non-harassment policy and binding arbitration policy.</w:t>
      </w:r>
      <w:r w:rsidR="005B4713" w:rsidRPr="001E011A">
        <w:t>”</w:t>
      </w:r>
      <w:r w:rsidR="009B2A45" w:rsidRPr="001E011A">
        <w:t xml:space="preserve">  (Boldface omitted.)</w:t>
      </w:r>
      <w:r w:rsidR="006346ED" w:rsidRPr="001E011A">
        <w:t xml:space="preserve"> </w:t>
      </w:r>
      <w:r w:rsidR="00FA1257" w:rsidRPr="001E011A">
        <w:t xml:space="preserve"> </w:t>
      </w:r>
      <w:r w:rsidR="00604579" w:rsidRPr="001E011A">
        <w:t xml:space="preserve">Waits </w:t>
      </w:r>
      <w:r w:rsidR="002C251A" w:rsidRPr="001E011A">
        <w:t>averred in her</w:t>
      </w:r>
      <w:r w:rsidR="00604579" w:rsidRPr="001E011A">
        <w:t xml:space="preserve"> declaration that </w:t>
      </w:r>
      <w:r w:rsidR="004A178D" w:rsidRPr="001E011A">
        <w:t xml:space="preserve">Mar called her “to say that he would not sign either document.”  </w:t>
      </w:r>
      <w:r w:rsidR="0093511C" w:rsidRPr="001E011A">
        <w:t xml:space="preserve">On </w:t>
      </w:r>
      <w:r w:rsidR="00AE0D8D" w:rsidRPr="001E011A">
        <w:t>August 17 and 21</w:t>
      </w:r>
      <w:r w:rsidR="0093511C" w:rsidRPr="001E011A">
        <w:t xml:space="preserve"> Waits sent email</w:t>
      </w:r>
      <w:r w:rsidR="00CA4801" w:rsidRPr="001E011A">
        <w:t>s</w:t>
      </w:r>
      <w:r w:rsidR="0093511C" w:rsidRPr="001E011A">
        <w:t xml:space="preserve"> </w:t>
      </w:r>
      <w:r w:rsidR="00AE0D8D" w:rsidRPr="001E011A">
        <w:t>requesting</w:t>
      </w:r>
      <w:r w:rsidR="00CB4B40" w:rsidRPr="001E011A">
        <w:t xml:space="preserve"> that </w:t>
      </w:r>
      <w:r w:rsidR="00AE0D8D" w:rsidRPr="001E011A">
        <w:t xml:space="preserve">employees </w:t>
      </w:r>
      <w:r w:rsidR="00CA37A2" w:rsidRPr="001E011A">
        <w:t>send</w:t>
      </w:r>
      <w:r w:rsidR="00694C78" w:rsidRPr="001E011A">
        <w:t xml:space="preserve"> their</w:t>
      </w:r>
      <w:r w:rsidR="00CB4B40" w:rsidRPr="001E011A">
        <w:t xml:space="preserve"> signed acknowledgments t</w:t>
      </w:r>
      <w:r w:rsidR="004B5B5C" w:rsidRPr="001E011A">
        <w:t>o her by August 21.</w:t>
      </w:r>
      <w:r w:rsidR="00F04998" w:rsidRPr="001E011A">
        <w:t xml:space="preserve"> </w:t>
      </w:r>
      <w:r w:rsidR="00694C78" w:rsidRPr="001E011A">
        <w:t xml:space="preserve"> </w:t>
      </w:r>
    </w:p>
    <w:p w14:paraId="31269A20" w14:textId="54506DF7" w:rsidR="00EB36F9" w:rsidRPr="001E011A" w:rsidRDefault="00D74ADE" w:rsidP="00B43959">
      <w:r w:rsidRPr="001E011A">
        <w:tab/>
      </w:r>
      <w:r w:rsidR="00F04998" w:rsidRPr="001E011A">
        <w:t>On</w:t>
      </w:r>
      <w:r w:rsidR="00694C78" w:rsidRPr="001E011A">
        <w:t xml:space="preserve"> August</w:t>
      </w:r>
      <w:r w:rsidR="00EB4CA9" w:rsidRPr="001E011A">
        <w:t xml:space="preserve"> 31 </w:t>
      </w:r>
      <w:r w:rsidR="007C6E0C" w:rsidRPr="001E011A">
        <w:t>Waits emailed Mar, stating</w:t>
      </w:r>
      <w:r w:rsidR="00DE7A05" w:rsidRPr="001E011A">
        <w:t xml:space="preserve"> in part</w:t>
      </w:r>
      <w:r w:rsidR="007C6E0C" w:rsidRPr="001E011A">
        <w:t>, “</w:t>
      </w:r>
      <w:r w:rsidR="003B1874" w:rsidRPr="001E011A">
        <w:t xml:space="preserve">We know that </w:t>
      </w:r>
      <w:r w:rsidR="00D40A8C" w:rsidRPr="001E011A">
        <w:t>you have received th</w:t>
      </w:r>
      <w:r w:rsidR="00DE7A05" w:rsidRPr="001E011A">
        <w:t xml:space="preserve">is Employee Handbook, and that you are </w:t>
      </w:r>
      <w:r w:rsidR="00BE5F71" w:rsidRPr="001E011A">
        <w:t xml:space="preserve">aware of its terms, </w:t>
      </w:r>
      <w:proofErr w:type="gramStart"/>
      <w:r w:rsidR="00BE5F71" w:rsidRPr="001E011A">
        <w:t>regardless of the fact that</w:t>
      </w:r>
      <w:proofErr w:type="gramEnd"/>
      <w:r w:rsidR="00BE5F71" w:rsidRPr="001E011A">
        <w:t xml:space="preserve"> you have refused to sign </w:t>
      </w:r>
      <w:r w:rsidR="00F2238D" w:rsidRPr="001E011A">
        <w:t xml:space="preserve">for </w:t>
      </w:r>
      <w:r w:rsidR="00BE5F71" w:rsidRPr="001E011A">
        <w:t>it.  We are therefore advising you</w:t>
      </w:r>
      <w:r w:rsidR="00CA73E0" w:rsidRPr="001E011A">
        <w:t>, by way of this memo, that whether or not you agree to sign the Acknowledgment of</w:t>
      </w:r>
      <w:r w:rsidR="001F27B8" w:rsidRPr="001E011A">
        <w:t xml:space="preserve"> Employee</w:t>
      </w:r>
      <w:r w:rsidR="0072321A" w:rsidRPr="001E011A">
        <w:t xml:space="preserve"> Handbook, these are the rules of this Company and they do still apply to you</w:t>
      </w:r>
      <w:r w:rsidR="0026680B" w:rsidRPr="001E011A">
        <w:t>, including the mandatory arbitration provisions</w:t>
      </w:r>
      <w:proofErr w:type="gramStart"/>
      <w:r w:rsidR="000A0577" w:rsidRPr="001E011A">
        <w:t>. . . .</w:t>
      </w:r>
      <w:proofErr w:type="gramEnd"/>
      <w:r w:rsidR="000A0577" w:rsidRPr="001E011A">
        <w:t>  [</w:t>
      </w:r>
      <w:proofErr w:type="gramStart"/>
      <w:r w:rsidR="000A0577" w:rsidRPr="001E011A">
        <w:t>¶]</w:t>
      </w:r>
      <w:r w:rsidR="001F27B8" w:rsidRPr="001E011A">
        <w:t xml:space="preserve"> </w:t>
      </w:r>
      <w:r w:rsidR="000A0577" w:rsidRPr="001E011A">
        <w:t xml:space="preserve"> We</w:t>
      </w:r>
      <w:proofErr w:type="gramEnd"/>
      <w:r w:rsidR="000A0577" w:rsidRPr="001E011A">
        <w:t xml:space="preserve"> are </w:t>
      </w:r>
      <w:r w:rsidR="00986D43" w:rsidRPr="001E011A">
        <w:t xml:space="preserve">just sending this memo to you to say that you do not have to sign the Employee Handbook.  Regardless, because you have received the handbook and </w:t>
      </w:r>
      <w:r w:rsidR="00753FEB" w:rsidRPr="001E011A">
        <w:t xml:space="preserve">are aware of its terms, if indeed you elect to continue your employment with </w:t>
      </w:r>
      <w:r w:rsidR="001E1EE6" w:rsidRPr="001E011A">
        <w:t>. . . </w:t>
      </w:r>
      <w:r w:rsidR="00A03510" w:rsidRPr="001E011A">
        <w:t xml:space="preserve">us </w:t>
      </w:r>
      <w:r w:rsidR="005F03C0" w:rsidRPr="001E011A">
        <w:t xml:space="preserve">beyond today, August 31, </w:t>
      </w:r>
      <w:r w:rsidR="005F03C0" w:rsidRPr="001E011A">
        <w:lastRenderedPageBreak/>
        <w:t>2020</w:t>
      </w:r>
      <w:r w:rsidR="00F2238D" w:rsidRPr="001E011A">
        <w:t>[</w:t>
      </w:r>
      <w:r w:rsidR="005F03C0" w:rsidRPr="001E011A">
        <w:t>,</w:t>
      </w:r>
      <w:r w:rsidR="00F2238D" w:rsidRPr="001E011A">
        <w:t>]</w:t>
      </w:r>
      <w:r w:rsidR="005F03C0" w:rsidRPr="001E011A">
        <w:t xml:space="preserve"> you will </w:t>
      </w:r>
      <w:r w:rsidR="00DF7E3F" w:rsidRPr="001E011A">
        <w:t xml:space="preserve">be deemed to have accepted the terms of these policies of the Employee </w:t>
      </w:r>
      <w:r w:rsidR="00DE5523" w:rsidRPr="001E011A">
        <w:t>Handbook, including the arbitration provisions, and will be bound by and held accountable to them</w:t>
      </w:r>
      <w:r w:rsidR="00C76B6D" w:rsidRPr="001E011A">
        <w:t>, regardless of the fact that you have failed to sign it, and regardless of any express objections you may have noted</w:t>
      </w:r>
      <w:r w:rsidR="00DE5523" w:rsidRPr="001E011A">
        <w:t>.</w:t>
      </w:r>
      <w:r w:rsidR="00C76B6D" w:rsidRPr="001E011A">
        <w:t xml:space="preserve">” </w:t>
      </w:r>
      <w:r w:rsidR="007A298E" w:rsidRPr="001E011A">
        <w:t xml:space="preserve"> </w:t>
      </w:r>
      <w:r w:rsidR="00D312B9" w:rsidRPr="001E011A">
        <w:t xml:space="preserve">Mar responded </w:t>
      </w:r>
      <w:r w:rsidR="00545643" w:rsidRPr="001E011A">
        <w:t>eight minutes later</w:t>
      </w:r>
      <w:r w:rsidR="00895348" w:rsidRPr="001E011A">
        <w:t xml:space="preserve"> by email</w:t>
      </w:r>
      <w:r w:rsidR="00545643" w:rsidRPr="001E011A">
        <w:t>, “Again, I am not</w:t>
      </w:r>
      <w:r w:rsidR="00895348" w:rsidRPr="001E011A">
        <w:t xml:space="preserve"> signing this handbook.  And will not be bound by it.  [</w:t>
      </w:r>
      <w:proofErr w:type="gramStart"/>
      <w:r w:rsidR="00895348" w:rsidRPr="001E011A">
        <w:t>¶]  If</w:t>
      </w:r>
      <w:proofErr w:type="gramEnd"/>
      <w:r w:rsidR="00895348" w:rsidRPr="001E011A">
        <w:t xml:space="preserve"> you would like, please feel free to terminate me due to that.” </w:t>
      </w:r>
      <w:r w:rsidR="00545643" w:rsidRPr="001E011A">
        <w:t xml:space="preserve"> </w:t>
      </w:r>
      <w:r w:rsidR="00B43959" w:rsidRPr="001E011A">
        <w:t>Mar worked at Sierra for another 1</w:t>
      </w:r>
      <w:r w:rsidR="00F17090" w:rsidRPr="001E011A">
        <w:t>9</w:t>
      </w:r>
      <w:r w:rsidR="00F2238D" w:rsidRPr="001E011A">
        <w:t> </w:t>
      </w:r>
      <w:r w:rsidR="00B43959" w:rsidRPr="001E011A">
        <w:t xml:space="preserve">months after receiving </w:t>
      </w:r>
      <w:proofErr w:type="spellStart"/>
      <w:r w:rsidR="00B43959" w:rsidRPr="001E011A">
        <w:t>Waits’s</w:t>
      </w:r>
      <w:proofErr w:type="spellEnd"/>
      <w:r w:rsidR="00B43959" w:rsidRPr="001E011A">
        <w:t xml:space="preserve"> August 31 email. </w:t>
      </w:r>
      <w:r w:rsidR="00D40A8C" w:rsidRPr="001E011A">
        <w:t xml:space="preserve"> </w:t>
      </w:r>
    </w:p>
    <w:p w14:paraId="3E142C17" w14:textId="4B925ADB" w:rsidR="00250936" w:rsidRPr="001E011A" w:rsidRDefault="0060530C" w:rsidP="00715D89">
      <w:r w:rsidRPr="001E011A">
        <w:t xml:space="preserve"> </w:t>
      </w:r>
      <w:r w:rsidR="00C30D27" w:rsidRPr="001E011A">
        <w:tab/>
        <w:t xml:space="preserve">On March </w:t>
      </w:r>
      <w:r w:rsidR="002974A7" w:rsidRPr="001E011A">
        <w:t xml:space="preserve">29, </w:t>
      </w:r>
      <w:proofErr w:type="gramStart"/>
      <w:r w:rsidR="002974A7" w:rsidRPr="001E011A">
        <w:t>2021</w:t>
      </w:r>
      <w:proofErr w:type="gramEnd"/>
      <w:r w:rsidR="002974A7" w:rsidRPr="001E011A">
        <w:t xml:space="preserve"> Waits </w:t>
      </w:r>
      <w:r w:rsidR="005B64B9" w:rsidRPr="001E011A">
        <w:t xml:space="preserve">emailed </w:t>
      </w:r>
      <w:r w:rsidR="007452B5" w:rsidRPr="001E011A">
        <w:t xml:space="preserve">Sierra’s </w:t>
      </w:r>
      <w:r w:rsidR="005B64B9" w:rsidRPr="001E011A">
        <w:t xml:space="preserve">2021 </w:t>
      </w:r>
      <w:r w:rsidR="007452B5" w:rsidRPr="001E011A">
        <w:t>team member handbook to emp</w:t>
      </w:r>
      <w:r w:rsidR="006F1781" w:rsidRPr="001E011A">
        <w:t>loyees</w:t>
      </w:r>
      <w:r w:rsidR="00BF5EC0" w:rsidRPr="001E011A">
        <w:t xml:space="preserve"> along with a separate arbitration agreement</w:t>
      </w:r>
      <w:r w:rsidR="006F1781" w:rsidRPr="001E011A">
        <w:t xml:space="preserve">. </w:t>
      </w:r>
      <w:r w:rsidR="00586F5B" w:rsidRPr="001E011A">
        <w:t xml:space="preserve"> Mar again called </w:t>
      </w:r>
      <w:r w:rsidR="00F34137" w:rsidRPr="001E011A">
        <w:t xml:space="preserve">Waits “shortly thereafter to reiterate </w:t>
      </w:r>
      <w:r w:rsidR="004E3DFC" w:rsidRPr="001E011A">
        <w:t xml:space="preserve">his refusal to sign the Handbook acknowledgement form.” </w:t>
      </w:r>
      <w:r w:rsidR="00E97F9B" w:rsidRPr="001E011A">
        <w:t xml:space="preserve"> </w:t>
      </w:r>
    </w:p>
    <w:p w14:paraId="7EA94E0E" w14:textId="48B45707" w:rsidR="00535988" w:rsidRPr="001E011A" w:rsidRDefault="00250936" w:rsidP="00715D89">
      <w:r w:rsidRPr="001E011A">
        <w:tab/>
      </w:r>
      <w:r w:rsidR="00E97F9B" w:rsidRPr="001E011A">
        <w:t xml:space="preserve">The </w:t>
      </w:r>
      <w:r w:rsidR="00277D34" w:rsidRPr="001E011A">
        <w:t>2021 handbook</w:t>
      </w:r>
      <w:r w:rsidR="005D088D" w:rsidRPr="001E011A">
        <w:t xml:space="preserve">, which was </w:t>
      </w:r>
      <w:r w:rsidR="00EC4668" w:rsidRPr="001E011A">
        <w:t xml:space="preserve">attached </w:t>
      </w:r>
      <w:r w:rsidR="00400570" w:rsidRPr="001E011A">
        <w:t xml:space="preserve">as </w:t>
      </w:r>
      <w:r w:rsidR="005D088D" w:rsidRPr="001E011A">
        <w:t xml:space="preserve">an exhibit to </w:t>
      </w:r>
      <w:proofErr w:type="spellStart"/>
      <w:r w:rsidR="00257F48" w:rsidRPr="001E011A">
        <w:t>Waits’s</w:t>
      </w:r>
      <w:proofErr w:type="spellEnd"/>
      <w:r w:rsidR="00257F48" w:rsidRPr="001E011A">
        <w:t xml:space="preserve"> </w:t>
      </w:r>
      <w:r w:rsidR="005D088D" w:rsidRPr="001E011A">
        <w:t>declaration,</w:t>
      </w:r>
      <w:r w:rsidR="006C2445" w:rsidRPr="001E011A">
        <w:t xml:space="preserve"> contained an </w:t>
      </w:r>
      <w:r w:rsidR="00AE18C0" w:rsidRPr="001E011A">
        <w:t>arbitration agreemen</w:t>
      </w:r>
      <w:r w:rsidR="002E2F7F" w:rsidRPr="001E011A">
        <w:t>t</w:t>
      </w:r>
      <w:r w:rsidR="00EC4668" w:rsidRPr="001E011A">
        <w:t xml:space="preserve"> that</w:t>
      </w:r>
      <w:r w:rsidR="00A91BD1" w:rsidRPr="001E011A">
        <w:t xml:space="preserve"> provide</w:t>
      </w:r>
      <w:r w:rsidR="002E5D6A" w:rsidRPr="001E011A">
        <w:t>d</w:t>
      </w:r>
      <w:r w:rsidR="00A91BD1" w:rsidRPr="001E011A">
        <w:t xml:space="preserve"> in part, “To the maximum </w:t>
      </w:r>
      <w:r w:rsidR="001D2B30" w:rsidRPr="001E011A">
        <w:t xml:space="preserve">extent permissible under federal and state law, any controversy, dispute or claim </w:t>
      </w:r>
      <w:r w:rsidR="00A66DDB" w:rsidRPr="001E011A">
        <w:t>(</w:t>
      </w:r>
      <w:r w:rsidR="004F19E7" w:rsidRPr="001E011A">
        <w:t>‘Dispute</w:t>
      </w:r>
      <w:r w:rsidR="00A66DDB" w:rsidRPr="001E011A">
        <w:t>(</w:t>
      </w:r>
      <w:r w:rsidR="004F19E7" w:rsidRPr="001E011A">
        <w:t>s</w:t>
      </w:r>
      <w:r w:rsidR="00A66DDB" w:rsidRPr="001E011A">
        <w:t>)</w:t>
      </w:r>
      <w:r w:rsidR="004F19E7" w:rsidRPr="001E011A">
        <w:t>’)</w:t>
      </w:r>
      <w:r w:rsidR="002E5D6A" w:rsidRPr="001E011A">
        <w:t xml:space="preserve"> between you and the Company</w:t>
      </w:r>
      <w:r w:rsidR="00A96B56" w:rsidRPr="001E011A">
        <w:t xml:space="preserve">, or its officers, directors, owners, agents or other Team </w:t>
      </w:r>
      <w:r w:rsidR="00ED085C" w:rsidRPr="001E011A">
        <w:t>M</w:t>
      </w:r>
      <w:r w:rsidR="00A96B56" w:rsidRPr="001E011A">
        <w:t>embers</w:t>
      </w:r>
      <w:r w:rsidR="00ED085C" w:rsidRPr="001E011A">
        <w:t xml:space="preserve">, subsidiaries, </w:t>
      </w:r>
      <w:r w:rsidR="00A365EE" w:rsidRPr="001E011A">
        <w:t>affiliates, parent, or related entities, related in any</w:t>
      </w:r>
      <w:r w:rsidR="00F76AB0" w:rsidRPr="001E011A">
        <w:t xml:space="preserve"> manner to your employment or association with the Company, or </w:t>
      </w:r>
      <w:r w:rsidR="00462B3C" w:rsidRPr="001E011A">
        <w:t xml:space="preserve">termination thereof, that could have been resolved in </w:t>
      </w:r>
      <w:r w:rsidR="00DA7E97" w:rsidRPr="001E011A">
        <w:t xml:space="preserve">a </w:t>
      </w:r>
      <w:r w:rsidR="00462B3C" w:rsidRPr="001E011A">
        <w:t>court</w:t>
      </w:r>
      <w:r w:rsidR="00DA7E97" w:rsidRPr="001E011A">
        <w:t xml:space="preserve"> of law before a j</w:t>
      </w:r>
      <w:r w:rsidR="00A3559F" w:rsidRPr="001E011A">
        <w:t xml:space="preserve">udge or jury, shall be resolved by </w:t>
      </w:r>
      <w:r w:rsidR="00AB0BB1" w:rsidRPr="001E011A">
        <w:t xml:space="preserve">binding arbitration </w:t>
      </w:r>
      <w:r w:rsidR="003B5CFC" w:rsidRPr="001E011A">
        <w:t>at the request of any party.  Arbitration is the process by which a neutral third party, rather than a judge or jury</w:t>
      </w:r>
      <w:r w:rsidR="003F0BB6" w:rsidRPr="001E011A">
        <w:t xml:space="preserve">, makes a binding decision relating to a Dispute.  The arbitrability of any Dispute </w:t>
      </w:r>
      <w:r w:rsidR="00710B03" w:rsidRPr="001E011A">
        <w:t xml:space="preserve">under this agreement shall be determined by application of the substantive </w:t>
      </w:r>
      <w:r w:rsidR="00374EBF" w:rsidRPr="001E011A">
        <w:t xml:space="preserve">provisions of the Federal </w:t>
      </w:r>
      <w:r w:rsidR="00374EBF" w:rsidRPr="001E011A">
        <w:lastRenderedPageBreak/>
        <w:t>Arbitration Act (9 U.S.C. Sections</w:t>
      </w:r>
      <w:r w:rsidR="00F2238D" w:rsidRPr="001E011A">
        <w:t> </w:t>
      </w:r>
      <w:r w:rsidR="00374EBF" w:rsidRPr="001E011A">
        <w:t xml:space="preserve">1 and 2) (‘FAA’).  To the extent that the FAA </w:t>
      </w:r>
      <w:r w:rsidR="002D7E33" w:rsidRPr="001E011A">
        <w:t xml:space="preserve">is inapplicable, the arbitration law of the state in which you work or last worked for the Company </w:t>
      </w:r>
      <w:r w:rsidR="0060378F" w:rsidRPr="001E011A">
        <w:t xml:space="preserve">shall apply.  Arbitration shall be the exclusive method </w:t>
      </w:r>
      <w:r w:rsidR="00B928B9" w:rsidRPr="001E011A">
        <w:t xml:space="preserve">for </w:t>
      </w:r>
      <w:r w:rsidR="0060378F" w:rsidRPr="001E011A">
        <w:t xml:space="preserve">resolving any </w:t>
      </w:r>
      <w:r w:rsidR="00AF3BC2" w:rsidRPr="001E011A">
        <w:t xml:space="preserve">Dispute; provided however, that any party may request provisional relief from a </w:t>
      </w:r>
      <w:r w:rsidR="00920BE7" w:rsidRPr="001E011A">
        <w:t xml:space="preserve">court of competent jurisdiction, as provided under federal or state law.  Even if the Company does not </w:t>
      </w:r>
      <w:r w:rsidR="00F3572E" w:rsidRPr="001E011A">
        <w:t>sign or acknowledge receipt of this agreement, the Company, like you, agrees to be bound b</w:t>
      </w:r>
      <w:r w:rsidR="006E0B82" w:rsidRPr="001E011A">
        <w:t>y</w:t>
      </w:r>
      <w:r w:rsidR="00F3572E" w:rsidRPr="001E011A">
        <w:t xml:space="preserve"> this agreement and agrees to arbitrate all Disputes.” </w:t>
      </w:r>
      <w:r w:rsidR="00920BE7" w:rsidRPr="001E011A">
        <w:t xml:space="preserve"> </w:t>
      </w:r>
    </w:p>
    <w:p w14:paraId="7F2CCE7A" w14:textId="497B8EB8" w:rsidR="009824AD" w:rsidRPr="001E011A" w:rsidRDefault="00535988" w:rsidP="00715D89">
      <w:r w:rsidRPr="001E011A">
        <w:tab/>
      </w:r>
      <w:r w:rsidR="00D73544" w:rsidRPr="001E011A">
        <w:t>The 2021 handbook contained an</w:t>
      </w:r>
      <w:r w:rsidRPr="001E011A">
        <w:t xml:space="preserve"> </w:t>
      </w:r>
      <w:r w:rsidR="00134576" w:rsidRPr="001E011A">
        <w:t>acknowledgment</w:t>
      </w:r>
      <w:r w:rsidR="00F23D2E" w:rsidRPr="001E011A">
        <w:t xml:space="preserve"> page, which stated</w:t>
      </w:r>
      <w:r w:rsidR="00D32291" w:rsidRPr="001E011A">
        <w:t xml:space="preserve"> in part</w:t>
      </w:r>
      <w:r w:rsidR="00F23D2E" w:rsidRPr="001E011A">
        <w:t>, “Whether or not I have signe</w:t>
      </w:r>
      <w:r w:rsidR="007A6910" w:rsidRPr="001E011A">
        <w:t>d</w:t>
      </w:r>
      <w:r w:rsidR="0021169C" w:rsidRPr="001E011A">
        <w:t xml:space="preserve"> a s</w:t>
      </w:r>
      <w:r w:rsidR="002B447A" w:rsidRPr="001E011A">
        <w:t xml:space="preserve">eparate agreement to arbitrate, I understand that I have agreed that my employment </w:t>
      </w:r>
      <w:r w:rsidR="003C4F97" w:rsidRPr="001E011A">
        <w:t>with the company is subject to binding arbitration which is set forth in the ‘arbitration’</w:t>
      </w:r>
      <w:r w:rsidR="0080074B" w:rsidRPr="001E011A">
        <w:t xml:space="preserve"> section of the handbook.  I understand and acknowledge that the agreement to arbitrate contains a waiver of my ability to act as a class representative </w:t>
      </w:r>
      <w:r w:rsidR="00CE1C4D" w:rsidRPr="001E011A">
        <w:t xml:space="preserve">in any class action proceeding or to participate in any class proceeding as a member of a class.  Arbitration provided for under </w:t>
      </w:r>
      <w:r w:rsidR="00566D9D" w:rsidRPr="001E011A">
        <w:t>t</w:t>
      </w:r>
      <w:r w:rsidR="00CE1C4D" w:rsidRPr="001E011A">
        <w:t xml:space="preserve">his agreement is the exclusive </w:t>
      </w:r>
      <w:r w:rsidR="00781A30" w:rsidRPr="001E011A">
        <w:t xml:space="preserve">method to resolve any disputes or controversies that the </w:t>
      </w:r>
      <w:r w:rsidR="00B928B9" w:rsidRPr="001E011A">
        <w:t xml:space="preserve">company </w:t>
      </w:r>
      <w:r w:rsidR="00781A30" w:rsidRPr="001E011A">
        <w:t xml:space="preserve">or I </w:t>
      </w:r>
      <w:r w:rsidR="0040083B" w:rsidRPr="001E011A">
        <w:t xml:space="preserve">may have, </w:t>
      </w:r>
      <w:proofErr w:type="gramStart"/>
      <w:r w:rsidR="0040083B" w:rsidRPr="001E011A">
        <w:t>whether or not</w:t>
      </w:r>
      <w:proofErr w:type="gramEnd"/>
      <w:r w:rsidR="0040083B" w:rsidRPr="001E011A">
        <w:t xml:space="preserve"> arising out of my employment or termination of that employment with the </w:t>
      </w:r>
      <w:r w:rsidR="00B928B9" w:rsidRPr="001E011A">
        <w:t>company</w:t>
      </w:r>
      <w:r w:rsidR="0040083B" w:rsidRPr="001E011A">
        <w:t xml:space="preserve">.” </w:t>
      </w:r>
      <w:r w:rsidR="003C4F97" w:rsidRPr="001E011A">
        <w:t xml:space="preserve"> </w:t>
      </w:r>
      <w:r w:rsidR="0080074B" w:rsidRPr="001E011A">
        <w:t>(Capitalization omitted.)</w:t>
      </w:r>
      <w:r w:rsidR="00C43887" w:rsidRPr="001E011A">
        <w:t xml:space="preserve"> </w:t>
      </w:r>
      <w:r w:rsidR="00124D29" w:rsidRPr="001E011A">
        <w:t xml:space="preserve"> </w:t>
      </w:r>
      <w:r w:rsidR="00DB621C" w:rsidRPr="001E011A">
        <w:t>Mar d</w:t>
      </w:r>
      <w:r w:rsidR="00D54190" w:rsidRPr="001E011A">
        <w:t>id</w:t>
      </w:r>
      <w:r w:rsidR="00DB621C" w:rsidRPr="001E011A">
        <w:t xml:space="preserve"> not sign the </w:t>
      </w:r>
      <w:r w:rsidR="005D2983" w:rsidRPr="001E011A">
        <w:t xml:space="preserve">handbook </w:t>
      </w:r>
      <w:r w:rsidR="00DB621C" w:rsidRPr="001E011A">
        <w:t>acknowledgment</w:t>
      </w:r>
      <w:r w:rsidR="00B575DD" w:rsidRPr="001E011A">
        <w:t xml:space="preserve"> form</w:t>
      </w:r>
      <w:r w:rsidR="00DB621C" w:rsidRPr="001E011A">
        <w:t>.</w:t>
      </w:r>
    </w:p>
    <w:p w14:paraId="1E155DBC" w14:textId="241F0741" w:rsidR="00303091" w:rsidRPr="001E011A" w:rsidRDefault="009824AD" w:rsidP="00715D89">
      <w:r w:rsidRPr="001E011A">
        <w:tab/>
      </w:r>
      <w:r w:rsidR="00124D29" w:rsidRPr="001E011A">
        <w:t xml:space="preserve">The </w:t>
      </w:r>
      <w:r w:rsidR="00E8429B" w:rsidRPr="001E011A">
        <w:t xml:space="preserve">separate </w:t>
      </w:r>
      <w:r w:rsidR="00124D29" w:rsidRPr="001E011A">
        <w:t>arbitration agreement contain</w:t>
      </w:r>
      <w:r w:rsidR="002A5519" w:rsidRPr="001E011A">
        <w:t xml:space="preserve">ed </w:t>
      </w:r>
      <w:r w:rsidR="00124D29" w:rsidRPr="001E011A">
        <w:t>t</w:t>
      </w:r>
      <w:r w:rsidR="00F2520B" w:rsidRPr="001E011A">
        <w:t xml:space="preserve">he same provisions as the arbitration agreement in the </w:t>
      </w:r>
      <w:r w:rsidRPr="001E011A">
        <w:t xml:space="preserve">2021 </w:t>
      </w:r>
      <w:r w:rsidR="00F2520B" w:rsidRPr="001E011A">
        <w:t>handbook</w:t>
      </w:r>
      <w:r w:rsidR="00E8429B" w:rsidRPr="001E011A">
        <w:t>,</w:t>
      </w:r>
      <w:r w:rsidR="0059364C" w:rsidRPr="001E011A">
        <w:t xml:space="preserve"> except</w:t>
      </w:r>
      <w:r w:rsidR="008F1EEE" w:rsidRPr="001E011A">
        <w:t xml:space="preserve"> </w:t>
      </w:r>
      <w:r w:rsidR="00D22926" w:rsidRPr="001E011A">
        <w:t xml:space="preserve">it </w:t>
      </w:r>
      <w:r w:rsidR="00391A03" w:rsidRPr="001E011A">
        <w:t xml:space="preserve">contained </w:t>
      </w:r>
      <w:r w:rsidR="00D22926" w:rsidRPr="001E011A">
        <w:t>a different</w:t>
      </w:r>
      <w:r w:rsidR="0059364C" w:rsidRPr="001E011A">
        <w:t xml:space="preserve"> acknowledgment</w:t>
      </w:r>
      <w:r w:rsidR="008F1EEE" w:rsidRPr="001E011A">
        <w:t xml:space="preserve"> paragraph</w:t>
      </w:r>
      <w:r w:rsidR="00B46B3A" w:rsidRPr="001E011A">
        <w:t xml:space="preserve"> and </w:t>
      </w:r>
      <w:r w:rsidR="00B46B3A" w:rsidRPr="001E011A">
        <w:lastRenderedPageBreak/>
        <w:t>signature line for the employee</w:t>
      </w:r>
      <w:r w:rsidR="008F1EEE" w:rsidRPr="001E011A">
        <w:t>.</w:t>
      </w:r>
      <w:r w:rsidR="00E062C7" w:rsidRPr="001E011A">
        <w:rPr>
          <w:rStyle w:val="FootnoteReference"/>
        </w:rPr>
        <w:footnoteReference w:id="7"/>
      </w:r>
      <w:r w:rsidR="008F1EEE" w:rsidRPr="001E011A">
        <w:t xml:space="preserve">  The </w:t>
      </w:r>
      <w:r w:rsidR="00395862" w:rsidRPr="001E011A">
        <w:t xml:space="preserve">acknowledgment paragraph provided, </w:t>
      </w:r>
      <w:r w:rsidR="004433A8" w:rsidRPr="001E011A">
        <w:t xml:space="preserve">“I hereby </w:t>
      </w:r>
      <w:r w:rsidR="00A6386F" w:rsidRPr="001E011A">
        <w:t xml:space="preserve">acknowledge that I have received, reviewed, and agree to </w:t>
      </w:r>
      <w:r w:rsidR="00C063C7" w:rsidRPr="001E011A">
        <w:t xml:space="preserve">the binding arbitration </w:t>
      </w:r>
      <w:r w:rsidR="003402F6" w:rsidRPr="001E011A">
        <w:t>agreement and the class action waiver and that I have waived my right to a trial before a judge or jury in all disputes with the company</w:t>
      </w:r>
      <w:r w:rsidR="00F2520B" w:rsidRPr="001E011A">
        <w:t>.</w:t>
      </w:r>
      <w:r w:rsidRPr="001E011A">
        <w:t>”</w:t>
      </w:r>
      <w:r w:rsidR="00F2520B" w:rsidRPr="001E011A">
        <w:t xml:space="preserve"> </w:t>
      </w:r>
      <w:r w:rsidR="007F2D2A" w:rsidRPr="001E011A">
        <w:t xml:space="preserve"> (Capitalization omitted.) </w:t>
      </w:r>
      <w:r w:rsidR="00F35879" w:rsidRPr="001E011A">
        <w:t xml:space="preserve"> Mar did not sign the separate arbitration agreement.</w:t>
      </w:r>
      <w:r w:rsidR="00F2520B" w:rsidRPr="001E011A">
        <w:t xml:space="preserve"> </w:t>
      </w:r>
      <w:r w:rsidR="003C4F97" w:rsidRPr="001E011A">
        <w:t xml:space="preserve"> </w:t>
      </w:r>
      <w:r w:rsidR="00134576" w:rsidRPr="001E011A">
        <w:t xml:space="preserve"> </w:t>
      </w:r>
      <w:r w:rsidR="00AF3BC2" w:rsidRPr="001E011A">
        <w:t xml:space="preserve"> </w:t>
      </w:r>
      <w:r w:rsidR="002D7E33" w:rsidRPr="001E011A">
        <w:t xml:space="preserve"> </w:t>
      </w:r>
      <w:r w:rsidR="00A96B56" w:rsidRPr="001E011A">
        <w:t xml:space="preserve"> </w:t>
      </w:r>
      <w:r w:rsidR="00A91BD1" w:rsidRPr="001E011A">
        <w:t xml:space="preserve"> </w:t>
      </w:r>
      <w:r w:rsidR="00277D34" w:rsidRPr="001E011A">
        <w:t xml:space="preserve"> </w:t>
      </w:r>
      <w:r w:rsidR="004E3DFC" w:rsidRPr="001E011A">
        <w:t xml:space="preserve"> </w:t>
      </w:r>
    </w:p>
    <w:p w14:paraId="691943C7" w14:textId="54E1428D" w:rsidR="007A7B6D" w:rsidRPr="001E011A" w:rsidRDefault="00014226" w:rsidP="009722AF">
      <w:r w:rsidRPr="001E011A">
        <w:t xml:space="preserve"> </w:t>
      </w:r>
    </w:p>
    <w:p w14:paraId="5896F7AF" w14:textId="6747C487" w:rsidR="009722AF" w:rsidRPr="001E011A" w:rsidRDefault="00211258" w:rsidP="009722AF">
      <w:pPr>
        <w:pStyle w:val="Heading2"/>
      </w:pPr>
      <w:r w:rsidRPr="001E011A">
        <w:t xml:space="preserve">Mar’s Opposition </w:t>
      </w:r>
      <w:r w:rsidR="00F53B62" w:rsidRPr="001E011A">
        <w:t>t</w:t>
      </w:r>
      <w:r w:rsidRPr="001E011A">
        <w:t xml:space="preserve">o the Motion </w:t>
      </w:r>
      <w:proofErr w:type="gramStart"/>
      <w:r w:rsidR="005800A4" w:rsidRPr="001E011A">
        <w:t>T</w:t>
      </w:r>
      <w:r w:rsidRPr="001E011A">
        <w:t>o</w:t>
      </w:r>
      <w:proofErr w:type="gramEnd"/>
      <w:r w:rsidRPr="001E011A">
        <w:t xml:space="preserve"> Compel Arbitration</w:t>
      </w:r>
    </w:p>
    <w:p w14:paraId="26FD713F" w14:textId="55661D5B" w:rsidR="005E433A" w:rsidRPr="001E011A" w:rsidRDefault="00010AAC" w:rsidP="00211258">
      <w:r w:rsidRPr="001E011A">
        <w:tab/>
        <w:t xml:space="preserve">In Mar’s opposition to </w:t>
      </w:r>
      <w:r w:rsidR="00820EE5" w:rsidRPr="001E011A">
        <w:t xml:space="preserve">the Sierra defendants’ motion to compel arbitration, he argued </w:t>
      </w:r>
      <w:r w:rsidR="0045473B" w:rsidRPr="001E011A">
        <w:t xml:space="preserve">that he </w:t>
      </w:r>
      <w:r w:rsidR="00AF6E04" w:rsidRPr="001E011A">
        <w:t xml:space="preserve">never agreed to arbitrate his claim as </w:t>
      </w:r>
      <w:r w:rsidR="00483569" w:rsidRPr="001E011A">
        <w:t xml:space="preserve">evidenced by </w:t>
      </w:r>
      <w:proofErr w:type="spellStart"/>
      <w:r w:rsidR="00483569" w:rsidRPr="001E011A">
        <w:t>Waits’s</w:t>
      </w:r>
      <w:proofErr w:type="spellEnd"/>
      <w:r w:rsidR="00483569" w:rsidRPr="001E011A">
        <w:t xml:space="preserve"> declaration</w:t>
      </w:r>
      <w:r w:rsidR="00642EFD" w:rsidRPr="001E011A">
        <w:t xml:space="preserve">.  Mar asserted that </w:t>
      </w:r>
      <w:r w:rsidR="0041182D" w:rsidRPr="001E011A">
        <w:t xml:space="preserve">when </w:t>
      </w:r>
      <w:r w:rsidR="008E16B5" w:rsidRPr="001E011A">
        <w:t xml:space="preserve">Sierra proposed a change to </w:t>
      </w:r>
      <w:r w:rsidR="00F53B62" w:rsidRPr="001E011A">
        <w:t>its</w:t>
      </w:r>
      <w:r w:rsidR="008E16B5" w:rsidRPr="001E011A">
        <w:t xml:space="preserve"> existing relationship</w:t>
      </w:r>
      <w:r w:rsidR="00694762" w:rsidRPr="001E011A">
        <w:t xml:space="preserve"> </w:t>
      </w:r>
      <w:r w:rsidR="00F53B62" w:rsidRPr="001E011A">
        <w:t xml:space="preserve">with Mar </w:t>
      </w:r>
      <w:r w:rsidR="00694762" w:rsidRPr="001E011A">
        <w:t>by</w:t>
      </w:r>
      <w:r w:rsidR="00F53B62" w:rsidRPr="001E011A">
        <w:t xml:space="preserve"> </w:t>
      </w:r>
      <w:r w:rsidR="00694762" w:rsidRPr="001E011A">
        <w:t xml:space="preserve">requiring </w:t>
      </w:r>
      <w:r w:rsidR="009B17D2" w:rsidRPr="001E011A">
        <w:t xml:space="preserve">arbitration of </w:t>
      </w:r>
      <w:r w:rsidR="00DA22F1">
        <w:t xml:space="preserve">all </w:t>
      </w:r>
      <w:r w:rsidR="009B17D2" w:rsidRPr="001E011A">
        <w:t>disputes, he was free to reject it and make a coun</w:t>
      </w:r>
      <w:r w:rsidR="00C147EF" w:rsidRPr="001E011A">
        <w:t xml:space="preserve">teroffer.  </w:t>
      </w:r>
      <w:r w:rsidR="003A3190" w:rsidRPr="001E011A">
        <w:t>After</w:t>
      </w:r>
      <w:r w:rsidR="003452CC" w:rsidRPr="001E011A">
        <w:t xml:space="preserve"> Mar</w:t>
      </w:r>
      <w:r w:rsidR="00C147EF" w:rsidRPr="001E011A">
        <w:t xml:space="preserve"> </w:t>
      </w:r>
      <w:r w:rsidR="00DF6FCB" w:rsidRPr="001E011A">
        <w:t>told Waits</w:t>
      </w:r>
      <w:r w:rsidR="00387378" w:rsidRPr="001E011A">
        <w:t xml:space="preserve"> that Sierra </w:t>
      </w:r>
      <w:r w:rsidR="003A7A62" w:rsidRPr="001E011A">
        <w:t xml:space="preserve">could terminate him </w:t>
      </w:r>
      <w:r w:rsidR="003452CC" w:rsidRPr="001E011A">
        <w:t>due to</w:t>
      </w:r>
      <w:r w:rsidR="000A4C7E" w:rsidRPr="001E011A">
        <w:t xml:space="preserve"> his refusal to </w:t>
      </w:r>
      <w:r w:rsidR="00057DD8" w:rsidRPr="001E011A">
        <w:t>sign the handbook</w:t>
      </w:r>
      <w:r w:rsidR="00DF6FCB" w:rsidRPr="001E011A">
        <w:t xml:space="preserve"> </w:t>
      </w:r>
      <w:r w:rsidR="00057DD8" w:rsidRPr="001E011A">
        <w:t>acknowledgment</w:t>
      </w:r>
      <w:r w:rsidR="000A108B" w:rsidRPr="001E011A">
        <w:t xml:space="preserve"> form</w:t>
      </w:r>
      <w:r w:rsidR="007D6074" w:rsidRPr="001E011A">
        <w:t>, Sierra</w:t>
      </w:r>
      <w:r w:rsidR="00195C1B" w:rsidRPr="001E011A">
        <w:t xml:space="preserve"> </w:t>
      </w:r>
      <w:r w:rsidR="00FE294D" w:rsidRPr="001E011A">
        <w:t>never attempted to</w:t>
      </w:r>
      <w:r w:rsidR="00D46F7B" w:rsidRPr="001E011A">
        <w:t xml:space="preserve"> </w:t>
      </w:r>
      <w:r w:rsidR="00A72291" w:rsidRPr="001E011A">
        <w:t>fire</w:t>
      </w:r>
      <w:r w:rsidR="00195C1B" w:rsidRPr="001E011A">
        <w:t xml:space="preserve"> him.</w:t>
      </w:r>
      <w:r w:rsidR="00D46F7B" w:rsidRPr="001E011A">
        <w:t xml:space="preserve"> </w:t>
      </w:r>
      <w:r w:rsidR="00195C1B" w:rsidRPr="001E011A">
        <w:t xml:space="preserve"> </w:t>
      </w:r>
    </w:p>
    <w:p w14:paraId="7DB2B823" w14:textId="784D1D62" w:rsidR="00F25D84" w:rsidRPr="001E011A" w:rsidRDefault="005E433A" w:rsidP="00211258">
      <w:r w:rsidRPr="001E011A">
        <w:tab/>
        <w:t xml:space="preserve">In his supporting declaration, Mar stated </w:t>
      </w:r>
      <w:r w:rsidR="007362ED" w:rsidRPr="001E011A">
        <w:t xml:space="preserve">that </w:t>
      </w:r>
      <w:r w:rsidR="00EF3209" w:rsidRPr="001E011A">
        <w:t>when he joined Sierra in 2013</w:t>
      </w:r>
      <w:r w:rsidR="00913C44" w:rsidRPr="001E011A">
        <w:t>,</w:t>
      </w:r>
      <w:r w:rsidR="00EF3209" w:rsidRPr="001E011A">
        <w:t xml:space="preserve"> </w:t>
      </w:r>
      <w:r w:rsidR="00577206" w:rsidRPr="001E011A">
        <w:t xml:space="preserve">Mar, </w:t>
      </w:r>
      <w:r w:rsidR="00386417" w:rsidRPr="001E011A">
        <w:t>Perkins</w:t>
      </w:r>
      <w:r w:rsidR="00433301" w:rsidRPr="001E011A">
        <w:t xml:space="preserve">, </w:t>
      </w:r>
      <w:r w:rsidR="00577206" w:rsidRPr="001E011A">
        <w:t xml:space="preserve">and </w:t>
      </w:r>
      <w:r w:rsidR="00433301" w:rsidRPr="001E011A">
        <w:t xml:space="preserve">Tim </w:t>
      </w:r>
      <w:proofErr w:type="spellStart"/>
      <w:r w:rsidR="00433301" w:rsidRPr="001E011A">
        <w:t>Hassenger</w:t>
      </w:r>
      <w:proofErr w:type="spellEnd"/>
      <w:r w:rsidR="00433301" w:rsidRPr="001E011A">
        <w:t xml:space="preserve"> agreed</w:t>
      </w:r>
      <w:r w:rsidR="001644B0" w:rsidRPr="001E011A">
        <w:t xml:space="preserve"> that</w:t>
      </w:r>
      <w:r w:rsidR="00433301" w:rsidRPr="001E011A">
        <w:t xml:space="preserve"> they </w:t>
      </w:r>
      <w:r w:rsidR="003F0CBF" w:rsidRPr="001E011A">
        <w:t>would be</w:t>
      </w:r>
      <w:r w:rsidR="00641AD6" w:rsidRPr="001E011A">
        <w:t xml:space="preserve"> </w:t>
      </w:r>
      <w:r w:rsidR="00A40A2C" w:rsidRPr="001E011A">
        <w:t xml:space="preserve">equal </w:t>
      </w:r>
      <w:r w:rsidR="00641AD6" w:rsidRPr="001E011A">
        <w:t xml:space="preserve">equity owners </w:t>
      </w:r>
      <w:r w:rsidR="00881F57" w:rsidRPr="001E011A">
        <w:t xml:space="preserve">as partners in </w:t>
      </w:r>
      <w:r w:rsidR="00900DA4" w:rsidRPr="001E011A">
        <w:t>Sierra</w:t>
      </w:r>
      <w:r w:rsidR="00641AD6" w:rsidRPr="001E011A">
        <w:t>.</w:t>
      </w:r>
      <w:r w:rsidR="00E12E45" w:rsidRPr="001E011A">
        <w:t xml:space="preserve">  </w:t>
      </w:r>
      <w:r w:rsidR="005B6204" w:rsidRPr="001E011A">
        <w:t xml:space="preserve">Mar contributed $400,000 to Sierra over the years, which </w:t>
      </w:r>
      <w:r w:rsidR="00B078C8" w:rsidRPr="001E011A">
        <w:t>Sierra ha</w:t>
      </w:r>
      <w:r w:rsidR="00577206" w:rsidRPr="001E011A">
        <w:t>d</w:t>
      </w:r>
      <w:r w:rsidR="00B078C8" w:rsidRPr="001E011A">
        <w:t xml:space="preserve"> not</w:t>
      </w:r>
      <w:r w:rsidR="007611B6" w:rsidRPr="001E011A">
        <w:t xml:space="preserve"> </w:t>
      </w:r>
      <w:r w:rsidR="005B6204" w:rsidRPr="001E011A">
        <w:t>repaid.</w:t>
      </w:r>
      <w:r w:rsidR="000039DA" w:rsidRPr="001E011A">
        <w:t xml:space="preserve"> </w:t>
      </w:r>
      <w:r w:rsidR="001973E7" w:rsidRPr="001E011A">
        <w:t xml:space="preserve"> </w:t>
      </w:r>
      <w:r w:rsidR="000039DA" w:rsidRPr="001E011A">
        <w:t xml:space="preserve">During his time with Sierra, Mar generated </w:t>
      </w:r>
      <w:r w:rsidR="00A73051" w:rsidRPr="001E011A">
        <w:t>tens</w:t>
      </w:r>
      <w:r w:rsidR="000039DA" w:rsidRPr="001E011A">
        <w:t xml:space="preserve"> of millions in revenue for </w:t>
      </w:r>
      <w:r w:rsidR="00720745" w:rsidRPr="001E011A">
        <w:t>the company through his contacts and clients</w:t>
      </w:r>
      <w:r w:rsidR="003334A5" w:rsidRPr="001E011A">
        <w:t>,</w:t>
      </w:r>
      <w:r w:rsidR="00720745" w:rsidRPr="001E011A">
        <w:t xml:space="preserve"> and </w:t>
      </w:r>
      <w:r w:rsidR="003334A5" w:rsidRPr="001E011A">
        <w:t xml:space="preserve">he </w:t>
      </w:r>
      <w:r w:rsidR="00720745" w:rsidRPr="001E011A">
        <w:t>led numerous projects for Sierra’s clients.</w:t>
      </w:r>
      <w:r w:rsidR="001973E7" w:rsidRPr="001E011A">
        <w:t xml:space="preserve"> </w:t>
      </w:r>
      <w:r w:rsidR="00275274" w:rsidRPr="001E011A">
        <w:t xml:space="preserve"> When </w:t>
      </w:r>
      <w:proofErr w:type="spellStart"/>
      <w:r w:rsidR="00275274" w:rsidRPr="001E011A">
        <w:t>Hassenger</w:t>
      </w:r>
      <w:proofErr w:type="spellEnd"/>
      <w:r w:rsidR="00275274" w:rsidRPr="001E011A">
        <w:t xml:space="preserve"> left Sierra, </w:t>
      </w:r>
      <w:proofErr w:type="gramStart"/>
      <w:r w:rsidR="00275274" w:rsidRPr="001E011A">
        <w:t>Perkins</w:t>
      </w:r>
      <w:proofErr w:type="gramEnd"/>
      <w:r w:rsidR="00275274" w:rsidRPr="001E011A">
        <w:t xml:space="preserve"> and Mar “agreed to split the equity </w:t>
      </w:r>
      <w:r w:rsidR="00462EBA" w:rsidRPr="001E011A">
        <w:t xml:space="preserve">60/40 in favor of Mr. Perkins, recognizing that Mr. Perkins </w:t>
      </w:r>
      <w:r w:rsidR="00462EBA" w:rsidRPr="001E011A">
        <w:lastRenderedPageBreak/>
        <w:t xml:space="preserve">handled more management of the company.  This agreement was reached orally and was never documented.” </w:t>
      </w:r>
      <w:r w:rsidR="008D59B7" w:rsidRPr="001E011A">
        <w:t xml:space="preserve"> </w:t>
      </w:r>
    </w:p>
    <w:p w14:paraId="5BAFB20F" w14:textId="416D3A14" w:rsidR="00670D11" w:rsidRPr="001E011A" w:rsidRDefault="00F25D84" w:rsidP="00211258">
      <w:r w:rsidRPr="001E011A">
        <w:tab/>
      </w:r>
      <w:r w:rsidR="008263D9" w:rsidRPr="001E011A">
        <w:t xml:space="preserve">When Mar received </w:t>
      </w:r>
      <w:proofErr w:type="spellStart"/>
      <w:r w:rsidR="008263D9" w:rsidRPr="001E011A">
        <w:t>Waits</w:t>
      </w:r>
      <w:r w:rsidR="00560A6B" w:rsidRPr="001E011A">
        <w:t>’s</w:t>
      </w:r>
      <w:proofErr w:type="spellEnd"/>
      <w:r w:rsidR="008263D9" w:rsidRPr="001E011A">
        <w:t xml:space="preserve"> A</w:t>
      </w:r>
      <w:r w:rsidR="005C7F58" w:rsidRPr="001E011A">
        <w:t xml:space="preserve">ugust 11, </w:t>
      </w:r>
      <w:proofErr w:type="gramStart"/>
      <w:r w:rsidR="005C7F58" w:rsidRPr="001E011A">
        <w:t>2020</w:t>
      </w:r>
      <w:proofErr w:type="gramEnd"/>
      <w:r w:rsidR="005C7F58" w:rsidRPr="001E011A">
        <w:t xml:space="preserve"> </w:t>
      </w:r>
      <w:r w:rsidR="008263D9" w:rsidRPr="001E011A">
        <w:t>email requesting</w:t>
      </w:r>
      <w:r w:rsidR="005C7F58" w:rsidRPr="001E011A">
        <w:t xml:space="preserve"> </w:t>
      </w:r>
      <w:r w:rsidR="00C63BFC" w:rsidRPr="001E011A">
        <w:t xml:space="preserve">a </w:t>
      </w:r>
      <w:r w:rsidR="00DA0EC4" w:rsidRPr="001E011A">
        <w:t xml:space="preserve">signed copy of the arbitration acknowledgment </w:t>
      </w:r>
      <w:r w:rsidR="00457CEE" w:rsidRPr="001E011A">
        <w:t>form</w:t>
      </w:r>
      <w:r w:rsidR="00DA0EC4" w:rsidRPr="001E011A">
        <w:t xml:space="preserve">, </w:t>
      </w:r>
      <w:r w:rsidRPr="001E011A">
        <w:t>Mar</w:t>
      </w:r>
      <w:r w:rsidR="00DA0EC4" w:rsidRPr="001E011A">
        <w:t xml:space="preserve"> “did not believe </w:t>
      </w:r>
      <w:r w:rsidR="00AB10CD" w:rsidRPr="001E011A">
        <w:t>the arbitration agreement applied to [him] as a partner of [Sierra].”</w:t>
      </w:r>
      <w:r w:rsidR="009C4387" w:rsidRPr="001E011A">
        <w:t xml:space="preserve">  Mar’s account of the emails he and </w:t>
      </w:r>
      <w:proofErr w:type="gramStart"/>
      <w:r w:rsidR="009C4387" w:rsidRPr="001E011A">
        <w:t>Waits</w:t>
      </w:r>
      <w:proofErr w:type="gramEnd"/>
      <w:r w:rsidR="009C4387" w:rsidRPr="001E011A">
        <w:t xml:space="preserve"> exchanged does not differ from that of Waits.</w:t>
      </w:r>
      <w:r w:rsidR="00101C16" w:rsidRPr="001E011A">
        <w:t xml:space="preserve">  Mar </w:t>
      </w:r>
      <w:r w:rsidR="009C4387" w:rsidRPr="001E011A">
        <w:t xml:space="preserve">stated he </w:t>
      </w:r>
      <w:r w:rsidR="00101C16" w:rsidRPr="001E011A">
        <w:t xml:space="preserve">called </w:t>
      </w:r>
      <w:r w:rsidR="00AC198A" w:rsidRPr="001E011A">
        <w:t>“</w:t>
      </w:r>
      <w:r w:rsidR="00101C16" w:rsidRPr="001E011A">
        <w:t>Waits</w:t>
      </w:r>
      <w:r w:rsidR="00AC198A" w:rsidRPr="001E011A">
        <w:t xml:space="preserve"> and informed her that [he]</w:t>
      </w:r>
      <w:r w:rsidR="00101C16" w:rsidRPr="001E011A">
        <w:t xml:space="preserve"> would</w:t>
      </w:r>
      <w:r w:rsidR="00AC198A" w:rsidRPr="001E011A">
        <w:t xml:space="preserve"> not</w:t>
      </w:r>
      <w:r w:rsidR="00101C16" w:rsidRPr="001E011A">
        <w:t xml:space="preserve"> sign the</w:t>
      </w:r>
      <w:r w:rsidR="00DA1C10" w:rsidRPr="001E011A">
        <w:t xml:space="preserve"> handbook or arbitration agreement.”</w:t>
      </w:r>
      <w:r w:rsidR="00C63BFC" w:rsidRPr="001E011A">
        <w:t xml:space="preserve"> </w:t>
      </w:r>
      <w:r w:rsidR="001A10CE" w:rsidRPr="001E011A">
        <w:t xml:space="preserve"> </w:t>
      </w:r>
      <w:r w:rsidR="007D1F47" w:rsidRPr="001E011A">
        <w:t xml:space="preserve">Waits </w:t>
      </w:r>
      <w:r w:rsidR="003952ED" w:rsidRPr="001E011A">
        <w:t xml:space="preserve">then </w:t>
      </w:r>
      <w:r w:rsidR="00670D11" w:rsidRPr="001E011A">
        <w:t xml:space="preserve">stated in an </w:t>
      </w:r>
      <w:r w:rsidR="006555C5">
        <w:t xml:space="preserve">August 31 </w:t>
      </w:r>
      <w:r w:rsidR="007D1F47" w:rsidRPr="001E011A">
        <w:t xml:space="preserve">email </w:t>
      </w:r>
      <w:r w:rsidR="009C4387" w:rsidRPr="001E011A">
        <w:t xml:space="preserve">to </w:t>
      </w:r>
      <w:r w:rsidR="00670D11" w:rsidRPr="001E011A">
        <w:t>Mar</w:t>
      </w:r>
      <w:r w:rsidR="007D1F47" w:rsidRPr="001E011A">
        <w:t xml:space="preserve"> </w:t>
      </w:r>
      <w:r w:rsidR="00870E12" w:rsidRPr="001E011A">
        <w:t xml:space="preserve">that </w:t>
      </w:r>
      <w:r w:rsidR="003952ED" w:rsidRPr="001E011A">
        <w:t>Mar’s</w:t>
      </w:r>
      <w:r w:rsidR="002F6649" w:rsidRPr="001E011A">
        <w:t xml:space="preserve"> continued employment</w:t>
      </w:r>
      <w:r w:rsidR="00330C10" w:rsidRPr="001E011A">
        <w:t xml:space="preserve"> would be deemed acceptance of the arbitration agreement</w:t>
      </w:r>
      <w:r w:rsidR="00670D11" w:rsidRPr="001E011A">
        <w:t xml:space="preserve">.  </w:t>
      </w:r>
      <w:r w:rsidR="003952ED" w:rsidRPr="001E011A">
        <w:t xml:space="preserve">Mar </w:t>
      </w:r>
      <w:r w:rsidR="00713B95" w:rsidRPr="001E011A">
        <w:t>re</w:t>
      </w:r>
      <w:r w:rsidR="0074112F" w:rsidRPr="001E011A">
        <w:t>plied</w:t>
      </w:r>
      <w:r w:rsidR="003311F0" w:rsidRPr="001E011A">
        <w:t>, “Again, I am not signing this handbook.  And will not be bound by it</w:t>
      </w:r>
      <w:r w:rsidR="00BC4647" w:rsidRPr="001E011A">
        <w:t>.  If you would like, please feel free to terminate me due to that.</w:t>
      </w:r>
      <w:r w:rsidR="00C56AB5" w:rsidRPr="001E011A">
        <w:t>”</w:t>
      </w:r>
      <w:r w:rsidR="0074112F" w:rsidRPr="001E011A">
        <w:t xml:space="preserve"> </w:t>
      </w:r>
      <w:r w:rsidR="00C56AB5" w:rsidRPr="001E011A">
        <w:t xml:space="preserve"> </w:t>
      </w:r>
    </w:p>
    <w:p w14:paraId="492847B8" w14:textId="238B9B13" w:rsidR="00211258" w:rsidRPr="001E011A" w:rsidRDefault="00670D11" w:rsidP="00670D11">
      <w:pPr>
        <w:ind w:firstLine="720"/>
      </w:pPr>
      <w:r w:rsidRPr="001E011A">
        <w:t>According to Mar, o</w:t>
      </w:r>
      <w:r w:rsidR="00C56AB5" w:rsidRPr="001E011A">
        <w:t xml:space="preserve">n March 29, </w:t>
      </w:r>
      <w:proofErr w:type="gramStart"/>
      <w:r w:rsidR="00C56AB5" w:rsidRPr="001E011A">
        <w:t>2021</w:t>
      </w:r>
      <w:proofErr w:type="gramEnd"/>
      <w:r w:rsidR="00C56AB5" w:rsidRPr="001E011A">
        <w:t xml:space="preserve"> Waits emailed the </w:t>
      </w:r>
      <w:r w:rsidR="009E7C9F" w:rsidRPr="001E011A">
        <w:t>entire company a link to the handbook and arbitration agreement.</w:t>
      </w:r>
      <w:r w:rsidR="00F25D84" w:rsidRPr="001E011A">
        <w:t xml:space="preserve">  </w:t>
      </w:r>
      <w:r w:rsidR="00E97DD6" w:rsidRPr="001E011A">
        <w:t xml:space="preserve">Shortly </w:t>
      </w:r>
      <w:r w:rsidRPr="001E011A">
        <w:t>thereafter</w:t>
      </w:r>
      <w:r w:rsidR="00E97DD6" w:rsidRPr="001E011A">
        <w:t>, Mar called Wait</w:t>
      </w:r>
      <w:r w:rsidR="005B5EDF" w:rsidRPr="001E011A">
        <w:t xml:space="preserve">s </w:t>
      </w:r>
      <w:r w:rsidR="00947513" w:rsidRPr="001E011A">
        <w:t>“to make clear, again</w:t>
      </w:r>
      <w:r w:rsidR="00960DC0" w:rsidRPr="001E011A">
        <w:t>,</w:t>
      </w:r>
      <w:r w:rsidR="00947513" w:rsidRPr="001E011A">
        <w:t xml:space="preserve"> that [he] would not be </w:t>
      </w:r>
      <w:r w:rsidR="00442C42" w:rsidRPr="001E011A">
        <w:t>signing the arbitration agreement and that she could terminate him if she insisted on instituting such a clause.</w:t>
      </w:r>
      <w:r w:rsidR="004F0C1D" w:rsidRPr="001E011A">
        <w:t xml:space="preserve">  Again, nobody from [Sierra] ever attempted to </w:t>
      </w:r>
      <w:r w:rsidR="00774453" w:rsidRPr="001E011A">
        <w:t xml:space="preserve">terminate [his] relationship with the company.” </w:t>
      </w:r>
      <w:r w:rsidR="009E7C9F" w:rsidRPr="001E011A">
        <w:t xml:space="preserve"> </w:t>
      </w:r>
      <w:r w:rsidR="00D11A00" w:rsidRPr="001E011A">
        <w:t xml:space="preserve">On April 1, </w:t>
      </w:r>
      <w:proofErr w:type="gramStart"/>
      <w:r w:rsidR="00D11A00" w:rsidRPr="001E011A">
        <w:t>202</w:t>
      </w:r>
      <w:r w:rsidR="004E4D57" w:rsidRPr="001E011A">
        <w:t>2</w:t>
      </w:r>
      <w:proofErr w:type="gramEnd"/>
      <w:r w:rsidR="00D11A00" w:rsidRPr="001E011A">
        <w:t xml:space="preserve"> </w:t>
      </w:r>
      <w:r w:rsidR="006F7AA5" w:rsidRPr="001E011A">
        <w:t>Mar p</w:t>
      </w:r>
      <w:r w:rsidR="00917AAB" w:rsidRPr="001E011A">
        <w:t>rovide</w:t>
      </w:r>
      <w:r w:rsidR="00662F2A" w:rsidRPr="001E011A">
        <w:t xml:space="preserve">d written notice </w:t>
      </w:r>
      <w:r w:rsidR="00D27629" w:rsidRPr="001E011A">
        <w:t>of his intent to withdraw as a partner,</w:t>
      </w:r>
      <w:r w:rsidR="00883ECB" w:rsidRPr="001E011A">
        <w:t xml:space="preserve"> </w:t>
      </w:r>
      <w:r w:rsidR="00E85D95" w:rsidRPr="001E011A">
        <w:t xml:space="preserve">and </w:t>
      </w:r>
      <w:r w:rsidR="00D27629" w:rsidRPr="001E011A">
        <w:t xml:space="preserve">Sierra </w:t>
      </w:r>
      <w:r w:rsidR="00E85D95" w:rsidRPr="001E011A">
        <w:t xml:space="preserve">responded that it </w:t>
      </w:r>
      <w:r w:rsidR="000F4BF2" w:rsidRPr="001E011A">
        <w:t xml:space="preserve">wanted </w:t>
      </w:r>
      <w:r w:rsidR="002928B9" w:rsidRPr="001E011A">
        <w:t>Mar to continue leading several projects</w:t>
      </w:r>
      <w:r w:rsidR="00B36976" w:rsidRPr="001E011A">
        <w:t xml:space="preserve"> for the company</w:t>
      </w:r>
      <w:r w:rsidR="002928B9" w:rsidRPr="001E011A">
        <w:t>.</w:t>
      </w:r>
      <w:r w:rsidR="00B36976" w:rsidRPr="001E011A">
        <w:t xml:space="preserve">  </w:t>
      </w:r>
      <w:r w:rsidR="002D31BA" w:rsidRPr="001E011A">
        <w:t>Mar agreed, and he signed an independen</w:t>
      </w:r>
      <w:r w:rsidR="00E76531" w:rsidRPr="001E011A">
        <w:t>t</w:t>
      </w:r>
      <w:r w:rsidR="002D31BA" w:rsidRPr="001E011A">
        <w:t xml:space="preserve"> consulting agreement with Sierra on April 1, 2022</w:t>
      </w:r>
      <w:r w:rsidR="00E76531" w:rsidRPr="001E011A">
        <w:t xml:space="preserve">, </w:t>
      </w:r>
      <w:r w:rsidR="0075224F" w:rsidRPr="001E011A">
        <w:t>whic</w:t>
      </w:r>
      <w:r w:rsidR="00E76531" w:rsidRPr="001E011A">
        <w:t>h</w:t>
      </w:r>
      <w:r w:rsidR="0075224F" w:rsidRPr="001E011A">
        <w:t xml:space="preserve"> d</w:t>
      </w:r>
      <w:r w:rsidR="007D2089" w:rsidRPr="001E011A">
        <w:t xml:space="preserve">id </w:t>
      </w:r>
      <w:r w:rsidR="00F552A1" w:rsidRPr="001E011A">
        <w:t xml:space="preserve">not contain an arbitration </w:t>
      </w:r>
      <w:r w:rsidR="00F169D1" w:rsidRPr="001E011A">
        <w:t>provision</w:t>
      </w:r>
      <w:r w:rsidR="00F552A1" w:rsidRPr="001E011A">
        <w:t>.</w:t>
      </w:r>
      <w:r w:rsidR="00F317E7" w:rsidRPr="001E011A">
        <w:rPr>
          <w:rStyle w:val="FootnoteReference"/>
        </w:rPr>
        <w:footnoteReference w:id="8"/>
      </w:r>
      <w:r w:rsidR="00F552A1" w:rsidRPr="001E011A">
        <w:t xml:space="preserve"> </w:t>
      </w:r>
      <w:r w:rsidR="0075224F" w:rsidRPr="001E011A">
        <w:t xml:space="preserve"> </w:t>
      </w:r>
      <w:r w:rsidR="00887D3E" w:rsidRPr="00E2571D">
        <w:t xml:space="preserve">However, </w:t>
      </w:r>
      <w:r w:rsidR="00A8563D" w:rsidRPr="00E2571D">
        <w:t>Mar left Sierra on April 1 because</w:t>
      </w:r>
      <w:r w:rsidR="00887D3E" w:rsidRPr="00E2571D">
        <w:t xml:space="preserve"> </w:t>
      </w:r>
      <w:r w:rsidR="00A8563D" w:rsidRPr="00E2571D">
        <w:t xml:space="preserve">“Perkins wanted to </w:t>
      </w:r>
      <w:r w:rsidR="00A8563D" w:rsidRPr="00E2571D">
        <w:lastRenderedPageBreak/>
        <w:t xml:space="preserve">change the terms </w:t>
      </w:r>
      <w:r w:rsidR="00065F8F" w:rsidRPr="00E2571D">
        <w:t xml:space="preserve">[of their oral partnership agreement] </w:t>
      </w:r>
      <w:r w:rsidR="00A8563D" w:rsidRPr="00E2571D">
        <w:t>to further favor his position.”</w:t>
      </w:r>
      <w:r w:rsidR="00A8563D" w:rsidRPr="00A8563D">
        <w:t xml:space="preserve">  </w:t>
      </w:r>
      <w:r w:rsidR="00DA1C10" w:rsidRPr="001E011A">
        <w:t xml:space="preserve">  </w:t>
      </w:r>
      <w:r w:rsidR="00101C16" w:rsidRPr="001E011A">
        <w:t xml:space="preserve"> </w:t>
      </w:r>
      <w:r w:rsidR="00AB10CD" w:rsidRPr="001E011A">
        <w:t xml:space="preserve"> </w:t>
      </w:r>
      <w:r w:rsidR="00DA0EC4" w:rsidRPr="001E011A">
        <w:t xml:space="preserve"> </w:t>
      </w:r>
      <w:r w:rsidR="001E354E" w:rsidRPr="001E011A">
        <w:t xml:space="preserve"> </w:t>
      </w:r>
      <w:r w:rsidR="00462EBA" w:rsidRPr="001E011A">
        <w:t xml:space="preserve"> </w:t>
      </w:r>
      <w:r w:rsidR="00275274" w:rsidRPr="001E011A">
        <w:t xml:space="preserve"> </w:t>
      </w:r>
      <w:r w:rsidR="00720745" w:rsidRPr="001E011A">
        <w:t xml:space="preserve"> </w:t>
      </w:r>
      <w:r w:rsidR="00641AD6" w:rsidRPr="001E011A">
        <w:t xml:space="preserve"> </w:t>
      </w:r>
      <w:r w:rsidR="00010AAC" w:rsidRPr="001E011A">
        <w:t xml:space="preserve"> </w:t>
      </w:r>
    </w:p>
    <w:p w14:paraId="111B5B60" w14:textId="77777777" w:rsidR="00010AAC" w:rsidRPr="001E011A" w:rsidRDefault="00010AAC" w:rsidP="00211258"/>
    <w:p w14:paraId="727F18F6" w14:textId="075FCD80" w:rsidR="009A115E" w:rsidRPr="001E011A" w:rsidRDefault="009A115E" w:rsidP="00211258">
      <w:pPr>
        <w:pStyle w:val="Heading2"/>
      </w:pPr>
      <w:r w:rsidRPr="001E011A">
        <w:t>The Sierra Defendants’ Reply</w:t>
      </w:r>
      <w:r w:rsidR="00AC5B79" w:rsidRPr="001E011A">
        <w:t xml:space="preserve"> in Support of </w:t>
      </w:r>
      <w:r w:rsidR="007545CD" w:rsidRPr="001E011A">
        <w:t>T</w:t>
      </w:r>
      <w:r w:rsidR="00AC5B79" w:rsidRPr="001E011A">
        <w:t>he</w:t>
      </w:r>
      <w:r w:rsidR="00E85D95" w:rsidRPr="001E011A">
        <w:t>ir</w:t>
      </w:r>
      <w:r w:rsidR="00AC5B79" w:rsidRPr="001E011A">
        <w:t xml:space="preserve"> Motion </w:t>
      </w:r>
      <w:proofErr w:type="gramStart"/>
      <w:r w:rsidR="00AC5B79" w:rsidRPr="001E011A">
        <w:t>To</w:t>
      </w:r>
      <w:proofErr w:type="gramEnd"/>
      <w:r w:rsidR="00AC5B79" w:rsidRPr="001E011A">
        <w:t xml:space="preserve"> Compel Arbitration</w:t>
      </w:r>
    </w:p>
    <w:p w14:paraId="4391177C" w14:textId="5DFF4520" w:rsidR="00F75855" w:rsidRPr="001E011A" w:rsidRDefault="00D263D6" w:rsidP="00F75855">
      <w:r w:rsidRPr="001E011A">
        <w:tab/>
      </w:r>
      <w:r w:rsidR="003D6551" w:rsidRPr="001E011A">
        <w:t xml:space="preserve">In their reply, the Sierra defendants </w:t>
      </w:r>
      <w:r w:rsidR="00741072" w:rsidRPr="001E011A">
        <w:t xml:space="preserve">disputed </w:t>
      </w:r>
      <w:r w:rsidR="00A42ADF" w:rsidRPr="001E011A">
        <w:t>that Sierra ever</w:t>
      </w:r>
      <w:r w:rsidRPr="001E011A">
        <w:t xml:space="preserve"> </w:t>
      </w:r>
      <w:r w:rsidR="00A42ADF" w:rsidRPr="001E011A">
        <w:t xml:space="preserve">had </w:t>
      </w:r>
      <w:r w:rsidRPr="001E011A">
        <w:t>an oral partnership agreement with Mar</w:t>
      </w:r>
      <w:r w:rsidR="00746507" w:rsidRPr="001E011A">
        <w:t>.  They argue</w:t>
      </w:r>
      <w:r w:rsidR="004944CC" w:rsidRPr="001E011A">
        <w:t>d</w:t>
      </w:r>
      <w:r w:rsidR="00746507" w:rsidRPr="001E011A">
        <w:t xml:space="preserve"> </w:t>
      </w:r>
      <w:r w:rsidR="00A42ADF" w:rsidRPr="001E011A">
        <w:t xml:space="preserve">that </w:t>
      </w:r>
      <w:r w:rsidR="00FA0371" w:rsidRPr="001E011A">
        <w:t xml:space="preserve">in response to </w:t>
      </w:r>
      <w:proofErr w:type="spellStart"/>
      <w:r w:rsidR="00FA0371" w:rsidRPr="001E011A">
        <w:t>Waits’s</w:t>
      </w:r>
      <w:proofErr w:type="spellEnd"/>
      <w:r w:rsidR="00FA0371" w:rsidRPr="001E011A">
        <w:t xml:space="preserve"> </w:t>
      </w:r>
      <w:r w:rsidR="005A7C34" w:rsidRPr="001E011A">
        <w:t xml:space="preserve">August 2020 </w:t>
      </w:r>
      <w:r w:rsidR="00FA0371" w:rsidRPr="001E011A">
        <w:t xml:space="preserve">email, Mar did not </w:t>
      </w:r>
      <w:r w:rsidR="00D84D9E" w:rsidRPr="001E011A">
        <w:t xml:space="preserve">claim the employee handbook did not apply to him as a Sierra partner, </w:t>
      </w:r>
      <w:r w:rsidR="007545CD" w:rsidRPr="001E011A">
        <w:t xml:space="preserve">only raising </w:t>
      </w:r>
      <w:r w:rsidR="00043074" w:rsidRPr="001E011A">
        <w:t xml:space="preserve">the </w:t>
      </w:r>
      <w:r w:rsidR="00871F0B" w:rsidRPr="001E011A">
        <w:t xml:space="preserve">possibility that Sierra could terminate </w:t>
      </w:r>
      <w:r w:rsidR="005A7C34" w:rsidRPr="001E011A">
        <w:t>his employment.</w:t>
      </w:r>
      <w:r w:rsidR="00D84D9E" w:rsidRPr="001E011A">
        <w:t xml:space="preserve"> </w:t>
      </w:r>
      <w:r w:rsidR="003406FE" w:rsidRPr="001E011A">
        <w:t xml:space="preserve"> Further, </w:t>
      </w:r>
      <w:r w:rsidR="004944CC" w:rsidRPr="001E011A">
        <w:t>Mar’s</w:t>
      </w:r>
      <w:r w:rsidR="003406FE" w:rsidRPr="001E011A">
        <w:t xml:space="preserve"> independent consulting agreemen</w:t>
      </w:r>
      <w:r w:rsidR="002E7D09" w:rsidRPr="001E011A">
        <w:t>t</w:t>
      </w:r>
      <w:r w:rsidR="004944CC" w:rsidRPr="001E011A">
        <w:t xml:space="preserve"> with Sierra</w:t>
      </w:r>
      <w:r w:rsidR="002E7D09" w:rsidRPr="001E011A">
        <w:t xml:space="preserve"> </w:t>
      </w:r>
      <w:r w:rsidR="0086749A" w:rsidRPr="001E011A">
        <w:t>stated</w:t>
      </w:r>
      <w:r w:rsidR="003E26A7" w:rsidRPr="001E011A">
        <w:t xml:space="preserve"> </w:t>
      </w:r>
      <w:r w:rsidR="006E25A5" w:rsidRPr="001E011A">
        <w:t xml:space="preserve">he </w:t>
      </w:r>
      <w:r w:rsidR="003E26A7" w:rsidRPr="001E011A">
        <w:t>was previously employed by Sierra</w:t>
      </w:r>
      <w:r w:rsidR="006E25A5" w:rsidRPr="001E011A">
        <w:t xml:space="preserve"> without any </w:t>
      </w:r>
      <w:r w:rsidR="00FF70EA" w:rsidRPr="001E011A">
        <w:t>mention of his partnership interest in Sierra.</w:t>
      </w:r>
      <w:r w:rsidR="003E26A7" w:rsidRPr="001E011A">
        <w:t xml:space="preserve"> </w:t>
      </w:r>
      <w:r w:rsidR="00823719" w:rsidRPr="001E011A">
        <w:t xml:space="preserve"> </w:t>
      </w:r>
    </w:p>
    <w:p w14:paraId="44D81746" w14:textId="77777777" w:rsidR="00AC5B79" w:rsidRPr="001E011A" w:rsidRDefault="00AC5B79" w:rsidP="00AC5B79"/>
    <w:p w14:paraId="20253806" w14:textId="796D55BC" w:rsidR="00211258" w:rsidRPr="001E011A" w:rsidRDefault="00211258" w:rsidP="00211258">
      <w:pPr>
        <w:pStyle w:val="Heading2"/>
      </w:pPr>
      <w:r w:rsidRPr="001E011A">
        <w:t>The Trial Court’s Ruling</w:t>
      </w:r>
    </w:p>
    <w:p w14:paraId="6CCBD739" w14:textId="4D77E3FF" w:rsidR="00211258" w:rsidRPr="001E011A" w:rsidRDefault="00C522B0" w:rsidP="00211258">
      <w:r w:rsidRPr="001E011A">
        <w:tab/>
      </w:r>
      <w:r w:rsidR="004E34D1" w:rsidRPr="001E011A">
        <w:t xml:space="preserve">On </w:t>
      </w:r>
      <w:r w:rsidR="000D3065" w:rsidRPr="001E011A">
        <w:t>March 10, 2023</w:t>
      </w:r>
      <w:r w:rsidR="004C33B9" w:rsidRPr="001E011A">
        <w:t xml:space="preserve">, </w:t>
      </w:r>
      <w:r w:rsidR="009865D0" w:rsidRPr="001E011A">
        <w:t xml:space="preserve">after hearing </w:t>
      </w:r>
      <w:r w:rsidR="004C33B9" w:rsidRPr="001E011A">
        <w:t xml:space="preserve">argument </w:t>
      </w:r>
      <w:r w:rsidR="009865D0" w:rsidRPr="001E011A">
        <w:t>from counsel</w:t>
      </w:r>
      <w:r w:rsidR="004C33B9" w:rsidRPr="001E011A">
        <w:t>,</w:t>
      </w:r>
      <w:r w:rsidR="000D3065" w:rsidRPr="001E011A">
        <w:t xml:space="preserve"> the trial court</w:t>
      </w:r>
      <w:r w:rsidRPr="001E011A">
        <w:t xml:space="preserve"> denied the Sierra defendants’ motion to comp</w:t>
      </w:r>
      <w:r w:rsidR="006060C2" w:rsidRPr="001E011A">
        <w:t xml:space="preserve">el arbitration. </w:t>
      </w:r>
      <w:r w:rsidR="00FF3597" w:rsidRPr="001E011A">
        <w:t xml:space="preserve"> The court explained</w:t>
      </w:r>
      <w:r w:rsidR="00175FD2" w:rsidRPr="001E011A">
        <w:t xml:space="preserve"> in </w:t>
      </w:r>
      <w:r w:rsidR="009865D0" w:rsidRPr="001E011A">
        <w:t>its</w:t>
      </w:r>
      <w:r w:rsidR="00175FD2" w:rsidRPr="001E011A">
        <w:t xml:space="preserve"> minute order</w:t>
      </w:r>
      <w:r w:rsidR="00FF3597" w:rsidRPr="001E011A">
        <w:t>, “</w:t>
      </w:r>
      <w:r w:rsidR="00462793" w:rsidRPr="001E011A">
        <w:t xml:space="preserve">Defendants have the burden of establishing the existence of an arbitration agreement.  Defendants have not met that burden.  </w:t>
      </w:r>
      <w:r w:rsidR="00C768A5" w:rsidRPr="001E011A">
        <w:t>[Mar]</w:t>
      </w:r>
      <w:r w:rsidR="00462793" w:rsidRPr="001E011A">
        <w:t xml:space="preserve"> clearly stated he did not agree to arbitration.  He said Defendants could fire him</w:t>
      </w:r>
      <w:r w:rsidR="00C768A5" w:rsidRPr="001E011A">
        <w:t xml:space="preserve"> for his refusal to be bound by the employee</w:t>
      </w:r>
      <w:r w:rsidR="009B6FFA" w:rsidRPr="001E011A">
        <w:t xml:space="preserve"> handbook’s arbitration provision.  Defendants did not fire him.</w:t>
      </w:r>
      <w:r w:rsidR="00953CB3" w:rsidRPr="001E011A">
        <w:t xml:space="preserve">  Defendants cite no authority holding that an employee </w:t>
      </w:r>
      <w:r w:rsidR="009779B6" w:rsidRPr="001E011A">
        <w:t>handbook creates an implied-in-fact contract despite the employee’s express statement he will not be bound by it.  Nor have Defendants shown that in the standoff presented here—the employer doesn’t fire an employee who refuses to agree to arbitration</w:t>
      </w:r>
      <w:r w:rsidR="00E70E11" w:rsidRPr="001E011A">
        <w:t xml:space="preserve">, and the employee doesn’t quit—the law deems the employee to have consented.” </w:t>
      </w:r>
      <w:r w:rsidR="009B6FFA" w:rsidRPr="001E011A">
        <w:t xml:space="preserve"> </w:t>
      </w:r>
      <w:r w:rsidR="00462793" w:rsidRPr="001E011A">
        <w:t xml:space="preserve"> </w:t>
      </w:r>
      <w:r w:rsidR="000D3065" w:rsidRPr="001E011A">
        <w:t xml:space="preserve"> </w:t>
      </w:r>
    </w:p>
    <w:bookmarkEnd w:id="0"/>
    <w:p w14:paraId="453F61A8" w14:textId="589CA55B" w:rsidR="006921DA" w:rsidRPr="001E011A" w:rsidRDefault="00FB49D2" w:rsidP="00211258">
      <w:r w:rsidRPr="001E011A">
        <w:tab/>
      </w:r>
      <w:r w:rsidR="006921DA" w:rsidRPr="001E011A">
        <w:t xml:space="preserve"> </w:t>
      </w:r>
      <w:r w:rsidR="00831A09" w:rsidRPr="001E011A">
        <w:t>The Sierra defendants timely appealed.</w:t>
      </w:r>
      <w:r w:rsidR="00191B29" w:rsidRPr="001E011A">
        <w:t xml:space="preserve"> </w:t>
      </w:r>
      <w:r w:rsidR="00831A09" w:rsidRPr="001E011A">
        <w:t xml:space="preserve"> </w:t>
      </w:r>
    </w:p>
    <w:p w14:paraId="22C47065" w14:textId="28304D33" w:rsidR="006921DA" w:rsidRPr="001E011A" w:rsidRDefault="006921DA" w:rsidP="00CB4379">
      <w:pPr>
        <w:jc w:val="center"/>
        <w:rPr>
          <w:b/>
          <w:caps/>
        </w:rPr>
      </w:pPr>
      <w:r w:rsidRPr="001E011A">
        <w:rPr>
          <w:b/>
          <w:caps/>
        </w:rPr>
        <w:lastRenderedPageBreak/>
        <w:t>DISCUSSION</w:t>
      </w:r>
    </w:p>
    <w:p w14:paraId="6518A63C" w14:textId="77777777" w:rsidR="006921DA" w:rsidRPr="001E011A" w:rsidRDefault="006921DA" w:rsidP="006921DA">
      <w:pPr>
        <w:keepNext/>
      </w:pPr>
    </w:p>
    <w:p w14:paraId="7DAE39F0" w14:textId="6E78252A" w:rsidR="006921DA" w:rsidRPr="001E011A" w:rsidRDefault="00984D01" w:rsidP="006921DA">
      <w:pPr>
        <w:keepNext/>
        <w:keepLines/>
        <w:numPr>
          <w:ilvl w:val="1"/>
          <w:numId w:val="36"/>
        </w:numPr>
        <w:outlineLvl w:val="1"/>
        <w:rPr>
          <w:i/>
        </w:rPr>
      </w:pPr>
      <w:r w:rsidRPr="001E011A">
        <w:rPr>
          <w:i/>
        </w:rPr>
        <w:t xml:space="preserve">Motions To Compel Arbitration and </w:t>
      </w:r>
      <w:r w:rsidR="006921DA" w:rsidRPr="001E011A">
        <w:rPr>
          <w:i/>
        </w:rPr>
        <w:t>Standard of Review</w:t>
      </w:r>
    </w:p>
    <w:p w14:paraId="13E43BDD" w14:textId="7048D7BB" w:rsidR="005F11C9" w:rsidRPr="001E011A" w:rsidRDefault="005F11C9" w:rsidP="005F11C9">
      <w:pPr>
        <w:ind w:firstLine="720"/>
      </w:pPr>
      <w:r w:rsidRPr="001E011A">
        <w:t>Section 1281.2 requires the trial court to order arbitration of a controversy “[o]n petition of a party to an arbitration agreement alleging the existence of a written agreement to arbitrate a controversy and that a party to the agreement refuses to arbitrate such controversy . . . if it determines that an agreement to arbitrate the controversy exists.”  Accordingly, the threshold question is whether there is an agreement to arbitrate.  (</w:t>
      </w:r>
      <w:r w:rsidRPr="001E011A">
        <w:rPr>
          <w:i/>
          <w:iCs/>
        </w:rPr>
        <w:t xml:space="preserve">American Express Co. v. Italian Colors Restaurant </w:t>
      </w:r>
      <w:r w:rsidRPr="001E011A">
        <w:t xml:space="preserve">(2013) 570 U.S. 228, 233 [“arbitration is a matter of contract”]; </w:t>
      </w:r>
      <w:r w:rsidRPr="001E011A">
        <w:rPr>
          <w:i/>
          <w:iCs/>
        </w:rPr>
        <w:t xml:space="preserve">Pinnacle Museum Tower Assn. v. Pinnacle Market Development (U.S.), LLC </w:t>
      </w:r>
      <w:r w:rsidRPr="001E011A">
        <w:t xml:space="preserve">(2012) 55 Cal.4th 223, 236 </w:t>
      </w:r>
      <w:r w:rsidR="00FE2152" w:rsidRPr="001E011A">
        <w:t>(</w:t>
      </w:r>
      <w:r w:rsidR="00FE2152" w:rsidRPr="001E011A">
        <w:rPr>
          <w:i/>
          <w:iCs/>
        </w:rPr>
        <w:t>Pinnacle</w:t>
      </w:r>
      <w:r w:rsidR="00FE2152" w:rsidRPr="001E011A">
        <w:t xml:space="preserve">) </w:t>
      </w:r>
      <w:r w:rsidRPr="001E011A">
        <w:t xml:space="preserve">[“‘“A party cannot be required to submit to arbitration any dispute which he has not agreed so to submit.”’”]; </w:t>
      </w:r>
      <w:r w:rsidRPr="001E011A">
        <w:rPr>
          <w:i/>
          <w:iCs/>
        </w:rPr>
        <w:t>Trinity v. Life Ins. Co. of North America</w:t>
      </w:r>
      <w:r w:rsidRPr="001E011A">
        <w:t> (2022) 78 Cal.App.5th 1111, 1120</w:t>
      </w:r>
      <w:r w:rsidR="00FE2152" w:rsidRPr="001E011A">
        <w:t xml:space="preserve"> (</w:t>
      </w:r>
      <w:r w:rsidR="00FE2152" w:rsidRPr="001E011A">
        <w:rPr>
          <w:i/>
          <w:iCs/>
        </w:rPr>
        <w:t>Trinity</w:t>
      </w:r>
      <w:r w:rsidR="00FE2152" w:rsidRPr="001E011A">
        <w:t>)</w:t>
      </w:r>
      <w:r w:rsidRPr="001E011A">
        <w:t xml:space="preserve"> [“As the language of this section makes plain, the threshold question presented by every petition to compel arbitration is whether an agreement to arbitrate exists.”].)</w:t>
      </w:r>
    </w:p>
    <w:p w14:paraId="35D957FD" w14:textId="388C1211" w:rsidR="005F11C9" w:rsidRPr="001E011A" w:rsidRDefault="005F11C9" w:rsidP="005F11C9">
      <w:pPr>
        <w:ind w:firstLine="720"/>
      </w:pPr>
      <w:r w:rsidRPr="001E011A">
        <w:t>The party seeking to compel arbitration bears the burden of proving by a preponderance of the evidence an agreement to arbitrate a dispute exists, and the party opposing arbitration bears the burden of proving unconscionability or other defenses.  (</w:t>
      </w:r>
      <w:r w:rsidRPr="001E011A">
        <w:rPr>
          <w:i/>
          <w:iCs/>
        </w:rPr>
        <w:t>Pinnacle, supra</w:t>
      </w:r>
      <w:r w:rsidRPr="001E011A">
        <w:t xml:space="preserve">, 55 Cal.4th at p. 236; </w:t>
      </w:r>
      <w:r w:rsidRPr="001E011A">
        <w:rPr>
          <w:i/>
          <w:iCs/>
        </w:rPr>
        <w:t xml:space="preserve">Rosenthal v. Great Western Fin. Securities Corp. </w:t>
      </w:r>
      <w:r w:rsidRPr="001E011A">
        <w:t xml:space="preserve">(1996) 14 Cal.4th 394, 413.)  </w:t>
      </w:r>
      <w:r w:rsidRPr="001E011A">
        <w:rPr>
          <w:color w:val="212121"/>
          <w:szCs w:val="26"/>
          <w:shd w:val="clear" w:color="auto" w:fill="FFFFFF"/>
        </w:rPr>
        <w:t xml:space="preserve">“To carry this burden of persuasion the moving party must first produce ‘prima facie evidence of a written agreement to arbitrate the controversy.’  [Citations.]  ‘If the moving party meets its initial prima facie burden and the opposing party disputes the </w:t>
      </w:r>
      <w:r w:rsidRPr="001E011A">
        <w:rPr>
          <w:color w:val="212121"/>
          <w:szCs w:val="26"/>
          <w:shd w:val="clear" w:color="auto" w:fill="FFFFFF"/>
        </w:rPr>
        <w:lastRenderedPageBreak/>
        <w:t>agreement, then . . . the opposing party bears the burden of producing evidence to challenge the authenticity of the agreement.’  [Citations.]  If the opposing party produces such evidence, then ‘the moving party must establish with admissible evidence a valid arbitration agreement between the parties.’  [Citation.]  Despite the shifting burden of production, ‘[t]</w:t>
      </w:r>
      <w:proofErr w:type="gramStart"/>
      <w:r w:rsidRPr="001E011A">
        <w:rPr>
          <w:color w:val="212121"/>
          <w:szCs w:val="26"/>
          <w:shd w:val="clear" w:color="auto" w:fill="FFFFFF"/>
        </w:rPr>
        <w:t>he</w:t>
      </w:r>
      <w:proofErr w:type="gramEnd"/>
      <w:r w:rsidRPr="001E011A">
        <w:rPr>
          <w:color w:val="212121"/>
          <w:szCs w:val="26"/>
          <w:shd w:val="clear" w:color="auto" w:fill="FFFFFF"/>
        </w:rPr>
        <w:t xml:space="preserve"> burden of proving the agreement by a preponderance of the evidence remains with the moving party.’”  (</w:t>
      </w:r>
      <w:r w:rsidRPr="001E011A">
        <w:rPr>
          <w:i/>
          <w:iCs/>
        </w:rPr>
        <w:t>Trinity, supra</w:t>
      </w:r>
      <w:r w:rsidRPr="001E011A">
        <w:t>, 78 Cal.App.5th at p.</w:t>
      </w:r>
      <w:r w:rsidR="00BF5E2D" w:rsidRPr="001E011A">
        <w:t> </w:t>
      </w:r>
      <w:r w:rsidRPr="001E011A">
        <w:t xml:space="preserve">1120; accord, </w:t>
      </w:r>
      <w:r w:rsidRPr="001E011A">
        <w:rPr>
          <w:i/>
          <w:iCs/>
        </w:rPr>
        <w:t>Gamboa v. Northeast Community Clinic</w:t>
      </w:r>
      <w:r w:rsidRPr="001E011A">
        <w:t xml:space="preserve"> (2021) 72 Cal.App.5th 158, 165.)</w:t>
      </w:r>
    </w:p>
    <w:p w14:paraId="6E11626B" w14:textId="6EA2AA42" w:rsidR="005F11C9" w:rsidRPr="001E011A" w:rsidRDefault="00E464C4" w:rsidP="005F11C9">
      <w:pPr>
        <w:ind w:firstLine="720"/>
      </w:pPr>
      <w:r w:rsidRPr="001E011A">
        <w:t>W</w:t>
      </w:r>
      <w:r w:rsidR="005F11C9" w:rsidRPr="001E011A">
        <w:t>here “the evidence is not in conflict, we review the trial court’s denial of arbitration de novo.”  (</w:t>
      </w:r>
      <w:r w:rsidR="005F11C9" w:rsidRPr="001E011A">
        <w:rPr>
          <w:i/>
          <w:iCs/>
        </w:rPr>
        <w:t>Pinnacle, supra</w:t>
      </w:r>
      <w:r w:rsidR="005F11C9" w:rsidRPr="001E011A">
        <w:t>, 55</w:t>
      </w:r>
      <w:r w:rsidR="002B28FE" w:rsidRPr="001E011A">
        <w:t> </w:t>
      </w:r>
      <w:r w:rsidR="005F11C9" w:rsidRPr="001E011A">
        <w:t>Cal.4th at p.</w:t>
      </w:r>
      <w:r w:rsidR="00BF5E2D" w:rsidRPr="001E011A">
        <w:t> </w:t>
      </w:r>
      <w:r w:rsidR="005F11C9" w:rsidRPr="001E011A">
        <w:t xml:space="preserve">236; </w:t>
      </w:r>
      <w:r w:rsidR="003C14F3" w:rsidRPr="001E011A">
        <w:t xml:space="preserve">accord, </w:t>
      </w:r>
      <w:r w:rsidR="003C14F3" w:rsidRPr="001E011A">
        <w:rPr>
          <w:i/>
          <w:iCs/>
        </w:rPr>
        <w:t xml:space="preserve">Diaz v. </w:t>
      </w:r>
      <w:proofErr w:type="spellStart"/>
      <w:r w:rsidR="003C14F3" w:rsidRPr="001E011A">
        <w:rPr>
          <w:i/>
          <w:iCs/>
        </w:rPr>
        <w:t>Sohnen</w:t>
      </w:r>
      <w:proofErr w:type="spellEnd"/>
      <w:r w:rsidR="003C14F3" w:rsidRPr="001E011A">
        <w:rPr>
          <w:i/>
          <w:iCs/>
        </w:rPr>
        <w:t xml:space="preserve"> Enterprises</w:t>
      </w:r>
      <w:r w:rsidR="003C14F3" w:rsidRPr="001E011A">
        <w:t xml:space="preserve"> (2019) 34 Cal.App.5th 126, 12</w:t>
      </w:r>
      <w:r w:rsidR="00792B3D" w:rsidRPr="001E011A">
        <w:t>9</w:t>
      </w:r>
      <w:r w:rsidR="003C14F3" w:rsidRPr="001E011A">
        <w:t xml:space="preserve"> (</w:t>
      </w:r>
      <w:r w:rsidR="003C14F3" w:rsidRPr="001E011A">
        <w:rPr>
          <w:i/>
          <w:iCs/>
        </w:rPr>
        <w:t>Diaz</w:t>
      </w:r>
      <w:r w:rsidR="003C14F3" w:rsidRPr="001E011A">
        <w:t>)</w:t>
      </w:r>
      <w:r w:rsidR="00724105" w:rsidRPr="001E011A">
        <w:t>;</w:t>
      </w:r>
      <w:r w:rsidR="005F11C9" w:rsidRPr="001E011A">
        <w:t xml:space="preserve"> </w:t>
      </w:r>
      <w:r w:rsidR="00C20B47" w:rsidRPr="001E011A">
        <w:rPr>
          <w:i/>
          <w:iCs/>
        </w:rPr>
        <w:t xml:space="preserve">Harris v. TAP Worldwide, LLC </w:t>
      </w:r>
      <w:r w:rsidR="00C20B47" w:rsidRPr="001E011A">
        <w:t>(2016) 248 Cal.App.4th 373</w:t>
      </w:r>
      <w:r w:rsidR="000A5324" w:rsidRPr="001E011A">
        <w:t>, 380</w:t>
      </w:r>
      <w:r w:rsidR="00C20B47" w:rsidRPr="001E011A">
        <w:t xml:space="preserve"> (</w:t>
      </w:r>
      <w:r w:rsidR="00C20B47" w:rsidRPr="001E011A">
        <w:rPr>
          <w:i/>
          <w:iCs/>
        </w:rPr>
        <w:t>Harris</w:t>
      </w:r>
      <w:r w:rsidR="00C20B47" w:rsidRPr="001E011A">
        <w:t>)</w:t>
      </w:r>
      <w:r w:rsidR="005F11C9" w:rsidRPr="001E011A">
        <w:t>.)</w:t>
      </w:r>
      <w:r w:rsidR="008E5751" w:rsidRPr="001E011A">
        <w:t xml:space="preserve">  Because </w:t>
      </w:r>
      <w:r w:rsidR="00D304B2" w:rsidRPr="001E011A">
        <w:t xml:space="preserve">the facts regarding the arbitration agreement and communications between Waits and Mar are undisputed, </w:t>
      </w:r>
      <w:r w:rsidR="00786E87" w:rsidRPr="001E011A">
        <w:t xml:space="preserve">we review </w:t>
      </w:r>
      <w:r w:rsidR="003535B9" w:rsidRPr="001E011A">
        <w:t xml:space="preserve">de novo the legal question </w:t>
      </w:r>
      <w:r w:rsidR="00786E87" w:rsidRPr="001E011A">
        <w:t xml:space="preserve">whether on the undisputed facts </w:t>
      </w:r>
      <w:r w:rsidR="008A3882" w:rsidRPr="001E011A">
        <w:t>there</w:t>
      </w:r>
      <w:r w:rsidR="003535B9" w:rsidRPr="001E011A">
        <w:t xml:space="preserve"> </w:t>
      </w:r>
      <w:proofErr w:type="gramStart"/>
      <w:r w:rsidR="003535B9" w:rsidRPr="001E011A">
        <w:t>was an agreement</w:t>
      </w:r>
      <w:proofErr w:type="gramEnd"/>
      <w:r w:rsidR="003535B9" w:rsidRPr="001E011A">
        <w:t xml:space="preserve"> to arbitrate.  </w:t>
      </w:r>
    </w:p>
    <w:p w14:paraId="2BFD38F1" w14:textId="17D99B6C" w:rsidR="00A4672C" w:rsidRPr="001E011A" w:rsidRDefault="00A4672C" w:rsidP="006E72CC">
      <w:pPr>
        <w:widowControl w:val="0"/>
        <w:ind w:left="720" w:firstLine="720"/>
        <w:rPr>
          <w:b/>
          <w:caps/>
        </w:rPr>
      </w:pPr>
    </w:p>
    <w:p w14:paraId="45C955CA" w14:textId="65315444" w:rsidR="005F11C9" w:rsidRPr="001E011A" w:rsidRDefault="005F11C9" w:rsidP="005F11C9">
      <w:pPr>
        <w:keepNext/>
        <w:keepLines/>
        <w:numPr>
          <w:ilvl w:val="1"/>
          <w:numId w:val="1"/>
        </w:numPr>
        <w:outlineLvl w:val="1"/>
        <w:rPr>
          <w:i/>
        </w:rPr>
      </w:pPr>
      <w:r w:rsidRPr="001E011A">
        <w:rPr>
          <w:i/>
        </w:rPr>
        <w:t xml:space="preserve">The Sierra Defendants Failed </w:t>
      </w:r>
      <w:proofErr w:type="gramStart"/>
      <w:r w:rsidR="0041262D" w:rsidRPr="001E011A">
        <w:rPr>
          <w:i/>
        </w:rPr>
        <w:t>To</w:t>
      </w:r>
      <w:proofErr w:type="gramEnd"/>
      <w:r w:rsidR="0041262D" w:rsidRPr="001E011A">
        <w:rPr>
          <w:i/>
        </w:rPr>
        <w:t xml:space="preserve"> </w:t>
      </w:r>
      <w:r w:rsidRPr="001E011A">
        <w:rPr>
          <w:i/>
        </w:rPr>
        <w:t xml:space="preserve">Establish Mar’s Assent to the Arbitration Agreement  </w:t>
      </w:r>
    </w:p>
    <w:p w14:paraId="5EADB7FF" w14:textId="3A157369" w:rsidR="00181CCB" w:rsidRPr="001E011A" w:rsidRDefault="005F11C9" w:rsidP="005F11C9">
      <w:r w:rsidRPr="001E011A">
        <w:tab/>
      </w:r>
      <w:r w:rsidR="00AC39DC" w:rsidRPr="001E011A">
        <w:t xml:space="preserve">The Sierra defendants </w:t>
      </w:r>
      <w:r w:rsidR="00D32A8E" w:rsidRPr="001E011A">
        <w:t>contend</w:t>
      </w:r>
      <w:r w:rsidR="0067080B" w:rsidRPr="001E011A">
        <w:t xml:space="preserve">, relying on </w:t>
      </w:r>
      <w:r w:rsidR="002F3D34" w:rsidRPr="001E011A">
        <w:t>this court’s</w:t>
      </w:r>
      <w:r w:rsidR="0067080B" w:rsidRPr="001E011A">
        <w:t xml:space="preserve"> decision in </w:t>
      </w:r>
      <w:r w:rsidR="002F3D34" w:rsidRPr="001E011A">
        <w:rPr>
          <w:i/>
          <w:iCs/>
        </w:rPr>
        <w:t>Diaz, supra</w:t>
      </w:r>
      <w:r w:rsidR="002F3D34" w:rsidRPr="001E011A">
        <w:t xml:space="preserve">, 34 Cal.App.5th </w:t>
      </w:r>
      <w:r w:rsidR="00393DB2" w:rsidRPr="001E011A">
        <w:t xml:space="preserve">at page </w:t>
      </w:r>
      <w:r w:rsidR="00B033E6" w:rsidRPr="001E011A">
        <w:t>130</w:t>
      </w:r>
      <w:r w:rsidR="00393DB2" w:rsidRPr="001E011A">
        <w:t>,</w:t>
      </w:r>
      <w:r w:rsidR="0067080B" w:rsidRPr="001E011A">
        <w:t xml:space="preserve"> that Mar’s </w:t>
      </w:r>
      <w:r w:rsidR="003303DB" w:rsidRPr="001E011A">
        <w:t xml:space="preserve">conduct in continuing to work for Sierra constituted acceptance of Sierra’s arbitration agreement regardless of whether he signed the agreement. </w:t>
      </w:r>
      <w:r w:rsidR="000D74AC" w:rsidRPr="001E011A">
        <w:t xml:space="preserve"> Mar responds that </w:t>
      </w:r>
      <w:r w:rsidR="00C145AF" w:rsidRPr="001E011A">
        <w:t xml:space="preserve">no implied-in-fact agreement was formed by his continued employment because he </w:t>
      </w:r>
      <w:r w:rsidR="006F489D" w:rsidRPr="001E011A">
        <w:t>unequivocally rejected the arbitration</w:t>
      </w:r>
      <w:r w:rsidR="007A056E" w:rsidRPr="001E011A">
        <w:t xml:space="preserve"> agreement</w:t>
      </w:r>
      <w:r w:rsidR="0089475E" w:rsidRPr="001E011A">
        <w:t xml:space="preserve">, and he never </w:t>
      </w:r>
      <w:r w:rsidR="00C145AF" w:rsidRPr="001E011A">
        <w:t xml:space="preserve">signed the </w:t>
      </w:r>
      <w:proofErr w:type="gramStart"/>
      <w:r w:rsidR="00C145AF" w:rsidRPr="001E011A">
        <w:t xml:space="preserve">agreement </w:t>
      </w:r>
      <w:r w:rsidR="002F3D34" w:rsidRPr="001E011A">
        <w:t xml:space="preserve"> </w:t>
      </w:r>
      <w:r w:rsidR="007661AF" w:rsidRPr="001E011A">
        <w:t>We</w:t>
      </w:r>
      <w:proofErr w:type="gramEnd"/>
      <w:r w:rsidR="007661AF" w:rsidRPr="001E011A">
        <w:t xml:space="preserve"> agree with Mar that </w:t>
      </w:r>
      <w:r w:rsidR="0035550E" w:rsidRPr="001E011A">
        <w:t xml:space="preserve">the Sierra </w:t>
      </w:r>
      <w:r w:rsidR="0035550E" w:rsidRPr="001E011A">
        <w:lastRenderedPageBreak/>
        <w:t>defendants did not meet their burden to show a</w:t>
      </w:r>
      <w:r w:rsidR="00BB5C9C" w:rsidRPr="001E011A">
        <w:t>n</w:t>
      </w:r>
      <w:r w:rsidR="007661AF" w:rsidRPr="001E011A">
        <w:t xml:space="preserve"> </w:t>
      </w:r>
      <w:r w:rsidR="00BF291E" w:rsidRPr="001E011A">
        <w:t xml:space="preserve">express or implied-in-fact </w:t>
      </w:r>
      <w:r w:rsidR="007661AF" w:rsidRPr="001E011A">
        <w:t>agreement to arbitrate was formed.</w:t>
      </w:r>
    </w:p>
    <w:p w14:paraId="57ECEE17" w14:textId="1C1B4EE0" w:rsidR="005F11C9" w:rsidRPr="001E011A" w:rsidRDefault="005F11C9" w:rsidP="007A056E">
      <w:pPr>
        <w:ind w:firstLine="720"/>
      </w:pPr>
      <w:r w:rsidRPr="001E011A">
        <w:t>“[I]t is a cardinal principle that arbitration under the FAA ‘is a matter of consent, not coercion.’  [Citation.]”  Thus, ‘“a party cannot be required to submit to arbitration any dispute which he has not agreed so to submit.”’  [Citations.]  In determining the rights of parties to enforce an arbitration agreement within the FAA’s scope, courts apply state contract law while giving due regard to the federal policy favoring arbitration.”  (</w:t>
      </w:r>
      <w:r w:rsidRPr="001E011A">
        <w:rPr>
          <w:i/>
          <w:iCs/>
        </w:rPr>
        <w:t>Pinnacle, supra</w:t>
      </w:r>
      <w:r w:rsidRPr="001E011A">
        <w:t>, 55</w:t>
      </w:r>
      <w:r w:rsidR="00BF5E2D" w:rsidRPr="001E011A">
        <w:t> </w:t>
      </w:r>
      <w:r w:rsidRPr="001E011A">
        <w:t xml:space="preserve">Cal.4th at p. 236; accord, </w:t>
      </w:r>
      <w:r w:rsidRPr="001E011A">
        <w:rPr>
          <w:i/>
          <w:iCs/>
        </w:rPr>
        <w:t>B.D. v. Blizzard Entertainment, Inc.</w:t>
      </w:r>
      <w:r w:rsidRPr="001E011A">
        <w:t xml:space="preserve"> (2022) 76 Cal.App.5th 931, 943 [“‘[W]</w:t>
      </w:r>
      <w:proofErr w:type="spellStart"/>
      <w:r w:rsidRPr="001E011A">
        <w:t>hile</w:t>
      </w:r>
      <w:proofErr w:type="spellEnd"/>
      <w:r w:rsidRPr="001E011A">
        <w:t xml:space="preserve"> California public policy favors arbitration, “‘“there is no policy compelling persons to accept arbitration of controversies which they have not agreed to arbitrate.”’”’”].)</w:t>
      </w:r>
      <w:r w:rsidR="00ED239F" w:rsidRPr="001E011A">
        <w:t xml:space="preserve"> </w:t>
      </w:r>
    </w:p>
    <w:p w14:paraId="3776BBAD" w14:textId="3AB1955C" w:rsidR="005F11C9" w:rsidRPr="001E011A" w:rsidRDefault="005F11C9" w:rsidP="005F11C9">
      <w:pPr>
        <w:ind w:firstLine="720"/>
      </w:pPr>
      <w:r w:rsidRPr="001E011A">
        <w:t xml:space="preserve">“‘[T]he existence of an enforceable arbitration agreement is established under state law principles involving formation, </w:t>
      </w:r>
      <w:proofErr w:type="gramStart"/>
      <w:r w:rsidRPr="001E011A">
        <w:t>revocation</w:t>
      </w:r>
      <w:proofErr w:type="gramEnd"/>
      <w:r w:rsidRPr="001E011A">
        <w:t xml:space="preserve"> and enforcement of contracts generally.’”  (</w:t>
      </w:r>
      <w:proofErr w:type="spellStart"/>
      <w:r w:rsidRPr="001E011A">
        <w:rPr>
          <w:i/>
          <w:iCs/>
        </w:rPr>
        <w:t>Juen</w:t>
      </w:r>
      <w:proofErr w:type="spellEnd"/>
      <w:r w:rsidRPr="001E011A">
        <w:rPr>
          <w:i/>
          <w:iCs/>
        </w:rPr>
        <w:t xml:space="preserve"> v. Alain </w:t>
      </w:r>
      <w:proofErr w:type="spellStart"/>
      <w:r w:rsidRPr="001E011A">
        <w:rPr>
          <w:i/>
          <w:iCs/>
        </w:rPr>
        <w:t>Pinel</w:t>
      </w:r>
      <w:proofErr w:type="spellEnd"/>
      <w:r w:rsidRPr="001E011A">
        <w:rPr>
          <w:i/>
          <w:iCs/>
        </w:rPr>
        <w:t xml:space="preserve"> Realtors, Inc. </w:t>
      </w:r>
      <w:r w:rsidRPr="001E011A">
        <w:t xml:space="preserve">(2019) 32 Cal.App.5th 972, 978; accord, </w:t>
      </w:r>
      <w:r w:rsidRPr="001E011A">
        <w:rPr>
          <w:i/>
          <w:iCs/>
        </w:rPr>
        <w:t xml:space="preserve">Flores v. Nature’s Best Distribution, LLC </w:t>
      </w:r>
      <w:r w:rsidRPr="001E011A">
        <w:t>(2016) 7 Cal.App.5th 1, 9 [“‘California contract law applies to determine whether the parties formed a valid agreement to arbitrate.’”].)  “An essential element of any contract is the consent of the parties, or mutual assent.</w:t>
      </w:r>
      <w:r w:rsidR="00162F02" w:rsidRPr="001E011A">
        <w:t xml:space="preserve">  [Citation.]</w:t>
      </w:r>
      <w:r w:rsidRPr="001E011A">
        <w:t xml:space="preserve">  Mutual assent usually is manifested by an offer communicated to the offeree and an acceptance communicated to the offeror.”  (</w:t>
      </w:r>
      <w:r w:rsidRPr="001E011A">
        <w:rPr>
          <w:i/>
          <w:iCs/>
        </w:rPr>
        <w:t xml:space="preserve">Donovan v. RRL Corp. </w:t>
      </w:r>
      <w:r w:rsidRPr="001E011A">
        <w:t xml:space="preserve">(2001) 26 Cal.4th 261, 270-271; accord, </w:t>
      </w:r>
      <w:r w:rsidRPr="001E011A">
        <w:rPr>
          <w:i/>
          <w:iCs/>
        </w:rPr>
        <w:t>Mendoza v. Trans Valley Transport</w:t>
      </w:r>
      <w:r w:rsidRPr="001E011A">
        <w:t xml:space="preserve"> (2022) 75 Cal.App.5th 748, 777</w:t>
      </w:r>
      <w:r w:rsidR="00162F02" w:rsidRPr="001E011A">
        <w:t xml:space="preserve">; see </w:t>
      </w:r>
      <w:r w:rsidR="00FE2152" w:rsidRPr="001E011A">
        <w:t xml:space="preserve">Civ. Code, </w:t>
      </w:r>
      <w:r w:rsidR="00162F02" w:rsidRPr="001E011A">
        <w:t>§ 1550 [“It is essential to the existence of a contract that there should be: . . . </w:t>
      </w:r>
      <w:r w:rsidR="00321373" w:rsidRPr="001E011A">
        <w:t>[t</w:t>
      </w:r>
      <w:r w:rsidR="00100B1A" w:rsidRPr="001E011A">
        <w:t>he parties’</w:t>
      </w:r>
      <w:r w:rsidR="00212EC6" w:rsidRPr="001E011A">
        <w:t>]</w:t>
      </w:r>
      <w:r w:rsidR="00321373" w:rsidRPr="001E011A">
        <w:t xml:space="preserve"> consent</w:t>
      </w:r>
      <w:r w:rsidR="004B6D5C" w:rsidRPr="001E011A">
        <w:t>[.]</w:t>
      </w:r>
      <w:r w:rsidR="00321373" w:rsidRPr="001E011A">
        <w:t>”].</w:t>
      </w:r>
      <w:r w:rsidRPr="001E011A">
        <w:t xml:space="preserve">)  “‘While both the Federal Arbitration Act . . . and California law favor arbitration, a party </w:t>
      </w:r>
      <w:r w:rsidRPr="001E011A">
        <w:lastRenderedPageBreak/>
        <w:t>is not required to arbitrate his or her claims absent consent.’”  (</w:t>
      </w:r>
      <w:r w:rsidRPr="001E011A">
        <w:rPr>
          <w:i/>
          <w:iCs/>
        </w:rPr>
        <w:t xml:space="preserve">Fleming v. Oliphant Financial, LLC </w:t>
      </w:r>
      <w:r w:rsidRPr="001E011A">
        <w:t xml:space="preserve">(2023) 88 Cal.App.5th 13, 22; accord, </w:t>
      </w:r>
      <w:r w:rsidRPr="001E011A">
        <w:rPr>
          <w:i/>
          <w:iCs/>
        </w:rPr>
        <w:t xml:space="preserve">Costa v. Road Runner Sports, Inc. </w:t>
      </w:r>
      <w:r w:rsidRPr="001E011A">
        <w:t>(2022) 84 Cal.App.5th 224, 233.)</w:t>
      </w:r>
    </w:p>
    <w:p w14:paraId="0E8A17A5" w14:textId="7FBB3682" w:rsidR="002D176A" w:rsidRPr="001E011A" w:rsidRDefault="005F11C9" w:rsidP="00C13E3E">
      <w:r w:rsidRPr="001E011A">
        <w:tab/>
        <w:t>“A party’s acceptance of an agreement to arbitrate may be express, as where a party signs the agreement.  A signed agreement is not necessary, however, and a party’s acceptance may be implied in fact [citation] or be effectuated by delegated consent.”  (</w:t>
      </w:r>
      <w:r w:rsidRPr="001E011A">
        <w:rPr>
          <w:i/>
          <w:iCs/>
        </w:rPr>
        <w:t>Pinnacle, supra</w:t>
      </w:r>
      <w:r w:rsidRPr="001E011A">
        <w:t xml:space="preserve">, 55 Cal.4th at p. 236; accord, </w:t>
      </w:r>
      <w:r w:rsidR="009B0A39" w:rsidRPr="001E011A">
        <w:rPr>
          <w:i/>
          <w:iCs/>
        </w:rPr>
        <w:t>Mendoza v. Trans Valley Transport</w:t>
      </w:r>
      <w:r w:rsidR="00FB13DA" w:rsidRPr="001E011A">
        <w:rPr>
          <w:i/>
          <w:iCs/>
        </w:rPr>
        <w:t>, supra</w:t>
      </w:r>
      <w:r w:rsidR="00FB13DA" w:rsidRPr="001E011A">
        <w:t>,</w:t>
      </w:r>
      <w:r w:rsidR="009B0A39" w:rsidRPr="001E011A">
        <w:t xml:space="preserve"> 75</w:t>
      </w:r>
      <w:r w:rsidR="00BF5E2D" w:rsidRPr="001E011A">
        <w:t> </w:t>
      </w:r>
      <w:r w:rsidR="009B0A39" w:rsidRPr="001E011A">
        <w:t xml:space="preserve">Cal.App.5th </w:t>
      </w:r>
      <w:r w:rsidR="00FB13DA" w:rsidRPr="001E011A">
        <w:t>at p. </w:t>
      </w:r>
      <w:r w:rsidR="009B0A39" w:rsidRPr="001E011A">
        <w:t xml:space="preserve">777; </w:t>
      </w:r>
      <w:r w:rsidRPr="001E011A">
        <w:rPr>
          <w:i/>
          <w:iCs/>
        </w:rPr>
        <w:t xml:space="preserve">Chambers v. Crown Asset Management, LLC </w:t>
      </w:r>
      <w:r w:rsidRPr="001E011A">
        <w:t xml:space="preserve">(2021) 71 Cal.App.5th 583, 591.)  “An implied contract is one, the existence and terms of which are manifested by conduct.”  (Civ. Code, § 1621; accord, </w:t>
      </w:r>
      <w:r w:rsidR="00453CE1" w:rsidRPr="001E011A">
        <w:rPr>
          <w:i/>
          <w:iCs/>
        </w:rPr>
        <w:t>Diaz, supra</w:t>
      </w:r>
      <w:r w:rsidR="00453CE1" w:rsidRPr="001E011A">
        <w:t>, 34 Cal.App.5th at p.</w:t>
      </w:r>
      <w:r w:rsidR="003F6B35" w:rsidRPr="001E011A">
        <w:t> </w:t>
      </w:r>
      <w:r w:rsidR="00453CE1" w:rsidRPr="001E011A">
        <w:t>1</w:t>
      </w:r>
      <w:r w:rsidR="003D31DA" w:rsidRPr="001E011A">
        <w:t xml:space="preserve">30; </w:t>
      </w:r>
      <w:r w:rsidR="007E3036" w:rsidRPr="001E011A">
        <w:rPr>
          <w:i/>
          <w:iCs/>
        </w:rPr>
        <w:t xml:space="preserve">Craig v. Brown &amp; Root </w:t>
      </w:r>
      <w:r w:rsidR="007E3036" w:rsidRPr="001E011A">
        <w:t>(2000) 84</w:t>
      </w:r>
      <w:r w:rsidR="00BF5E2D" w:rsidRPr="001E011A">
        <w:t> </w:t>
      </w:r>
      <w:r w:rsidR="007E3036" w:rsidRPr="001E011A">
        <w:t xml:space="preserve">Cal.App.4th </w:t>
      </w:r>
      <w:r w:rsidR="008B67B9" w:rsidRPr="001E011A">
        <w:t xml:space="preserve">416, </w:t>
      </w:r>
      <w:r w:rsidR="007E3036" w:rsidRPr="001E011A">
        <w:t>420</w:t>
      </w:r>
      <w:r w:rsidR="00FB13DA" w:rsidRPr="001E011A">
        <w:t xml:space="preserve"> (</w:t>
      </w:r>
      <w:r w:rsidR="00FB13DA" w:rsidRPr="001E011A">
        <w:rPr>
          <w:i/>
          <w:iCs/>
        </w:rPr>
        <w:t>Craig</w:t>
      </w:r>
      <w:r w:rsidR="00FB13DA" w:rsidRPr="001E011A">
        <w:t>)</w:t>
      </w:r>
      <w:r w:rsidR="00B977C5" w:rsidRPr="001E011A">
        <w:t>.)</w:t>
      </w:r>
      <w:r w:rsidR="00565170" w:rsidRPr="001E011A">
        <w:t xml:space="preserve">  </w:t>
      </w:r>
    </w:p>
    <w:p w14:paraId="4C2706B2" w14:textId="77777777" w:rsidR="00EB7C1E" w:rsidRPr="001E011A" w:rsidRDefault="00EB7C1E" w:rsidP="00C13E3E"/>
    <w:p w14:paraId="5CB4414C" w14:textId="235F796A" w:rsidR="00D32E19" w:rsidRPr="001E011A" w:rsidRDefault="00EB4915" w:rsidP="00A01338">
      <w:pPr>
        <w:pStyle w:val="Heading3"/>
      </w:pPr>
      <w:r w:rsidRPr="001E011A">
        <w:t xml:space="preserve">Sierra initially proposed </w:t>
      </w:r>
      <w:r w:rsidR="007F0257" w:rsidRPr="001E011A">
        <w:t xml:space="preserve">an express bilateral </w:t>
      </w:r>
      <w:r w:rsidR="006B2D31" w:rsidRPr="001E011A">
        <w:t xml:space="preserve">arbitration </w:t>
      </w:r>
      <w:r w:rsidR="007F0257" w:rsidRPr="001E011A">
        <w:t>agreement</w:t>
      </w:r>
      <w:r w:rsidR="0048249A" w:rsidRPr="001E011A">
        <w:t xml:space="preserve">, which Mar </w:t>
      </w:r>
      <w:proofErr w:type="gramStart"/>
      <w:r w:rsidR="0048249A" w:rsidRPr="001E011A">
        <w:t>rejected</w:t>
      </w:r>
      <w:proofErr w:type="gramEnd"/>
    </w:p>
    <w:p w14:paraId="1E76D06F" w14:textId="5FB6C5B5" w:rsidR="004309E6" w:rsidRPr="001E011A" w:rsidRDefault="007E3905" w:rsidP="008D5905">
      <w:pPr>
        <w:ind w:firstLine="720"/>
      </w:pPr>
      <w:r w:rsidRPr="001E011A">
        <w:t xml:space="preserve">Where an arbitration agreement </w:t>
      </w:r>
      <w:r w:rsidR="00B733C1" w:rsidRPr="001E011A">
        <w:t>includes a signature line for the employee to acknowledge assent to the agreement, the employe</w:t>
      </w:r>
      <w:r w:rsidR="00974D2B" w:rsidRPr="001E011A">
        <w:t xml:space="preserve">e’s </w:t>
      </w:r>
      <w:r w:rsidR="00763AED" w:rsidRPr="001E011A">
        <w:t xml:space="preserve">signature </w:t>
      </w:r>
      <w:r w:rsidR="00974D2B" w:rsidRPr="001E011A">
        <w:t xml:space="preserve">creates an </w:t>
      </w:r>
      <w:r w:rsidR="00B733C1" w:rsidRPr="001E011A">
        <w:t>express bilateral contract</w:t>
      </w:r>
      <w:r w:rsidR="00974D2B" w:rsidRPr="001E011A">
        <w:t xml:space="preserve">. </w:t>
      </w:r>
      <w:r w:rsidR="005F11C9" w:rsidRPr="001E011A">
        <w:t xml:space="preserve"> (See </w:t>
      </w:r>
      <w:proofErr w:type="spellStart"/>
      <w:r w:rsidR="005F11C9" w:rsidRPr="001E011A">
        <w:rPr>
          <w:i/>
          <w:iCs/>
        </w:rPr>
        <w:t>Bleecher</w:t>
      </w:r>
      <w:proofErr w:type="spellEnd"/>
      <w:r w:rsidR="005F11C9" w:rsidRPr="001E011A">
        <w:rPr>
          <w:i/>
          <w:iCs/>
        </w:rPr>
        <w:t xml:space="preserve"> v. Conte </w:t>
      </w:r>
      <w:r w:rsidR="005F11C9" w:rsidRPr="001E011A">
        <w:t>(1981) 29</w:t>
      </w:r>
      <w:r w:rsidR="00BF5E2D" w:rsidRPr="001E011A">
        <w:t> </w:t>
      </w:r>
      <w:r w:rsidR="005F11C9" w:rsidRPr="001E011A">
        <w:t xml:space="preserve">Cal.3d 345, 350 [“A bilateral contract is one in which there are mutual promises given in consideration of each other.  [Citations.]  The promises of each party must be legally binding </w:t>
      </w:r>
      <w:proofErr w:type="gramStart"/>
      <w:r w:rsidR="005F11C9" w:rsidRPr="001E011A">
        <w:t>in order for</w:t>
      </w:r>
      <w:proofErr w:type="gramEnd"/>
      <w:r w:rsidR="005F11C9" w:rsidRPr="001E011A">
        <w:t xml:space="preserve"> them to be deemed consideration for each other.”]; </w:t>
      </w:r>
      <w:proofErr w:type="spellStart"/>
      <w:r w:rsidR="005F11C9" w:rsidRPr="001E011A">
        <w:rPr>
          <w:i/>
          <w:iCs/>
        </w:rPr>
        <w:t>Juen</w:t>
      </w:r>
      <w:proofErr w:type="spellEnd"/>
      <w:r w:rsidR="005F11C9" w:rsidRPr="001E011A">
        <w:rPr>
          <w:i/>
          <w:iCs/>
        </w:rPr>
        <w:t xml:space="preserve"> v. Alain </w:t>
      </w:r>
      <w:proofErr w:type="spellStart"/>
      <w:r w:rsidR="005F11C9" w:rsidRPr="001E011A">
        <w:rPr>
          <w:i/>
          <w:iCs/>
        </w:rPr>
        <w:t>Pinel</w:t>
      </w:r>
      <w:proofErr w:type="spellEnd"/>
      <w:r w:rsidR="005F11C9" w:rsidRPr="001E011A">
        <w:rPr>
          <w:i/>
          <w:iCs/>
        </w:rPr>
        <w:t xml:space="preserve"> Realtors, Inc., supra</w:t>
      </w:r>
      <w:r w:rsidR="005F11C9" w:rsidRPr="001E011A">
        <w:t>,</w:t>
      </w:r>
      <w:r w:rsidR="005F11C9" w:rsidRPr="001E011A">
        <w:rPr>
          <w:i/>
          <w:iCs/>
        </w:rPr>
        <w:t xml:space="preserve"> </w:t>
      </w:r>
      <w:r w:rsidR="005F11C9" w:rsidRPr="001E011A">
        <w:t>32</w:t>
      </w:r>
      <w:r w:rsidR="00980A1B" w:rsidRPr="001E011A">
        <w:t> </w:t>
      </w:r>
      <w:r w:rsidR="005F11C9" w:rsidRPr="001E011A">
        <w:t>Cal.App.5th at p</w:t>
      </w:r>
      <w:r w:rsidR="004309E6" w:rsidRPr="001E011A">
        <w:t>p</w:t>
      </w:r>
      <w:r w:rsidR="005F11C9" w:rsidRPr="001E011A">
        <w:t>.</w:t>
      </w:r>
      <w:r w:rsidR="00BF5E2D" w:rsidRPr="001E011A">
        <w:t> </w:t>
      </w:r>
      <w:r w:rsidR="005F11C9" w:rsidRPr="001E011A">
        <w:t>979</w:t>
      </w:r>
      <w:r w:rsidR="004309E6" w:rsidRPr="001E011A">
        <w:t>-981</w:t>
      </w:r>
      <w:r w:rsidR="005F11C9" w:rsidRPr="001E011A">
        <w:t xml:space="preserve"> [</w:t>
      </w:r>
      <w:r w:rsidR="006876A1" w:rsidRPr="001E011A">
        <w:t>employ</w:t>
      </w:r>
      <w:r w:rsidR="00EB3080" w:rsidRPr="001E011A">
        <w:t xml:space="preserve">ers did not meet </w:t>
      </w:r>
      <w:r w:rsidR="00AD6F4F" w:rsidRPr="001E011A">
        <w:t xml:space="preserve">their </w:t>
      </w:r>
      <w:r w:rsidR="00EB3080" w:rsidRPr="001E011A">
        <w:t xml:space="preserve">burden to show employee assented to arbitration agreement by </w:t>
      </w:r>
      <w:r w:rsidR="00AD6F4F" w:rsidRPr="001E011A">
        <w:t>initialing the arbitration provision</w:t>
      </w:r>
      <w:r w:rsidR="005F11C9" w:rsidRPr="001E011A">
        <w:t xml:space="preserve">].)  </w:t>
      </w:r>
    </w:p>
    <w:p w14:paraId="72D1F3A4" w14:textId="20961D0D" w:rsidR="005F11C9" w:rsidRPr="001E011A" w:rsidRDefault="00C13E3E" w:rsidP="006675E8">
      <w:pPr>
        <w:ind w:firstLine="720"/>
      </w:pPr>
      <w:r w:rsidRPr="001E011A">
        <w:lastRenderedPageBreak/>
        <w:t xml:space="preserve">Here, both the arbitration agreement in the handbook and the separate arbitration agreement, by including a signature line for the employee, contemplated an express bilateral contract with mutual assent.  </w:t>
      </w:r>
      <w:r w:rsidR="005F11C9" w:rsidRPr="001E011A">
        <w:t>Although Sierr</w:t>
      </w:r>
      <w:r w:rsidR="006675E8" w:rsidRPr="001E011A">
        <w:t>a</w:t>
      </w:r>
      <w:r w:rsidR="005F11C9" w:rsidRPr="001E011A">
        <w:t xml:space="preserve"> did not sign the arbitration agreement, the agreement provided</w:t>
      </w:r>
      <w:r w:rsidR="0023096F" w:rsidRPr="001E011A">
        <w:t xml:space="preserve"> that even if Sierra did not sign or acknowledge receipt of the agreement, it “</w:t>
      </w:r>
      <w:r w:rsidR="005F11C9" w:rsidRPr="001E011A">
        <w:t>agree</w:t>
      </w:r>
      <w:r w:rsidR="00E96DBE" w:rsidRPr="001E011A">
        <w:t>s</w:t>
      </w:r>
      <w:r w:rsidR="005F11C9" w:rsidRPr="001E011A">
        <w:t xml:space="preserve"> to be bound by this agreement and agrees to arbitrate all Disputes.”  And the handbook </w:t>
      </w:r>
      <w:r w:rsidR="00400954" w:rsidRPr="001E011A">
        <w:t xml:space="preserve">acknowledgment </w:t>
      </w:r>
      <w:r w:rsidR="005F11C9" w:rsidRPr="001E011A">
        <w:t>form, which contained only a signature line for the employee to sign, stated</w:t>
      </w:r>
      <w:r w:rsidR="004E2E4C" w:rsidRPr="001E011A">
        <w:t xml:space="preserve"> above the employee’s signature line</w:t>
      </w:r>
      <w:r w:rsidR="005D10AB" w:rsidRPr="001E011A">
        <w:t xml:space="preserve"> that the employee </w:t>
      </w:r>
      <w:r w:rsidR="007B0827" w:rsidRPr="001E011A">
        <w:t xml:space="preserve">agrees to binding arbitration. </w:t>
      </w:r>
      <w:r w:rsidR="005F11C9" w:rsidRPr="001E011A">
        <w:t xml:space="preserve"> Similarly, the separate arbitration agreement contained </w:t>
      </w:r>
      <w:r w:rsidR="007A1656" w:rsidRPr="001E011A">
        <w:t xml:space="preserve">only </w:t>
      </w:r>
      <w:r w:rsidR="005F11C9" w:rsidRPr="001E011A">
        <w:t>a signature line for the employee to sign</w:t>
      </w:r>
      <w:r w:rsidR="0020713E" w:rsidRPr="001E011A">
        <w:t xml:space="preserve"> to </w:t>
      </w:r>
      <w:r w:rsidR="005F11C9" w:rsidRPr="001E011A">
        <w:t>acknowledg</w:t>
      </w:r>
      <w:r w:rsidR="0020713E" w:rsidRPr="001E011A">
        <w:t>e</w:t>
      </w:r>
      <w:r w:rsidR="005F11C9" w:rsidRPr="001E011A">
        <w:t xml:space="preserve"> that the employee had “received, reviewed and agree</w:t>
      </w:r>
      <w:r w:rsidR="00A75A68" w:rsidRPr="001E011A">
        <w:t>[d]</w:t>
      </w:r>
      <w:r w:rsidR="005F11C9" w:rsidRPr="001E011A">
        <w:t xml:space="preserve"> to the binding arbitration agreement.” </w:t>
      </w:r>
      <w:r w:rsidR="00CC2553" w:rsidRPr="001E011A">
        <w:t xml:space="preserve"> </w:t>
      </w:r>
      <w:r w:rsidR="005F11C9" w:rsidRPr="001E011A">
        <w:t xml:space="preserve">(Capitalization omitted.)  </w:t>
      </w:r>
    </w:p>
    <w:p w14:paraId="34B83A05" w14:textId="39E53724" w:rsidR="00460A0F" w:rsidRPr="001E011A" w:rsidRDefault="005F11C9" w:rsidP="009E65B7">
      <w:pPr>
        <w:ind w:firstLine="720"/>
      </w:pPr>
      <w:proofErr w:type="spellStart"/>
      <w:r w:rsidRPr="001E011A">
        <w:t>Waits’s</w:t>
      </w:r>
      <w:proofErr w:type="spellEnd"/>
      <w:r w:rsidRPr="001E011A">
        <w:t xml:space="preserve"> </w:t>
      </w:r>
      <w:r w:rsidR="00E534F8" w:rsidRPr="001E011A">
        <w:t xml:space="preserve">initial </w:t>
      </w:r>
      <w:r w:rsidRPr="001E011A">
        <w:t xml:space="preserve">emails </w:t>
      </w:r>
      <w:r w:rsidR="00E534F8" w:rsidRPr="001E011A">
        <w:t xml:space="preserve">in </w:t>
      </w:r>
      <w:r w:rsidRPr="001E011A">
        <w:t xml:space="preserve">August 2020 </w:t>
      </w:r>
      <w:r w:rsidR="00E534F8" w:rsidRPr="001E011A">
        <w:t>show</w:t>
      </w:r>
      <w:r w:rsidRPr="001E011A">
        <w:t xml:space="preserve"> Sierra’s intent for the parties to </w:t>
      </w:r>
      <w:proofErr w:type="gramStart"/>
      <w:r w:rsidRPr="001E011A">
        <w:t>enter into</w:t>
      </w:r>
      <w:proofErr w:type="gramEnd"/>
      <w:r w:rsidRPr="001E011A">
        <w:t xml:space="preserve"> an express bilateral contract to arbitrate.  On August 11 Waits emailed the handbook and separate arbitration agreement to Mar and requested that he sign the </w:t>
      </w:r>
      <w:r w:rsidR="00201029" w:rsidRPr="001E011A">
        <w:t xml:space="preserve">acknowledgments </w:t>
      </w:r>
      <w:r w:rsidRPr="001E011A">
        <w:t>for the handbook and arbitration agreement.  On August 17 and 21 Waits again requested that Mar return the signed acknowledgments to her by August</w:t>
      </w:r>
      <w:r w:rsidR="003F6B35" w:rsidRPr="001E011A">
        <w:t> </w:t>
      </w:r>
      <w:r w:rsidRPr="001E011A">
        <w:t>21.  It is clear from these emails and the language of the arbitration agreement that Sierra did not initially intend to unilaterally impose an arbitration requirement</w:t>
      </w:r>
      <w:r w:rsidR="00800622" w:rsidRPr="001E011A">
        <w:t xml:space="preserve"> as a condi</w:t>
      </w:r>
      <w:r w:rsidR="001D0CC8" w:rsidRPr="001E011A">
        <w:t>tion of employment</w:t>
      </w:r>
      <w:r w:rsidRPr="001E011A">
        <w:t>.  (</w:t>
      </w:r>
      <w:r w:rsidR="00D7009B" w:rsidRPr="001E011A">
        <w:t xml:space="preserve">See </w:t>
      </w:r>
      <w:proofErr w:type="spellStart"/>
      <w:r w:rsidR="009E65B7" w:rsidRPr="001E011A">
        <w:rPr>
          <w:i/>
          <w:iCs/>
        </w:rPr>
        <w:t>Gorlach</w:t>
      </w:r>
      <w:proofErr w:type="spellEnd"/>
      <w:r w:rsidR="009E65B7" w:rsidRPr="001E011A">
        <w:rPr>
          <w:i/>
          <w:iCs/>
        </w:rPr>
        <w:t xml:space="preserve"> v. Sports Club Co.</w:t>
      </w:r>
      <w:r w:rsidR="009E65B7" w:rsidRPr="001E011A">
        <w:t xml:space="preserve"> (2012) 209 Cal.App.4th 1497, 1509 </w:t>
      </w:r>
      <w:r w:rsidRPr="001E011A">
        <w:t>[employer did not unilaterally impose arbitration requirement</w:t>
      </w:r>
      <w:r w:rsidR="0014612C" w:rsidRPr="001E011A">
        <w:t xml:space="preserve"> absent employee’s signature</w:t>
      </w:r>
      <w:r w:rsidRPr="001E011A">
        <w:t xml:space="preserve"> where “the handbook told employees that they must sign the arbitration agreement, implying that it was not effective until (and unless) they did so”]; </w:t>
      </w:r>
      <w:proofErr w:type="spellStart"/>
      <w:r w:rsidRPr="001E011A">
        <w:rPr>
          <w:i/>
          <w:iCs/>
        </w:rPr>
        <w:lastRenderedPageBreak/>
        <w:t>Mitri</w:t>
      </w:r>
      <w:proofErr w:type="spellEnd"/>
      <w:r w:rsidRPr="001E011A">
        <w:rPr>
          <w:i/>
          <w:iCs/>
        </w:rPr>
        <w:t xml:space="preserve"> v. </w:t>
      </w:r>
      <w:proofErr w:type="spellStart"/>
      <w:r w:rsidRPr="001E011A">
        <w:rPr>
          <w:i/>
          <w:iCs/>
        </w:rPr>
        <w:t>Arnel</w:t>
      </w:r>
      <w:proofErr w:type="spellEnd"/>
      <w:r w:rsidRPr="001E011A">
        <w:rPr>
          <w:i/>
          <w:iCs/>
        </w:rPr>
        <w:t xml:space="preserve"> Management Co. </w:t>
      </w:r>
      <w:r w:rsidRPr="001E011A">
        <w:t>(2007) 157</w:t>
      </w:r>
      <w:r w:rsidR="003F6B35" w:rsidRPr="001E011A">
        <w:t> </w:t>
      </w:r>
      <w:r w:rsidRPr="001E011A">
        <w:t>Cal.App.4th 1164, 1171 [“the employee handbook’s arbitration provision only placed plaintiffs on notice that they would be called upon to sign a separate binding arbitration agreement, thereby contradicting defendants’ argument the provision in the handbook and subsequent performance constituted a unilateral contract of binding arbitration”].)</w:t>
      </w:r>
      <w:r w:rsidR="000C3C40" w:rsidRPr="001E011A">
        <w:t xml:space="preserve"> </w:t>
      </w:r>
    </w:p>
    <w:p w14:paraId="403E2FBC" w14:textId="3BEC003E" w:rsidR="005E54F1" w:rsidRPr="001E011A" w:rsidRDefault="008A0C4A" w:rsidP="009E65B7">
      <w:pPr>
        <w:ind w:firstLine="720"/>
      </w:pPr>
      <w:r w:rsidRPr="001E011A">
        <w:t xml:space="preserve">In response to </w:t>
      </w:r>
      <w:proofErr w:type="spellStart"/>
      <w:r w:rsidRPr="001E011A">
        <w:t>Wait</w:t>
      </w:r>
      <w:r w:rsidR="0069447D" w:rsidRPr="001E011A">
        <w:t>s’s</w:t>
      </w:r>
      <w:proofErr w:type="spellEnd"/>
      <w:r w:rsidR="0069447D" w:rsidRPr="001E011A">
        <w:t xml:space="preserve"> August</w:t>
      </w:r>
      <w:r w:rsidR="008A30DD">
        <w:t> </w:t>
      </w:r>
      <w:r w:rsidR="00EA7451" w:rsidRPr="001E011A">
        <w:t>11</w:t>
      </w:r>
      <w:r w:rsidR="0069447D" w:rsidRPr="001E011A">
        <w:t xml:space="preserve"> email,</w:t>
      </w:r>
      <w:r w:rsidR="005E54F1" w:rsidRPr="001E011A">
        <w:t xml:space="preserve"> </w:t>
      </w:r>
      <w:r w:rsidR="00120CC7" w:rsidRPr="001E011A">
        <w:t>Mar told</w:t>
      </w:r>
      <w:r w:rsidR="002B170C" w:rsidRPr="001E011A">
        <w:t xml:space="preserve"> Waits </w:t>
      </w:r>
      <w:r w:rsidR="00414438" w:rsidRPr="001E011A">
        <w:t xml:space="preserve">that </w:t>
      </w:r>
      <w:r w:rsidR="002B170C" w:rsidRPr="001E011A">
        <w:t>he would not sign the arbitration agreement</w:t>
      </w:r>
      <w:r w:rsidR="00B954B7" w:rsidRPr="001E011A">
        <w:t xml:space="preserve">. </w:t>
      </w:r>
      <w:r w:rsidR="00CD5278" w:rsidRPr="001E011A">
        <w:t xml:space="preserve"> </w:t>
      </w:r>
      <w:r w:rsidR="00E01635" w:rsidRPr="001E011A">
        <w:t>Mar</w:t>
      </w:r>
      <w:r w:rsidR="00085073" w:rsidRPr="001E011A">
        <w:t xml:space="preserve"> </w:t>
      </w:r>
      <w:r w:rsidR="000221F4" w:rsidRPr="001E011A">
        <w:t>continued to refuse to sign</w:t>
      </w:r>
      <w:r w:rsidR="00085073" w:rsidRPr="001E011A">
        <w:t xml:space="preserve"> the</w:t>
      </w:r>
      <w:r w:rsidR="00A6096A" w:rsidRPr="001E011A">
        <w:t xml:space="preserve"> handbook and arbitration agr</w:t>
      </w:r>
      <w:r w:rsidR="00FD20EA" w:rsidRPr="001E011A">
        <w:t>e</w:t>
      </w:r>
      <w:r w:rsidR="00A6096A" w:rsidRPr="001E011A">
        <w:t>ement</w:t>
      </w:r>
      <w:r w:rsidR="00085073" w:rsidRPr="001E011A">
        <w:t xml:space="preserve"> acknowledgments </w:t>
      </w:r>
      <w:r w:rsidR="00A6096A" w:rsidRPr="001E011A">
        <w:t xml:space="preserve">notwithstanding </w:t>
      </w:r>
      <w:proofErr w:type="spellStart"/>
      <w:r w:rsidR="00460A0F" w:rsidRPr="001E011A">
        <w:t>Wait</w:t>
      </w:r>
      <w:r w:rsidR="00E01635" w:rsidRPr="001E011A">
        <w:t>s</w:t>
      </w:r>
      <w:r w:rsidR="00460A0F" w:rsidRPr="001E011A">
        <w:t>’s</w:t>
      </w:r>
      <w:proofErr w:type="spellEnd"/>
      <w:r w:rsidR="002B170C" w:rsidRPr="001E011A">
        <w:t xml:space="preserve"> </w:t>
      </w:r>
      <w:r w:rsidR="00C16091" w:rsidRPr="001E011A">
        <w:t>August</w:t>
      </w:r>
      <w:r w:rsidR="008A30DD">
        <w:t> </w:t>
      </w:r>
      <w:r w:rsidR="00955BD5" w:rsidRPr="001E011A">
        <w:t xml:space="preserve">17 and 21 </w:t>
      </w:r>
      <w:r w:rsidR="002B170C" w:rsidRPr="001E011A">
        <w:t>email</w:t>
      </w:r>
      <w:r w:rsidR="00955BD5" w:rsidRPr="001E011A">
        <w:t>s</w:t>
      </w:r>
      <w:r w:rsidR="002B170C" w:rsidRPr="001E011A">
        <w:t xml:space="preserve"> requesting </w:t>
      </w:r>
      <w:r w:rsidR="00955BD5" w:rsidRPr="001E011A">
        <w:t xml:space="preserve">that </w:t>
      </w:r>
      <w:r w:rsidR="002B170C" w:rsidRPr="001E011A">
        <w:t xml:space="preserve">all employees </w:t>
      </w:r>
      <w:r w:rsidR="00CD5278" w:rsidRPr="001E011A">
        <w:t xml:space="preserve">return </w:t>
      </w:r>
      <w:r w:rsidR="005E54F1" w:rsidRPr="001E011A">
        <w:t>their signed acknowledgments to her by August</w:t>
      </w:r>
      <w:r w:rsidR="008A30DD">
        <w:t> </w:t>
      </w:r>
      <w:r w:rsidRPr="001E011A">
        <w:t>2</w:t>
      </w:r>
      <w:r w:rsidR="005E54F1" w:rsidRPr="001E011A">
        <w:t>1</w:t>
      </w:r>
      <w:r w:rsidR="00E01635" w:rsidRPr="001E011A">
        <w:t xml:space="preserve">.  </w:t>
      </w:r>
      <w:r w:rsidR="00922EE2" w:rsidRPr="001E011A">
        <w:t xml:space="preserve">Because </w:t>
      </w:r>
      <w:r w:rsidR="005E54F1" w:rsidRPr="001E011A">
        <w:t>no bilateral agreement to arbitrate was formed</w:t>
      </w:r>
      <w:r w:rsidR="00CE7F67" w:rsidRPr="001E011A">
        <w:t xml:space="preserve">, </w:t>
      </w:r>
      <w:r w:rsidR="00FD20EA" w:rsidRPr="001E011A">
        <w:t xml:space="preserve">the </w:t>
      </w:r>
      <w:r w:rsidR="00CE7F67" w:rsidRPr="001E011A">
        <w:t>Sierra</w:t>
      </w:r>
      <w:r w:rsidR="00FD20EA" w:rsidRPr="001E011A">
        <w:t xml:space="preserve"> defendant</w:t>
      </w:r>
      <w:r w:rsidR="003963B2" w:rsidRPr="001E011A">
        <w:t>s</w:t>
      </w:r>
      <w:r w:rsidR="00CE7F67" w:rsidRPr="001E011A">
        <w:t xml:space="preserve"> </w:t>
      </w:r>
      <w:r w:rsidR="00444668" w:rsidRPr="001E011A">
        <w:t>did</w:t>
      </w:r>
      <w:r w:rsidR="00CE7F67" w:rsidRPr="001E011A">
        <w:t xml:space="preserve"> not me</w:t>
      </w:r>
      <w:r w:rsidR="009252EC" w:rsidRPr="001E011A">
        <w:t>e</w:t>
      </w:r>
      <w:r w:rsidR="00CE7F67" w:rsidRPr="001E011A">
        <w:t xml:space="preserve">t </w:t>
      </w:r>
      <w:r w:rsidR="00444668" w:rsidRPr="001E011A">
        <w:t>their</w:t>
      </w:r>
      <w:r w:rsidR="00CE7F67" w:rsidRPr="001E011A">
        <w:t xml:space="preserve"> burden to show the existence of an arbitration agreement as of August 21.</w:t>
      </w:r>
      <w:r w:rsidR="005E54F1" w:rsidRPr="001E011A">
        <w:t xml:space="preserve">  </w:t>
      </w:r>
    </w:p>
    <w:p w14:paraId="0DFF441C" w14:textId="77777777" w:rsidR="008D766A" w:rsidRPr="001E011A" w:rsidRDefault="008D766A" w:rsidP="009E65B7">
      <w:pPr>
        <w:ind w:firstLine="720"/>
      </w:pPr>
    </w:p>
    <w:p w14:paraId="543BFAAA" w14:textId="56209967" w:rsidR="003B7129" w:rsidRPr="001E011A" w:rsidRDefault="008E280B" w:rsidP="00A01338">
      <w:pPr>
        <w:pStyle w:val="Heading3"/>
      </w:pPr>
      <w:r w:rsidRPr="001E011A">
        <w:t xml:space="preserve">Mar did not by his conduct </w:t>
      </w:r>
      <w:r w:rsidR="004E4CE4">
        <w:t>assent</w:t>
      </w:r>
      <w:r w:rsidR="004E4CE4" w:rsidRPr="001E011A">
        <w:t xml:space="preserve"> </w:t>
      </w:r>
      <w:r w:rsidRPr="001E011A">
        <w:t>to a</w:t>
      </w:r>
      <w:r w:rsidR="00C33B3F" w:rsidRPr="001E011A">
        <w:t>n implied</w:t>
      </w:r>
      <w:r w:rsidR="008D766A" w:rsidRPr="001E011A">
        <w:t xml:space="preserve">-in-fact agreement to </w:t>
      </w:r>
      <w:proofErr w:type="gramStart"/>
      <w:r w:rsidR="008D766A" w:rsidRPr="001E011A">
        <w:t>arbitrate</w:t>
      </w:r>
      <w:proofErr w:type="gramEnd"/>
      <w:r w:rsidR="008D766A" w:rsidRPr="001E011A">
        <w:t xml:space="preserve"> </w:t>
      </w:r>
      <w:r w:rsidR="005F11C9" w:rsidRPr="001E011A">
        <w:t xml:space="preserve"> </w:t>
      </w:r>
    </w:p>
    <w:p w14:paraId="0DDD9652" w14:textId="11D1F0C8" w:rsidR="000800B7" w:rsidRPr="001E011A" w:rsidRDefault="005F11C9" w:rsidP="00F94AC8">
      <w:pPr>
        <w:ind w:firstLine="720"/>
      </w:pPr>
      <w:r w:rsidRPr="001E011A">
        <w:t>“California law permits employers to implement policies that may become unilateral implied-in-fact contracts when employees accept them by continuing their employment.”  (</w:t>
      </w:r>
      <w:proofErr w:type="spellStart"/>
      <w:r w:rsidR="00324E72" w:rsidRPr="001E011A">
        <w:rPr>
          <w:i/>
          <w:iCs/>
        </w:rPr>
        <w:t>Asmus</w:t>
      </w:r>
      <w:proofErr w:type="spellEnd"/>
      <w:r w:rsidR="00324E72" w:rsidRPr="001E011A">
        <w:rPr>
          <w:i/>
          <w:iCs/>
        </w:rPr>
        <w:t xml:space="preserve"> v. Pacific Bell</w:t>
      </w:r>
      <w:r w:rsidR="00324E72" w:rsidRPr="001E011A">
        <w:t xml:space="preserve"> (2000) 23 Cal.4th 1, 11 (</w:t>
      </w:r>
      <w:proofErr w:type="spellStart"/>
      <w:r w:rsidR="00324E72" w:rsidRPr="001E011A">
        <w:rPr>
          <w:i/>
          <w:iCs/>
        </w:rPr>
        <w:t>Asmus</w:t>
      </w:r>
      <w:proofErr w:type="spellEnd"/>
      <w:r w:rsidR="00324E72" w:rsidRPr="001E011A">
        <w:t>); a</w:t>
      </w:r>
      <w:r w:rsidRPr="001E011A">
        <w:t xml:space="preserve">ccord, </w:t>
      </w:r>
      <w:r w:rsidRPr="001E011A">
        <w:rPr>
          <w:i/>
          <w:iCs/>
        </w:rPr>
        <w:t>Diaz</w:t>
      </w:r>
      <w:r w:rsidR="00FD0CE2" w:rsidRPr="001E011A">
        <w:rPr>
          <w:i/>
          <w:iCs/>
        </w:rPr>
        <w:t>, supra</w:t>
      </w:r>
      <w:r w:rsidR="002218C7" w:rsidRPr="001E011A">
        <w:t xml:space="preserve">, </w:t>
      </w:r>
      <w:r w:rsidRPr="001E011A">
        <w:t>34</w:t>
      </w:r>
      <w:r w:rsidR="00AA72CA" w:rsidRPr="001E011A">
        <w:t> </w:t>
      </w:r>
      <w:r w:rsidRPr="001E011A">
        <w:t xml:space="preserve">Cal.App.5th </w:t>
      </w:r>
      <w:r w:rsidR="002218C7" w:rsidRPr="001E011A">
        <w:t>at p.</w:t>
      </w:r>
      <w:r w:rsidR="00C540EA" w:rsidRPr="001E011A">
        <w:t> 130</w:t>
      </w:r>
      <w:r w:rsidRPr="001E011A">
        <w:t>.)</w:t>
      </w:r>
      <w:r w:rsidR="00463C5F" w:rsidRPr="001E011A">
        <w:t xml:space="preserve">  </w:t>
      </w:r>
      <w:r w:rsidR="008A6B65" w:rsidRPr="001E011A">
        <w:t xml:space="preserve">It is the performance by the employee </w:t>
      </w:r>
      <w:r w:rsidR="00F8147F" w:rsidRPr="001E011A">
        <w:t>in</w:t>
      </w:r>
      <w:r w:rsidR="008A6B65" w:rsidRPr="001E011A">
        <w:t xml:space="preserve"> continuing to work for the employer that constitutes the employee’s acceptance of the unilateral </w:t>
      </w:r>
      <w:r w:rsidR="000800B7" w:rsidRPr="001E011A">
        <w:t xml:space="preserve">implied-in-fact </w:t>
      </w:r>
      <w:r w:rsidR="008A6B65" w:rsidRPr="001E011A">
        <w:t>contract.</w:t>
      </w:r>
      <w:r w:rsidR="000800B7" w:rsidRPr="001E011A">
        <w:t xml:space="preserve">  (</w:t>
      </w:r>
      <w:r w:rsidR="000800B7" w:rsidRPr="001E011A">
        <w:rPr>
          <w:i/>
          <w:iCs/>
        </w:rPr>
        <w:t>Harris</w:t>
      </w:r>
      <w:r w:rsidR="00651137" w:rsidRPr="001E011A">
        <w:rPr>
          <w:i/>
          <w:iCs/>
        </w:rPr>
        <w:t>, supra</w:t>
      </w:r>
      <w:r w:rsidR="00651137" w:rsidRPr="001E011A">
        <w:t xml:space="preserve">, </w:t>
      </w:r>
      <w:r w:rsidR="000800B7" w:rsidRPr="001E011A">
        <w:t xml:space="preserve">248 Cal.App.4th </w:t>
      </w:r>
      <w:r w:rsidR="00651137" w:rsidRPr="001E011A">
        <w:t>at p.</w:t>
      </w:r>
      <w:r w:rsidR="008A30DD">
        <w:t> </w:t>
      </w:r>
      <w:r w:rsidR="000800B7" w:rsidRPr="001E011A">
        <w:t>384</w:t>
      </w:r>
      <w:r w:rsidR="008A6B65" w:rsidRPr="001E011A">
        <w:t xml:space="preserve"> </w:t>
      </w:r>
      <w:r w:rsidR="000800B7" w:rsidRPr="001E011A">
        <w:t xml:space="preserve">[implied-in-fact </w:t>
      </w:r>
      <w:r w:rsidR="00F94AC8" w:rsidRPr="001E011A">
        <w:t>agreement was formed “</w:t>
      </w:r>
      <w:r w:rsidR="000800B7" w:rsidRPr="001E011A">
        <w:t>where, as here, the employee</w:t>
      </w:r>
      <w:r w:rsidR="00F94AC8" w:rsidRPr="001E011A">
        <w:t>’</w:t>
      </w:r>
      <w:r w:rsidR="000800B7" w:rsidRPr="001E011A">
        <w:t>s continued employment constitutes her acceptance of an agreement proposed by her employer</w:t>
      </w:r>
      <w:r w:rsidR="00F94AC8" w:rsidRPr="001E011A">
        <w:t>”</w:t>
      </w:r>
      <w:r w:rsidR="00223439" w:rsidRPr="001E011A">
        <w:t>]</w:t>
      </w:r>
      <w:r w:rsidR="00F94AC8" w:rsidRPr="001E011A">
        <w:t xml:space="preserve">; </w:t>
      </w:r>
      <w:r w:rsidR="00D90E92" w:rsidRPr="001E011A">
        <w:t>Civ. Code, § </w:t>
      </w:r>
      <w:r w:rsidR="00610D75" w:rsidRPr="001E011A">
        <w:t>1584</w:t>
      </w:r>
      <w:r w:rsidR="00D90E92" w:rsidRPr="001E011A">
        <w:t>.)</w:t>
      </w:r>
      <w:r w:rsidR="00393C4C" w:rsidRPr="001E011A">
        <w:t> </w:t>
      </w:r>
    </w:p>
    <w:p w14:paraId="633DB7FE" w14:textId="248B002E" w:rsidR="00463C5F" w:rsidRPr="001E011A" w:rsidRDefault="00A12AB1" w:rsidP="008A6B65">
      <w:pPr>
        <w:ind w:firstLine="720"/>
        <w:rPr>
          <w:lang w:val="x-none"/>
        </w:rPr>
      </w:pPr>
      <w:r w:rsidRPr="001E011A">
        <w:lastRenderedPageBreak/>
        <w:t>“</w:t>
      </w:r>
      <w:r w:rsidR="00463C5F" w:rsidRPr="001E011A">
        <w:rPr>
          <w:lang w:val="x-none"/>
        </w:rPr>
        <w:t xml:space="preserve">In a unilateral contract, there is only one promisor, who is under an enforceable legal duty.  [Citation.]  The promise is given in consideration of the </w:t>
      </w:r>
      <w:proofErr w:type="spellStart"/>
      <w:r w:rsidR="00463C5F" w:rsidRPr="001E011A">
        <w:rPr>
          <w:lang w:val="x-none"/>
        </w:rPr>
        <w:t>promisee’s</w:t>
      </w:r>
      <w:proofErr w:type="spellEnd"/>
      <w:r w:rsidR="00463C5F" w:rsidRPr="001E011A">
        <w:rPr>
          <w:lang w:val="x-none"/>
        </w:rPr>
        <w:t xml:space="preserve"> act or forbearance.  As to the </w:t>
      </w:r>
      <w:proofErr w:type="spellStart"/>
      <w:r w:rsidR="00463C5F" w:rsidRPr="001E011A">
        <w:rPr>
          <w:lang w:val="x-none"/>
        </w:rPr>
        <w:t>promisee</w:t>
      </w:r>
      <w:proofErr w:type="spellEnd"/>
      <w:r w:rsidR="00463C5F" w:rsidRPr="001E011A">
        <w:rPr>
          <w:lang w:val="x-none"/>
        </w:rPr>
        <w:t>, in general, any act or forbearance, including continuing to work in response to the unilateral promise, may constitute consideration for the promise.”  (</w:t>
      </w:r>
      <w:proofErr w:type="spellStart"/>
      <w:r w:rsidR="00463C5F" w:rsidRPr="001E011A">
        <w:rPr>
          <w:i/>
          <w:iCs/>
          <w:lang w:val="x-none"/>
        </w:rPr>
        <w:t>Asmus</w:t>
      </w:r>
      <w:proofErr w:type="spellEnd"/>
      <w:r w:rsidR="00E56109" w:rsidRPr="001E011A">
        <w:rPr>
          <w:i/>
          <w:iCs/>
        </w:rPr>
        <w:t>, supra</w:t>
      </w:r>
      <w:r w:rsidR="00E56109" w:rsidRPr="008D359E">
        <w:t>,</w:t>
      </w:r>
      <w:r w:rsidR="00E56109" w:rsidRPr="001E011A">
        <w:rPr>
          <w:i/>
          <w:iCs/>
        </w:rPr>
        <w:t xml:space="preserve"> </w:t>
      </w:r>
      <w:r w:rsidR="00E56109" w:rsidRPr="001E011A">
        <w:t>23 Cal.4th</w:t>
      </w:r>
      <w:r w:rsidR="00463C5F" w:rsidRPr="001E011A">
        <w:rPr>
          <w:i/>
          <w:iCs/>
        </w:rPr>
        <w:t xml:space="preserve"> </w:t>
      </w:r>
      <w:r w:rsidR="00463C5F" w:rsidRPr="001E011A">
        <w:t>at p.</w:t>
      </w:r>
      <w:r w:rsidR="00BF5E2D" w:rsidRPr="001E011A">
        <w:t> </w:t>
      </w:r>
      <w:r w:rsidR="00463C5F" w:rsidRPr="001E011A">
        <w:rPr>
          <w:lang w:val="x-none"/>
        </w:rPr>
        <w:t xml:space="preserve">10; accord, </w:t>
      </w:r>
      <w:r w:rsidR="00463C5F" w:rsidRPr="001E011A">
        <w:rPr>
          <w:i/>
          <w:iCs/>
          <w:lang w:val="x-none"/>
        </w:rPr>
        <w:t>People v. Mohammed</w:t>
      </w:r>
      <w:r w:rsidR="00463C5F" w:rsidRPr="001E011A">
        <w:rPr>
          <w:lang w:val="x-none"/>
        </w:rPr>
        <w:t xml:space="preserve"> (2008) 162 Cal.App.4th 920, 933 [“‘A unilateral contract is one in which a promise is given in exchange for some act, forbearance or thing; there is only one promisor.</w:t>
      </w:r>
      <w:r w:rsidRPr="001E011A">
        <w:t>’</w:t>
      </w:r>
      <w:r w:rsidR="00463C5F" w:rsidRPr="001E011A">
        <w:rPr>
          <w:lang w:val="x-none"/>
        </w:rPr>
        <w:t xml:space="preserve">”].)  </w:t>
      </w:r>
    </w:p>
    <w:p w14:paraId="02289862" w14:textId="00C9DDF9" w:rsidR="005F11C9" w:rsidRPr="001E011A" w:rsidRDefault="005F11C9" w:rsidP="00A54882">
      <w:pPr>
        <w:ind w:firstLine="720"/>
      </w:pPr>
      <w:r w:rsidRPr="001E011A">
        <w:t xml:space="preserve">In </w:t>
      </w:r>
      <w:proofErr w:type="spellStart"/>
      <w:r w:rsidRPr="001E011A">
        <w:rPr>
          <w:i/>
          <w:iCs/>
        </w:rPr>
        <w:t>Asmus</w:t>
      </w:r>
      <w:proofErr w:type="spellEnd"/>
      <w:r w:rsidRPr="001E011A">
        <w:t xml:space="preserve">, the parties agreed that </w:t>
      </w:r>
      <w:r w:rsidR="003976EA" w:rsidRPr="001E011A">
        <w:t xml:space="preserve">under California law </w:t>
      </w:r>
      <w:r w:rsidRPr="001E011A">
        <w:t xml:space="preserve">the </w:t>
      </w:r>
      <w:r w:rsidR="00E22FCF" w:rsidRPr="001E011A">
        <w:t xml:space="preserve">company’s </w:t>
      </w:r>
      <w:r w:rsidRPr="001E011A">
        <w:t xml:space="preserve">employment security policy—which required the employer to reassign or retrain management employees if their jobs were eliminated—became a unilateral implied-in-fact contract when the employees accepted </w:t>
      </w:r>
      <w:r w:rsidR="002A58DE" w:rsidRPr="001E011A">
        <w:t xml:space="preserve">the policy </w:t>
      </w:r>
      <w:r w:rsidRPr="001E011A">
        <w:t>by continuing their employment.  (</w:t>
      </w:r>
      <w:proofErr w:type="spellStart"/>
      <w:r w:rsidRPr="001E011A">
        <w:rPr>
          <w:i/>
          <w:iCs/>
        </w:rPr>
        <w:t>Asmus</w:t>
      </w:r>
      <w:proofErr w:type="spellEnd"/>
      <w:r w:rsidRPr="001E011A">
        <w:rPr>
          <w:i/>
          <w:iCs/>
        </w:rPr>
        <w:t>, supra</w:t>
      </w:r>
      <w:r w:rsidRPr="001E011A">
        <w:t>, 23 Cal.4th at p.</w:t>
      </w:r>
      <w:r w:rsidR="00BF5E2D" w:rsidRPr="001E011A">
        <w:t> </w:t>
      </w:r>
      <w:r w:rsidR="00C905A1" w:rsidRPr="001E011A">
        <w:t>14</w:t>
      </w:r>
      <w:r w:rsidRPr="001E011A">
        <w:t>.)</w:t>
      </w:r>
      <w:r w:rsidR="00C905A1" w:rsidRPr="001E011A">
        <w:t xml:space="preserve">  However, the parties disagreed as to </w:t>
      </w:r>
      <w:r w:rsidR="00095A8E" w:rsidRPr="001E011A">
        <w:t>how an employer could modify the unilater</w:t>
      </w:r>
      <w:r w:rsidR="007D0625" w:rsidRPr="001E011A">
        <w:t>al</w:t>
      </w:r>
      <w:r w:rsidR="00095A8E" w:rsidRPr="001E011A">
        <w:t xml:space="preserve"> contract after the employee accepted the contract by </w:t>
      </w:r>
      <w:r w:rsidR="007D0625" w:rsidRPr="001E011A">
        <w:t>working for the employer.</w:t>
      </w:r>
      <w:r w:rsidRPr="001E011A">
        <w:t xml:space="preserve">  </w:t>
      </w:r>
      <w:r w:rsidR="00C905A1" w:rsidRPr="001E011A">
        <w:t>T</w:t>
      </w:r>
      <w:r w:rsidRPr="001E011A">
        <w:t>he Supreme Court</w:t>
      </w:r>
      <w:r w:rsidR="00974D3A" w:rsidRPr="001E011A">
        <w:t xml:space="preserve"> </w:t>
      </w:r>
      <w:r w:rsidRPr="001E011A">
        <w:t xml:space="preserve">held, </w:t>
      </w:r>
      <w:r w:rsidR="009C5C39" w:rsidRPr="001E011A">
        <w:t xml:space="preserve">in response to a certified question </w:t>
      </w:r>
      <w:r w:rsidR="00F96DF7" w:rsidRPr="001E011A">
        <w:t xml:space="preserve">from the Ninth Circuit </w:t>
      </w:r>
      <w:r w:rsidR="009C5C39" w:rsidRPr="001E011A">
        <w:t>under California Rules of Court, rule</w:t>
      </w:r>
      <w:r w:rsidR="00BF5E2D" w:rsidRPr="001E011A">
        <w:t> </w:t>
      </w:r>
      <w:r w:rsidR="009C5C39" w:rsidRPr="001E011A">
        <w:t>29.5</w:t>
      </w:r>
      <w:r w:rsidR="00F96DF7" w:rsidRPr="001E011A">
        <w:t xml:space="preserve">, </w:t>
      </w:r>
      <w:r w:rsidR="00974D3A" w:rsidRPr="001E011A">
        <w:t xml:space="preserve">that applying contract principles, </w:t>
      </w:r>
      <w:r w:rsidR="00B53001" w:rsidRPr="001E011A">
        <w:t>“an employer may terminate a unilateral contract of indefinite duration, as long as its action occurs after a reasonable time, and is subject to prescribed or implied limitations, including reasonable notice and preservation of vested benefits.”</w:t>
      </w:r>
      <w:r w:rsidR="00B82470" w:rsidRPr="001E011A">
        <w:t xml:space="preserve">  </w:t>
      </w:r>
      <w:r w:rsidRPr="001E011A">
        <w:t>(</w:t>
      </w:r>
      <w:r w:rsidRPr="001E011A">
        <w:rPr>
          <w:i/>
          <w:iCs/>
        </w:rPr>
        <w:t xml:space="preserve">Id. </w:t>
      </w:r>
      <w:r w:rsidRPr="001E011A">
        <w:t>at p. 18.)</w:t>
      </w:r>
      <w:r w:rsidR="00A271E7" w:rsidRPr="001E011A">
        <w:t xml:space="preserve">  Further, “[t]he facts clearly show that employees enjoyed the benefits of the </w:t>
      </w:r>
      <w:r w:rsidR="00696C88" w:rsidRPr="001E011A">
        <w:t>[</w:t>
      </w:r>
      <w:r w:rsidR="0038061F" w:rsidRPr="001E011A">
        <w:t xml:space="preserve">employment </w:t>
      </w:r>
      <w:r w:rsidR="00696C88" w:rsidRPr="001E011A">
        <w:t>security policy]</w:t>
      </w:r>
      <w:r w:rsidR="00A271E7" w:rsidRPr="001E011A">
        <w:t xml:space="preserve"> for a reasonable time period, and that </w:t>
      </w:r>
      <w:r w:rsidR="004B77F4" w:rsidRPr="001E011A">
        <w:t>[the company]</w:t>
      </w:r>
      <w:r w:rsidR="00A271E7" w:rsidRPr="001E011A">
        <w:t xml:space="preserve"> gave its employees reasonable and ample notice of its intent to terminate the </w:t>
      </w:r>
      <w:r w:rsidR="00696C88" w:rsidRPr="001E011A">
        <w:t>[policy]</w:t>
      </w:r>
      <w:proofErr w:type="gramStart"/>
      <w:r w:rsidR="004B77F4" w:rsidRPr="001E011A">
        <w:t>. . . .</w:t>
      </w:r>
      <w:proofErr w:type="gramEnd"/>
      <w:r w:rsidR="004B77F4" w:rsidRPr="001E011A">
        <w:t>  </w:t>
      </w:r>
      <w:r w:rsidR="00A271E7" w:rsidRPr="001E011A">
        <w:rPr>
          <w:i/>
          <w:iCs/>
        </w:rPr>
        <w:t>In addition, the employees accepted the company</w:t>
      </w:r>
      <w:r w:rsidR="00696C88" w:rsidRPr="001E011A">
        <w:rPr>
          <w:i/>
          <w:iCs/>
        </w:rPr>
        <w:t>’</w:t>
      </w:r>
      <w:r w:rsidR="00A271E7" w:rsidRPr="001E011A">
        <w:rPr>
          <w:i/>
          <w:iCs/>
        </w:rPr>
        <w:t xml:space="preserve">s </w:t>
      </w:r>
      <w:r w:rsidR="00A271E7" w:rsidRPr="001E011A">
        <w:rPr>
          <w:i/>
          <w:iCs/>
        </w:rPr>
        <w:lastRenderedPageBreak/>
        <w:t xml:space="preserve">modified policy by continuing to work </w:t>
      </w:r>
      <w:proofErr w:type="gramStart"/>
      <w:r w:rsidR="00A271E7" w:rsidRPr="001E011A">
        <w:rPr>
          <w:i/>
          <w:iCs/>
        </w:rPr>
        <w:t>in light of</w:t>
      </w:r>
      <w:proofErr w:type="gramEnd"/>
      <w:r w:rsidR="00A271E7" w:rsidRPr="001E011A">
        <w:rPr>
          <w:i/>
          <w:iCs/>
        </w:rPr>
        <w:t xml:space="preserve"> the modification</w:t>
      </w:r>
      <w:r w:rsidR="000A2E64" w:rsidRPr="001E011A">
        <w:t>.”  (</w:t>
      </w:r>
      <w:r w:rsidR="000A2E64" w:rsidRPr="001E011A">
        <w:rPr>
          <w:i/>
          <w:iCs/>
        </w:rPr>
        <w:t>Ibid</w:t>
      </w:r>
      <w:r w:rsidR="000A2E64" w:rsidRPr="001E011A">
        <w:t>.</w:t>
      </w:r>
      <w:r w:rsidR="004B77F4" w:rsidRPr="001E011A">
        <w:t>, italics added.</w:t>
      </w:r>
      <w:r w:rsidR="000A2E64" w:rsidRPr="001E011A">
        <w:t>)</w:t>
      </w:r>
      <w:r w:rsidR="00A271E7" w:rsidRPr="001E011A">
        <w:rPr>
          <w:i/>
          <w:iCs/>
        </w:rPr>
        <w:t xml:space="preserve"> </w:t>
      </w:r>
    </w:p>
    <w:p w14:paraId="129E80C4" w14:textId="1809468C" w:rsidR="00826990" w:rsidRPr="001E011A" w:rsidRDefault="00496F8B" w:rsidP="008F6C29">
      <w:pPr>
        <w:ind w:firstLine="720"/>
      </w:pPr>
      <w:r w:rsidRPr="001E011A">
        <w:t>I</w:t>
      </w:r>
      <w:r w:rsidR="00826990" w:rsidRPr="001E011A">
        <w:t xml:space="preserve">n </w:t>
      </w:r>
      <w:r w:rsidR="00826990" w:rsidRPr="001E011A">
        <w:rPr>
          <w:i/>
          <w:iCs/>
        </w:rPr>
        <w:t xml:space="preserve">DiGiacinto v. </w:t>
      </w:r>
      <w:proofErr w:type="spellStart"/>
      <w:r w:rsidR="00826990" w:rsidRPr="001E011A">
        <w:rPr>
          <w:i/>
          <w:iCs/>
        </w:rPr>
        <w:t>Ameriko-Omserv</w:t>
      </w:r>
      <w:proofErr w:type="spellEnd"/>
      <w:r w:rsidR="00826990" w:rsidRPr="001E011A">
        <w:rPr>
          <w:i/>
          <w:iCs/>
        </w:rPr>
        <w:t xml:space="preserve"> Corp.</w:t>
      </w:r>
      <w:r w:rsidR="00826990" w:rsidRPr="001E011A">
        <w:t xml:space="preserve"> (1997) 59</w:t>
      </w:r>
      <w:r w:rsidR="00BF5E2D" w:rsidRPr="001E011A">
        <w:t> </w:t>
      </w:r>
      <w:r w:rsidR="00826990" w:rsidRPr="001E011A">
        <w:t>Cal.App.4th 629, 635</w:t>
      </w:r>
      <w:r w:rsidR="00C8777C" w:rsidRPr="001E011A">
        <w:t xml:space="preserve"> (</w:t>
      </w:r>
      <w:r w:rsidR="00C8777C" w:rsidRPr="001E011A">
        <w:rPr>
          <w:i/>
          <w:iCs/>
        </w:rPr>
        <w:t>DiGiacinto</w:t>
      </w:r>
      <w:r w:rsidR="00C8777C" w:rsidRPr="001E011A">
        <w:t>)</w:t>
      </w:r>
      <w:r w:rsidR="00826990" w:rsidRPr="001E011A">
        <w:t xml:space="preserve">, this court </w:t>
      </w:r>
      <w:r w:rsidR="004D7A48" w:rsidRPr="001E011A">
        <w:t>concluded in a</w:t>
      </w:r>
      <w:r w:rsidR="00992E65" w:rsidRPr="001E011A">
        <w:t xml:space="preserve">n </w:t>
      </w:r>
      <w:r w:rsidR="00BA0BB9" w:rsidRPr="001E011A">
        <w:t xml:space="preserve">employee’s </w:t>
      </w:r>
      <w:r w:rsidR="00992E65" w:rsidRPr="001E011A">
        <w:t>action</w:t>
      </w:r>
      <w:r w:rsidR="004D7A48" w:rsidRPr="001E011A">
        <w:t xml:space="preserve"> for breach of contract </w:t>
      </w:r>
      <w:r w:rsidR="001F0993" w:rsidRPr="001E011A">
        <w:t xml:space="preserve">against his employer </w:t>
      </w:r>
      <w:r w:rsidR="0050282C" w:rsidRPr="001E011A">
        <w:t xml:space="preserve">that the employer had unilaterally modified </w:t>
      </w:r>
      <w:r w:rsidR="004D7A48" w:rsidRPr="001E011A">
        <w:t xml:space="preserve">a compensation term in a </w:t>
      </w:r>
      <w:r w:rsidR="00826990" w:rsidRPr="001E011A">
        <w:t>written employment contract</w:t>
      </w:r>
      <w:r w:rsidR="004D7A48" w:rsidRPr="001E011A">
        <w:t xml:space="preserve"> by </w:t>
      </w:r>
      <w:r w:rsidR="00CF6A06" w:rsidRPr="001E011A">
        <w:t>imposing a new written contract</w:t>
      </w:r>
      <w:r w:rsidR="0050282C" w:rsidRPr="001E011A">
        <w:t xml:space="preserve"> reducing the employee’s pay</w:t>
      </w:r>
      <w:r w:rsidR="00277AC5" w:rsidRPr="001E011A">
        <w:t xml:space="preserve"> for a lower-level position</w:t>
      </w:r>
      <w:r w:rsidR="00CF5399" w:rsidRPr="001E011A">
        <w:t>.  This court explained</w:t>
      </w:r>
      <w:r w:rsidR="004D7A48" w:rsidRPr="001E011A">
        <w:t xml:space="preserve">, </w:t>
      </w:r>
      <w:r w:rsidR="00826990" w:rsidRPr="001E011A">
        <w:t>“[A]n at-will employee who continues in the employ of the employer after the employer has given notice of changed terms or conditions of employment has accepted the changed terms and conditions.</w:t>
      </w:r>
      <w:r w:rsidR="00E20368" w:rsidRPr="001E011A">
        <w:t>”</w:t>
      </w:r>
      <w:r w:rsidR="003111FD" w:rsidRPr="001E011A">
        <w:t xml:space="preserve">  (</w:t>
      </w:r>
      <w:r w:rsidR="003111FD" w:rsidRPr="001E011A">
        <w:rPr>
          <w:i/>
          <w:iCs/>
        </w:rPr>
        <w:t>Id</w:t>
      </w:r>
      <w:r w:rsidR="003111FD" w:rsidRPr="001E011A">
        <w:t>. at p.</w:t>
      </w:r>
      <w:r w:rsidR="008A30DD">
        <w:t> </w:t>
      </w:r>
      <w:r w:rsidR="00E70F82" w:rsidRPr="001E011A">
        <w:t>63</w:t>
      </w:r>
      <w:r w:rsidR="00E70F82">
        <w:t>7</w:t>
      </w:r>
      <w:r w:rsidR="003111FD" w:rsidRPr="001E011A">
        <w:t>.)</w:t>
      </w:r>
      <w:r w:rsidR="00E20368" w:rsidRPr="001E011A">
        <w:t xml:space="preserve">  </w:t>
      </w:r>
      <w:r w:rsidR="001359FC" w:rsidRPr="001E011A">
        <w:t>T</w:t>
      </w:r>
      <w:r w:rsidR="00826990" w:rsidRPr="001E011A">
        <w:t>he employee’s continued employment after notice of the reduced compensation</w:t>
      </w:r>
      <w:r w:rsidR="001E46C2" w:rsidRPr="001E011A">
        <w:t xml:space="preserve"> term</w:t>
      </w:r>
      <w:r w:rsidR="00826990" w:rsidRPr="001E011A">
        <w:t xml:space="preserve"> (the new offer) was </w:t>
      </w:r>
      <w:r w:rsidR="004E4A70" w:rsidRPr="001E011A">
        <w:t xml:space="preserve">therefore </w:t>
      </w:r>
      <w:r w:rsidR="00826990" w:rsidRPr="001E011A">
        <w:t xml:space="preserve">acceptance of </w:t>
      </w:r>
      <w:r w:rsidR="007335F8" w:rsidRPr="001E011A">
        <w:t>a</w:t>
      </w:r>
      <w:r w:rsidR="00826990" w:rsidRPr="001E011A">
        <w:t xml:space="preserve"> new unilateral contract.</w:t>
      </w:r>
      <w:r w:rsidR="004E4A70" w:rsidRPr="001E011A">
        <w:t xml:space="preserve">  (</w:t>
      </w:r>
      <w:r w:rsidR="004E4A70" w:rsidRPr="001E011A">
        <w:rPr>
          <w:i/>
          <w:iCs/>
        </w:rPr>
        <w:t>I</w:t>
      </w:r>
      <w:r w:rsidR="00C8777C" w:rsidRPr="001E011A">
        <w:rPr>
          <w:i/>
          <w:iCs/>
        </w:rPr>
        <w:t>bi</w:t>
      </w:r>
      <w:r w:rsidR="004E4A70" w:rsidRPr="001E011A">
        <w:rPr>
          <w:i/>
          <w:iCs/>
        </w:rPr>
        <w:t>d</w:t>
      </w:r>
      <w:r w:rsidR="004E4A70" w:rsidRPr="001E011A">
        <w:t>.)</w:t>
      </w:r>
      <w:r w:rsidR="00826990" w:rsidRPr="001E011A">
        <w:t xml:space="preserve">  </w:t>
      </w:r>
    </w:p>
    <w:p w14:paraId="6A6A9B86" w14:textId="65461614" w:rsidR="005F11C9" w:rsidRPr="001E011A" w:rsidRDefault="006C12D3" w:rsidP="00391C10">
      <w:pPr>
        <w:ind w:firstLine="720"/>
      </w:pPr>
      <w:r w:rsidRPr="001E011A">
        <w:t xml:space="preserve">Although </w:t>
      </w:r>
      <w:proofErr w:type="spellStart"/>
      <w:r w:rsidRPr="001E011A">
        <w:rPr>
          <w:i/>
          <w:iCs/>
        </w:rPr>
        <w:t>Asmus</w:t>
      </w:r>
      <w:proofErr w:type="spellEnd"/>
      <w:r w:rsidRPr="001E011A">
        <w:t xml:space="preserve"> and </w:t>
      </w:r>
      <w:r w:rsidRPr="001E011A">
        <w:rPr>
          <w:i/>
          <w:iCs/>
        </w:rPr>
        <w:t>DiGiacinto</w:t>
      </w:r>
      <w:r w:rsidRPr="001E011A">
        <w:t xml:space="preserve"> </w:t>
      </w:r>
      <w:r w:rsidR="00F54682" w:rsidRPr="001E011A">
        <w:t>did not address</w:t>
      </w:r>
      <w:r w:rsidR="00F64191" w:rsidRPr="001E011A">
        <w:t xml:space="preserve"> arbitration agreements, a</w:t>
      </w:r>
      <w:r w:rsidR="004E4A70" w:rsidRPr="001E011A">
        <w:t>s we explain</w:t>
      </w:r>
      <w:r w:rsidR="00564BF5" w:rsidRPr="001E011A">
        <w:t>e</w:t>
      </w:r>
      <w:r w:rsidR="004E4A70" w:rsidRPr="001E011A">
        <w:t xml:space="preserve">d in </w:t>
      </w:r>
      <w:r w:rsidR="00826990" w:rsidRPr="001E011A">
        <w:rPr>
          <w:i/>
          <w:iCs/>
        </w:rPr>
        <w:t>Diaz, supra</w:t>
      </w:r>
      <w:r w:rsidR="00826990" w:rsidRPr="001E011A">
        <w:t>, 34</w:t>
      </w:r>
      <w:r w:rsidR="00C8777C" w:rsidRPr="001E011A">
        <w:t> </w:t>
      </w:r>
      <w:r w:rsidR="00826990" w:rsidRPr="001E011A">
        <w:t>Cal.App.5th at page</w:t>
      </w:r>
      <w:r w:rsidR="00BF5E2D" w:rsidRPr="001E011A">
        <w:t> </w:t>
      </w:r>
      <w:r w:rsidR="002A1CC7" w:rsidRPr="001E011A">
        <w:t xml:space="preserve">130, </w:t>
      </w:r>
      <w:r w:rsidRPr="001E011A">
        <w:t>“California law in this area is settled: when an employee continues his or her employment after notification that an agreement to arbitration is a condition of continued employment, that employee has impliedly consented to the arbitration agreement.</w:t>
      </w:r>
      <w:r w:rsidR="00564BF5" w:rsidRPr="001E011A">
        <w:t>”</w:t>
      </w:r>
      <w:r w:rsidR="00564BF5" w:rsidRPr="001E011A">
        <w:rPr>
          <w:rStyle w:val="FootnoteReference"/>
        </w:rPr>
        <w:footnoteReference w:id="9"/>
      </w:r>
      <w:r w:rsidR="00564BF5" w:rsidRPr="001E011A">
        <w:t xml:space="preserve">  In </w:t>
      </w:r>
      <w:r w:rsidR="00564BF5" w:rsidRPr="001E011A">
        <w:rPr>
          <w:i/>
          <w:iCs/>
        </w:rPr>
        <w:t>Diaz</w:t>
      </w:r>
      <w:r w:rsidR="00564BF5" w:rsidRPr="001E011A">
        <w:t xml:space="preserve">, on December 2, 2016 </w:t>
      </w:r>
      <w:r w:rsidR="00826990" w:rsidRPr="001E011A">
        <w:t xml:space="preserve">the </w:t>
      </w:r>
      <w:r w:rsidR="00826990" w:rsidRPr="001E011A">
        <w:lastRenderedPageBreak/>
        <w:t xml:space="preserve">employer informed </w:t>
      </w:r>
      <w:r w:rsidR="00601D92" w:rsidRPr="001E011A">
        <w:t>the</w:t>
      </w:r>
      <w:r w:rsidR="007F2BB4" w:rsidRPr="001E011A">
        <w:t xml:space="preserve"> employee</w:t>
      </w:r>
      <w:r w:rsidR="00564BF5" w:rsidRPr="001E011A">
        <w:t xml:space="preserve"> </w:t>
      </w:r>
      <w:r w:rsidR="00826990" w:rsidRPr="001E011A">
        <w:t xml:space="preserve">of </w:t>
      </w:r>
      <w:r w:rsidR="00564BF5" w:rsidRPr="001E011A">
        <w:t>a</w:t>
      </w:r>
      <w:r w:rsidR="00826990" w:rsidRPr="001E011A">
        <w:t xml:space="preserve"> new dispute</w:t>
      </w:r>
      <w:r w:rsidR="00C540EA" w:rsidRPr="001E011A">
        <w:t xml:space="preserve"> resolution policy</w:t>
      </w:r>
      <w:r w:rsidR="00692AAA" w:rsidRPr="001E011A">
        <w:t xml:space="preserve"> during an in-person meeting</w:t>
      </w:r>
      <w:r w:rsidR="00957761" w:rsidRPr="001E011A">
        <w:t xml:space="preserve">. </w:t>
      </w:r>
      <w:r w:rsidR="00826990" w:rsidRPr="001E011A">
        <w:t xml:space="preserve"> (</w:t>
      </w:r>
      <w:r w:rsidR="00826990" w:rsidRPr="001E011A">
        <w:rPr>
          <w:i/>
          <w:iCs/>
        </w:rPr>
        <w:t>Id.</w:t>
      </w:r>
      <w:r w:rsidR="00826990" w:rsidRPr="001E011A">
        <w:t xml:space="preserve"> at p.</w:t>
      </w:r>
      <w:r w:rsidR="00BF5E2D" w:rsidRPr="001E011A">
        <w:t> </w:t>
      </w:r>
      <w:r w:rsidR="00826990" w:rsidRPr="001E011A">
        <w:t>128.)  The employer added that continued employment by an</w:t>
      </w:r>
      <w:r w:rsidR="000C25CD" w:rsidRPr="001E011A">
        <w:t>y</w:t>
      </w:r>
      <w:r w:rsidR="00826990" w:rsidRPr="001E011A">
        <w:t xml:space="preserve"> employee who refused to sign the agreement would constitute acceptance of the agreement.  (</w:t>
      </w:r>
      <w:r w:rsidR="00826990" w:rsidRPr="001E011A">
        <w:rPr>
          <w:i/>
          <w:iCs/>
        </w:rPr>
        <w:t>Ibid</w:t>
      </w:r>
      <w:r w:rsidR="00826990" w:rsidRPr="001E011A">
        <w:t>.)  On December</w:t>
      </w:r>
      <w:r w:rsidR="00BF5E2D" w:rsidRPr="001E011A">
        <w:t> </w:t>
      </w:r>
      <w:r w:rsidR="00826990" w:rsidRPr="001E011A">
        <w:t>14 the employee indicated she did not wish to sign the agreement</w:t>
      </w:r>
      <w:r w:rsidR="003D10EF" w:rsidRPr="001E011A">
        <w:t xml:space="preserve">, but </w:t>
      </w:r>
      <w:r w:rsidR="00DE158A" w:rsidRPr="001E011A">
        <w:t xml:space="preserve">at a </w:t>
      </w:r>
      <w:r w:rsidR="00826990" w:rsidRPr="001E011A">
        <w:t>December</w:t>
      </w:r>
      <w:r w:rsidR="00BF5E2D" w:rsidRPr="001E011A">
        <w:t> </w:t>
      </w:r>
      <w:r w:rsidR="00826990" w:rsidRPr="001E011A">
        <w:t xml:space="preserve">19 meeting, the employer again advised </w:t>
      </w:r>
      <w:r w:rsidR="00C27F78" w:rsidRPr="001E011A">
        <w:t xml:space="preserve">the employee </w:t>
      </w:r>
      <w:r w:rsidR="00826990" w:rsidRPr="001E011A">
        <w:t>that “continuing to work constituted acceptance of the agreement.”  (</w:t>
      </w:r>
      <w:r w:rsidR="00826990" w:rsidRPr="001E011A">
        <w:rPr>
          <w:i/>
          <w:iCs/>
        </w:rPr>
        <w:t>Ibid.</w:t>
      </w:r>
      <w:r w:rsidR="00826990" w:rsidRPr="001E011A">
        <w:t xml:space="preserve">)  </w:t>
      </w:r>
      <w:r w:rsidR="00DE158A" w:rsidRPr="001E011A">
        <w:t xml:space="preserve">After </w:t>
      </w:r>
      <w:r w:rsidR="00826990" w:rsidRPr="001E011A">
        <w:t>the employee filed a complaint for workplace discrimination</w:t>
      </w:r>
      <w:r w:rsidR="00DE158A" w:rsidRPr="001E011A">
        <w:t>, o</w:t>
      </w:r>
      <w:r w:rsidR="00826990" w:rsidRPr="001E011A">
        <w:t>n December</w:t>
      </w:r>
      <w:r w:rsidR="00BF5E2D" w:rsidRPr="001E011A">
        <w:t> </w:t>
      </w:r>
      <w:r w:rsidR="00826990" w:rsidRPr="001E011A">
        <w:t xml:space="preserve">23 the employee’s attorney provided the employer a letter </w:t>
      </w:r>
      <w:r w:rsidR="00DE158A" w:rsidRPr="001E011A">
        <w:t xml:space="preserve">on behalf of </w:t>
      </w:r>
      <w:r w:rsidR="00B45F72" w:rsidRPr="001E011A">
        <w:t xml:space="preserve">the employee </w:t>
      </w:r>
      <w:r w:rsidR="00DE158A" w:rsidRPr="001E011A">
        <w:t xml:space="preserve">rejecting the arbitration </w:t>
      </w:r>
      <w:r w:rsidR="00826990" w:rsidRPr="001E011A">
        <w:t xml:space="preserve">agreement but </w:t>
      </w:r>
      <w:r w:rsidR="00400954" w:rsidRPr="001E011A">
        <w:t xml:space="preserve">indicating </w:t>
      </w:r>
      <w:r w:rsidR="00826990" w:rsidRPr="001E011A">
        <w:t>her intent to continue her employment.  (</w:t>
      </w:r>
      <w:r w:rsidR="00826990" w:rsidRPr="001E011A">
        <w:rPr>
          <w:i/>
          <w:iCs/>
        </w:rPr>
        <w:t>Ibid.</w:t>
      </w:r>
      <w:r w:rsidR="00826990" w:rsidRPr="001E011A">
        <w:t xml:space="preserve">)  </w:t>
      </w:r>
      <w:r w:rsidR="00702315" w:rsidRPr="001E011A">
        <w:t xml:space="preserve">This court </w:t>
      </w:r>
      <w:r w:rsidR="00826990" w:rsidRPr="001E011A">
        <w:t xml:space="preserve">found the employee impliedly </w:t>
      </w:r>
      <w:r w:rsidR="004E4CE4">
        <w:t>assented</w:t>
      </w:r>
      <w:r w:rsidR="004E4CE4" w:rsidRPr="001E011A">
        <w:t xml:space="preserve"> </w:t>
      </w:r>
      <w:r w:rsidR="00826990" w:rsidRPr="001E011A">
        <w:t>to arbitration by her continued employment</w:t>
      </w:r>
      <w:r w:rsidR="00660207" w:rsidRPr="001E011A">
        <w:t xml:space="preserve">, explaining, </w:t>
      </w:r>
      <w:r w:rsidR="00826990" w:rsidRPr="001E011A">
        <w:t>“[The employee] maintained her employment status between December</w:t>
      </w:r>
      <w:r w:rsidR="00BF5E2D" w:rsidRPr="001E011A">
        <w:t> </w:t>
      </w:r>
      <w:r w:rsidR="00826990" w:rsidRPr="001E011A">
        <w:t>2 and December</w:t>
      </w:r>
      <w:r w:rsidR="00BF5E2D" w:rsidRPr="001E011A">
        <w:t> </w:t>
      </w:r>
      <w:r w:rsidR="00826990" w:rsidRPr="001E011A">
        <w:t xml:space="preserve">23, and remained an employee at the time of the hearing on this case.  As a result, she was already bound by the arbitration agreement before the presentation of the letter indicating both her rejection of the agreement and her intent to remain employed.”  </w:t>
      </w:r>
      <w:r w:rsidR="000A5324" w:rsidRPr="001E011A">
        <w:t>(</w:t>
      </w:r>
      <w:r w:rsidR="000A5324" w:rsidRPr="001E011A">
        <w:rPr>
          <w:i/>
          <w:iCs/>
        </w:rPr>
        <w:t>Id.</w:t>
      </w:r>
      <w:r w:rsidR="000A5324" w:rsidRPr="001E011A">
        <w:t xml:space="preserve"> at p.</w:t>
      </w:r>
      <w:r w:rsidR="00BF5E2D" w:rsidRPr="001E011A">
        <w:t> </w:t>
      </w:r>
      <w:r w:rsidR="000A5324" w:rsidRPr="001E011A">
        <w:t>131.)</w:t>
      </w:r>
      <w:r w:rsidR="006B60E3" w:rsidRPr="006B60E3">
        <w:rPr>
          <w:vertAlign w:val="superscript"/>
        </w:rPr>
        <w:t xml:space="preserve"> </w:t>
      </w:r>
      <w:r w:rsidR="006B60E3" w:rsidRPr="006B60E3">
        <w:rPr>
          <w:vertAlign w:val="superscript"/>
        </w:rPr>
        <w:footnoteReference w:id="10"/>
      </w:r>
      <w:r w:rsidR="006B60E3" w:rsidRPr="006B60E3">
        <w:t xml:space="preserve"> </w:t>
      </w:r>
      <w:r w:rsidR="005F11C9" w:rsidRPr="001E011A">
        <w:t xml:space="preserve"> </w:t>
      </w:r>
    </w:p>
    <w:p w14:paraId="1EF51952" w14:textId="4D16AA5F" w:rsidR="0073358B" w:rsidRPr="001E011A" w:rsidRDefault="005F11C9" w:rsidP="005F11C9">
      <w:r w:rsidRPr="001E011A">
        <w:lastRenderedPageBreak/>
        <w:tab/>
        <w:t xml:space="preserve">Likewise, </w:t>
      </w:r>
      <w:r w:rsidR="00E90982" w:rsidRPr="001E011A">
        <w:t xml:space="preserve">in </w:t>
      </w:r>
      <w:r w:rsidRPr="001E011A">
        <w:rPr>
          <w:i/>
          <w:iCs/>
        </w:rPr>
        <w:t>Harris</w:t>
      </w:r>
      <w:r w:rsidR="004C3A27" w:rsidRPr="001E011A">
        <w:rPr>
          <w:i/>
          <w:iCs/>
        </w:rPr>
        <w:t>, supra</w:t>
      </w:r>
      <w:r w:rsidR="00C20B47" w:rsidRPr="001E011A">
        <w:t xml:space="preserve">, </w:t>
      </w:r>
      <w:r w:rsidRPr="001E011A">
        <w:t xml:space="preserve">248 Cal.App.4th </w:t>
      </w:r>
      <w:r w:rsidR="00BA64F2" w:rsidRPr="001E011A">
        <w:t>at page</w:t>
      </w:r>
      <w:r w:rsidR="008A30DD">
        <w:t> </w:t>
      </w:r>
      <w:r w:rsidR="00BA64F2" w:rsidRPr="001E011A">
        <w:t>381</w:t>
      </w:r>
      <w:r w:rsidR="00E90982" w:rsidRPr="001E011A">
        <w:t>,</w:t>
      </w:r>
      <w:r w:rsidRPr="001E011A">
        <w:t xml:space="preserve"> the employee </w:t>
      </w:r>
      <w:r w:rsidR="005C0CD1" w:rsidRPr="001E011A">
        <w:t xml:space="preserve">acknowledged </w:t>
      </w:r>
      <w:r w:rsidR="00873D8E" w:rsidRPr="001E011A">
        <w:t>his receipt of an arbitration agreement</w:t>
      </w:r>
      <w:r w:rsidR="00B7328F" w:rsidRPr="001E011A">
        <w:t xml:space="preserve"> and employee handbook</w:t>
      </w:r>
      <w:r w:rsidR="00873D8E" w:rsidRPr="001E011A">
        <w:t xml:space="preserve"> before he </w:t>
      </w:r>
      <w:r w:rsidR="00B7328F" w:rsidRPr="001E011A">
        <w:t>commenced his employment</w:t>
      </w:r>
      <w:r w:rsidR="00AC11C3">
        <w:t>.</w:t>
      </w:r>
      <w:r w:rsidR="00B7328F" w:rsidRPr="001E011A">
        <w:t xml:space="preserve"> </w:t>
      </w:r>
      <w:r w:rsidR="00AC11C3">
        <w:t xml:space="preserve"> T</w:t>
      </w:r>
      <w:r w:rsidR="00B7328F" w:rsidRPr="001E011A">
        <w:t xml:space="preserve">he arbitration agreement provided that if an employee continued employment after the effective date of the policy, </w:t>
      </w:r>
      <w:r w:rsidRPr="001E011A">
        <w:t xml:space="preserve">the employee “‘will be deemed to have knowingly and voluntarily consented to and accepted </w:t>
      </w:r>
      <w:proofErr w:type="gramStart"/>
      <w:r w:rsidRPr="001E011A">
        <w:t>all of</w:t>
      </w:r>
      <w:proofErr w:type="gramEnd"/>
      <w:r w:rsidRPr="001E011A">
        <w:t xml:space="preserve"> the terms and conditions set forth herein without exception.’”  In addition, the handbook </w:t>
      </w:r>
      <w:r w:rsidR="005003B8" w:rsidRPr="001E011A">
        <w:t>provided</w:t>
      </w:r>
      <w:r w:rsidRPr="001E011A">
        <w:t xml:space="preserve"> “that receipt and agreement to the mandatory arbitration policy is ‘an absolute prerequisite’ to hiring and continued employment,” and if “</w:t>
      </w:r>
      <w:r w:rsidR="000A5324" w:rsidRPr="001E011A">
        <w:t>‘</w:t>
      </w:r>
      <w:r w:rsidRPr="001E011A">
        <w:t xml:space="preserve">an applicant fails to execute the </w:t>
      </w:r>
      <w:r w:rsidRPr="001E011A">
        <w:lastRenderedPageBreak/>
        <w:t>Agreement to Arbitrate yet begins employment, that employee will be deemed to have consented to the Agreement to Arbitrate by virtue of receipt of this Handbook.</w:t>
      </w:r>
      <w:r w:rsidR="000A5324" w:rsidRPr="001E011A">
        <w:t>’</w:t>
      </w:r>
      <w:r w:rsidRPr="001E011A">
        <w:t>”  (</w:t>
      </w:r>
      <w:r w:rsidRPr="001E011A">
        <w:rPr>
          <w:i/>
          <w:iCs/>
        </w:rPr>
        <w:t xml:space="preserve">Id. </w:t>
      </w:r>
      <w:r w:rsidRPr="001E011A">
        <w:t>at p.</w:t>
      </w:r>
      <w:r w:rsidR="00BF5E2D" w:rsidRPr="001E011A">
        <w:t> </w:t>
      </w:r>
      <w:r w:rsidRPr="001E011A">
        <w:t xml:space="preserve">383.)  The Court of Appeal concluded the employee’s </w:t>
      </w:r>
      <w:r w:rsidR="00235AE6" w:rsidRPr="001E011A">
        <w:t xml:space="preserve">work for the </w:t>
      </w:r>
      <w:r w:rsidR="00AF2E94" w:rsidRPr="001E011A">
        <w:t>employer</w:t>
      </w:r>
      <w:r w:rsidRPr="001E011A">
        <w:t xml:space="preserve"> constituted an implied-in-fact acceptance of the arbitration agreement</w:t>
      </w:r>
      <w:r w:rsidR="009627C7" w:rsidRPr="001E011A">
        <w:t xml:space="preserve">, explaining, </w:t>
      </w:r>
      <w:r w:rsidRPr="001E011A">
        <w:t>“Plaintiff was offered employment on an at-will basis under the terms of the Employee Handbook.  Plaintiff unequivocally accepted the offer of employment by commencing to work for [the employer] for which he was paid.  Plaintiff’s commencement of performance under the Employee Handbook constituted assent to its terms.”  (</w:t>
      </w:r>
      <w:r w:rsidRPr="001E011A">
        <w:rPr>
          <w:i/>
          <w:iCs/>
        </w:rPr>
        <w:t>Id.</w:t>
      </w:r>
      <w:r w:rsidRPr="001E011A">
        <w:t xml:space="preserve"> at p</w:t>
      </w:r>
      <w:r w:rsidR="009627C7" w:rsidRPr="001E011A">
        <w:t>p</w:t>
      </w:r>
      <w:r w:rsidRPr="001E011A">
        <w:t>.</w:t>
      </w:r>
      <w:r w:rsidR="00BF5E2D" w:rsidRPr="001E011A">
        <w:t> </w:t>
      </w:r>
      <w:r w:rsidR="009627C7" w:rsidRPr="001E011A">
        <w:t>383-</w:t>
      </w:r>
      <w:r w:rsidRPr="001E011A">
        <w:t>384</w:t>
      </w:r>
      <w:r w:rsidR="00E243FA" w:rsidRPr="001E011A">
        <w:t xml:space="preserve">; </w:t>
      </w:r>
      <w:r w:rsidR="004747B5" w:rsidRPr="001E011A">
        <w:t xml:space="preserve">see </w:t>
      </w:r>
      <w:r w:rsidR="004747B5" w:rsidRPr="001E011A">
        <w:rPr>
          <w:i/>
          <w:iCs/>
        </w:rPr>
        <w:t>Craig, supra</w:t>
      </w:r>
      <w:r w:rsidR="004747B5" w:rsidRPr="001E011A">
        <w:t>, 84 Cal.App.4th at p</w:t>
      </w:r>
      <w:r w:rsidR="00040124" w:rsidRPr="001E011A">
        <w:t>p</w:t>
      </w:r>
      <w:r w:rsidR="004747B5" w:rsidRPr="001E011A">
        <w:t>. 420</w:t>
      </w:r>
      <w:r w:rsidR="00040124" w:rsidRPr="001E011A">
        <w:t>, 422</w:t>
      </w:r>
      <w:r w:rsidR="004747B5" w:rsidRPr="001E011A">
        <w:t xml:space="preserve"> [employee’s continued employment after receiving arbitration policy created implied-in-fact agreement to arbitrate where employee received the policy and continued to work for the employer until she was terminated four years later]</w:t>
      </w:r>
      <w:r w:rsidRPr="001E011A">
        <w:t xml:space="preserve">.)  </w:t>
      </w:r>
    </w:p>
    <w:p w14:paraId="743F74FB" w14:textId="22A85868" w:rsidR="00EA1567" w:rsidRPr="001E011A" w:rsidRDefault="00AE5446" w:rsidP="00366F73">
      <w:pPr>
        <w:ind w:firstLine="720"/>
      </w:pPr>
      <w:r w:rsidRPr="001E011A">
        <w:t xml:space="preserve">Like </w:t>
      </w:r>
      <w:r w:rsidRPr="001E011A">
        <w:rPr>
          <w:i/>
          <w:iCs/>
        </w:rPr>
        <w:t>Diaz</w:t>
      </w:r>
      <w:r w:rsidRPr="001E011A">
        <w:t xml:space="preserve">, </w:t>
      </w:r>
      <w:r w:rsidRPr="001E011A">
        <w:rPr>
          <w:i/>
          <w:iCs/>
        </w:rPr>
        <w:t>Harris</w:t>
      </w:r>
      <w:r w:rsidRPr="001E011A">
        <w:t xml:space="preserve">, and </w:t>
      </w:r>
      <w:r w:rsidRPr="001E011A">
        <w:rPr>
          <w:i/>
          <w:iCs/>
        </w:rPr>
        <w:t>Craig</w:t>
      </w:r>
      <w:r w:rsidRPr="001E011A">
        <w:t>, Mar continued to work for Sierra after Wait</w:t>
      </w:r>
      <w:r w:rsidR="00B33EC6" w:rsidRPr="001E011A">
        <w:t>s</w:t>
      </w:r>
      <w:r w:rsidRPr="001E011A">
        <w:t xml:space="preserve"> made clear </w:t>
      </w:r>
      <w:r w:rsidR="00256A4C" w:rsidRPr="001E011A">
        <w:t xml:space="preserve">in her August 31, </w:t>
      </w:r>
      <w:proofErr w:type="gramStart"/>
      <w:r w:rsidR="00256A4C" w:rsidRPr="001E011A">
        <w:t>2020</w:t>
      </w:r>
      <w:proofErr w:type="gramEnd"/>
      <w:r w:rsidR="00256A4C" w:rsidRPr="001E011A">
        <w:t xml:space="preserve"> email </w:t>
      </w:r>
      <w:r w:rsidRPr="001E011A">
        <w:t xml:space="preserve">that Mar would be bound by the arbitration agreement if he continued his employment.  </w:t>
      </w:r>
      <w:r w:rsidR="00412902" w:rsidRPr="001E011A">
        <w:t>As discussed, Wait</w:t>
      </w:r>
      <w:r w:rsidR="0043088F" w:rsidRPr="001E011A">
        <w:t>s</w:t>
      </w:r>
      <w:r w:rsidR="00412902" w:rsidRPr="001E011A">
        <w:t xml:space="preserve"> advised Mar that if he</w:t>
      </w:r>
      <w:r w:rsidR="00FF403A" w:rsidRPr="001E011A">
        <w:t xml:space="preserve"> </w:t>
      </w:r>
      <w:r w:rsidR="00EC5821" w:rsidRPr="001E011A">
        <w:t xml:space="preserve">continued to work for Sierra beyond August 31, he </w:t>
      </w:r>
      <w:r w:rsidR="00412902" w:rsidRPr="001E011A">
        <w:t xml:space="preserve">“will be deemed to have accepted the terms of these policies of the Employee Handbook, including the arbitration provisions, and will be bound by and held accountable to them, regardless of the fact that </w:t>
      </w:r>
      <w:r w:rsidR="00335878">
        <w:t>[he]</w:t>
      </w:r>
      <w:r w:rsidR="00412902" w:rsidRPr="001E011A">
        <w:t xml:space="preserve"> failed to sign it, and regardless of any express objections </w:t>
      </w:r>
      <w:r w:rsidR="00312B51">
        <w:t>[he]</w:t>
      </w:r>
      <w:r w:rsidR="00412902" w:rsidRPr="001E011A">
        <w:t xml:space="preserve"> may have noted.” </w:t>
      </w:r>
      <w:r w:rsidR="007D7F4C" w:rsidRPr="001E011A">
        <w:t xml:space="preserve"> </w:t>
      </w:r>
      <w:r w:rsidRPr="001E011A">
        <w:t xml:space="preserve">But unlike those cases, Mar </w:t>
      </w:r>
      <w:r w:rsidR="002E7488" w:rsidRPr="001E011A">
        <w:t>responded</w:t>
      </w:r>
      <w:r w:rsidRPr="001E011A">
        <w:t xml:space="preserve"> </w:t>
      </w:r>
      <w:r w:rsidRPr="00E2571D">
        <w:t xml:space="preserve">immediately that he did not agree to be bound by the </w:t>
      </w:r>
      <w:r w:rsidR="00306E7F" w:rsidRPr="00E2571D">
        <w:t xml:space="preserve">arbitration </w:t>
      </w:r>
      <w:r w:rsidRPr="00E2571D">
        <w:t xml:space="preserve">agreement.  And unlike </w:t>
      </w:r>
      <w:r w:rsidR="007E389E" w:rsidRPr="00E2571D">
        <w:rPr>
          <w:i/>
          <w:iCs/>
        </w:rPr>
        <w:t>Diaz, supra</w:t>
      </w:r>
      <w:r w:rsidR="007E389E" w:rsidRPr="00E2571D">
        <w:t>, 34 Cal.App.5th at page</w:t>
      </w:r>
      <w:r w:rsidR="00D30784" w:rsidRPr="00E2571D">
        <w:t xml:space="preserve"> </w:t>
      </w:r>
      <w:r w:rsidR="00956ABC" w:rsidRPr="00E2571D">
        <w:t>131</w:t>
      </w:r>
      <w:r w:rsidRPr="00E2571D">
        <w:t xml:space="preserve">, in which </w:t>
      </w:r>
      <w:r w:rsidR="00B77569" w:rsidRPr="00E2571D">
        <w:t>this court</w:t>
      </w:r>
      <w:r w:rsidRPr="00E2571D">
        <w:t xml:space="preserve"> held </w:t>
      </w:r>
      <w:r w:rsidR="00090D26" w:rsidRPr="00E2571D">
        <w:t>the employee’s</w:t>
      </w:r>
      <w:r w:rsidRPr="00E2571D">
        <w:t xml:space="preserve"> conduct in continuing to work for her employer for </w:t>
      </w:r>
      <w:r w:rsidR="00634052" w:rsidRPr="00E2571D">
        <w:t>21</w:t>
      </w:r>
      <w:r w:rsidR="00147351" w:rsidRPr="00E2571D">
        <w:t> </w:t>
      </w:r>
      <w:r w:rsidRPr="00E2571D">
        <w:t xml:space="preserve">days after receiving </w:t>
      </w:r>
      <w:r w:rsidRPr="00E2571D">
        <w:lastRenderedPageBreak/>
        <w:t>the arbitration agreement</w:t>
      </w:r>
      <w:r w:rsidR="00281E00" w:rsidRPr="00E2571D" w:rsidDel="00281E00">
        <w:t xml:space="preserve"> </w:t>
      </w:r>
      <w:r w:rsidR="005C6F64" w:rsidRPr="00E2571D">
        <w:t xml:space="preserve">without repudiating the agreement </w:t>
      </w:r>
      <w:r w:rsidR="00D84DDA" w:rsidRPr="00E2571D">
        <w:t>(</w:t>
      </w:r>
      <w:r w:rsidR="005C6F64" w:rsidRPr="00E2571D">
        <w:t xml:space="preserve">which she did </w:t>
      </w:r>
      <w:r w:rsidRPr="00E2571D">
        <w:t>the day after she filed suit against the employer</w:t>
      </w:r>
      <w:r w:rsidR="00D84DDA" w:rsidRPr="00E2571D">
        <w:t xml:space="preserve">), </w:t>
      </w:r>
      <w:r w:rsidRPr="00E2571D">
        <w:t xml:space="preserve">Mar </w:t>
      </w:r>
      <w:r w:rsidR="00281E00" w:rsidRPr="00E2571D">
        <w:t xml:space="preserve">promptly </w:t>
      </w:r>
      <w:r w:rsidR="00E5687C" w:rsidRPr="00E2571D">
        <w:t>informed</w:t>
      </w:r>
      <w:r w:rsidRPr="001E011A">
        <w:t xml:space="preserve"> </w:t>
      </w:r>
      <w:r w:rsidR="00306E7F" w:rsidRPr="001E011A">
        <w:t>Wait</w:t>
      </w:r>
      <w:r w:rsidR="008216A0" w:rsidRPr="001E011A">
        <w:t>s</w:t>
      </w:r>
      <w:r w:rsidR="006375A6" w:rsidRPr="001E011A">
        <w:t xml:space="preserve"> within minutes after she sent her August</w:t>
      </w:r>
      <w:r w:rsidR="008A30DD">
        <w:t> </w:t>
      </w:r>
      <w:r w:rsidR="006375A6" w:rsidRPr="001E011A">
        <w:t xml:space="preserve">31 email </w:t>
      </w:r>
      <w:r w:rsidR="00B77569" w:rsidRPr="001E011A">
        <w:t xml:space="preserve">that he refused to </w:t>
      </w:r>
      <w:r w:rsidRPr="001E011A">
        <w:t xml:space="preserve">accept the terms of the agreement.  </w:t>
      </w:r>
      <w:r w:rsidR="00C31896" w:rsidRPr="001E011A">
        <w:t xml:space="preserve">Further, Mar </w:t>
      </w:r>
      <w:r w:rsidR="00D84DDA" w:rsidRPr="001E011A">
        <w:t xml:space="preserve">made clear that </w:t>
      </w:r>
      <w:r w:rsidRPr="001E011A">
        <w:t xml:space="preserve">Sierra could </w:t>
      </w:r>
      <w:r w:rsidR="00D84DDA" w:rsidRPr="001E011A">
        <w:t xml:space="preserve">terminate him if </w:t>
      </w:r>
      <w:r w:rsidR="00017C2F" w:rsidRPr="001E011A">
        <w:t xml:space="preserve">his </w:t>
      </w:r>
      <w:r w:rsidR="00964907" w:rsidRPr="001E011A">
        <w:t xml:space="preserve">failure to sign the agreement </w:t>
      </w:r>
      <w:r w:rsidR="00017C2F" w:rsidRPr="001E011A">
        <w:t>was unacc</w:t>
      </w:r>
      <w:r w:rsidR="006B3A59" w:rsidRPr="001E011A">
        <w:t>eptable</w:t>
      </w:r>
      <w:r w:rsidRPr="001E011A">
        <w:t xml:space="preserve">.  </w:t>
      </w:r>
    </w:p>
    <w:p w14:paraId="7823B4B5" w14:textId="6EED6F9D" w:rsidR="00AE5446" w:rsidRPr="001E011A" w:rsidRDefault="00AE5446" w:rsidP="00AE5446">
      <w:pPr>
        <w:ind w:firstLine="720"/>
      </w:pPr>
      <w:r w:rsidRPr="001E011A">
        <w:t xml:space="preserve">We recognize that in both </w:t>
      </w:r>
      <w:proofErr w:type="spellStart"/>
      <w:r w:rsidRPr="001E011A">
        <w:rPr>
          <w:i/>
          <w:iCs/>
        </w:rPr>
        <w:t>Asmus</w:t>
      </w:r>
      <w:proofErr w:type="spellEnd"/>
      <w:r w:rsidRPr="001E011A">
        <w:rPr>
          <w:i/>
          <w:iCs/>
        </w:rPr>
        <w:t>, supra</w:t>
      </w:r>
      <w:r w:rsidRPr="001E011A">
        <w:t>, 23 Cal.4th at pages</w:t>
      </w:r>
      <w:r w:rsidR="009560E8">
        <w:t> </w:t>
      </w:r>
      <w:r w:rsidRPr="001E011A">
        <w:t xml:space="preserve">7 to 8 and </w:t>
      </w:r>
      <w:bookmarkStart w:id="2" w:name="_Hlk161207596"/>
      <w:r w:rsidRPr="001E011A">
        <w:rPr>
          <w:i/>
          <w:iCs/>
        </w:rPr>
        <w:t>DiGiacinto, supra</w:t>
      </w:r>
      <w:r w:rsidRPr="001E011A">
        <w:t>, 59 Cal.App.4th at page</w:t>
      </w:r>
      <w:r w:rsidR="009560E8">
        <w:t> </w:t>
      </w:r>
      <w:r w:rsidRPr="001E011A">
        <w:t>632 </w:t>
      </w:r>
      <w:bookmarkEnd w:id="2"/>
      <w:r w:rsidRPr="001E011A">
        <w:t>the employees objected to the new terms of employment (loss of the</w:t>
      </w:r>
      <w:r w:rsidR="00C3015F" w:rsidRPr="001E011A">
        <w:t xml:space="preserve"> employment</w:t>
      </w:r>
      <w:r w:rsidRPr="001E011A">
        <w:t xml:space="preserve"> security policy in </w:t>
      </w:r>
      <w:proofErr w:type="spellStart"/>
      <w:r w:rsidRPr="001E011A">
        <w:rPr>
          <w:i/>
          <w:iCs/>
        </w:rPr>
        <w:t>Asmus</w:t>
      </w:r>
      <w:proofErr w:type="spellEnd"/>
      <w:r w:rsidRPr="001E011A">
        <w:t xml:space="preserve"> and lower pay in </w:t>
      </w:r>
      <w:r w:rsidRPr="001E011A">
        <w:rPr>
          <w:i/>
          <w:iCs/>
        </w:rPr>
        <w:t>Di</w:t>
      </w:r>
      <w:r w:rsidR="00C3015F" w:rsidRPr="001E011A">
        <w:rPr>
          <w:i/>
          <w:iCs/>
        </w:rPr>
        <w:t>G</w:t>
      </w:r>
      <w:r w:rsidRPr="001E011A">
        <w:rPr>
          <w:i/>
          <w:iCs/>
        </w:rPr>
        <w:t>iacinto</w:t>
      </w:r>
      <w:r w:rsidRPr="001E011A">
        <w:t>), yet the Supreme Court and this court concluded</w:t>
      </w:r>
      <w:r w:rsidR="00AC4064">
        <w:t xml:space="preserve"> </w:t>
      </w:r>
      <w:r w:rsidRPr="001E011A">
        <w:t>the employees were bound by the modified employment agreements as a result of their continued employment.  (</w:t>
      </w:r>
      <w:proofErr w:type="spellStart"/>
      <w:r w:rsidRPr="001E011A">
        <w:rPr>
          <w:i/>
          <w:iCs/>
        </w:rPr>
        <w:t>Asmus</w:t>
      </w:r>
      <w:proofErr w:type="spellEnd"/>
      <w:r w:rsidRPr="001E011A">
        <w:t>, at pp.</w:t>
      </w:r>
      <w:r w:rsidR="009560E8">
        <w:t> </w:t>
      </w:r>
      <w:r w:rsidRPr="001E011A">
        <w:t xml:space="preserve">2-3; </w:t>
      </w:r>
      <w:r w:rsidRPr="001E011A">
        <w:rPr>
          <w:i/>
          <w:iCs/>
        </w:rPr>
        <w:t>Di</w:t>
      </w:r>
      <w:r w:rsidR="000E051E" w:rsidRPr="001E011A">
        <w:rPr>
          <w:i/>
          <w:iCs/>
        </w:rPr>
        <w:t>G</w:t>
      </w:r>
      <w:r w:rsidRPr="001E011A">
        <w:rPr>
          <w:i/>
          <w:iCs/>
        </w:rPr>
        <w:t>iacinto</w:t>
      </w:r>
      <w:r w:rsidRPr="001E011A">
        <w:t>, at p. 639.)</w:t>
      </w:r>
      <w:r w:rsidR="00D85D27" w:rsidRPr="001E011A">
        <w:rPr>
          <w:rStyle w:val="FootnoteReference"/>
        </w:rPr>
        <w:footnoteReference w:id="11"/>
      </w:r>
      <w:r w:rsidRPr="001E011A">
        <w:t xml:space="preserve">  </w:t>
      </w:r>
      <w:r w:rsidR="00F15552" w:rsidRPr="001E011A">
        <w:t>However, a</w:t>
      </w:r>
      <w:r w:rsidRPr="001E011A">
        <w:t xml:space="preserve"> key factor in those cases was that the consideration for the new implied-in-fact agreement was the ability of the employee to continue to work for the company.  In </w:t>
      </w:r>
      <w:r w:rsidRPr="001E011A">
        <w:rPr>
          <w:i/>
          <w:iCs/>
        </w:rPr>
        <w:t>Di</w:t>
      </w:r>
      <w:r w:rsidR="00B31CC3" w:rsidRPr="001E011A">
        <w:rPr>
          <w:i/>
          <w:iCs/>
        </w:rPr>
        <w:t>G</w:t>
      </w:r>
      <w:r w:rsidRPr="001E011A">
        <w:rPr>
          <w:i/>
          <w:iCs/>
        </w:rPr>
        <w:t>iacinto</w:t>
      </w:r>
      <w:r w:rsidRPr="001E011A">
        <w:t xml:space="preserve">, for example, the employee’s former job position was eliminated, but the employer reduced </w:t>
      </w:r>
      <w:r w:rsidR="00372B00" w:rsidRPr="001E011A">
        <w:t>the employee’s</w:t>
      </w:r>
      <w:r w:rsidRPr="001E011A">
        <w:t xml:space="preserve"> job responsibilities to “save his job,” </w:t>
      </w:r>
      <w:r w:rsidR="00372B00" w:rsidRPr="001E011A">
        <w:t>at the same time</w:t>
      </w:r>
      <w:r w:rsidRPr="001E011A">
        <w:t xml:space="preserve"> reduc</w:t>
      </w:r>
      <w:r w:rsidR="00372B00" w:rsidRPr="001E011A">
        <w:t>ing</w:t>
      </w:r>
      <w:r w:rsidRPr="001E011A">
        <w:t xml:space="preserve"> </w:t>
      </w:r>
      <w:r w:rsidRPr="001E011A">
        <w:lastRenderedPageBreak/>
        <w:t>his pay.  (</w:t>
      </w:r>
      <w:r w:rsidRPr="001E011A">
        <w:rPr>
          <w:i/>
          <w:iCs/>
        </w:rPr>
        <w:t>DiGiacinto</w:t>
      </w:r>
      <w:r w:rsidRPr="001E011A">
        <w:t>, at p.</w:t>
      </w:r>
      <w:r w:rsidR="009560E8">
        <w:t> </w:t>
      </w:r>
      <w:r w:rsidRPr="001E011A">
        <w:t xml:space="preserve">632.)  And in </w:t>
      </w:r>
      <w:proofErr w:type="spellStart"/>
      <w:r w:rsidRPr="001E011A">
        <w:rPr>
          <w:i/>
          <w:iCs/>
        </w:rPr>
        <w:t>Asmus</w:t>
      </w:r>
      <w:proofErr w:type="spellEnd"/>
      <w:r w:rsidRPr="001E011A">
        <w:t xml:space="preserve">, the employer notified its managers that </w:t>
      </w:r>
      <w:proofErr w:type="gramStart"/>
      <w:r w:rsidRPr="001E011A">
        <w:t>as a result of</w:t>
      </w:r>
      <w:proofErr w:type="gramEnd"/>
      <w:r w:rsidRPr="001E011A">
        <w:t xml:space="preserve"> market conditions it planned to discontinue its </w:t>
      </w:r>
      <w:r w:rsidR="00771403" w:rsidRPr="001E011A">
        <w:t xml:space="preserve">employment </w:t>
      </w:r>
      <w:r w:rsidRPr="001E011A">
        <w:t>security policy to reduce costs, but it provided in place of the policy a generous pension program for its managers.  (</w:t>
      </w:r>
      <w:proofErr w:type="spellStart"/>
      <w:r w:rsidRPr="001E011A">
        <w:rPr>
          <w:i/>
          <w:iCs/>
        </w:rPr>
        <w:t>Asmus</w:t>
      </w:r>
      <w:proofErr w:type="spellEnd"/>
      <w:r w:rsidRPr="001E011A">
        <w:t>, at pp.</w:t>
      </w:r>
      <w:r w:rsidR="009560E8">
        <w:t> </w:t>
      </w:r>
      <w:r w:rsidRPr="001E011A">
        <w:t>7-8.)</w:t>
      </w:r>
      <w:r w:rsidR="00EA1801" w:rsidRPr="001E011A">
        <w:t xml:space="preserve">  Thus, the</w:t>
      </w:r>
      <w:r w:rsidR="005E4A1E" w:rsidRPr="001E011A">
        <w:t xml:space="preserve"> employees</w:t>
      </w:r>
      <w:r w:rsidR="00B65B4E" w:rsidRPr="001E011A">
        <w:t>’ continued employment</w:t>
      </w:r>
      <w:r w:rsidR="002D7E1F" w:rsidRPr="001E011A">
        <w:t xml:space="preserve"> was acceptance </w:t>
      </w:r>
      <w:r w:rsidR="008D13CE" w:rsidRPr="001E011A">
        <w:t xml:space="preserve">of the </w:t>
      </w:r>
      <w:r w:rsidR="00107FB3" w:rsidRPr="001E011A">
        <w:t xml:space="preserve">new consideration offered </w:t>
      </w:r>
      <w:r w:rsidR="0058004F" w:rsidRPr="001E011A">
        <w:t xml:space="preserve">with the </w:t>
      </w:r>
      <w:r w:rsidR="008D13CE" w:rsidRPr="001E011A">
        <w:t>prop</w:t>
      </w:r>
      <w:r w:rsidR="0028459D" w:rsidRPr="001E011A">
        <w:t>osed modified employment terms</w:t>
      </w:r>
      <w:r w:rsidR="00227417" w:rsidRPr="001E011A">
        <w:t xml:space="preserve">.  (See Civ. Code, </w:t>
      </w:r>
      <w:r w:rsidR="009766A2" w:rsidRPr="001E011A">
        <w:t>§ 1584</w:t>
      </w:r>
      <w:r w:rsidR="0026454F" w:rsidRPr="001E011A">
        <w:t xml:space="preserve"> [“Performance of the conditions of a proposal, or the acceptance of the consideration offered with a proposal, is an acceptance of the proposal.”]</w:t>
      </w:r>
      <w:r w:rsidR="009766A2" w:rsidRPr="001E011A">
        <w:t>.)</w:t>
      </w:r>
      <w:r w:rsidR="00925305" w:rsidRPr="001E011A">
        <w:t xml:space="preserve">  Moreover, as other courts have observed, neither </w:t>
      </w:r>
      <w:proofErr w:type="spellStart"/>
      <w:r w:rsidR="00ED4317" w:rsidRPr="001E011A">
        <w:rPr>
          <w:i/>
          <w:iCs/>
        </w:rPr>
        <w:t>Asmus</w:t>
      </w:r>
      <w:proofErr w:type="spellEnd"/>
      <w:r w:rsidR="00ED4317" w:rsidRPr="001E011A">
        <w:t xml:space="preserve"> nor </w:t>
      </w:r>
      <w:r w:rsidR="00ED4317" w:rsidRPr="001E011A">
        <w:rPr>
          <w:i/>
          <w:iCs/>
        </w:rPr>
        <w:t>DiGiacint</w:t>
      </w:r>
      <w:r w:rsidR="00ED4317" w:rsidRPr="001E011A">
        <w:t xml:space="preserve">o </w:t>
      </w:r>
      <w:r w:rsidR="009C11E6" w:rsidRPr="001E011A">
        <w:t xml:space="preserve">(nor this court’s decision in </w:t>
      </w:r>
      <w:r w:rsidR="009C11E6" w:rsidRPr="001E011A">
        <w:rPr>
          <w:i/>
          <w:iCs/>
        </w:rPr>
        <w:t>Diaz</w:t>
      </w:r>
      <w:r w:rsidR="009C11E6" w:rsidRPr="001E011A">
        <w:t xml:space="preserve">) </w:t>
      </w:r>
      <w:r w:rsidR="00925305" w:rsidRPr="001E011A">
        <w:t xml:space="preserve">addressed whether </w:t>
      </w:r>
      <w:r w:rsidR="00DB3758" w:rsidRPr="001E011A">
        <w:t xml:space="preserve">in the arbitration context the employee’s </w:t>
      </w:r>
      <w:r w:rsidR="00281E00">
        <w:t xml:space="preserve">prompt, </w:t>
      </w:r>
      <w:r w:rsidR="00857CFD" w:rsidRPr="001E011A">
        <w:t xml:space="preserve">express rejection of </w:t>
      </w:r>
      <w:r w:rsidR="009C11E6" w:rsidRPr="001E011A">
        <w:t>an</w:t>
      </w:r>
      <w:r w:rsidR="00857CFD" w:rsidRPr="001E011A">
        <w:t xml:space="preserve"> arbitration agreement</w:t>
      </w:r>
      <w:r w:rsidR="002C786A" w:rsidRPr="001E011A">
        <w:t xml:space="preserve"> </w:t>
      </w:r>
      <w:r w:rsidR="009C11E6" w:rsidRPr="001E011A">
        <w:t>mean</w:t>
      </w:r>
      <w:r w:rsidR="00936837" w:rsidRPr="001E011A">
        <w:t>t</w:t>
      </w:r>
      <w:r w:rsidR="009C11E6" w:rsidRPr="001E011A">
        <w:t xml:space="preserve"> </w:t>
      </w:r>
      <w:r w:rsidR="00B83A01" w:rsidRPr="001E011A">
        <w:t>an</w:t>
      </w:r>
      <w:r w:rsidR="00FF14D9" w:rsidRPr="001E011A">
        <w:t xml:space="preserve"> implied-in-fact contract</w:t>
      </w:r>
      <w:r w:rsidR="00B83A01" w:rsidRPr="001E011A">
        <w:t xml:space="preserve"> </w:t>
      </w:r>
      <w:r w:rsidR="00936837" w:rsidRPr="001E011A">
        <w:t>was</w:t>
      </w:r>
      <w:r w:rsidR="00B83A01" w:rsidRPr="001E011A">
        <w:t xml:space="preserve"> not formed</w:t>
      </w:r>
      <w:r w:rsidR="00FF14D9" w:rsidRPr="001E011A">
        <w:t>.</w:t>
      </w:r>
      <w:r w:rsidR="00B26421" w:rsidRPr="001E011A">
        <w:t xml:space="preserve">  (See</w:t>
      </w:r>
      <w:r w:rsidR="00AB7484" w:rsidRPr="001E011A">
        <w:t xml:space="preserve"> </w:t>
      </w:r>
      <w:r w:rsidR="003C6675" w:rsidRPr="001E011A">
        <w:rPr>
          <w:i/>
          <w:iCs/>
        </w:rPr>
        <w:t>Mendoza</w:t>
      </w:r>
      <w:r w:rsidR="00CA5208" w:rsidRPr="001E011A">
        <w:rPr>
          <w:i/>
          <w:iCs/>
        </w:rPr>
        <w:t xml:space="preserve"> v. Trans Valley Transport</w:t>
      </w:r>
      <w:r w:rsidR="003C6675" w:rsidRPr="001E011A">
        <w:t xml:space="preserve">, </w:t>
      </w:r>
      <w:r w:rsidR="003C6675" w:rsidRPr="001E011A">
        <w:rPr>
          <w:i/>
          <w:iCs/>
        </w:rPr>
        <w:t>supra</w:t>
      </w:r>
      <w:r w:rsidR="003C6675" w:rsidRPr="001E011A">
        <w:t>, 75 Cal.App.5th at p.</w:t>
      </w:r>
      <w:r w:rsidR="00CA5208" w:rsidRPr="001E011A">
        <w:t> </w:t>
      </w:r>
      <w:r w:rsidR="003C6675" w:rsidRPr="001E011A">
        <w:t>788</w:t>
      </w:r>
      <w:r w:rsidR="00CA5208" w:rsidRPr="001E011A">
        <w:t xml:space="preserve"> [</w:t>
      </w:r>
      <w:r w:rsidR="004E025C">
        <w:t xml:space="preserve">noting </w:t>
      </w:r>
      <w:r w:rsidR="001B2EA1">
        <w:t xml:space="preserve">that </w:t>
      </w:r>
      <w:r w:rsidR="006A71AC">
        <w:t>“‘</w:t>
      </w:r>
      <w:r w:rsidR="001C7F98" w:rsidRPr="001E011A">
        <w:t xml:space="preserve">neither </w:t>
      </w:r>
      <w:proofErr w:type="spellStart"/>
      <w:r w:rsidR="001C7F98" w:rsidRPr="001E011A">
        <w:rPr>
          <w:i/>
          <w:iCs/>
        </w:rPr>
        <w:t>Asmus</w:t>
      </w:r>
      <w:proofErr w:type="spellEnd"/>
      <w:r w:rsidR="001C7F98" w:rsidRPr="001E011A">
        <w:t xml:space="preserve"> nor </w:t>
      </w:r>
      <w:r w:rsidR="001C7F98" w:rsidRPr="001E011A">
        <w:rPr>
          <w:i/>
          <w:iCs/>
        </w:rPr>
        <w:t>DiGiacinto</w:t>
      </w:r>
      <w:r w:rsidR="001C7F98" w:rsidRPr="001E011A">
        <w:t xml:space="preserve"> . . . addressed whether an arbitration agreement </w:t>
      </w:r>
      <w:r w:rsidR="001C7F98" w:rsidRPr="001E011A">
        <w:rPr>
          <w:i/>
          <w:iCs/>
        </w:rPr>
        <w:t>existed</w:t>
      </w:r>
      <w:r w:rsidR="001C7F98" w:rsidRPr="001E011A">
        <w:t xml:space="preserve"> between an employer and employee</w:t>
      </w:r>
      <w:r w:rsidR="00C66150" w:rsidRPr="001E011A">
        <w:t>’”]</w:t>
      </w:r>
      <w:r w:rsidR="003C6675" w:rsidRPr="001E011A">
        <w:t xml:space="preserve">; </w:t>
      </w:r>
      <w:proofErr w:type="spellStart"/>
      <w:r w:rsidR="003C6675" w:rsidRPr="001E011A">
        <w:rPr>
          <w:i/>
          <w:iCs/>
        </w:rPr>
        <w:t>Gorlach</w:t>
      </w:r>
      <w:proofErr w:type="spellEnd"/>
      <w:r w:rsidR="009A6EE9" w:rsidRPr="001E011A">
        <w:rPr>
          <w:i/>
          <w:iCs/>
        </w:rPr>
        <w:t xml:space="preserve"> v. Sports Club Co.</w:t>
      </w:r>
      <w:r w:rsidR="003C6675" w:rsidRPr="001E011A">
        <w:rPr>
          <w:i/>
          <w:iCs/>
        </w:rPr>
        <w:t>, supra</w:t>
      </w:r>
      <w:r w:rsidR="003C6675" w:rsidRPr="001E011A">
        <w:t>, 209 Cal.App.4th at p. 1510</w:t>
      </w:r>
      <w:r w:rsidR="00C66150" w:rsidRPr="001E011A">
        <w:t xml:space="preserve"> [same]</w:t>
      </w:r>
      <w:r w:rsidR="003C6675" w:rsidRPr="001E011A">
        <w:t>;</w:t>
      </w:r>
      <w:r w:rsidR="003C6675" w:rsidRPr="001E011A">
        <w:rPr>
          <w:i/>
          <w:iCs/>
        </w:rPr>
        <w:t xml:space="preserve"> </w:t>
      </w:r>
      <w:proofErr w:type="spellStart"/>
      <w:r w:rsidR="003C6675" w:rsidRPr="001E011A">
        <w:rPr>
          <w:i/>
          <w:iCs/>
        </w:rPr>
        <w:t>Mitri</w:t>
      </w:r>
      <w:proofErr w:type="spellEnd"/>
      <w:r w:rsidR="000F405B" w:rsidRPr="001E011A">
        <w:rPr>
          <w:i/>
          <w:iCs/>
        </w:rPr>
        <w:t xml:space="preserve"> v. </w:t>
      </w:r>
      <w:proofErr w:type="spellStart"/>
      <w:r w:rsidR="000F405B" w:rsidRPr="001E011A">
        <w:rPr>
          <w:i/>
          <w:iCs/>
        </w:rPr>
        <w:t>Arnel</w:t>
      </w:r>
      <w:proofErr w:type="spellEnd"/>
      <w:r w:rsidR="000F405B" w:rsidRPr="001E011A">
        <w:rPr>
          <w:i/>
          <w:iCs/>
        </w:rPr>
        <w:t xml:space="preserve"> Management Co.</w:t>
      </w:r>
      <w:r w:rsidR="003C6675" w:rsidRPr="001E011A">
        <w:rPr>
          <w:i/>
          <w:iCs/>
        </w:rPr>
        <w:t>, supra</w:t>
      </w:r>
      <w:r w:rsidR="003C6675" w:rsidRPr="001E011A">
        <w:t>,</w:t>
      </w:r>
      <w:r w:rsidR="003C6675" w:rsidRPr="001E011A">
        <w:rPr>
          <w:i/>
          <w:iCs/>
        </w:rPr>
        <w:t xml:space="preserve"> </w:t>
      </w:r>
      <w:r w:rsidR="003C6675" w:rsidRPr="001E011A">
        <w:t>157 Cal.App.4th at p.</w:t>
      </w:r>
      <w:r w:rsidR="006A71AC">
        <w:t> </w:t>
      </w:r>
      <w:r w:rsidR="003C6675" w:rsidRPr="001E011A">
        <w:t>1171</w:t>
      </w:r>
      <w:r w:rsidR="00C66150" w:rsidRPr="001E011A">
        <w:t xml:space="preserve"> [same]</w:t>
      </w:r>
      <w:r w:rsidR="003C6675" w:rsidRPr="001E011A">
        <w:t>.</w:t>
      </w:r>
      <w:r w:rsidR="00EC799A" w:rsidRPr="001E011A">
        <w:t>)</w:t>
      </w:r>
      <w:r w:rsidR="002C786A" w:rsidRPr="001E011A">
        <w:t xml:space="preserve"> </w:t>
      </w:r>
      <w:r w:rsidRPr="001E011A">
        <w:t xml:space="preserve">  </w:t>
      </w:r>
    </w:p>
    <w:p w14:paraId="5AC1392E" w14:textId="51EA13AD" w:rsidR="001E6BBD" w:rsidRPr="001E011A" w:rsidRDefault="00625AE8" w:rsidP="00ED1B69">
      <w:pPr>
        <w:ind w:firstLine="720"/>
      </w:pPr>
      <w:r w:rsidRPr="001E011A">
        <w:t xml:space="preserve">Here, </w:t>
      </w:r>
      <w:r w:rsidR="00AB7484" w:rsidRPr="001E011A">
        <w:t xml:space="preserve">the </w:t>
      </w:r>
      <w:r w:rsidR="00BC60B2" w:rsidRPr="001E011A">
        <w:t>Sierra</w:t>
      </w:r>
      <w:r w:rsidR="00AB7484" w:rsidRPr="001E011A">
        <w:t xml:space="preserve"> defendants</w:t>
      </w:r>
      <w:r w:rsidR="00BC60B2" w:rsidRPr="001E011A">
        <w:t xml:space="preserve"> rel</w:t>
      </w:r>
      <w:r w:rsidR="00AB7484" w:rsidRPr="001E011A">
        <w:t>y</w:t>
      </w:r>
      <w:r w:rsidR="00BC60B2" w:rsidRPr="001E011A">
        <w:t xml:space="preserve"> on Mar’s </w:t>
      </w:r>
      <w:r w:rsidR="002D751D" w:rsidRPr="001E011A">
        <w:t xml:space="preserve">conduct in remaining employed </w:t>
      </w:r>
      <w:r w:rsidR="00BC60B2" w:rsidRPr="001E011A">
        <w:t xml:space="preserve">at Sierra </w:t>
      </w:r>
      <w:r w:rsidR="00036E47" w:rsidRPr="001E011A">
        <w:t xml:space="preserve">as </w:t>
      </w:r>
      <w:r w:rsidR="00BA368B" w:rsidRPr="001E011A">
        <w:t>evidence of</w:t>
      </w:r>
      <w:r w:rsidR="00BC60B2" w:rsidRPr="001E011A">
        <w:t xml:space="preserve"> his assent to the arbitration agreement</w:t>
      </w:r>
      <w:r w:rsidR="00D10B71" w:rsidRPr="001E011A">
        <w:t>.</w:t>
      </w:r>
      <w:r w:rsidR="00BC60B2" w:rsidRPr="001E011A">
        <w:t xml:space="preserve"> </w:t>
      </w:r>
      <w:r w:rsidR="00D10B71" w:rsidRPr="001E011A">
        <w:t xml:space="preserve"> But </w:t>
      </w:r>
      <w:r w:rsidR="0000367B" w:rsidRPr="001E011A">
        <w:t xml:space="preserve">we cannot imply </w:t>
      </w:r>
      <w:r w:rsidR="00ED1B69" w:rsidRPr="001E011A">
        <w:t xml:space="preserve">Mar’s </w:t>
      </w:r>
      <w:r w:rsidR="0000367B" w:rsidRPr="001E011A">
        <w:t xml:space="preserve">intent to arbitrate given </w:t>
      </w:r>
      <w:r w:rsidR="00ED1B69" w:rsidRPr="001E011A">
        <w:t xml:space="preserve">his </w:t>
      </w:r>
      <w:r w:rsidR="0000367B" w:rsidRPr="001E011A">
        <w:t>ex</w:t>
      </w:r>
      <w:r w:rsidR="00A71308">
        <w:t>plicit</w:t>
      </w:r>
      <w:r w:rsidR="0000367B" w:rsidRPr="001E011A">
        <w:t xml:space="preserve"> </w:t>
      </w:r>
      <w:r w:rsidR="00A07D62" w:rsidRPr="001E011A">
        <w:t xml:space="preserve">and immediate </w:t>
      </w:r>
      <w:r w:rsidR="0000367B" w:rsidRPr="001E011A">
        <w:t xml:space="preserve">rejection of the arbitration agreement.  </w:t>
      </w:r>
      <w:r w:rsidR="00B2149A" w:rsidRPr="001E011A">
        <w:t xml:space="preserve">Where </w:t>
      </w:r>
      <w:r w:rsidR="00974067" w:rsidRPr="001E011A">
        <w:t>an</w:t>
      </w:r>
      <w:r w:rsidR="00B2149A" w:rsidRPr="001E011A">
        <w:t xml:space="preserve"> employee </w:t>
      </w:r>
      <w:r w:rsidR="00E95801">
        <w:t>promptly</w:t>
      </w:r>
      <w:r w:rsidR="00B2149A" w:rsidRPr="001E011A">
        <w:t xml:space="preserve"> and unequivocally rejects </w:t>
      </w:r>
      <w:r w:rsidR="00974067" w:rsidRPr="001E011A">
        <w:t xml:space="preserve">an arbitration agreement as </w:t>
      </w:r>
      <w:r w:rsidR="00CA0937" w:rsidRPr="001E011A">
        <w:t xml:space="preserve">a </w:t>
      </w:r>
      <w:r w:rsidR="00B2149A" w:rsidRPr="001E011A">
        <w:t>modified term of employment</w:t>
      </w:r>
      <w:r w:rsidR="00CA0937" w:rsidRPr="001E011A">
        <w:t xml:space="preserve">, </w:t>
      </w:r>
      <w:r w:rsidR="0088668F" w:rsidRPr="001E011A">
        <w:t>mutual assent to arbitrate</w:t>
      </w:r>
      <w:r w:rsidR="00502BF6" w:rsidRPr="001E011A">
        <w:t xml:space="preserve"> </w:t>
      </w:r>
      <w:r w:rsidR="002D751D" w:rsidRPr="001E011A">
        <w:t>is</w:t>
      </w:r>
      <w:r w:rsidR="00502BF6" w:rsidRPr="001E011A">
        <w:t xml:space="preserve"> lacking</w:t>
      </w:r>
      <w:r w:rsidR="00D2170B" w:rsidRPr="001E011A">
        <w:t xml:space="preserve">.  </w:t>
      </w:r>
      <w:r w:rsidR="00ED1B69" w:rsidRPr="001E011A">
        <w:t>I</w:t>
      </w:r>
      <w:r w:rsidR="00AE5446" w:rsidRPr="001E011A">
        <w:t xml:space="preserve">f Sierra did not want Mar </w:t>
      </w:r>
      <w:r w:rsidR="003E6288" w:rsidRPr="001E011A">
        <w:t xml:space="preserve">to </w:t>
      </w:r>
      <w:r w:rsidR="00AE5446" w:rsidRPr="001E011A">
        <w:t xml:space="preserve">continue his employment without </w:t>
      </w:r>
      <w:r w:rsidR="00E9660E" w:rsidRPr="001E011A">
        <w:t xml:space="preserve">an </w:t>
      </w:r>
      <w:r w:rsidR="00AE5446" w:rsidRPr="001E011A">
        <w:t>arbitration agreement, it had a simple remedy—to terminate him.</w:t>
      </w:r>
      <w:r w:rsidR="006A71AC">
        <w:t xml:space="preserve"> </w:t>
      </w:r>
      <w:r w:rsidR="00AE5446" w:rsidRPr="001E011A">
        <w:t xml:space="preserve"> It did not. </w:t>
      </w:r>
    </w:p>
    <w:p w14:paraId="1877FEAD" w14:textId="45DDC779" w:rsidR="00F55D65" w:rsidRDefault="005F11C9" w:rsidP="00826990">
      <w:pPr>
        <w:ind w:firstLine="720"/>
      </w:pPr>
      <w:r w:rsidRPr="001E011A">
        <w:lastRenderedPageBreak/>
        <w:t xml:space="preserve">Because Mar did not expressly or impliedly assent to arbitrate his claims, there was no arbitration agreement.                 </w:t>
      </w:r>
    </w:p>
    <w:p w14:paraId="7EC8A339" w14:textId="77777777" w:rsidR="009F0A72" w:rsidRDefault="009F0A72" w:rsidP="005F11C9">
      <w:pPr>
        <w:ind w:firstLine="720"/>
        <w:jc w:val="center"/>
        <w:rPr>
          <w:b/>
          <w:caps/>
        </w:rPr>
      </w:pPr>
    </w:p>
    <w:p w14:paraId="04FF3469" w14:textId="0E0206B9" w:rsidR="005F11C9" w:rsidRPr="001E011A" w:rsidRDefault="005F11C9" w:rsidP="005F11C9">
      <w:pPr>
        <w:ind w:firstLine="720"/>
        <w:jc w:val="center"/>
        <w:rPr>
          <w:b/>
          <w:caps/>
        </w:rPr>
      </w:pPr>
      <w:r w:rsidRPr="001E011A">
        <w:rPr>
          <w:b/>
          <w:caps/>
        </w:rPr>
        <w:t>DISPOSITION</w:t>
      </w:r>
    </w:p>
    <w:p w14:paraId="4D8A5BDD" w14:textId="77777777" w:rsidR="005F11C9" w:rsidRPr="001E011A" w:rsidRDefault="005F11C9" w:rsidP="005F11C9">
      <w:pPr>
        <w:widowControl w:val="0"/>
        <w:ind w:firstLine="720"/>
        <w:rPr>
          <w:color w:val="000000"/>
          <w:sz w:val="27"/>
        </w:rPr>
      </w:pPr>
    </w:p>
    <w:p w14:paraId="4FF2FE35" w14:textId="77777777" w:rsidR="005F11C9" w:rsidRPr="001E011A" w:rsidRDefault="005F11C9" w:rsidP="005F11C9">
      <w:pPr>
        <w:widowControl w:val="0"/>
        <w:ind w:firstLine="720"/>
      </w:pPr>
      <w:r w:rsidRPr="001E011A">
        <w:t>The order is affirmed.  Mar is to recover his costs on appeal.</w:t>
      </w:r>
    </w:p>
    <w:p w14:paraId="380F17B0" w14:textId="77777777" w:rsidR="005F11C9" w:rsidRPr="001E011A" w:rsidRDefault="005F11C9" w:rsidP="005F11C9">
      <w:pPr>
        <w:keepNext/>
      </w:pPr>
    </w:p>
    <w:p w14:paraId="360C8C03" w14:textId="77777777" w:rsidR="005F11C9" w:rsidRDefault="005F11C9" w:rsidP="005F11C9">
      <w:pPr>
        <w:keepNext/>
      </w:pPr>
    </w:p>
    <w:p w14:paraId="755E4BD9" w14:textId="77777777" w:rsidR="00E2571D" w:rsidRPr="001E011A" w:rsidRDefault="00E2571D" w:rsidP="005F11C9">
      <w:pPr>
        <w:keepNext/>
      </w:pPr>
    </w:p>
    <w:p w14:paraId="1A641719" w14:textId="77777777" w:rsidR="005F11C9" w:rsidRPr="001E011A" w:rsidRDefault="005F11C9" w:rsidP="005F11C9">
      <w:pPr>
        <w:widowControl w:val="0"/>
        <w:rPr>
          <w:lang w:val="nl-NL"/>
        </w:rPr>
      </w:pPr>
      <w:r w:rsidRPr="001E011A">
        <w:tab/>
      </w:r>
      <w:r w:rsidRPr="001E011A">
        <w:tab/>
      </w:r>
      <w:r w:rsidRPr="001E011A">
        <w:tab/>
      </w:r>
      <w:r w:rsidRPr="001E011A">
        <w:tab/>
      </w:r>
      <w:r w:rsidRPr="001E011A">
        <w:tab/>
      </w:r>
      <w:r w:rsidRPr="001E011A">
        <w:tab/>
      </w:r>
      <w:r w:rsidRPr="001E011A">
        <w:rPr>
          <w:lang w:val="nl-NL"/>
        </w:rPr>
        <w:t>FEUER, J.</w:t>
      </w:r>
    </w:p>
    <w:p w14:paraId="06B8FAB8" w14:textId="77777777" w:rsidR="00557381" w:rsidRPr="001E011A" w:rsidRDefault="00557381" w:rsidP="005F11C9">
      <w:pPr>
        <w:widowControl w:val="0"/>
        <w:rPr>
          <w:lang w:val="nl-NL"/>
        </w:rPr>
      </w:pPr>
    </w:p>
    <w:p w14:paraId="0CD6E2EA" w14:textId="55A378B2" w:rsidR="005F11C9" w:rsidRPr="001E011A" w:rsidRDefault="005A1252" w:rsidP="005F11C9">
      <w:pPr>
        <w:widowControl w:val="0"/>
        <w:rPr>
          <w:lang w:val="nl-NL"/>
        </w:rPr>
      </w:pPr>
      <w:r>
        <w:rPr>
          <w:lang w:val="nl-NL"/>
        </w:rPr>
        <w:t>I</w:t>
      </w:r>
      <w:r w:rsidR="005F11C9" w:rsidRPr="001E011A">
        <w:rPr>
          <w:lang w:val="nl-NL"/>
        </w:rPr>
        <w:t xml:space="preserve"> concur:</w:t>
      </w:r>
    </w:p>
    <w:p w14:paraId="2ACBF3C4" w14:textId="77777777" w:rsidR="005F11C9" w:rsidRDefault="005F11C9" w:rsidP="005F11C9">
      <w:pPr>
        <w:widowControl w:val="0"/>
        <w:rPr>
          <w:lang w:val="nl-NL"/>
        </w:rPr>
      </w:pPr>
    </w:p>
    <w:p w14:paraId="1F3AA29A" w14:textId="77777777" w:rsidR="005F11C9" w:rsidRDefault="005F11C9" w:rsidP="005F11C9">
      <w:pPr>
        <w:widowControl w:val="0"/>
        <w:rPr>
          <w:lang w:val="nl-NL"/>
        </w:rPr>
      </w:pPr>
    </w:p>
    <w:p w14:paraId="22228341" w14:textId="77777777" w:rsidR="00E2571D" w:rsidRPr="001E011A" w:rsidRDefault="00E2571D" w:rsidP="005F11C9">
      <w:pPr>
        <w:widowControl w:val="0"/>
        <w:rPr>
          <w:lang w:val="nl-NL"/>
        </w:rPr>
      </w:pPr>
    </w:p>
    <w:p w14:paraId="2EEA96BA" w14:textId="77777777" w:rsidR="00716B45" w:rsidRDefault="00F60E92" w:rsidP="006E72CC">
      <w:pPr>
        <w:widowControl w:val="0"/>
        <w:ind w:left="720" w:firstLine="720"/>
        <w:sectPr w:rsidR="00716B45" w:rsidSect="00772DB6">
          <w:headerReference w:type="even" r:id="rId11"/>
          <w:headerReference w:type="default" r:id="rId12"/>
          <w:footerReference w:type="even" r:id="rId13"/>
          <w:footerReference w:type="default" r:id="rId14"/>
          <w:headerReference w:type="first" r:id="rId15"/>
          <w:footerReference w:type="first" r:id="rId16"/>
          <w:pgSz w:w="12240" w:h="15840"/>
          <w:pgMar w:top="2160" w:right="2160" w:bottom="2160" w:left="2160" w:header="720" w:footer="720" w:gutter="0"/>
          <w:pgNumType w:start="1"/>
          <w:cols w:space="720"/>
          <w:titlePg/>
          <w:docGrid w:linePitch="360"/>
        </w:sectPr>
      </w:pPr>
      <w:r w:rsidRPr="001E011A">
        <w:t>MARTINEZ</w:t>
      </w:r>
      <w:r w:rsidR="005F11C9" w:rsidRPr="001E011A">
        <w:t xml:space="preserve">, </w:t>
      </w:r>
      <w:r w:rsidR="0052211B">
        <w:t>P.</w:t>
      </w:r>
      <w:r w:rsidR="005F11C9" w:rsidRPr="001E011A">
        <w:t>J.</w:t>
      </w:r>
    </w:p>
    <w:p w14:paraId="307304A8" w14:textId="77532E2C" w:rsidR="00DA6322" w:rsidRPr="00DA6322" w:rsidRDefault="00DA6322" w:rsidP="00326C85">
      <w:pPr>
        <w:widowControl w:val="0"/>
      </w:pPr>
      <w:r w:rsidRPr="00DA6322">
        <w:lastRenderedPageBreak/>
        <w:t>SEGAL, J., Concurring.</w:t>
      </w:r>
    </w:p>
    <w:p w14:paraId="2A9CE92E" w14:textId="0318F124" w:rsidR="00BB3607" w:rsidRDefault="00BB3607" w:rsidP="00BB3607">
      <w:pPr>
        <w:widowControl w:val="0"/>
      </w:pPr>
    </w:p>
    <w:p w14:paraId="166E4A3A" w14:textId="77777777" w:rsidR="00BB3607" w:rsidRDefault="00BB3607" w:rsidP="00BB3607">
      <w:pPr>
        <w:ind w:firstLine="720"/>
        <w:rPr>
          <w:szCs w:val="26"/>
        </w:rPr>
      </w:pPr>
      <w:r>
        <w:rPr>
          <w:szCs w:val="26"/>
        </w:rPr>
        <w:t xml:space="preserve">I join the majority’s well-reasoned and persuasive opinion, </w:t>
      </w:r>
      <w:proofErr w:type="gramStart"/>
      <w:r>
        <w:rPr>
          <w:szCs w:val="26"/>
        </w:rPr>
        <w:t>with the exception of</w:t>
      </w:r>
      <w:proofErr w:type="gramEnd"/>
      <w:r>
        <w:rPr>
          <w:szCs w:val="26"/>
        </w:rPr>
        <w:t xml:space="preserve"> the majority’s attempt on pages 18 to 22 to distinguish</w:t>
      </w:r>
      <w:r w:rsidRPr="003C6BE7">
        <w:rPr>
          <w:szCs w:val="26"/>
        </w:rPr>
        <w:t xml:space="preserve"> </w:t>
      </w:r>
      <w:r>
        <w:rPr>
          <w:szCs w:val="26"/>
        </w:rPr>
        <w:t xml:space="preserve">our decision in </w:t>
      </w:r>
      <w:r w:rsidRPr="00CB3BC1">
        <w:rPr>
          <w:i/>
          <w:iCs/>
          <w:szCs w:val="26"/>
        </w:rPr>
        <w:t xml:space="preserve">Diaz v. </w:t>
      </w:r>
      <w:proofErr w:type="spellStart"/>
      <w:r w:rsidRPr="00CB3BC1">
        <w:rPr>
          <w:i/>
          <w:iCs/>
          <w:szCs w:val="26"/>
        </w:rPr>
        <w:t>Sohnen</w:t>
      </w:r>
      <w:proofErr w:type="spellEnd"/>
      <w:r w:rsidRPr="00CB3BC1">
        <w:rPr>
          <w:i/>
          <w:iCs/>
          <w:szCs w:val="26"/>
        </w:rPr>
        <w:t xml:space="preserve"> Enterprises</w:t>
      </w:r>
      <w:r w:rsidRPr="00CB3BC1">
        <w:rPr>
          <w:szCs w:val="26"/>
        </w:rPr>
        <w:t xml:space="preserve"> (2019) 34</w:t>
      </w:r>
      <w:r>
        <w:rPr>
          <w:szCs w:val="26"/>
        </w:rPr>
        <w:t> </w:t>
      </w:r>
      <w:r w:rsidRPr="00CB3BC1">
        <w:rPr>
          <w:szCs w:val="26"/>
        </w:rPr>
        <w:t>Cal.App.5th 126</w:t>
      </w:r>
      <w:r>
        <w:rPr>
          <w:szCs w:val="26"/>
        </w:rPr>
        <w:t xml:space="preserve"> (</w:t>
      </w:r>
      <w:r w:rsidRPr="00EC0528">
        <w:rPr>
          <w:i/>
          <w:iCs/>
          <w:szCs w:val="26"/>
        </w:rPr>
        <w:t>Diaz</w:t>
      </w:r>
      <w:r>
        <w:rPr>
          <w:szCs w:val="26"/>
        </w:rPr>
        <w:t xml:space="preserve">).  Though the majority makes considerable effort to use words like “prompt” or “promptly” to distinguish today’s decision from </w:t>
      </w:r>
      <w:r w:rsidRPr="00CB3BC1">
        <w:rPr>
          <w:i/>
          <w:iCs/>
          <w:szCs w:val="26"/>
        </w:rPr>
        <w:t>Diaz</w:t>
      </w:r>
      <w:r>
        <w:rPr>
          <w:szCs w:val="26"/>
        </w:rPr>
        <w:t xml:space="preserve">, I do not believe </w:t>
      </w:r>
      <w:r w:rsidRPr="00B016BC">
        <w:rPr>
          <w:i/>
          <w:iCs/>
          <w:szCs w:val="26"/>
        </w:rPr>
        <w:t>Diaz</w:t>
      </w:r>
      <w:r>
        <w:rPr>
          <w:szCs w:val="26"/>
        </w:rPr>
        <w:t xml:space="preserve"> is distinguishable.  What today’s decision really shows is that </w:t>
      </w:r>
      <w:r w:rsidRPr="00B016BC">
        <w:rPr>
          <w:i/>
          <w:iCs/>
          <w:szCs w:val="26"/>
        </w:rPr>
        <w:t>Diaz</w:t>
      </w:r>
      <w:r>
        <w:rPr>
          <w:szCs w:val="26"/>
        </w:rPr>
        <w:t xml:space="preserve"> is incorrect.</w:t>
      </w:r>
    </w:p>
    <w:p w14:paraId="20225FF3" w14:textId="5AE02279" w:rsidR="00BB3607" w:rsidRDefault="00BB3607" w:rsidP="00BB3607">
      <w:pPr>
        <w:ind w:firstLine="720"/>
        <w:rPr>
          <w:szCs w:val="26"/>
        </w:rPr>
      </w:pPr>
      <w:r>
        <w:rPr>
          <w:szCs w:val="26"/>
        </w:rPr>
        <w:t xml:space="preserve">The majority makes two attempts to distinguish </w:t>
      </w:r>
      <w:r w:rsidRPr="00A66DDD">
        <w:rPr>
          <w:i/>
          <w:iCs/>
          <w:szCs w:val="26"/>
        </w:rPr>
        <w:t>Diaz</w:t>
      </w:r>
      <w:r>
        <w:rPr>
          <w:szCs w:val="26"/>
        </w:rPr>
        <w:t xml:space="preserve">.  First, the majority says that, unlike the plaintiff in </w:t>
      </w:r>
      <w:r w:rsidRPr="00CB3BC1">
        <w:rPr>
          <w:i/>
          <w:iCs/>
          <w:szCs w:val="26"/>
        </w:rPr>
        <w:t>Diaz</w:t>
      </w:r>
      <w:r>
        <w:rPr>
          <w:szCs w:val="26"/>
        </w:rPr>
        <w:t xml:space="preserve">, “Mar responded promptly that he did not agree to be bound by the arbitration agreement.”  (Maj. opn. </w:t>
      </w:r>
      <w:r>
        <w:rPr>
          <w:i/>
          <w:iCs/>
          <w:szCs w:val="26"/>
        </w:rPr>
        <w:t>ante</w:t>
      </w:r>
      <w:r>
        <w:rPr>
          <w:szCs w:val="26"/>
        </w:rPr>
        <w:t xml:space="preserve">, at p. 21.)  The resort to an adverb like “promptly” obscures that there is no legal significance to the difference in the timing of the objections by the plaintiffs in the two cases.  (See </w:t>
      </w:r>
      <w:r w:rsidRPr="000720A9">
        <w:rPr>
          <w:i/>
          <w:iCs/>
          <w:szCs w:val="26"/>
        </w:rPr>
        <w:t>Norfolk Southern R</w:t>
      </w:r>
      <w:r>
        <w:rPr>
          <w:i/>
          <w:iCs/>
          <w:szCs w:val="26"/>
        </w:rPr>
        <w:t xml:space="preserve">y. </w:t>
      </w:r>
      <w:r w:rsidRPr="000720A9">
        <w:rPr>
          <w:i/>
          <w:iCs/>
          <w:szCs w:val="26"/>
        </w:rPr>
        <w:t>Co</w:t>
      </w:r>
      <w:r>
        <w:rPr>
          <w:i/>
          <w:iCs/>
          <w:szCs w:val="26"/>
        </w:rPr>
        <w:t>.</w:t>
      </w:r>
      <w:r w:rsidRPr="000720A9">
        <w:rPr>
          <w:i/>
          <w:iCs/>
          <w:szCs w:val="26"/>
        </w:rPr>
        <w:t xml:space="preserve"> v. M/V</w:t>
      </w:r>
      <w:r>
        <w:rPr>
          <w:i/>
          <w:iCs/>
          <w:szCs w:val="26"/>
        </w:rPr>
        <w:t> </w:t>
      </w:r>
      <w:r w:rsidRPr="000720A9">
        <w:rPr>
          <w:i/>
          <w:iCs/>
          <w:szCs w:val="26"/>
        </w:rPr>
        <w:t>Saginaw</w:t>
      </w:r>
      <w:r w:rsidRPr="000720A9">
        <w:rPr>
          <w:szCs w:val="26"/>
        </w:rPr>
        <w:t xml:space="preserve"> (N.D.</w:t>
      </w:r>
      <w:r w:rsidR="0050460F">
        <w:rPr>
          <w:szCs w:val="26"/>
        </w:rPr>
        <w:t xml:space="preserve"> </w:t>
      </w:r>
      <w:r w:rsidRPr="000720A9">
        <w:rPr>
          <w:szCs w:val="26"/>
        </w:rPr>
        <w:t>Ohio 2023) 667 F.Supp.3d 611, 615</w:t>
      </w:r>
      <w:r>
        <w:rPr>
          <w:szCs w:val="26"/>
        </w:rPr>
        <w:t xml:space="preserve"> [“</w:t>
      </w:r>
      <w:r w:rsidRPr="000720A9">
        <w:rPr>
          <w:szCs w:val="26"/>
        </w:rPr>
        <w:t>What is promptly?</w:t>
      </w:r>
      <w:r>
        <w:rPr>
          <w:szCs w:val="26"/>
        </w:rPr>
        <w:t xml:space="preserve">”].)  In </w:t>
      </w:r>
      <w:r w:rsidRPr="007B5C0A">
        <w:rPr>
          <w:i/>
          <w:iCs/>
          <w:szCs w:val="26"/>
        </w:rPr>
        <w:t>Diaz</w:t>
      </w:r>
      <w:r>
        <w:rPr>
          <w:szCs w:val="26"/>
        </w:rPr>
        <w:t xml:space="preserve"> the company told its employees at a meeting on December 2, </w:t>
      </w:r>
      <w:proofErr w:type="gramStart"/>
      <w:r>
        <w:rPr>
          <w:szCs w:val="26"/>
        </w:rPr>
        <w:t>2016</w:t>
      </w:r>
      <w:proofErr w:type="gramEnd"/>
      <w:r>
        <w:rPr>
          <w:szCs w:val="26"/>
        </w:rPr>
        <w:t xml:space="preserve"> they would have to sign an arbitration agreement and gave the employees “a copy of the agreement to review at home.”  (</w:t>
      </w:r>
      <w:r w:rsidRPr="007B5C0A">
        <w:rPr>
          <w:i/>
          <w:iCs/>
          <w:szCs w:val="26"/>
        </w:rPr>
        <w:t>Diaz</w:t>
      </w:r>
      <w:r>
        <w:rPr>
          <w:szCs w:val="26"/>
        </w:rPr>
        <w:t xml:space="preserve">, </w:t>
      </w:r>
      <w:r w:rsidRPr="007B5C0A">
        <w:rPr>
          <w:i/>
          <w:iCs/>
          <w:szCs w:val="26"/>
        </w:rPr>
        <w:t>supra</w:t>
      </w:r>
      <w:r>
        <w:rPr>
          <w:szCs w:val="26"/>
        </w:rPr>
        <w:t xml:space="preserve">, 34 Cal.App.5th at p. 128.)  There was a dispute in the evidence whether the company also told the employees at the meeting that continuing to work for the company would constitute acceptance of the agreement.  But the evidence, considered in the light most favorable to the plaintiff (who prevailed in the trial court), was </w:t>
      </w:r>
      <w:r>
        <w:rPr>
          <w:szCs w:val="26"/>
        </w:rPr>
        <w:lastRenderedPageBreak/>
        <w:t>that the company did not.</w:t>
      </w:r>
      <w:r>
        <w:rPr>
          <w:rStyle w:val="FootnoteReference"/>
          <w:szCs w:val="26"/>
        </w:rPr>
        <w:footnoteReference w:id="12"/>
      </w:r>
      <w:r>
        <w:rPr>
          <w:szCs w:val="26"/>
        </w:rPr>
        <w:t xml:space="preserve">  On December 14, 2016 (12 days after the company said she could take the agreement home) the plaintiff told the company she would not sign the arbitration agreement.  (</w:t>
      </w:r>
      <w:r>
        <w:rPr>
          <w:i/>
          <w:iCs/>
          <w:szCs w:val="26"/>
        </w:rPr>
        <w:t>Diaz</w:t>
      </w:r>
      <w:r>
        <w:rPr>
          <w:szCs w:val="26"/>
        </w:rPr>
        <w:t>, at p. 128.)</w:t>
      </w:r>
      <w:r>
        <w:rPr>
          <w:i/>
          <w:iCs/>
          <w:szCs w:val="26"/>
        </w:rPr>
        <w:t xml:space="preserve"> </w:t>
      </w:r>
      <w:r>
        <w:rPr>
          <w:szCs w:val="26"/>
        </w:rPr>
        <w:t xml:space="preserve"> Therefore, the employer in </w:t>
      </w:r>
      <w:r>
        <w:rPr>
          <w:i/>
          <w:iCs/>
          <w:szCs w:val="26"/>
        </w:rPr>
        <w:t xml:space="preserve">Diaz </w:t>
      </w:r>
      <w:r>
        <w:rPr>
          <w:szCs w:val="26"/>
        </w:rPr>
        <w:t xml:space="preserve">(like Sierra) initially proposed a bilateral arbitration agreement, which the employee in </w:t>
      </w:r>
      <w:r>
        <w:rPr>
          <w:i/>
          <w:iCs/>
          <w:szCs w:val="26"/>
        </w:rPr>
        <w:t xml:space="preserve">Diaz </w:t>
      </w:r>
      <w:r>
        <w:rPr>
          <w:szCs w:val="26"/>
        </w:rPr>
        <w:t>(like Mar) rejected.</w:t>
      </w:r>
    </w:p>
    <w:p w14:paraId="61C7AEB0" w14:textId="77777777" w:rsidR="00BB3607" w:rsidRDefault="00BB3607" w:rsidP="00BB3607">
      <w:pPr>
        <w:ind w:firstLine="720"/>
        <w:rPr>
          <w:szCs w:val="26"/>
        </w:rPr>
      </w:pPr>
      <w:r>
        <w:rPr>
          <w:szCs w:val="26"/>
        </w:rPr>
        <w:t xml:space="preserve">On December 19, </w:t>
      </w:r>
      <w:proofErr w:type="gramStart"/>
      <w:r>
        <w:rPr>
          <w:szCs w:val="26"/>
        </w:rPr>
        <w:t>2016</w:t>
      </w:r>
      <w:proofErr w:type="gramEnd"/>
      <w:r>
        <w:rPr>
          <w:szCs w:val="26"/>
        </w:rPr>
        <w:t xml:space="preserve"> company representatives met with the plaintiff</w:t>
      </w:r>
      <w:r w:rsidRPr="009B22D9">
        <w:rPr>
          <w:szCs w:val="26"/>
        </w:rPr>
        <w:t xml:space="preserve"> </w:t>
      </w:r>
      <w:r>
        <w:rPr>
          <w:szCs w:val="26"/>
        </w:rPr>
        <w:t xml:space="preserve">in </w:t>
      </w:r>
      <w:r w:rsidRPr="00782BB4">
        <w:rPr>
          <w:i/>
          <w:iCs/>
          <w:szCs w:val="26"/>
        </w:rPr>
        <w:t>Diaz</w:t>
      </w:r>
      <w:r>
        <w:rPr>
          <w:szCs w:val="26"/>
        </w:rPr>
        <w:t>, who again said she would not sign the arbitration agreement.  (</w:t>
      </w:r>
      <w:r>
        <w:rPr>
          <w:i/>
          <w:iCs/>
          <w:szCs w:val="26"/>
        </w:rPr>
        <w:t>Diaz</w:t>
      </w:r>
      <w:r>
        <w:rPr>
          <w:szCs w:val="26"/>
        </w:rPr>
        <w:t xml:space="preserve">, </w:t>
      </w:r>
      <w:r w:rsidRPr="00782BB4">
        <w:rPr>
          <w:i/>
          <w:iCs/>
          <w:szCs w:val="26"/>
        </w:rPr>
        <w:t>supra</w:t>
      </w:r>
      <w:r>
        <w:rPr>
          <w:szCs w:val="26"/>
        </w:rPr>
        <w:t>, 34 Cal.App.5th at p. 128</w:t>
      </w:r>
      <w:r w:rsidRPr="007B5C0A">
        <w:rPr>
          <w:i/>
          <w:iCs/>
          <w:szCs w:val="26"/>
        </w:rPr>
        <w:t>.</w:t>
      </w:r>
      <w:r>
        <w:rPr>
          <w:szCs w:val="26"/>
        </w:rPr>
        <w:t>)  According to the statement of one company representative (which was supported by a contemporaneous memorandum and which the trial court essentially credited (</w:t>
      </w:r>
      <w:r>
        <w:rPr>
          <w:i/>
          <w:iCs/>
          <w:szCs w:val="26"/>
        </w:rPr>
        <w:t>id.</w:t>
      </w:r>
      <w:r w:rsidRPr="00FE3731">
        <w:rPr>
          <w:szCs w:val="26"/>
        </w:rPr>
        <w:t xml:space="preserve"> at p. 129</w:t>
      </w:r>
      <w:r>
        <w:rPr>
          <w:szCs w:val="26"/>
        </w:rPr>
        <w:t>;</w:t>
      </w:r>
      <w:r w:rsidRPr="00FE3731">
        <w:rPr>
          <w:szCs w:val="26"/>
        </w:rPr>
        <w:t xml:space="preserve"> </w:t>
      </w:r>
      <w:r>
        <w:rPr>
          <w:i/>
          <w:iCs/>
          <w:szCs w:val="26"/>
        </w:rPr>
        <w:t xml:space="preserve">id. </w:t>
      </w:r>
      <w:r>
        <w:rPr>
          <w:szCs w:val="26"/>
        </w:rPr>
        <w:t>at p. </w:t>
      </w:r>
      <w:r w:rsidRPr="00FE3731">
        <w:rPr>
          <w:szCs w:val="26"/>
        </w:rPr>
        <w:t>135 (dis. opn.</w:t>
      </w:r>
      <w:r>
        <w:rPr>
          <w:szCs w:val="26"/>
        </w:rPr>
        <w:t xml:space="preserve"> of Segal, J.</w:t>
      </w:r>
      <w:r w:rsidRPr="00FE3731">
        <w:rPr>
          <w:szCs w:val="26"/>
        </w:rPr>
        <w:t>))</w:t>
      </w:r>
      <w:r>
        <w:rPr>
          <w:szCs w:val="26"/>
        </w:rPr>
        <w:t xml:space="preserve">), </w:t>
      </w:r>
      <w:bookmarkStart w:id="3" w:name="_Hlk165280401"/>
      <w:r>
        <w:rPr>
          <w:szCs w:val="26"/>
        </w:rPr>
        <w:t xml:space="preserve">December 19, </w:t>
      </w:r>
      <w:proofErr w:type="gramStart"/>
      <w:r>
        <w:rPr>
          <w:szCs w:val="26"/>
        </w:rPr>
        <w:t>2016</w:t>
      </w:r>
      <w:proofErr w:type="gramEnd"/>
      <w:r>
        <w:rPr>
          <w:szCs w:val="26"/>
        </w:rPr>
        <w:t xml:space="preserve"> was the first time someone from the company told the plaintiff that by continuing to come to work she would be (in the company’s words) “deemed for all purposes to have accepted” the agreement.  (</w:t>
      </w:r>
      <w:r>
        <w:rPr>
          <w:i/>
          <w:iCs/>
          <w:szCs w:val="26"/>
        </w:rPr>
        <w:t>Id.</w:t>
      </w:r>
      <w:r>
        <w:rPr>
          <w:szCs w:val="26"/>
        </w:rPr>
        <w:t xml:space="preserve">, at p. 129; </w:t>
      </w:r>
      <w:r>
        <w:rPr>
          <w:i/>
          <w:iCs/>
          <w:szCs w:val="26"/>
        </w:rPr>
        <w:t xml:space="preserve">id. </w:t>
      </w:r>
      <w:r>
        <w:rPr>
          <w:szCs w:val="26"/>
        </w:rPr>
        <w:t xml:space="preserve">at p. 135 (dis. opn. of Segal, J.).)  </w:t>
      </w:r>
      <w:bookmarkEnd w:id="3"/>
      <w:r>
        <w:rPr>
          <w:szCs w:val="26"/>
        </w:rPr>
        <w:t xml:space="preserve">One day later, on December 20, 2016, the plaintiff in </w:t>
      </w:r>
      <w:r w:rsidRPr="001A5669">
        <w:rPr>
          <w:i/>
          <w:iCs/>
          <w:szCs w:val="26"/>
        </w:rPr>
        <w:t>Diaz</w:t>
      </w:r>
      <w:r>
        <w:rPr>
          <w:szCs w:val="26"/>
        </w:rPr>
        <w:t>, through her attorney, sent a letter stating that she rejected the proposed arbitration agreement and that she would continue to come to work.  (</w:t>
      </w:r>
      <w:r w:rsidRPr="001A5669">
        <w:rPr>
          <w:i/>
          <w:iCs/>
          <w:szCs w:val="26"/>
        </w:rPr>
        <w:t>Diaz</w:t>
      </w:r>
      <w:r>
        <w:rPr>
          <w:szCs w:val="26"/>
        </w:rPr>
        <w:t xml:space="preserve">, </w:t>
      </w:r>
      <w:r w:rsidRPr="001A5669">
        <w:rPr>
          <w:i/>
          <w:iCs/>
          <w:szCs w:val="26"/>
        </w:rPr>
        <w:t>supra</w:t>
      </w:r>
      <w:r>
        <w:rPr>
          <w:szCs w:val="26"/>
        </w:rPr>
        <w:t xml:space="preserve">, at p. 128; </w:t>
      </w:r>
      <w:r>
        <w:rPr>
          <w:i/>
          <w:iCs/>
          <w:szCs w:val="26"/>
        </w:rPr>
        <w:t xml:space="preserve">id. </w:t>
      </w:r>
      <w:r>
        <w:rPr>
          <w:szCs w:val="26"/>
        </w:rPr>
        <w:t xml:space="preserve">at p. 135 (dis. opn. of Segal, J.).)  That’s </w:t>
      </w:r>
      <w:proofErr w:type="gramStart"/>
      <w:r>
        <w:rPr>
          <w:szCs w:val="26"/>
        </w:rPr>
        <w:t>pretty prompt</w:t>
      </w:r>
      <w:proofErr w:type="gramEnd"/>
      <w:r>
        <w:rPr>
          <w:szCs w:val="26"/>
        </w:rPr>
        <w:t xml:space="preserve">.  </w:t>
      </w:r>
      <w:r>
        <w:rPr>
          <w:szCs w:val="26"/>
        </w:rPr>
        <w:lastRenderedPageBreak/>
        <w:t>Perhaps not “within minutes” (</w:t>
      </w:r>
      <w:proofErr w:type="spellStart"/>
      <w:r>
        <w:rPr>
          <w:szCs w:val="26"/>
        </w:rPr>
        <w:t>maj.</w:t>
      </w:r>
      <w:proofErr w:type="spellEnd"/>
      <w:r>
        <w:rPr>
          <w:szCs w:val="26"/>
        </w:rPr>
        <w:t xml:space="preserve"> opn. </w:t>
      </w:r>
      <w:r>
        <w:rPr>
          <w:i/>
          <w:iCs/>
          <w:szCs w:val="26"/>
        </w:rPr>
        <w:t>ante</w:t>
      </w:r>
      <w:r>
        <w:rPr>
          <w:szCs w:val="26"/>
        </w:rPr>
        <w:t>,</w:t>
      </w:r>
      <w:r>
        <w:rPr>
          <w:i/>
          <w:iCs/>
          <w:szCs w:val="26"/>
        </w:rPr>
        <w:t xml:space="preserve"> </w:t>
      </w:r>
      <w:r>
        <w:rPr>
          <w:szCs w:val="26"/>
        </w:rPr>
        <w:t>at p. 21), but still pretty darn quick.</w:t>
      </w:r>
    </w:p>
    <w:p w14:paraId="448585BB" w14:textId="77777777" w:rsidR="00BB3607" w:rsidRDefault="00BB3607" w:rsidP="00BB3607">
      <w:pPr>
        <w:ind w:firstLine="720"/>
        <w:rPr>
          <w:szCs w:val="26"/>
        </w:rPr>
      </w:pPr>
      <w:r>
        <w:rPr>
          <w:szCs w:val="26"/>
        </w:rPr>
        <w:t xml:space="preserve">And in some ways quicker:  The plaintiff in </w:t>
      </w:r>
      <w:r w:rsidRPr="00A66DDD">
        <w:rPr>
          <w:i/>
          <w:iCs/>
          <w:szCs w:val="26"/>
        </w:rPr>
        <w:t>Diaz</w:t>
      </w:r>
      <w:r>
        <w:rPr>
          <w:szCs w:val="26"/>
        </w:rPr>
        <w:t xml:space="preserve">, an unsophisticated employee, wisely decided to consult with an attorney before responding to the company’s request to sign the arbitration agreement and the company’s deemed-to-have-accepted position, and the attorney still got the letter out in a day.  I think taking a day to consult with an attorney is not an unreasonable delay and should not disqualify an employee’s response as not prompt (enough).  Put another way, an employer who “deems” an employee to have accepted a new arbitration policy one day after informing the employee of the policy has not provided “reasonable notice” of the policy, as required to modify the employment agreement.  (See </w:t>
      </w:r>
      <w:proofErr w:type="spellStart"/>
      <w:r>
        <w:rPr>
          <w:i/>
          <w:iCs/>
          <w:szCs w:val="26"/>
        </w:rPr>
        <w:t>Asmus</w:t>
      </w:r>
      <w:proofErr w:type="spellEnd"/>
      <w:r>
        <w:rPr>
          <w:i/>
          <w:iCs/>
          <w:szCs w:val="26"/>
        </w:rPr>
        <w:t xml:space="preserve"> v. Pacific Bell </w:t>
      </w:r>
      <w:r>
        <w:rPr>
          <w:szCs w:val="26"/>
        </w:rPr>
        <w:t>(2000) 23 Cal.4th 1, 16 [“</w:t>
      </w:r>
      <w:r w:rsidRPr="00A14EE1">
        <w:rPr>
          <w:szCs w:val="26"/>
        </w:rPr>
        <w:t xml:space="preserve">an unqualified right to modify or terminate </w:t>
      </w:r>
      <w:r>
        <w:rPr>
          <w:szCs w:val="26"/>
        </w:rPr>
        <w:t>[an employment contract]</w:t>
      </w:r>
      <w:r w:rsidRPr="00A14EE1">
        <w:rPr>
          <w:szCs w:val="26"/>
        </w:rPr>
        <w:t xml:space="preserve"> is not enforceable</w:t>
      </w:r>
      <w:r>
        <w:rPr>
          <w:szCs w:val="26"/>
        </w:rPr>
        <w:t xml:space="preserve">”; </w:t>
      </w:r>
      <w:r w:rsidRPr="00A14EE1">
        <w:rPr>
          <w:szCs w:val="26"/>
        </w:rPr>
        <w:t xml:space="preserve">the </w:t>
      </w:r>
      <w:r>
        <w:rPr>
          <w:szCs w:val="26"/>
        </w:rPr>
        <w:t>“</w:t>
      </w:r>
      <w:r w:rsidRPr="00A14EE1">
        <w:rPr>
          <w:szCs w:val="26"/>
        </w:rPr>
        <w:t>exercise of the power is subject to limitations, such as fairness and reasonable notice</w:t>
      </w:r>
      <w:r>
        <w:rPr>
          <w:szCs w:val="26"/>
        </w:rPr>
        <w:t>”].)</w:t>
      </w:r>
      <w:r>
        <w:rPr>
          <w:rStyle w:val="FootnoteReference"/>
          <w:szCs w:val="26"/>
        </w:rPr>
        <w:footnoteReference w:id="13"/>
      </w:r>
    </w:p>
    <w:p w14:paraId="51683112" w14:textId="77777777" w:rsidR="00BB3607" w:rsidRDefault="00BB3607" w:rsidP="00BB3607">
      <w:pPr>
        <w:rPr>
          <w:szCs w:val="26"/>
        </w:rPr>
      </w:pPr>
      <w:r>
        <w:rPr>
          <w:szCs w:val="26"/>
        </w:rPr>
        <w:tab/>
        <w:t xml:space="preserve">Second, the majority </w:t>
      </w:r>
      <w:proofErr w:type="gramStart"/>
      <w:r>
        <w:rPr>
          <w:szCs w:val="26"/>
        </w:rPr>
        <w:t>says</w:t>
      </w:r>
      <w:proofErr w:type="gramEnd"/>
      <w:r>
        <w:rPr>
          <w:szCs w:val="26"/>
        </w:rPr>
        <w:t xml:space="preserve"> “</w:t>
      </w:r>
      <w:r w:rsidRPr="00A66DDD">
        <w:rPr>
          <w:szCs w:val="26"/>
        </w:rPr>
        <w:t>Mar made clear that Sierra could terminate him if his failure to sign the agreement was unacceptable</w:t>
      </w:r>
      <w:r>
        <w:rPr>
          <w:szCs w:val="26"/>
        </w:rPr>
        <w:t>” (</w:t>
      </w:r>
      <w:proofErr w:type="spellStart"/>
      <w:r>
        <w:rPr>
          <w:szCs w:val="26"/>
        </w:rPr>
        <w:t>maj.</w:t>
      </w:r>
      <w:proofErr w:type="spellEnd"/>
      <w:r>
        <w:rPr>
          <w:szCs w:val="26"/>
        </w:rPr>
        <w:t xml:space="preserve"> opn. </w:t>
      </w:r>
      <w:r>
        <w:rPr>
          <w:i/>
          <w:iCs/>
          <w:szCs w:val="26"/>
        </w:rPr>
        <w:t>ante</w:t>
      </w:r>
      <w:r>
        <w:rPr>
          <w:szCs w:val="26"/>
        </w:rPr>
        <w:t xml:space="preserve">, at p. 21), something the plaintiff in </w:t>
      </w:r>
      <w:r w:rsidRPr="00963612">
        <w:rPr>
          <w:i/>
          <w:iCs/>
          <w:szCs w:val="26"/>
        </w:rPr>
        <w:t>Diaz</w:t>
      </w:r>
      <w:r>
        <w:rPr>
          <w:szCs w:val="26"/>
        </w:rPr>
        <w:t xml:space="preserve"> may not have done.  In my view, this distinction is also one </w:t>
      </w:r>
      <w:r>
        <w:rPr>
          <w:szCs w:val="26"/>
        </w:rPr>
        <w:lastRenderedPageBreak/>
        <w:t xml:space="preserve">without a difference.  Mar’s statement Sierra could fire him if he did not sign the arbitration agreement simply (admittedly, an adverb) made explicit what his other statements (and the statements by the plaintiff in </w:t>
      </w:r>
      <w:r w:rsidRPr="00CF3D60">
        <w:rPr>
          <w:i/>
          <w:iCs/>
          <w:szCs w:val="26"/>
        </w:rPr>
        <w:t>Diaz</w:t>
      </w:r>
      <w:r>
        <w:rPr>
          <w:szCs w:val="26"/>
        </w:rPr>
        <w:t>) implied:  I do not agree to arbitration, I’m still coming to work, and you’ll have to fire me to get me to stop.  As the majority repeatedly points out (</w:t>
      </w:r>
      <w:proofErr w:type="spellStart"/>
      <w:r>
        <w:rPr>
          <w:szCs w:val="26"/>
        </w:rPr>
        <w:t>maj.</w:t>
      </w:r>
      <w:proofErr w:type="spellEnd"/>
      <w:r>
        <w:rPr>
          <w:szCs w:val="26"/>
        </w:rPr>
        <w:t xml:space="preserve"> opn. </w:t>
      </w:r>
      <w:r>
        <w:rPr>
          <w:i/>
          <w:iCs/>
          <w:szCs w:val="26"/>
        </w:rPr>
        <w:t>ante</w:t>
      </w:r>
      <w:r>
        <w:rPr>
          <w:szCs w:val="26"/>
        </w:rPr>
        <w:t xml:space="preserve">, pp. 18, 20, 21), an employer always has the right to terminate the employment of at-will employees like Mar and the plaintiff in </w:t>
      </w:r>
      <w:r w:rsidRPr="00CF3D60">
        <w:rPr>
          <w:i/>
          <w:iCs/>
          <w:szCs w:val="26"/>
        </w:rPr>
        <w:t>Diaz</w:t>
      </w:r>
      <w:r>
        <w:rPr>
          <w:szCs w:val="26"/>
        </w:rPr>
        <w:t xml:space="preserve"> if they don’t follow the rules (or sometimes even if they do); an employer certainly doesn’t need to be reminded of that fact by an at-will employee.</w:t>
      </w:r>
    </w:p>
    <w:p w14:paraId="252F6D16" w14:textId="77777777" w:rsidR="00BB3607" w:rsidRDefault="00BB3607" w:rsidP="00BB3607">
      <w:pPr>
        <w:rPr>
          <w:szCs w:val="26"/>
        </w:rPr>
      </w:pPr>
      <w:r>
        <w:rPr>
          <w:szCs w:val="26"/>
        </w:rPr>
        <w:tab/>
        <w:t xml:space="preserve">From my perspective (dissenting in </w:t>
      </w:r>
      <w:r w:rsidRPr="00805AE7">
        <w:rPr>
          <w:i/>
          <w:iCs/>
          <w:szCs w:val="26"/>
        </w:rPr>
        <w:t>Diaz</w:t>
      </w:r>
      <w:r>
        <w:rPr>
          <w:szCs w:val="26"/>
        </w:rPr>
        <w:t xml:space="preserve"> and joining this opinion), </w:t>
      </w:r>
      <w:r w:rsidRPr="001476D5">
        <w:rPr>
          <w:i/>
          <w:iCs/>
          <w:szCs w:val="26"/>
        </w:rPr>
        <w:t>Diaz</w:t>
      </w:r>
      <w:r>
        <w:rPr>
          <w:szCs w:val="26"/>
        </w:rPr>
        <w:t xml:space="preserve"> is not meaningfully distinguishable from this case.  Yet the majority reaches a different result here than we did in </w:t>
      </w:r>
      <w:r w:rsidRPr="00217CB0">
        <w:rPr>
          <w:i/>
          <w:iCs/>
          <w:szCs w:val="26"/>
        </w:rPr>
        <w:t>Diaz</w:t>
      </w:r>
      <w:r>
        <w:rPr>
          <w:szCs w:val="26"/>
        </w:rPr>
        <w:t xml:space="preserve">.  Which to me means today’s decision leaves </w:t>
      </w:r>
      <w:r w:rsidRPr="00CB3BC1">
        <w:rPr>
          <w:i/>
          <w:iCs/>
          <w:szCs w:val="26"/>
        </w:rPr>
        <w:t>Diaz</w:t>
      </w:r>
      <w:r>
        <w:rPr>
          <w:szCs w:val="26"/>
        </w:rPr>
        <w:t xml:space="preserve"> with very little, if any, legal or practical import for employers, employees, litigants, and their attorneys.  Recognizing that reality, I concur in the majority’s opinion.</w:t>
      </w:r>
    </w:p>
    <w:p w14:paraId="2778ADE6" w14:textId="77777777" w:rsidR="00BB3607" w:rsidRDefault="00BB3607" w:rsidP="00BB3607">
      <w:pPr>
        <w:rPr>
          <w:szCs w:val="26"/>
        </w:rPr>
      </w:pPr>
    </w:p>
    <w:p w14:paraId="5BB42047" w14:textId="77777777" w:rsidR="00BB3607" w:rsidRDefault="00BB3607" w:rsidP="00BB3607">
      <w:pPr>
        <w:rPr>
          <w:szCs w:val="26"/>
        </w:rPr>
      </w:pPr>
    </w:p>
    <w:p w14:paraId="284727D3" w14:textId="77777777" w:rsidR="00BB3607" w:rsidRDefault="00BB3607" w:rsidP="00BB3607">
      <w:pPr>
        <w:rPr>
          <w:szCs w:val="26"/>
        </w:rPr>
      </w:pPr>
    </w:p>
    <w:p w14:paraId="4CCF8FEF" w14:textId="77777777" w:rsidR="00BB3607" w:rsidRDefault="00BB3607" w:rsidP="00BB3607">
      <w:pPr>
        <w:rPr>
          <w:szCs w:val="26"/>
        </w:rPr>
      </w:pPr>
      <w:r>
        <w:rPr>
          <w:szCs w:val="26"/>
        </w:rPr>
        <w:tab/>
      </w:r>
      <w:r>
        <w:rPr>
          <w:szCs w:val="26"/>
        </w:rPr>
        <w:tab/>
      </w:r>
      <w:r>
        <w:rPr>
          <w:szCs w:val="26"/>
        </w:rPr>
        <w:tab/>
      </w:r>
      <w:r>
        <w:rPr>
          <w:szCs w:val="26"/>
        </w:rPr>
        <w:tab/>
      </w:r>
      <w:r>
        <w:rPr>
          <w:szCs w:val="26"/>
        </w:rPr>
        <w:tab/>
      </w:r>
      <w:r>
        <w:rPr>
          <w:szCs w:val="26"/>
        </w:rPr>
        <w:tab/>
        <w:t>SEGAL, J.</w:t>
      </w:r>
    </w:p>
    <w:p w14:paraId="51D1AC33" w14:textId="77777777" w:rsidR="00BB3607" w:rsidRPr="00AE148E" w:rsidRDefault="00BB3607" w:rsidP="00BB3607">
      <w:pPr>
        <w:rPr>
          <w:szCs w:val="26"/>
        </w:rPr>
      </w:pPr>
      <w:r>
        <w:rPr>
          <w:szCs w:val="26"/>
        </w:rPr>
        <w:tab/>
      </w:r>
    </w:p>
    <w:p w14:paraId="73C7FB56" w14:textId="77777777" w:rsidR="00BB3607" w:rsidRPr="006D5268" w:rsidRDefault="00BB3607" w:rsidP="00BB3607">
      <w:pPr>
        <w:keepNext/>
        <w:keepLines/>
      </w:pPr>
    </w:p>
    <w:p w14:paraId="47CCCA00" w14:textId="77777777" w:rsidR="00BB3607" w:rsidRPr="003E034F" w:rsidRDefault="00BB3607" w:rsidP="00BB3607">
      <w:pPr>
        <w:widowControl w:val="0"/>
      </w:pPr>
    </w:p>
    <w:sectPr w:rsidR="00BB3607" w:rsidRPr="003E034F" w:rsidSect="00772DB6">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B120" w14:textId="77777777" w:rsidR="00BC7738" w:rsidRDefault="00BC7738" w:rsidP="008C78BB">
      <w:pPr>
        <w:spacing w:line="240" w:lineRule="auto"/>
      </w:pPr>
      <w:r>
        <w:separator/>
      </w:r>
    </w:p>
  </w:endnote>
  <w:endnote w:type="continuationSeparator" w:id="0">
    <w:p w14:paraId="3B4F441E" w14:textId="77777777" w:rsidR="00BC7738" w:rsidRDefault="00BC7738" w:rsidP="008C78BB">
      <w:pPr>
        <w:spacing w:line="240" w:lineRule="auto"/>
      </w:pPr>
      <w:r>
        <w:continuationSeparator/>
      </w:r>
    </w:p>
  </w:endnote>
  <w:endnote w:type="continuationNotice" w:id="1">
    <w:p w14:paraId="533EDFA1" w14:textId="77777777" w:rsidR="00BC7738" w:rsidRDefault="00BC77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80ED" w14:textId="77777777" w:rsidR="00CB28A7" w:rsidRDefault="00CB28A7" w:rsidP="003016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DCE2A7" w14:textId="77777777" w:rsidR="00CB28A7" w:rsidRDefault="00CB28A7" w:rsidP="0030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D80" w14:textId="77777777" w:rsidR="00E3162B" w:rsidRPr="003E034F" w:rsidRDefault="00E3162B">
    <w:pPr>
      <w:pStyle w:val="Footer"/>
      <w:jc w:val="center"/>
      <w:rPr>
        <w:sz w:val="26"/>
        <w:szCs w:val="26"/>
      </w:rPr>
    </w:pPr>
    <w:r w:rsidRPr="003E034F">
      <w:rPr>
        <w:sz w:val="26"/>
        <w:szCs w:val="26"/>
      </w:rPr>
      <w:fldChar w:fldCharType="begin"/>
    </w:r>
    <w:r w:rsidRPr="003E034F">
      <w:rPr>
        <w:sz w:val="26"/>
        <w:szCs w:val="26"/>
      </w:rPr>
      <w:instrText xml:space="preserve"> PAGE   \* MERGEFORMAT </w:instrText>
    </w:r>
    <w:r w:rsidRPr="003E034F">
      <w:rPr>
        <w:sz w:val="26"/>
        <w:szCs w:val="26"/>
      </w:rPr>
      <w:fldChar w:fldCharType="separate"/>
    </w:r>
    <w:r w:rsidRPr="003E034F">
      <w:rPr>
        <w:noProof/>
        <w:sz w:val="26"/>
        <w:szCs w:val="26"/>
      </w:rPr>
      <w:t>2</w:t>
    </w:r>
    <w:r w:rsidRPr="003E034F">
      <w:rPr>
        <w:noProof/>
        <w:sz w:val="26"/>
        <w:szCs w:val="26"/>
      </w:rPr>
      <w:fldChar w:fldCharType="end"/>
    </w:r>
  </w:p>
  <w:p w14:paraId="557BADEE" w14:textId="77777777" w:rsidR="00CB28A7" w:rsidRPr="00817CAC" w:rsidRDefault="00CB28A7" w:rsidP="005351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4917"/>
      <w:docPartObj>
        <w:docPartGallery w:val="Page Numbers (Bottom of Page)"/>
        <w:docPartUnique/>
      </w:docPartObj>
    </w:sdtPr>
    <w:sdtEndPr>
      <w:rPr>
        <w:noProof/>
      </w:rPr>
    </w:sdtEndPr>
    <w:sdtContent>
      <w:p w14:paraId="4244BE4F" w14:textId="3148A474" w:rsidR="00716B45" w:rsidRDefault="00716B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F0872" w14:textId="77777777" w:rsidR="00716B45" w:rsidRDefault="0071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C510" w14:textId="77777777" w:rsidR="00BC7738" w:rsidRDefault="00BC7738" w:rsidP="008C78BB">
      <w:pPr>
        <w:spacing w:line="240" w:lineRule="auto"/>
      </w:pPr>
      <w:r>
        <w:separator/>
      </w:r>
    </w:p>
  </w:footnote>
  <w:footnote w:type="continuationSeparator" w:id="0">
    <w:p w14:paraId="14A375E8" w14:textId="77777777" w:rsidR="00BC7738" w:rsidRDefault="00BC7738" w:rsidP="00D41C86">
      <w:pPr>
        <w:spacing w:line="240" w:lineRule="auto"/>
      </w:pPr>
      <w:r>
        <w:separator/>
      </w:r>
    </w:p>
  </w:footnote>
  <w:footnote w:type="continuationNotice" w:id="1">
    <w:p w14:paraId="3453F5F1" w14:textId="77777777" w:rsidR="00BC7738" w:rsidRDefault="00BC7738">
      <w:pPr>
        <w:spacing w:line="240" w:lineRule="auto"/>
      </w:pPr>
    </w:p>
  </w:footnote>
  <w:footnote w:id="2">
    <w:p w14:paraId="39E890EC" w14:textId="1364DD2A" w:rsidR="00715D89" w:rsidRPr="00C536FA" w:rsidRDefault="00715D89" w:rsidP="00B306CB">
      <w:pPr>
        <w:pStyle w:val="FootnoteText"/>
      </w:pPr>
      <w:r>
        <w:rPr>
          <w:rStyle w:val="FootnoteReference"/>
        </w:rPr>
        <w:footnoteRef/>
      </w:r>
      <w:r>
        <w:t xml:space="preserve"> </w:t>
      </w:r>
      <w:r>
        <w:tab/>
        <w:t>Under Corporation</w:t>
      </w:r>
      <w:r w:rsidR="004E4CE4">
        <w:t>s</w:t>
      </w:r>
      <w:r>
        <w:t xml:space="preserve"> Code section</w:t>
      </w:r>
      <w:r w:rsidR="0000681A">
        <w:t> </w:t>
      </w:r>
      <w:r>
        <w:t>16405, subdivision</w:t>
      </w:r>
      <w:r w:rsidR="0000681A">
        <w:rPr>
          <w:lang w:val="en-US"/>
        </w:rPr>
        <w:t> </w:t>
      </w:r>
      <w:r>
        <w:t xml:space="preserve">(b)(2)(B), a partner who dissociates from a partnership “may maintain an action against the partnership or another partner” to “have the partner’s interest in the partnership purchased.”  </w:t>
      </w:r>
    </w:p>
  </w:footnote>
  <w:footnote w:id="3">
    <w:p w14:paraId="5CEE9EB1" w14:textId="1C01AFF0" w:rsidR="005203BF" w:rsidRPr="00867999" w:rsidRDefault="005203BF" w:rsidP="00B306CB">
      <w:pPr>
        <w:pStyle w:val="FootnoteText"/>
      </w:pPr>
      <w:r>
        <w:rPr>
          <w:rStyle w:val="FootnoteReference"/>
        </w:rPr>
        <w:footnoteRef/>
      </w:r>
      <w:r>
        <w:t xml:space="preserve"> </w:t>
      </w:r>
      <w:r w:rsidR="001D0C1F">
        <w:tab/>
      </w:r>
      <w:r w:rsidR="001D0C1F">
        <w:t xml:space="preserve">Mar </w:t>
      </w:r>
      <w:r w:rsidR="00114AEF">
        <w:t>allege</w:t>
      </w:r>
      <w:r w:rsidR="004513CA">
        <w:t>d</w:t>
      </w:r>
      <w:r w:rsidR="00114AEF">
        <w:t xml:space="preserve"> he </w:t>
      </w:r>
      <w:r w:rsidR="00613CB1">
        <w:t>was</w:t>
      </w:r>
      <w:r w:rsidR="00114AEF">
        <w:t xml:space="preserve"> a partne</w:t>
      </w:r>
      <w:r w:rsidR="0095104B">
        <w:t xml:space="preserve">r, which the Sierra defendants dispute.  </w:t>
      </w:r>
      <w:r w:rsidR="00924734">
        <w:t xml:space="preserve">We </w:t>
      </w:r>
      <w:r w:rsidR="0024785A">
        <w:t xml:space="preserve">treat </w:t>
      </w:r>
      <w:r w:rsidR="00731252">
        <w:t>Mar</w:t>
      </w:r>
      <w:r w:rsidR="0024785A">
        <w:t xml:space="preserve"> a</w:t>
      </w:r>
      <w:r w:rsidR="00924734">
        <w:t xml:space="preserve">s an employee for purposes </w:t>
      </w:r>
      <w:r w:rsidR="00A33163">
        <w:t>of this opinion</w:t>
      </w:r>
      <w:r w:rsidR="002B4AB8">
        <w:rPr>
          <w:lang w:val="en-US"/>
        </w:rPr>
        <w:t xml:space="preserve"> and express no opinion on the merits of his cause of action</w:t>
      </w:r>
      <w:r w:rsidR="00A33163">
        <w:t>.</w:t>
      </w:r>
      <w:r w:rsidR="0024785A">
        <w:t xml:space="preserve"> </w:t>
      </w:r>
    </w:p>
  </w:footnote>
  <w:footnote w:id="4">
    <w:p w14:paraId="5E9B6268" w14:textId="77777777" w:rsidR="004C22E6" w:rsidRDefault="00674777" w:rsidP="00B306CB">
      <w:pPr>
        <w:pStyle w:val="FootnoteText"/>
      </w:pPr>
      <w:r>
        <w:rPr>
          <w:rStyle w:val="FootnoteReference"/>
        </w:rPr>
        <w:footnoteRef/>
      </w:r>
      <w:r w:rsidR="00680881">
        <w:tab/>
      </w:r>
      <w:r w:rsidR="00680881">
        <w:t xml:space="preserve">The </w:t>
      </w:r>
      <w:r w:rsidR="00004430">
        <w:rPr>
          <w:lang w:val="en-US"/>
        </w:rPr>
        <w:t>Sierra</w:t>
      </w:r>
      <w:r w:rsidR="00680881">
        <w:t xml:space="preserve"> d</w:t>
      </w:r>
      <w:r w:rsidR="00680881" w:rsidRPr="00C031F3">
        <w:t xml:space="preserve">efendants styled their motion as a petition to compel arbitration. </w:t>
      </w:r>
      <w:r w:rsidR="00680881">
        <w:t xml:space="preserve"> </w:t>
      </w:r>
      <w:r w:rsidR="00680881" w:rsidRPr="00C031F3">
        <w:t xml:space="preserve">(See Code Civ. Proc., § 1281.2 [referring to a request to enforce an arbitration agreement as a “petition of a party to an arbitration agreement”].) </w:t>
      </w:r>
      <w:r w:rsidR="00680881">
        <w:t xml:space="preserve"> </w:t>
      </w:r>
      <w:r w:rsidR="00680881" w:rsidRPr="00C031F3">
        <w:t xml:space="preserve">However, because the pleading was filed in an existing lawsuit, we </w:t>
      </w:r>
      <w:r w:rsidR="00680881">
        <w:t>treat</w:t>
      </w:r>
      <w:r w:rsidR="00680881" w:rsidRPr="00C031F3">
        <w:t xml:space="preserve"> it as </w:t>
      </w:r>
      <w:r w:rsidR="00680881">
        <w:t xml:space="preserve">a </w:t>
      </w:r>
      <w:r w:rsidR="00680881" w:rsidRPr="00C031F3">
        <w:t xml:space="preserve">motion to compel arbitration. </w:t>
      </w:r>
      <w:r w:rsidR="00680881">
        <w:t xml:space="preserve"> </w:t>
      </w:r>
      <w:r w:rsidR="00680881" w:rsidRPr="00C031F3">
        <w:t>(See </w:t>
      </w:r>
      <w:r w:rsidR="00680881" w:rsidRPr="00C031F3">
        <w:rPr>
          <w:i/>
          <w:iCs/>
        </w:rPr>
        <w:t>Villareal v. LAD-T, LLC</w:t>
      </w:r>
      <w:r w:rsidR="00680881" w:rsidRPr="00C031F3">
        <w:t> (2022) 84</w:t>
      </w:r>
      <w:r w:rsidR="00314E17">
        <w:rPr>
          <w:lang w:val="en-US"/>
        </w:rPr>
        <w:t> </w:t>
      </w:r>
      <w:r w:rsidR="00680881" w:rsidRPr="00C031F3">
        <w:t>Cal.App.5th 446, 45</w:t>
      </w:r>
      <w:r w:rsidR="003814B5">
        <w:rPr>
          <w:lang w:val="en-US"/>
        </w:rPr>
        <w:t>2</w:t>
      </w:r>
      <w:r w:rsidR="00C75BD7">
        <w:rPr>
          <w:lang w:val="en-US"/>
        </w:rPr>
        <w:t>, fn. 2</w:t>
      </w:r>
      <w:r w:rsidR="00680881">
        <w:t xml:space="preserve"> [treating petition to compel arbitration filed in existing action as motion to compel arbitration];</w:t>
      </w:r>
      <w:r w:rsidR="00680881" w:rsidRPr="00C031F3">
        <w:t xml:space="preserve"> </w:t>
      </w:r>
      <w:r w:rsidR="00680881" w:rsidRPr="00C031F3">
        <w:rPr>
          <w:i/>
          <w:iCs/>
        </w:rPr>
        <w:t>Phillips v. Sprint PCS</w:t>
      </w:r>
      <w:r w:rsidR="00680881" w:rsidRPr="00C031F3">
        <w:t> (2012) 209 Cal.App.4th 758, 772 [“There is an ‘analytic distinction’ between a motion (or petition) to compel arbitration filed within an existing action, as here, and a petition to compel arbitration that commences an independent action.”]</w:t>
      </w:r>
      <w:r w:rsidR="00680881">
        <w:t xml:space="preserve">.)  </w:t>
      </w:r>
    </w:p>
    <w:p w14:paraId="4F95E8E6" w14:textId="3C352A0F" w:rsidR="00674777" w:rsidRPr="00CF29D6" w:rsidRDefault="008969A2" w:rsidP="00B306CB">
      <w:pPr>
        <w:pStyle w:val="FootnoteText"/>
        <w:ind w:firstLine="720"/>
      </w:pPr>
      <w:r>
        <w:t>Further undesignated statutory references are to the Code of Civil Procedure.</w:t>
      </w:r>
    </w:p>
  </w:footnote>
  <w:footnote w:id="5">
    <w:p w14:paraId="1113E46F" w14:textId="4BC2E0E2" w:rsidR="00A61843" w:rsidRPr="00161EBE" w:rsidRDefault="00A61843" w:rsidP="00B306CB">
      <w:pPr>
        <w:pStyle w:val="FootnoteText"/>
      </w:pPr>
      <w:r>
        <w:rPr>
          <w:rStyle w:val="FootnoteReference"/>
        </w:rPr>
        <w:footnoteRef/>
      </w:r>
      <w:r>
        <w:t xml:space="preserve"> </w:t>
      </w:r>
      <w:r>
        <w:tab/>
      </w:r>
      <w:r>
        <w:t>The Sierra defendants argue</w:t>
      </w:r>
      <w:r w:rsidR="004E4CE4">
        <w:t>d</w:t>
      </w:r>
      <w:r>
        <w:t xml:space="preserve"> Mar worked for an additional 18 months</w:t>
      </w:r>
      <w:r w:rsidR="00700F79">
        <w:t xml:space="preserve"> at Sierra</w:t>
      </w:r>
      <w:r>
        <w:t xml:space="preserve">, but </w:t>
      </w:r>
      <w:r w:rsidR="00DE4C17">
        <w:t>we count 19 months from the date</w:t>
      </w:r>
      <w:r w:rsidR="00700F79">
        <w:t xml:space="preserve"> Sierra proposed the arbitration agreement until he left Sierra.</w:t>
      </w:r>
    </w:p>
  </w:footnote>
  <w:footnote w:id="6">
    <w:p w14:paraId="04843546" w14:textId="02E23649" w:rsidR="00CF29D6" w:rsidRPr="00CF29D6" w:rsidRDefault="00CF29D6" w:rsidP="00B306CB">
      <w:pPr>
        <w:pStyle w:val="FootnoteText"/>
      </w:pPr>
      <w:r>
        <w:rPr>
          <w:rStyle w:val="FootnoteReference"/>
        </w:rPr>
        <w:footnoteRef/>
      </w:r>
      <w:r>
        <w:t xml:space="preserve"> </w:t>
      </w:r>
      <w:r>
        <w:tab/>
      </w:r>
      <w:proofErr w:type="spellStart"/>
      <w:r>
        <w:t>Waits’s</w:t>
      </w:r>
      <w:proofErr w:type="spellEnd"/>
      <w:r>
        <w:t xml:space="preserve"> </w:t>
      </w:r>
      <w:r w:rsidR="00B8466B">
        <w:t xml:space="preserve">August 2020 </w:t>
      </w:r>
      <w:r>
        <w:t>email</w:t>
      </w:r>
      <w:r w:rsidR="00B8466B">
        <w:t>s</w:t>
      </w:r>
      <w:r w:rsidR="000360E6">
        <w:t xml:space="preserve">, including her </w:t>
      </w:r>
      <w:r w:rsidR="008D394C">
        <w:t>A</w:t>
      </w:r>
      <w:r w:rsidR="00BA0A99">
        <w:t>u</w:t>
      </w:r>
      <w:r w:rsidR="008D394C">
        <w:t>gust</w:t>
      </w:r>
      <w:r w:rsidR="008A30DD">
        <w:rPr>
          <w:lang w:val="en-US"/>
        </w:rPr>
        <w:t> </w:t>
      </w:r>
      <w:r w:rsidR="00E9090A">
        <w:rPr>
          <w:lang w:val="en-US"/>
        </w:rPr>
        <w:t>3</w:t>
      </w:r>
      <w:r w:rsidR="009B2A45">
        <w:t xml:space="preserve">1 </w:t>
      </w:r>
      <w:r w:rsidR="000360E6">
        <w:t>email exchange with Mar,</w:t>
      </w:r>
      <w:r>
        <w:t xml:space="preserve"> </w:t>
      </w:r>
      <w:r w:rsidR="00B8466B">
        <w:t xml:space="preserve">were </w:t>
      </w:r>
      <w:r>
        <w:t xml:space="preserve">attached </w:t>
      </w:r>
      <w:r w:rsidR="00EF5688">
        <w:t xml:space="preserve">as </w:t>
      </w:r>
      <w:r>
        <w:t>exhibit</w:t>
      </w:r>
      <w:r w:rsidR="00EF5688">
        <w:t>s</w:t>
      </w:r>
      <w:r>
        <w:t xml:space="preserve"> to </w:t>
      </w:r>
      <w:proofErr w:type="spellStart"/>
      <w:r>
        <w:t>Wait</w:t>
      </w:r>
      <w:r w:rsidR="009738C4">
        <w:t>s’s</w:t>
      </w:r>
      <w:proofErr w:type="spellEnd"/>
      <w:r w:rsidR="009738C4">
        <w:t xml:space="preserve"> declaration.</w:t>
      </w:r>
    </w:p>
  </w:footnote>
  <w:footnote w:id="7">
    <w:p w14:paraId="35F3E1C1" w14:textId="17EBF520" w:rsidR="00E062C7" w:rsidRPr="00E062C7" w:rsidRDefault="00E062C7" w:rsidP="00B306CB">
      <w:pPr>
        <w:pStyle w:val="FootnoteText"/>
      </w:pPr>
      <w:r>
        <w:rPr>
          <w:rStyle w:val="FootnoteReference"/>
        </w:rPr>
        <w:footnoteRef/>
      </w:r>
      <w:r>
        <w:t xml:space="preserve"> </w:t>
      </w:r>
      <w:r>
        <w:tab/>
      </w:r>
      <w:r>
        <w:t>The separate arbitration agreement</w:t>
      </w:r>
      <w:r w:rsidR="004234C3">
        <w:t xml:space="preserve"> </w:t>
      </w:r>
      <w:r w:rsidR="007240C7">
        <w:t xml:space="preserve">was attached as an exhibit to </w:t>
      </w:r>
      <w:proofErr w:type="spellStart"/>
      <w:r w:rsidR="007240C7">
        <w:t>Waits’s</w:t>
      </w:r>
      <w:proofErr w:type="spellEnd"/>
      <w:r w:rsidR="007240C7">
        <w:t xml:space="preserve"> declaration. </w:t>
      </w:r>
    </w:p>
  </w:footnote>
  <w:footnote w:id="8">
    <w:p w14:paraId="02DA96B5" w14:textId="5DD41B53" w:rsidR="00F317E7" w:rsidRPr="00F317E7" w:rsidRDefault="00F317E7" w:rsidP="00B306CB">
      <w:pPr>
        <w:pStyle w:val="FootnoteText"/>
      </w:pPr>
      <w:r>
        <w:rPr>
          <w:rStyle w:val="FootnoteReference"/>
        </w:rPr>
        <w:footnoteRef/>
      </w:r>
      <w:r>
        <w:t xml:space="preserve"> </w:t>
      </w:r>
      <w:r>
        <w:tab/>
      </w:r>
      <w:r>
        <w:t>Mar attached the independent consulting agreement as an exhibit to his declaration.</w:t>
      </w:r>
      <w:r w:rsidR="00365775">
        <w:t xml:space="preserve"> </w:t>
      </w:r>
    </w:p>
  </w:footnote>
  <w:footnote w:id="9">
    <w:p w14:paraId="0E9A2E04" w14:textId="5D98CEBC" w:rsidR="00564BF5" w:rsidRPr="0041262D" w:rsidRDefault="00564BF5" w:rsidP="00B306CB">
      <w:pPr>
        <w:pStyle w:val="FootnoteText"/>
      </w:pPr>
      <w:r w:rsidRPr="00AE03F9">
        <w:rPr>
          <w:rStyle w:val="FootnoteReference"/>
        </w:rPr>
        <w:footnoteRef/>
      </w:r>
      <w:r w:rsidRPr="00AE03F9">
        <w:t xml:space="preserve"> </w:t>
      </w:r>
      <w:r w:rsidRPr="00AE03F9">
        <w:tab/>
      </w:r>
      <w:r w:rsidRPr="00AE03F9">
        <w:t xml:space="preserve">The </w:t>
      </w:r>
      <w:r w:rsidR="00273614" w:rsidRPr="00AE03F9">
        <w:rPr>
          <w:lang w:val="en-US"/>
        </w:rPr>
        <w:t xml:space="preserve">Supreme Court in </w:t>
      </w:r>
      <w:proofErr w:type="spellStart"/>
      <w:r w:rsidR="00273614" w:rsidRPr="00AE03F9">
        <w:rPr>
          <w:i/>
          <w:iCs/>
          <w:lang w:val="en-US"/>
        </w:rPr>
        <w:t>Asmus</w:t>
      </w:r>
      <w:proofErr w:type="spellEnd"/>
      <w:r w:rsidR="00273614" w:rsidRPr="00AE03F9">
        <w:rPr>
          <w:i/>
          <w:iCs/>
          <w:lang w:val="en-US"/>
        </w:rPr>
        <w:t>, supra</w:t>
      </w:r>
      <w:r w:rsidR="00273614" w:rsidRPr="00AE03F9">
        <w:rPr>
          <w:lang w:val="en-US"/>
        </w:rPr>
        <w:t>, 23</w:t>
      </w:r>
      <w:r w:rsidR="00BB3607">
        <w:rPr>
          <w:lang w:val="en-US"/>
        </w:rPr>
        <w:t> </w:t>
      </w:r>
      <w:r w:rsidR="00374C63" w:rsidRPr="00AE03F9">
        <w:rPr>
          <w:lang w:val="en-US"/>
        </w:rPr>
        <w:t>Cal.4th at page</w:t>
      </w:r>
      <w:r w:rsidR="009560E8">
        <w:rPr>
          <w:lang w:val="en-US"/>
        </w:rPr>
        <w:t>s 10</w:t>
      </w:r>
      <w:r w:rsidR="00490B3C">
        <w:rPr>
          <w:lang w:val="en-US"/>
        </w:rPr>
        <w:t xml:space="preserve"> to </w:t>
      </w:r>
      <w:r w:rsidR="00374C63" w:rsidRPr="00AE03F9">
        <w:rPr>
          <w:lang w:val="en-US"/>
        </w:rPr>
        <w:t xml:space="preserve">11 </w:t>
      </w:r>
      <w:r w:rsidRPr="00AE03F9">
        <w:t xml:space="preserve">cited </w:t>
      </w:r>
      <w:r w:rsidRPr="00AE03F9">
        <w:rPr>
          <w:i/>
          <w:iCs/>
        </w:rPr>
        <w:t>Lang v. Burlington Northern R. Co.</w:t>
      </w:r>
      <w:r w:rsidRPr="00AE03F9">
        <w:t xml:space="preserve"> (</w:t>
      </w:r>
      <w:proofErr w:type="spellStart"/>
      <w:r w:rsidRPr="00AE03F9">
        <w:t>D.Minn</w:t>
      </w:r>
      <w:proofErr w:type="spellEnd"/>
      <w:r w:rsidRPr="00AE03F9">
        <w:t>. 1993) 835</w:t>
      </w:r>
      <w:r w:rsidR="004B5BCB" w:rsidRPr="00AE03F9">
        <w:rPr>
          <w:lang w:val="en-US"/>
        </w:rPr>
        <w:t> </w:t>
      </w:r>
      <w:proofErr w:type="spellStart"/>
      <w:r w:rsidRPr="00AE03F9">
        <w:t>F.Supp</w:t>
      </w:r>
      <w:proofErr w:type="spellEnd"/>
      <w:r w:rsidRPr="00AE03F9">
        <w:t>. 1104</w:t>
      </w:r>
      <w:r w:rsidR="00880FA6" w:rsidRPr="00AE03F9">
        <w:rPr>
          <w:lang w:val="en-US"/>
        </w:rPr>
        <w:t xml:space="preserve"> as an example of a unilateral contract.  In </w:t>
      </w:r>
      <w:r w:rsidR="00880FA6" w:rsidRPr="00AE03F9">
        <w:rPr>
          <w:i/>
          <w:iCs/>
          <w:lang w:val="en-US"/>
        </w:rPr>
        <w:t>Lang</w:t>
      </w:r>
      <w:r w:rsidR="00880FA6" w:rsidRPr="00AE03F9">
        <w:rPr>
          <w:lang w:val="en-US"/>
        </w:rPr>
        <w:t xml:space="preserve">, </w:t>
      </w:r>
      <w:r w:rsidRPr="00AE03F9">
        <w:t>the federal district court, applying Minnesota law, found the employee’s continued employment after he received an arbitration agreement “constituted acceptance of the offer and provided the necessary consideration to bind the parties.”</w:t>
      </w:r>
      <w:r w:rsidR="00880FA6" w:rsidRPr="00AE03F9">
        <w:rPr>
          <w:lang w:val="en-US"/>
        </w:rPr>
        <w:t xml:space="preserve">  (</w:t>
      </w:r>
      <w:r w:rsidR="00880FA6" w:rsidRPr="00AE03F9">
        <w:rPr>
          <w:i/>
          <w:iCs/>
          <w:lang w:val="en-US"/>
        </w:rPr>
        <w:t>Lang</w:t>
      </w:r>
      <w:r w:rsidR="00880FA6" w:rsidRPr="00AE03F9">
        <w:rPr>
          <w:lang w:val="en-US"/>
        </w:rPr>
        <w:t>, at p.</w:t>
      </w:r>
      <w:r w:rsidR="008A30DD">
        <w:rPr>
          <w:lang w:val="en-US"/>
        </w:rPr>
        <w:t> </w:t>
      </w:r>
      <w:r w:rsidR="00880FA6" w:rsidRPr="00AE03F9">
        <w:rPr>
          <w:lang w:val="en-US"/>
        </w:rPr>
        <w:t>1106.)</w:t>
      </w:r>
    </w:p>
  </w:footnote>
  <w:footnote w:id="10">
    <w:p w14:paraId="68DF5350" w14:textId="77777777" w:rsidR="006B60E3" w:rsidRPr="00D1545A" w:rsidRDefault="006B60E3" w:rsidP="00B306CB">
      <w:pPr>
        <w:spacing w:after="120" w:line="240" w:lineRule="auto"/>
        <w:rPr>
          <w:lang w:eastAsia="x-none"/>
        </w:rPr>
      </w:pPr>
      <w:r w:rsidRPr="00D1545A">
        <w:rPr>
          <w:rStyle w:val="FootnoteReference"/>
        </w:rPr>
        <w:footnoteRef/>
      </w:r>
      <w:r w:rsidRPr="00D1545A">
        <w:t xml:space="preserve"> </w:t>
      </w:r>
      <w:r w:rsidRPr="00D1545A">
        <w:tab/>
      </w:r>
      <w:r w:rsidRPr="00D1545A">
        <w:rPr>
          <w:lang w:eastAsia="x-none"/>
        </w:rPr>
        <w:t>In his thoughtful concurrence (</w:t>
      </w:r>
      <w:r>
        <w:rPr>
          <w:i/>
          <w:iCs/>
          <w:lang w:eastAsia="x-none"/>
        </w:rPr>
        <w:t>p</w:t>
      </w:r>
      <w:r w:rsidRPr="00D1545A">
        <w:rPr>
          <w:i/>
          <w:iCs/>
          <w:lang w:eastAsia="x-none"/>
        </w:rPr>
        <w:t>ost</w:t>
      </w:r>
      <w:r w:rsidRPr="00D1545A">
        <w:rPr>
          <w:lang w:eastAsia="x-none"/>
        </w:rPr>
        <w:t xml:space="preserve">, at p. 2, fn. 1), Justice Segal concludes that </w:t>
      </w:r>
      <w:r w:rsidRPr="00D1545A">
        <w:rPr>
          <w:i/>
          <w:iCs/>
          <w:lang w:eastAsia="x-none"/>
        </w:rPr>
        <w:t>Diaz</w:t>
      </w:r>
      <w:r w:rsidRPr="00D1545A">
        <w:rPr>
          <w:lang w:eastAsia="x-none"/>
        </w:rPr>
        <w:t xml:space="preserve"> is not distinguishable (and is incorrect) because the employee (Erika Diaz), like Mar, promptly rejected the arbitration agreement.  Citing his dissent in </w:t>
      </w:r>
      <w:r w:rsidRPr="00D1545A">
        <w:rPr>
          <w:i/>
          <w:iCs/>
          <w:lang w:eastAsia="x-none"/>
        </w:rPr>
        <w:t>Diaz, supra</w:t>
      </w:r>
      <w:r w:rsidRPr="00D1545A">
        <w:rPr>
          <w:lang w:eastAsia="x-none"/>
        </w:rPr>
        <w:t xml:space="preserve">, 34 Cal.App.5th at page 135 (dis. opn. of Segal, J.), Justice Segal reasons that Diaz was first told on December 19 by a company representative that her continuing to work for the company would constitute acceptance of the proposed arbitration agreement, and she quickly consulted a lawyer and rejected the agreement only one day later.  </w:t>
      </w:r>
    </w:p>
    <w:p w14:paraId="5A8C137B" w14:textId="77777777" w:rsidR="006B60E3" w:rsidRPr="00D1545A" w:rsidRDefault="006B60E3" w:rsidP="00B306CB">
      <w:pPr>
        <w:spacing w:after="120" w:line="240" w:lineRule="auto"/>
        <w:ind w:firstLine="720"/>
        <w:rPr>
          <w:lang w:eastAsia="x-none"/>
        </w:rPr>
      </w:pPr>
      <w:r w:rsidRPr="00D1545A">
        <w:rPr>
          <w:lang w:eastAsia="x-none"/>
        </w:rPr>
        <w:t xml:space="preserve">We agree that an employee’s rejection of an arbitration agreement only a day after being told that continued employment meant acceptance of the agreement constitutes a prompt and sufficient rejection of the agreement such that no implied-in-fact agreement to arbitrate is formed.  And certainly, it was reasonable for Diaz to consult with an attorney before being deemed to have accepted the agreement.  However, the majority decision in </w:t>
      </w:r>
      <w:r w:rsidRPr="00D1545A">
        <w:rPr>
          <w:i/>
          <w:iCs/>
          <w:lang w:eastAsia="x-none"/>
        </w:rPr>
        <w:t>Diaz</w:t>
      </w:r>
      <w:r w:rsidRPr="00D1545A">
        <w:rPr>
          <w:lang w:eastAsia="x-none"/>
        </w:rPr>
        <w:t xml:space="preserve"> was based on a different reading of the facts—that the company representative on December 2 told Diaz that her continued employment constituted acceptance of the agreement, and Diaz did not reject the agreement until 21 days later—on December 23, when she and her attorney presented the company a letter (albeit dated December 20) rejecting the agreement, </w:t>
      </w:r>
      <w:r>
        <w:rPr>
          <w:lang w:eastAsia="x-none"/>
        </w:rPr>
        <w:t>a</w:t>
      </w:r>
      <w:r w:rsidRPr="00D1545A">
        <w:rPr>
          <w:lang w:eastAsia="x-none"/>
        </w:rPr>
        <w:t xml:space="preserve"> day </w:t>
      </w:r>
      <w:r>
        <w:rPr>
          <w:lang w:eastAsia="x-none"/>
        </w:rPr>
        <w:t xml:space="preserve">after </w:t>
      </w:r>
      <w:r w:rsidRPr="00D1545A">
        <w:rPr>
          <w:lang w:eastAsia="x-none"/>
        </w:rPr>
        <w:t>Diaz filed suit against the employer.  (</w:t>
      </w:r>
      <w:r w:rsidRPr="00D1545A">
        <w:rPr>
          <w:i/>
          <w:iCs/>
          <w:lang w:eastAsia="x-none"/>
        </w:rPr>
        <w:t>Diaz, supra</w:t>
      </w:r>
      <w:r w:rsidRPr="00D1545A">
        <w:rPr>
          <w:lang w:eastAsia="x-none"/>
        </w:rPr>
        <w:t>, 34 Cal.App.5th at p. 128.)</w:t>
      </w:r>
    </w:p>
    <w:p w14:paraId="4AD43358" w14:textId="77777777" w:rsidR="006B60E3" w:rsidRPr="005829ED" w:rsidRDefault="006B60E3" w:rsidP="00B306CB">
      <w:pPr>
        <w:spacing w:after="120" w:line="240" w:lineRule="auto"/>
        <w:ind w:firstLine="720"/>
        <w:rPr>
          <w:lang w:eastAsia="x-none"/>
        </w:rPr>
      </w:pPr>
      <w:r w:rsidRPr="00D1545A">
        <w:rPr>
          <w:lang w:eastAsia="x-none"/>
        </w:rPr>
        <w:t xml:space="preserve">Whether in a particular case an implied-in-fact agreement is created by the employee continuing to work for the company will need to be decided on the facts of the case.  But the eight minutes here is too short a period, and in </w:t>
      </w:r>
      <w:r w:rsidRPr="00D1545A">
        <w:rPr>
          <w:i/>
          <w:iCs/>
          <w:lang w:eastAsia="x-none"/>
        </w:rPr>
        <w:t>Diaz</w:t>
      </w:r>
      <w:r w:rsidRPr="00D1545A">
        <w:rPr>
          <w:lang w:eastAsia="x-none"/>
        </w:rPr>
        <w:t xml:space="preserve">, the court found 21 days was too long.  </w:t>
      </w:r>
      <w:r w:rsidRPr="00D1545A">
        <w:t>(</w:t>
      </w:r>
      <w:r w:rsidRPr="00D1545A">
        <w:rPr>
          <w:i/>
          <w:iCs/>
          <w:lang w:eastAsia="x-none"/>
        </w:rPr>
        <w:t>Diaz, supra</w:t>
      </w:r>
      <w:r w:rsidRPr="00D1545A">
        <w:rPr>
          <w:lang w:eastAsia="x-none"/>
        </w:rPr>
        <w:t xml:space="preserve">, 34 Cal.App.5th </w:t>
      </w:r>
      <w:r w:rsidRPr="00D1545A">
        <w:t>at p. 131.)</w:t>
      </w:r>
      <w:r w:rsidRPr="004977CC">
        <w:rPr>
          <w:vertAlign w:val="superscript"/>
        </w:rPr>
        <w:t xml:space="preserve"> </w:t>
      </w:r>
      <w:r w:rsidRPr="004E54CC">
        <w:rPr>
          <w:lang w:eastAsia="x-none"/>
        </w:rPr>
        <w:t xml:space="preserve">  </w:t>
      </w:r>
    </w:p>
    <w:p w14:paraId="49C292C1" w14:textId="77777777" w:rsidR="006B60E3" w:rsidRPr="00F51092" w:rsidRDefault="006B60E3" w:rsidP="00B306CB">
      <w:pPr>
        <w:pStyle w:val="FootnoteText"/>
      </w:pPr>
    </w:p>
  </w:footnote>
  <w:footnote w:id="11">
    <w:p w14:paraId="77F31042" w14:textId="02F144C9" w:rsidR="00D85D27" w:rsidRPr="006C789E" w:rsidRDefault="00D85D27" w:rsidP="00B306CB">
      <w:pPr>
        <w:pStyle w:val="FootnoteText"/>
      </w:pPr>
      <w:r w:rsidRPr="00F9411C">
        <w:rPr>
          <w:rStyle w:val="FootnoteReference"/>
        </w:rPr>
        <w:footnoteRef/>
      </w:r>
      <w:r w:rsidRPr="00F9411C">
        <w:t xml:space="preserve"> </w:t>
      </w:r>
      <w:r w:rsidRPr="00F9411C">
        <w:tab/>
      </w:r>
      <w:r w:rsidRPr="00F9411C">
        <w:t xml:space="preserve">In </w:t>
      </w:r>
      <w:r w:rsidRPr="00F9411C">
        <w:rPr>
          <w:i/>
          <w:iCs/>
        </w:rPr>
        <w:t>DiGiacinto, supra</w:t>
      </w:r>
      <w:r w:rsidRPr="00F9411C">
        <w:t>, 59 Cal.App.4th at page</w:t>
      </w:r>
      <w:r w:rsidR="00147351">
        <w:rPr>
          <w:lang w:val="en-US"/>
        </w:rPr>
        <w:t> </w:t>
      </w:r>
      <w:r w:rsidRPr="00F9411C">
        <w:t xml:space="preserve">637 </w:t>
      </w:r>
      <w:r w:rsidR="00B37460" w:rsidRPr="00F9411C">
        <w:t>this court observed</w:t>
      </w:r>
      <w:r w:rsidR="00CF60B4" w:rsidRPr="00F9411C">
        <w:rPr>
          <w:lang w:val="en-US"/>
        </w:rPr>
        <w:t>,</w:t>
      </w:r>
      <w:r w:rsidR="00B37460" w:rsidRPr="00F9411C">
        <w:t xml:space="preserve"> in discussing the majority line of cases </w:t>
      </w:r>
      <w:r w:rsidR="00661586" w:rsidRPr="00F9411C">
        <w:t xml:space="preserve">finding acceptance of </w:t>
      </w:r>
      <w:r w:rsidR="00563098" w:rsidRPr="00F9411C">
        <w:t xml:space="preserve">a </w:t>
      </w:r>
      <w:r w:rsidR="00B37460" w:rsidRPr="00F9411C">
        <w:t xml:space="preserve">unilateral </w:t>
      </w:r>
      <w:r w:rsidR="00563098" w:rsidRPr="00F9411C">
        <w:t>modified term of employment</w:t>
      </w:r>
      <w:r w:rsidR="00661586" w:rsidRPr="00F9411C">
        <w:t xml:space="preserve"> by the employee’s continued employment</w:t>
      </w:r>
      <w:r w:rsidR="00B37460" w:rsidRPr="00F9411C">
        <w:t xml:space="preserve">, </w:t>
      </w:r>
      <w:r w:rsidR="00DB280C" w:rsidRPr="00F9411C">
        <w:rPr>
          <w:lang w:val="en-US"/>
        </w:rPr>
        <w:t xml:space="preserve">that </w:t>
      </w:r>
      <w:r w:rsidR="003E7904" w:rsidRPr="00F9411C">
        <w:t>“[p]</w:t>
      </w:r>
      <w:proofErr w:type="spellStart"/>
      <w:r w:rsidR="003E7904" w:rsidRPr="00F9411C">
        <w:t>resumably</w:t>
      </w:r>
      <w:proofErr w:type="spellEnd"/>
      <w:r w:rsidR="003E7904" w:rsidRPr="00F9411C">
        <w:t>”</w:t>
      </w:r>
      <w:r w:rsidR="00563098" w:rsidRPr="00F9411C">
        <w:t xml:space="preserve"> </w:t>
      </w:r>
      <w:r w:rsidR="00062BAA" w:rsidRPr="00F9411C">
        <w:t>(</w:t>
      </w:r>
      <w:r w:rsidR="009B33C2" w:rsidRPr="00F9411C">
        <w:t xml:space="preserve">with respect </w:t>
      </w:r>
      <w:r w:rsidR="00B3570A">
        <w:rPr>
          <w:lang w:val="en-US"/>
        </w:rPr>
        <w:t xml:space="preserve">to </w:t>
      </w:r>
      <w:r w:rsidR="009B33C2" w:rsidRPr="00F9411C">
        <w:t>a breach of contract action</w:t>
      </w:r>
      <w:r w:rsidR="00062BAA" w:rsidRPr="00F9411C">
        <w:t>)</w:t>
      </w:r>
      <w:r w:rsidR="009B33C2" w:rsidRPr="00F9411C">
        <w:t xml:space="preserve">, </w:t>
      </w:r>
      <w:r w:rsidR="00257E30" w:rsidRPr="00F9411C">
        <w:t>“</w:t>
      </w:r>
      <w:r w:rsidR="00257E30" w:rsidRPr="00F9411C">
        <w:rPr>
          <w:lang w:eastAsia="en-US"/>
        </w:rPr>
        <w:t>it would not be legally relevant if the employee also had complained, objected, or expressed disagreement with the new offer; as long as the employee continued in employment with notice of the new terms</w:t>
      </w:r>
      <w:r w:rsidR="00661586" w:rsidRPr="00F9411C">
        <w:rPr>
          <w:lang w:eastAsia="en-US"/>
        </w:rPr>
        <w:t>.”</w:t>
      </w:r>
      <w:r w:rsidR="003D16FF" w:rsidRPr="00F9411C">
        <w:rPr>
          <w:lang w:eastAsia="en-US"/>
        </w:rPr>
        <w:t xml:space="preserve">  </w:t>
      </w:r>
      <w:r w:rsidR="006C789E" w:rsidRPr="00F9411C">
        <w:rPr>
          <w:lang w:val="en-US" w:eastAsia="en-US"/>
        </w:rPr>
        <w:t xml:space="preserve">As discussed, we conclude in the arbitration context that an employee’s </w:t>
      </w:r>
      <w:r w:rsidR="00281E00">
        <w:rPr>
          <w:lang w:val="en-US" w:eastAsia="en-US"/>
        </w:rPr>
        <w:t xml:space="preserve">prompt </w:t>
      </w:r>
      <w:r w:rsidR="006C789E" w:rsidRPr="00F9411C">
        <w:rPr>
          <w:lang w:val="en-US" w:eastAsia="en-US"/>
        </w:rPr>
        <w:t>rejection of an arbitration agreement prevents the formation of an agreement to arbitrat</w:t>
      </w:r>
      <w:r w:rsidR="00E24AF9" w:rsidRPr="00F9411C">
        <w:rPr>
          <w:lang w:val="en-US" w:eastAsia="en-US"/>
        </w:rPr>
        <w:t>e</w:t>
      </w:r>
      <w:r w:rsidR="006C789E" w:rsidRPr="00F9411C">
        <w:rPr>
          <w:lang w:val="en-US" w:eastAsia="en-US"/>
        </w:rPr>
        <w:t xml:space="preserve">, but the employer </w:t>
      </w:r>
      <w:r w:rsidR="00E24AF9" w:rsidRPr="00F9411C">
        <w:rPr>
          <w:lang w:val="en-US" w:eastAsia="en-US"/>
        </w:rPr>
        <w:t>may</w:t>
      </w:r>
      <w:r w:rsidR="006C789E" w:rsidRPr="00F9411C">
        <w:rPr>
          <w:lang w:val="en-US" w:eastAsia="en-US"/>
        </w:rPr>
        <w:t xml:space="preserve"> terminate the employee.</w:t>
      </w:r>
      <w:r w:rsidR="006C789E" w:rsidRPr="006C789E">
        <w:rPr>
          <w:lang w:val="en-US" w:eastAsia="en-US"/>
        </w:rPr>
        <w:t xml:space="preserve">   </w:t>
      </w:r>
    </w:p>
  </w:footnote>
  <w:footnote w:id="12">
    <w:p w14:paraId="5A021823" w14:textId="77777777" w:rsidR="00BB3607" w:rsidRPr="00FE3731" w:rsidRDefault="00BB3607" w:rsidP="00B306CB">
      <w:pPr>
        <w:pStyle w:val="FootnoteText"/>
        <w:rPr>
          <w:lang w:val="en-US"/>
        </w:rPr>
      </w:pPr>
      <w:r>
        <w:rPr>
          <w:rStyle w:val="FootnoteReference"/>
        </w:rPr>
        <w:footnoteRef/>
      </w:r>
      <w:r>
        <w:tab/>
      </w:r>
      <w:r>
        <w:t xml:space="preserve">One company representative in </w:t>
      </w:r>
      <w:r w:rsidRPr="00C203A9">
        <w:rPr>
          <w:i/>
          <w:iCs/>
        </w:rPr>
        <w:t>Diaz</w:t>
      </w:r>
      <w:r>
        <w:t xml:space="preserve"> stated in a declaration she told employees at the December 2, 2016 meeting that refusing to sign the agreement while continuing to work at the company would constitute acceptance of the agreement.  (</w:t>
      </w:r>
      <w:r w:rsidRPr="00C203A9">
        <w:rPr>
          <w:i/>
          <w:iCs/>
        </w:rPr>
        <w:t>Diaz</w:t>
      </w:r>
      <w:r>
        <w:t xml:space="preserve">, </w:t>
      </w:r>
      <w:r w:rsidRPr="00C203A9">
        <w:rPr>
          <w:i/>
          <w:iCs/>
        </w:rPr>
        <w:t>supra</w:t>
      </w:r>
      <w:r>
        <w:t>, 34 Cal.App.5th at p. 128.)</w:t>
      </w:r>
      <w:r>
        <w:rPr>
          <w:lang w:val="en-US"/>
        </w:rPr>
        <w:t xml:space="preserve">  </w:t>
      </w:r>
      <w:r>
        <w:rPr>
          <w:szCs w:val="26"/>
        </w:rPr>
        <w:t>But as discussed in the next paragraph, that representative’s statement was inconsistent with other evidence, including the statement of different company representative.  (</w:t>
      </w:r>
      <w:r>
        <w:rPr>
          <w:i/>
          <w:iCs/>
          <w:szCs w:val="26"/>
        </w:rPr>
        <w:t>Diaz</w:t>
      </w:r>
      <w:r>
        <w:rPr>
          <w:szCs w:val="26"/>
        </w:rPr>
        <w:t xml:space="preserve">, at p. 129; </w:t>
      </w:r>
      <w:r>
        <w:rPr>
          <w:i/>
          <w:iCs/>
          <w:szCs w:val="26"/>
        </w:rPr>
        <w:t xml:space="preserve">id. </w:t>
      </w:r>
      <w:r>
        <w:rPr>
          <w:szCs w:val="26"/>
        </w:rPr>
        <w:t>at p. 135 (dis. opn. of Segal, J.).)</w:t>
      </w:r>
    </w:p>
  </w:footnote>
  <w:footnote w:id="13">
    <w:p w14:paraId="1D64E756" w14:textId="77777777" w:rsidR="00BB3607" w:rsidRPr="00EC0528" w:rsidRDefault="00BB3607" w:rsidP="00B306CB">
      <w:pPr>
        <w:pStyle w:val="FootnoteText"/>
        <w:rPr>
          <w:lang w:val="en-US"/>
        </w:rPr>
      </w:pPr>
      <w:r>
        <w:rPr>
          <w:rStyle w:val="FootnoteReference"/>
        </w:rPr>
        <w:footnoteRef/>
      </w:r>
      <w:r>
        <w:t xml:space="preserve"> </w:t>
      </w:r>
      <w:r>
        <w:tab/>
      </w:r>
      <w:r>
        <w:t xml:space="preserve">Even if in </w:t>
      </w:r>
      <w:r>
        <w:rPr>
          <w:i/>
          <w:iCs/>
        </w:rPr>
        <w:t xml:space="preserve">Diaz </w:t>
      </w:r>
      <w:r>
        <w:t xml:space="preserve">the company did notify the plaintiff at the December 2, 2016 meeting that continuing to work for the company would be deemed accepting the arbitration agreement, and the plaintiff therefore took </w:t>
      </w:r>
      <w:r>
        <w:rPr>
          <w:lang w:val="en-US"/>
        </w:rPr>
        <w:t xml:space="preserve">18 days to respond through her attorney that she rejected the agreement and would continue to work, eighteen days is still pretty prompt.  Especially where the company asks its employees to take the arbitration agreement home to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D96" w14:textId="77777777" w:rsidR="005E665B" w:rsidRDefault="005E6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E25" w14:textId="77777777" w:rsidR="005E665B" w:rsidRDefault="005E6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6BCA" w14:textId="77777777" w:rsidR="005E665B" w:rsidRDefault="005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EEF"/>
    <w:multiLevelType w:val="hybridMultilevel"/>
    <w:tmpl w:val="75D4D106"/>
    <w:lvl w:ilvl="0" w:tplc="8EF86D2E">
      <w:start w:val="1"/>
      <w:numFmt w:val="decimal"/>
      <w:lvlText w:val="%1)"/>
      <w:lvlJc w:val="left"/>
      <w:pPr>
        <w:ind w:left="720" w:hanging="360"/>
      </w:pPr>
    </w:lvl>
    <w:lvl w:ilvl="1" w:tplc="E040B01C">
      <w:start w:val="1"/>
      <w:numFmt w:val="decimal"/>
      <w:lvlText w:val="%2)"/>
      <w:lvlJc w:val="left"/>
      <w:pPr>
        <w:ind w:left="720" w:hanging="360"/>
      </w:pPr>
    </w:lvl>
    <w:lvl w:ilvl="2" w:tplc="98544C9E">
      <w:start w:val="1"/>
      <w:numFmt w:val="decimal"/>
      <w:lvlText w:val="%3)"/>
      <w:lvlJc w:val="left"/>
      <w:pPr>
        <w:ind w:left="720" w:hanging="360"/>
      </w:pPr>
    </w:lvl>
    <w:lvl w:ilvl="3" w:tplc="BD7259E4">
      <w:start w:val="1"/>
      <w:numFmt w:val="decimal"/>
      <w:lvlText w:val="%4)"/>
      <w:lvlJc w:val="left"/>
      <w:pPr>
        <w:ind w:left="720" w:hanging="360"/>
      </w:pPr>
    </w:lvl>
    <w:lvl w:ilvl="4" w:tplc="FC28184E">
      <w:start w:val="1"/>
      <w:numFmt w:val="decimal"/>
      <w:lvlText w:val="%5)"/>
      <w:lvlJc w:val="left"/>
      <w:pPr>
        <w:ind w:left="720" w:hanging="360"/>
      </w:pPr>
    </w:lvl>
    <w:lvl w:ilvl="5" w:tplc="BE8EDB96">
      <w:start w:val="1"/>
      <w:numFmt w:val="decimal"/>
      <w:lvlText w:val="%6)"/>
      <w:lvlJc w:val="left"/>
      <w:pPr>
        <w:ind w:left="720" w:hanging="360"/>
      </w:pPr>
    </w:lvl>
    <w:lvl w:ilvl="6" w:tplc="B7F0EA0E">
      <w:start w:val="1"/>
      <w:numFmt w:val="decimal"/>
      <w:lvlText w:val="%7)"/>
      <w:lvlJc w:val="left"/>
      <w:pPr>
        <w:ind w:left="720" w:hanging="360"/>
      </w:pPr>
    </w:lvl>
    <w:lvl w:ilvl="7" w:tplc="A98CDE92">
      <w:start w:val="1"/>
      <w:numFmt w:val="decimal"/>
      <w:lvlText w:val="%8)"/>
      <w:lvlJc w:val="left"/>
      <w:pPr>
        <w:ind w:left="720" w:hanging="360"/>
      </w:pPr>
    </w:lvl>
    <w:lvl w:ilvl="8" w:tplc="2482E304">
      <w:start w:val="1"/>
      <w:numFmt w:val="decimal"/>
      <w:lvlText w:val="%9)"/>
      <w:lvlJc w:val="left"/>
      <w:pPr>
        <w:ind w:left="720" w:hanging="360"/>
      </w:pPr>
    </w:lvl>
  </w:abstractNum>
  <w:abstractNum w:abstractNumId="1" w15:restartNumberingAfterBreak="0">
    <w:nsid w:val="04667DCC"/>
    <w:multiLevelType w:val="hybridMultilevel"/>
    <w:tmpl w:val="A07A03F4"/>
    <w:lvl w:ilvl="0" w:tplc="0DD03F0C">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7B32"/>
    <w:multiLevelType w:val="hybridMultilevel"/>
    <w:tmpl w:val="0F94FF42"/>
    <w:lvl w:ilvl="0" w:tplc="1D6E8B94">
      <w:start w:val="1"/>
      <w:numFmt w:val="decimal"/>
      <w:lvlText w:val="%1)"/>
      <w:lvlJc w:val="left"/>
      <w:pPr>
        <w:ind w:left="1280" w:hanging="360"/>
      </w:pPr>
    </w:lvl>
    <w:lvl w:ilvl="1" w:tplc="1AA2288A">
      <w:start w:val="1"/>
      <w:numFmt w:val="decimal"/>
      <w:lvlText w:val="%2)"/>
      <w:lvlJc w:val="left"/>
      <w:pPr>
        <w:ind w:left="1280" w:hanging="360"/>
      </w:pPr>
    </w:lvl>
    <w:lvl w:ilvl="2" w:tplc="8250BE12">
      <w:start w:val="1"/>
      <w:numFmt w:val="decimal"/>
      <w:lvlText w:val="%3)"/>
      <w:lvlJc w:val="left"/>
      <w:pPr>
        <w:ind w:left="1280" w:hanging="360"/>
      </w:pPr>
    </w:lvl>
    <w:lvl w:ilvl="3" w:tplc="3BBE4240">
      <w:start w:val="1"/>
      <w:numFmt w:val="decimal"/>
      <w:lvlText w:val="%4)"/>
      <w:lvlJc w:val="left"/>
      <w:pPr>
        <w:ind w:left="1280" w:hanging="360"/>
      </w:pPr>
    </w:lvl>
    <w:lvl w:ilvl="4" w:tplc="F3A47954">
      <w:start w:val="1"/>
      <w:numFmt w:val="decimal"/>
      <w:lvlText w:val="%5)"/>
      <w:lvlJc w:val="left"/>
      <w:pPr>
        <w:ind w:left="1280" w:hanging="360"/>
      </w:pPr>
    </w:lvl>
    <w:lvl w:ilvl="5" w:tplc="0BBEE6C4">
      <w:start w:val="1"/>
      <w:numFmt w:val="decimal"/>
      <w:lvlText w:val="%6)"/>
      <w:lvlJc w:val="left"/>
      <w:pPr>
        <w:ind w:left="1280" w:hanging="360"/>
      </w:pPr>
    </w:lvl>
    <w:lvl w:ilvl="6" w:tplc="7750B1D2">
      <w:start w:val="1"/>
      <w:numFmt w:val="decimal"/>
      <w:lvlText w:val="%7)"/>
      <w:lvlJc w:val="left"/>
      <w:pPr>
        <w:ind w:left="1280" w:hanging="360"/>
      </w:pPr>
    </w:lvl>
    <w:lvl w:ilvl="7" w:tplc="587CF4F2">
      <w:start w:val="1"/>
      <w:numFmt w:val="decimal"/>
      <w:lvlText w:val="%8)"/>
      <w:lvlJc w:val="left"/>
      <w:pPr>
        <w:ind w:left="1280" w:hanging="360"/>
      </w:pPr>
    </w:lvl>
    <w:lvl w:ilvl="8" w:tplc="89FCF390">
      <w:start w:val="1"/>
      <w:numFmt w:val="decimal"/>
      <w:lvlText w:val="%9)"/>
      <w:lvlJc w:val="left"/>
      <w:pPr>
        <w:ind w:left="1280" w:hanging="360"/>
      </w:pPr>
    </w:lvl>
  </w:abstractNum>
  <w:abstractNum w:abstractNumId="3" w15:restartNumberingAfterBreak="0">
    <w:nsid w:val="19A2102E"/>
    <w:multiLevelType w:val="hybridMultilevel"/>
    <w:tmpl w:val="DCB48A68"/>
    <w:lvl w:ilvl="0" w:tplc="422612C0">
      <w:start w:val="1"/>
      <w:numFmt w:val="decimal"/>
      <w:lvlText w:val="%1)"/>
      <w:lvlJc w:val="left"/>
      <w:pPr>
        <w:ind w:left="1840" w:hanging="360"/>
      </w:pPr>
    </w:lvl>
    <w:lvl w:ilvl="1" w:tplc="CD1431C4">
      <w:start w:val="1"/>
      <w:numFmt w:val="decimal"/>
      <w:lvlText w:val="%2)"/>
      <w:lvlJc w:val="left"/>
      <w:pPr>
        <w:ind w:left="1840" w:hanging="360"/>
      </w:pPr>
    </w:lvl>
    <w:lvl w:ilvl="2" w:tplc="8940C01C">
      <w:start w:val="1"/>
      <w:numFmt w:val="decimal"/>
      <w:lvlText w:val="%3)"/>
      <w:lvlJc w:val="left"/>
      <w:pPr>
        <w:ind w:left="1840" w:hanging="360"/>
      </w:pPr>
    </w:lvl>
    <w:lvl w:ilvl="3" w:tplc="74BE1556">
      <w:start w:val="1"/>
      <w:numFmt w:val="decimal"/>
      <w:lvlText w:val="%4)"/>
      <w:lvlJc w:val="left"/>
      <w:pPr>
        <w:ind w:left="1840" w:hanging="360"/>
      </w:pPr>
    </w:lvl>
    <w:lvl w:ilvl="4" w:tplc="D3C0F7B0">
      <w:start w:val="1"/>
      <w:numFmt w:val="decimal"/>
      <w:lvlText w:val="%5)"/>
      <w:lvlJc w:val="left"/>
      <w:pPr>
        <w:ind w:left="1840" w:hanging="360"/>
      </w:pPr>
    </w:lvl>
    <w:lvl w:ilvl="5" w:tplc="D8A27008">
      <w:start w:val="1"/>
      <w:numFmt w:val="decimal"/>
      <w:lvlText w:val="%6)"/>
      <w:lvlJc w:val="left"/>
      <w:pPr>
        <w:ind w:left="1840" w:hanging="360"/>
      </w:pPr>
    </w:lvl>
    <w:lvl w:ilvl="6" w:tplc="769262B2">
      <w:start w:val="1"/>
      <w:numFmt w:val="decimal"/>
      <w:lvlText w:val="%7)"/>
      <w:lvlJc w:val="left"/>
      <w:pPr>
        <w:ind w:left="1840" w:hanging="360"/>
      </w:pPr>
    </w:lvl>
    <w:lvl w:ilvl="7" w:tplc="E6828A42">
      <w:start w:val="1"/>
      <w:numFmt w:val="decimal"/>
      <w:lvlText w:val="%8)"/>
      <w:lvlJc w:val="left"/>
      <w:pPr>
        <w:ind w:left="1840" w:hanging="360"/>
      </w:pPr>
    </w:lvl>
    <w:lvl w:ilvl="8" w:tplc="8EFA8452">
      <w:start w:val="1"/>
      <w:numFmt w:val="decimal"/>
      <w:lvlText w:val="%9)"/>
      <w:lvlJc w:val="left"/>
      <w:pPr>
        <w:ind w:left="1840" w:hanging="360"/>
      </w:pPr>
    </w:lvl>
  </w:abstractNum>
  <w:abstractNum w:abstractNumId="4" w15:restartNumberingAfterBreak="0">
    <w:nsid w:val="1D8073DC"/>
    <w:multiLevelType w:val="hybridMultilevel"/>
    <w:tmpl w:val="130E7C16"/>
    <w:lvl w:ilvl="0" w:tplc="F96AEB14">
      <w:start w:val="1"/>
      <w:numFmt w:val="decimal"/>
      <w:lvlText w:val="%1)"/>
      <w:lvlJc w:val="left"/>
      <w:pPr>
        <w:ind w:left="1120" w:hanging="360"/>
      </w:pPr>
    </w:lvl>
    <w:lvl w:ilvl="1" w:tplc="11FE84F4">
      <w:start w:val="1"/>
      <w:numFmt w:val="decimal"/>
      <w:lvlText w:val="%2)"/>
      <w:lvlJc w:val="left"/>
      <w:pPr>
        <w:ind w:left="1120" w:hanging="360"/>
      </w:pPr>
    </w:lvl>
    <w:lvl w:ilvl="2" w:tplc="049E8E14">
      <w:start w:val="1"/>
      <w:numFmt w:val="decimal"/>
      <w:lvlText w:val="%3)"/>
      <w:lvlJc w:val="left"/>
      <w:pPr>
        <w:ind w:left="1120" w:hanging="360"/>
      </w:pPr>
    </w:lvl>
    <w:lvl w:ilvl="3" w:tplc="2B221FB8">
      <w:start w:val="1"/>
      <w:numFmt w:val="decimal"/>
      <w:lvlText w:val="%4)"/>
      <w:lvlJc w:val="left"/>
      <w:pPr>
        <w:ind w:left="1120" w:hanging="360"/>
      </w:pPr>
    </w:lvl>
    <w:lvl w:ilvl="4" w:tplc="548ACC08">
      <w:start w:val="1"/>
      <w:numFmt w:val="decimal"/>
      <w:lvlText w:val="%5)"/>
      <w:lvlJc w:val="left"/>
      <w:pPr>
        <w:ind w:left="1120" w:hanging="360"/>
      </w:pPr>
    </w:lvl>
    <w:lvl w:ilvl="5" w:tplc="CB88B940">
      <w:start w:val="1"/>
      <w:numFmt w:val="decimal"/>
      <w:lvlText w:val="%6)"/>
      <w:lvlJc w:val="left"/>
      <w:pPr>
        <w:ind w:left="1120" w:hanging="360"/>
      </w:pPr>
    </w:lvl>
    <w:lvl w:ilvl="6" w:tplc="555881D6">
      <w:start w:val="1"/>
      <w:numFmt w:val="decimal"/>
      <w:lvlText w:val="%7)"/>
      <w:lvlJc w:val="left"/>
      <w:pPr>
        <w:ind w:left="1120" w:hanging="360"/>
      </w:pPr>
    </w:lvl>
    <w:lvl w:ilvl="7" w:tplc="74D4459C">
      <w:start w:val="1"/>
      <w:numFmt w:val="decimal"/>
      <w:lvlText w:val="%8)"/>
      <w:lvlJc w:val="left"/>
      <w:pPr>
        <w:ind w:left="1120" w:hanging="360"/>
      </w:pPr>
    </w:lvl>
    <w:lvl w:ilvl="8" w:tplc="E1D43AC2">
      <w:start w:val="1"/>
      <w:numFmt w:val="decimal"/>
      <w:lvlText w:val="%9)"/>
      <w:lvlJc w:val="left"/>
      <w:pPr>
        <w:ind w:left="1120" w:hanging="360"/>
      </w:pPr>
    </w:lvl>
  </w:abstractNum>
  <w:abstractNum w:abstractNumId="5" w15:restartNumberingAfterBreak="0">
    <w:nsid w:val="5322098B"/>
    <w:multiLevelType w:val="hybridMultilevel"/>
    <w:tmpl w:val="958A7C42"/>
    <w:lvl w:ilvl="0" w:tplc="55DEA864">
      <w:start w:val="1"/>
      <w:numFmt w:val="decimal"/>
      <w:lvlText w:val="%1)"/>
      <w:lvlJc w:val="left"/>
      <w:pPr>
        <w:ind w:left="760" w:hanging="360"/>
      </w:pPr>
    </w:lvl>
    <w:lvl w:ilvl="1" w:tplc="B532EF04">
      <w:start w:val="1"/>
      <w:numFmt w:val="decimal"/>
      <w:lvlText w:val="%2)"/>
      <w:lvlJc w:val="left"/>
      <w:pPr>
        <w:ind w:left="760" w:hanging="360"/>
      </w:pPr>
    </w:lvl>
    <w:lvl w:ilvl="2" w:tplc="EC16B4D2">
      <w:start w:val="1"/>
      <w:numFmt w:val="decimal"/>
      <w:lvlText w:val="%3)"/>
      <w:lvlJc w:val="left"/>
      <w:pPr>
        <w:ind w:left="760" w:hanging="360"/>
      </w:pPr>
    </w:lvl>
    <w:lvl w:ilvl="3" w:tplc="5F140044">
      <w:start w:val="1"/>
      <w:numFmt w:val="decimal"/>
      <w:lvlText w:val="%4)"/>
      <w:lvlJc w:val="left"/>
      <w:pPr>
        <w:ind w:left="760" w:hanging="360"/>
      </w:pPr>
    </w:lvl>
    <w:lvl w:ilvl="4" w:tplc="706C705C">
      <w:start w:val="1"/>
      <w:numFmt w:val="decimal"/>
      <w:lvlText w:val="%5)"/>
      <w:lvlJc w:val="left"/>
      <w:pPr>
        <w:ind w:left="760" w:hanging="360"/>
      </w:pPr>
    </w:lvl>
    <w:lvl w:ilvl="5" w:tplc="051070A0">
      <w:start w:val="1"/>
      <w:numFmt w:val="decimal"/>
      <w:lvlText w:val="%6)"/>
      <w:lvlJc w:val="left"/>
      <w:pPr>
        <w:ind w:left="760" w:hanging="360"/>
      </w:pPr>
    </w:lvl>
    <w:lvl w:ilvl="6" w:tplc="0EC4C5A0">
      <w:start w:val="1"/>
      <w:numFmt w:val="decimal"/>
      <w:lvlText w:val="%7)"/>
      <w:lvlJc w:val="left"/>
      <w:pPr>
        <w:ind w:left="760" w:hanging="360"/>
      </w:pPr>
    </w:lvl>
    <w:lvl w:ilvl="7" w:tplc="161CA592">
      <w:start w:val="1"/>
      <w:numFmt w:val="decimal"/>
      <w:lvlText w:val="%8)"/>
      <w:lvlJc w:val="left"/>
      <w:pPr>
        <w:ind w:left="760" w:hanging="360"/>
      </w:pPr>
    </w:lvl>
    <w:lvl w:ilvl="8" w:tplc="4B404CB8">
      <w:start w:val="1"/>
      <w:numFmt w:val="decimal"/>
      <w:lvlText w:val="%9)"/>
      <w:lvlJc w:val="left"/>
      <w:pPr>
        <w:ind w:left="760" w:hanging="360"/>
      </w:pPr>
    </w:lvl>
  </w:abstractNum>
  <w:abstractNum w:abstractNumId="6" w15:restartNumberingAfterBreak="0">
    <w:nsid w:val="5E7E5855"/>
    <w:multiLevelType w:val="hybridMultilevel"/>
    <w:tmpl w:val="E2987B42"/>
    <w:lvl w:ilvl="0" w:tplc="0F1879EC">
      <w:start w:val="1"/>
      <w:numFmt w:val="decimal"/>
      <w:lvlText w:val="%1)"/>
      <w:lvlJc w:val="left"/>
      <w:pPr>
        <w:ind w:left="800" w:hanging="360"/>
      </w:pPr>
    </w:lvl>
    <w:lvl w:ilvl="1" w:tplc="ADB6CB0A">
      <w:start w:val="1"/>
      <w:numFmt w:val="decimal"/>
      <w:lvlText w:val="%2)"/>
      <w:lvlJc w:val="left"/>
      <w:pPr>
        <w:ind w:left="800" w:hanging="360"/>
      </w:pPr>
    </w:lvl>
    <w:lvl w:ilvl="2" w:tplc="E8EAE67A">
      <w:start w:val="1"/>
      <w:numFmt w:val="decimal"/>
      <w:lvlText w:val="%3)"/>
      <w:lvlJc w:val="left"/>
      <w:pPr>
        <w:ind w:left="800" w:hanging="360"/>
      </w:pPr>
    </w:lvl>
    <w:lvl w:ilvl="3" w:tplc="759A1CE2">
      <w:start w:val="1"/>
      <w:numFmt w:val="decimal"/>
      <w:lvlText w:val="%4)"/>
      <w:lvlJc w:val="left"/>
      <w:pPr>
        <w:ind w:left="800" w:hanging="360"/>
      </w:pPr>
    </w:lvl>
    <w:lvl w:ilvl="4" w:tplc="4F56F082">
      <w:start w:val="1"/>
      <w:numFmt w:val="decimal"/>
      <w:lvlText w:val="%5)"/>
      <w:lvlJc w:val="left"/>
      <w:pPr>
        <w:ind w:left="800" w:hanging="360"/>
      </w:pPr>
    </w:lvl>
    <w:lvl w:ilvl="5" w:tplc="3B300CF0">
      <w:start w:val="1"/>
      <w:numFmt w:val="decimal"/>
      <w:lvlText w:val="%6)"/>
      <w:lvlJc w:val="left"/>
      <w:pPr>
        <w:ind w:left="800" w:hanging="360"/>
      </w:pPr>
    </w:lvl>
    <w:lvl w:ilvl="6" w:tplc="A55C5A14">
      <w:start w:val="1"/>
      <w:numFmt w:val="decimal"/>
      <w:lvlText w:val="%7)"/>
      <w:lvlJc w:val="left"/>
      <w:pPr>
        <w:ind w:left="800" w:hanging="360"/>
      </w:pPr>
    </w:lvl>
    <w:lvl w:ilvl="7" w:tplc="2982B904">
      <w:start w:val="1"/>
      <w:numFmt w:val="decimal"/>
      <w:lvlText w:val="%8)"/>
      <w:lvlJc w:val="left"/>
      <w:pPr>
        <w:ind w:left="800" w:hanging="360"/>
      </w:pPr>
    </w:lvl>
    <w:lvl w:ilvl="8" w:tplc="7258079A">
      <w:start w:val="1"/>
      <w:numFmt w:val="decimal"/>
      <w:lvlText w:val="%9)"/>
      <w:lvlJc w:val="left"/>
      <w:pPr>
        <w:ind w:left="800" w:hanging="360"/>
      </w:pPr>
    </w:lvl>
  </w:abstractNum>
  <w:abstractNum w:abstractNumId="7" w15:restartNumberingAfterBreak="0">
    <w:nsid w:val="633E1A1F"/>
    <w:multiLevelType w:val="multilevel"/>
    <w:tmpl w:val="422AC8B2"/>
    <w:lvl w:ilvl="0">
      <w:start w:val="1"/>
      <w:numFmt w:val="upperLetter"/>
      <w:lvlText w:val="%1."/>
      <w:lvlJc w:val="left"/>
      <w:pPr>
        <w:ind w:left="360" w:hanging="360"/>
      </w:pPr>
      <w:rPr>
        <w:rFonts w:hint="default"/>
      </w:rPr>
    </w:lvl>
    <w:lvl w:ilvl="1">
      <w:start w:val="1"/>
      <w:numFmt w:val="decimal"/>
      <w:lvlText w:val="%2."/>
      <w:lvlJc w:val="left"/>
      <w:pPr>
        <w:ind w:left="720" w:firstLine="0"/>
      </w:pPr>
      <w:rPr>
        <w:rFonts w:hint="default"/>
      </w:rPr>
    </w:lvl>
    <w:lvl w:ilvl="2">
      <w:start w:val="1"/>
      <w:numFmt w:val="lowerLetter"/>
      <w:lvlText w:val="%3."/>
      <w:lvlJc w:val="left"/>
      <w:pPr>
        <w:tabs>
          <w:tab w:val="num" w:pos="1440"/>
        </w:tabs>
        <w:ind w:left="1080" w:firstLine="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A95EFD"/>
    <w:multiLevelType w:val="hybridMultilevel"/>
    <w:tmpl w:val="CB9A8B70"/>
    <w:lvl w:ilvl="0" w:tplc="D506CCF4">
      <w:start w:val="1"/>
      <w:numFmt w:val="decimal"/>
      <w:lvlText w:val="%1)"/>
      <w:lvlJc w:val="left"/>
      <w:pPr>
        <w:ind w:left="1840" w:hanging="360"/>
      </w:pPr>
    </w:lvl>
    <w:lvl w:ilvl="1" w:tplc="413E59FA">
      <w:start w:val="1"/>
      <w:numFmt w:val="decimal"/>
      <w:lvlText w:val="%2)"/>
      <w:lvlJc w:val="left"/>
      <w:pPr>
        <w:ind w:left="1840" w:hanging="360"/>
      </w:pPr>
    </w:lvl>
    <w:lvl w:ilvl="2" w:tplc="611CEAE6">
      <w:start w:val="1"/>
      <w:numFmt w:val="decimal"/>
      <w:lvlText w:val="%3)"/>
      <w:lvlJc w:val="left"/>
      <w:pPr>
        <w:ind w:left="1840" w:hanging="360"/>
      </w:pPr>
    </w:lvl>
    <w:lvl w:ilvl="3" w:tplc="41000E66">
      <w:start w:val="1"/>
      <w:numFmt w:val="decimal"/>
      <w:lvlText w:val="%4)"/>
      <w:lvlJc w:val="left"/>
      <w:pPr>
        <w:ind w:left="1840" w:hanging="360"/>
      </w:pPr>
    </w:lvl>
    <w:lvl w:ilvl="4" w:tplc="E0EA222C">
      <w:start w:val="1"/>
      <w:numFmt w:val="decimal"/>
      <w:lvlText w:val="%5)"/>
      <w:lvlJc w:val="left"/>
      <w:pPr>
        <w:ind w:left="1840" w:hanging="360"/>
      </w:pPr>
    </w:lvl>
    <w:lvl w:ilvl="5" w:tplc="4DE6D750">
      <w:start w:val="1"/>
      <w:numFmt w:val="decimal"/>
      <w:lvlText w:val="%6)"/>
      <w:lvlJc w:val="left"/>
      <w:pPr>
        <w:ind w:left="1840" w:hanging="360"/>
      </w:pPr>
    </w:lvl>
    <w:lvl w:ilvl="6" w:tplc="971CAAB0">
      <w:start w:val="1"/>
      <w:numFmt w:val="decimal"/>
      <w:lvlText w:val="%7)"/>
      <w:lvlJc w:val="left"/>
      <w:pPr>
        <w:ind w:left="1840" w:hanging="360"/>
      </w:pPr>
    </w:lvl>
    <w:lvl w:ilvl="7" w:tplc="8B52487A">
      <w:start w:val="1"/>
      <w:numFmt w:val="decimal"/>
      <w:lvlText w:val="%8)"/>
      <w:lvlJc w:val="left"/>
      <w:pPr>
        <w:ind w:left="1840" w:hanging="360"/>
      </w:pPr>
    </w:lvl>
    <w:lvl w:ilvl="8" w:tplc="D8388CA0">
      <w:start w:val="1"/>
      <w:numFmt w:val="decimal"/>
      <w:lvlText w:val="%9)"/>
      <w:lvlJc w:val="left"/>
      <w:pPr>
        <w:ind w:left="1840" w:hanging="360"/>
      </w:pPr>
    </w:lvl>
  </w:abstractNum>
  <w:abstractNum w:abstractNumId="9" w15:restartNumberingAfterBreak="0">
    <w:nsid w:val="6A8A0610"/>
    <w:multiLevelType w:val="multilevel"/>
    <w:tmpl w:val="705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2AC8"/>
    <w:multiLevelType w:val="multilevel"/>
    <w:tmpl w:val="40D81216"/>
    <w:lvl w:ilvl="0">
      <w:start w:val="1"/>
      <w:numFmt w:val="none"/>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225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caps w:val="0"/>
        <w:strike w:val="0"/>
        <w:dstrike w:val="0"/>
        <w:vanish w:val="0"/>
        <w:color w:val="auto"/>
        <w:sz w:val="26"/>
        <w:u w:val="none"/>
        <w:vertAlign w:val="baseline"/>
      </w:rPr>
    </w:lvl>
    <w:lvl w:ilvl="4">
      <w:start w:val="1"/>
      <w:numFmt w:val="lowerLetter"/>
      <w:lvlText w:val="(%5)"/>
      <w:lvlJc w:val="left"/>
      <w:pPr>
        <w:ind w:left="1800" w:hanging="360"/>
      </w:pPr>
      <w:rPr>
        <w:rFonts w:hint="default"/>
        <w:i w:val="0"/>
        <w:i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0324A2"/>
    <w:multiLevelType w:val="hybridMultilevel"/>
    <w:tmpl w:val="407648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D0036D"/>
    <w:multiLevelType w:val="hybridMultilevel"/>
    <w:tmpl w:val="2F96E888"/>
    <w:lvl w:ilvl="0" w:tplc="653C42C6">
      <w:start w:val="1"/>
      <w:numFmt w:val="decimal"/>
      <w:lvlText w:val="%1)"/>
      <w:lvlJc w:val="left"/>
      <w:pPr>
        <w:ind w:left="720" w:hanging="360"/>
      </w:pPr>
    </w:lvl>
    <w:lvl w:ilvl="1" w:tplc="20466816">
      <w:start w:val="1"/>
      <w:numFmt w:val="decimal"/>
      <w:lvlText w:val="%2)"/>
      <w:lvlJc w:val="left"/>
      <w:pPr>
        <w:ind w:left="720" w:hanging="360"/>
      </w:pPr>
    </w:lvl>
    <w:lvl w:ilvl="2" w:tplc="93746840">
      <w:start w:val="1"/>
      <w:numFmt w:val="decimal"/>
      <w:lvlText w:val="%3)"/>
      <w:lvlJc w:val="left"/>
      <w:pPr>
        <w:ind w:left="720" w:hanging="360"/>
      </w:pPr>
    </w:lvl>
    <w:lvl w:ilvl="3" w:tplc="F782E35C">
      <w:start w:val="1"/>
      <w:numFmt w:val="decimal"/>
      <w:lvlText w:val="%4)"/>
      <w:lvlJc w:val="left"/>
      <w:pPr>
        <w:ind w:left="720" w:hanging="360"/>
      </w:pPr>
    </w:lvl>
    <w:lvl w:ilvl="4" w:tplc="E24E4750">
      <w:start w:val="1"/>
      <w:numFmt w:val="decimal"/>
      <w:lvlText w:val="%5)"/>
      <w:lvlJc w:val="left"/>
      <w:pPr>
        <w:ind w:left="720" w:hanging="360"/>
      </w:pPr>
    </w:lvl>
    <w:lvl w:ilvl="5" w:tplc="32E4E6CA">
      <w:start w:val="1"/>
      <w:numFmt w:val="decimal"/>
      <w:lvlText w:val="%6)"/>
      <w:lvlJc w:val="left"/>
      <w:pPr>
        <w:ind w:left="720" w:hanging="360"/>
      </w:pPr>
    </w:lvl>
    <w:lvl w:ilvl="6" w:tplc="6D84F5C4">
      <w:start w:val="1"/>
      <w:numFmt w:val="decimal"/>
      <w:lvlText w:val="%7)"/>
      <w:lvlJc w:val="left"/>
      <w:pPr>
        <w:ind w:left="720" w:hanging="360"/>
      </w:pPr>
    </w:lvl>
    <w:lvl w:ilvl="7" w:tplc="E9CE1950">
      <w:start w:val="1"/>
      <w:numFmt w:val="decimal"/>
      <w:lvlText w:val="%8)"/>
      <w:lvlJc w:val="left"/>
      <w:pPr>
        <w:ind w:left="720" w:hanging="360"/>
      </w:pPr>
    </w:lvl>
    <w:lvl w:ilvl="8" w:tplc="6730F628">
      <w:start w:val="1"/>
      <w:numFmt w:val="decimal"/>
      <w:lvlText w:val="%9)"/>
      <w:lvlJc w:val="left"/>
      <w:pPr>
        <w:ind w:left="720" w:hanging="360"/>
      </w:pPr>
    </w:lvl>
  </w:abstractNum>
  <w:num w:numId="1" w16cid:durableId="2023049379">
    <w:abstractNumId w:val="10"/>
  </w:num>
  <w:num w:numId="2" w16cid:durableId="1756702566">
    <w:abstractNumId w:val="10"/>
  </w:num>
  <w:num w:numId="3" w16cid:durableId="286472797">
    <w:abstractNumId w:val="10"/>
  </w:num>
  <w:num w:numId="4" w16cid:durableId="1804232251">
    <w:abstractNumId w:val="10"/>
  </w:num>
  <w:num w:numId="5" w16cid:durableId="873735561">
    <w:abstractNumId w:val="10"/>
  </w:num>
  <w:num w:numId="6" w16cid:durableId="470362904">
    <w:abstractNumId w:val="10"/>
  </w:num>
  <w:num w:numId="7" w16cid:durableId="1473713884">
    <w:abstractNumId w:val="10"/>
  </w:num>
  <w:num w:numId="8" w16cid:durableId="249461962">
    <w:abstractNumId w:val="10"/>
  </w:num>
  <w:num w:numId="9" w16cid:durableId="680664264">
    <w:abstractNumId w:val="1"/>
  </w:num>
  <w:num w:numId="10" w16cid:durableId="1216812561">
    <w:abstractNumId w:val="10"/>
  </w:num>
  <w:num w:numId="11" w16cid:durableId="1958759448">
    <w:abstractNumId w:val="10"/>
  </w:num>
  <w:num w:numId="12" w16cid:durableId="1908832042">
    <w:abstractNumId w:val="10"/>
  </w:num>
  <w:num w:numId="13" w16cid:durableId="1867211262">
    <w:abstractNumId w:val="10"/>
  </w:num>
  <w:num w:numId="14" w16cid:durableId="2015254545">
    <w:abstractNumId w:val="1"/>
  </w:num>
  <w:num w:numId="15" w16cid:durableId="1814176519">
    <w:abstractNumId w:val="10"/>
  </w:num>
  <w:num w:numId="16" w16cid:durableId="328604996">
    <w:abstractNumId w:val="10"/>
  </w:num>
  <w:num w:numId="17" w16cid:durableId="329720435">
    <w:abstractNumId w:val="10"/>
  </w:num>
  <w:num w:numId="18" w16cid:durableId="728304862">
    <w:abstractNumId w:val="10"/>
  </w:num>
  <w:num w:numId="19" w16cid:durableId="1562980035">
    <w:abstractNumId w:val="10"/>
  </w:num>
  <w:num w:numId="20" w16cid:durableId="227497150">
    <w:abstractNumId w:val="1"/>
  </w:num>
  <w:num w:numId="21" w16cid:durableId="52853805">
    <w:abstractNumId w:val="7"/>
  </w:num>
  <w:num w:numId="22" w16cid:durableId="409741081">
    <w:abstractNumId w:val="10"/>
  </w:num>
  <w:num w:numId="23" w16cid:durableId="1323239602">
    <w:abstractNumId w:val="11"/>
  </w:num>
  <w:num w:numId="24" w16cid:durableId="683214275">
    <w:abstractNumId w:val="9"/>
  </w:num>
  <w:num w:numId="25" w16cid:durableId="1754006116">
    <w:abstractNumId w:val="10"/>
  </w:num>
  <w:num w:numId="26" w16cid:durableId="894242634">
    <w:abstractNumId w:val="10"/>
  </w:num>
  <w:num w:numId="27" w16cid:durableId="343480945">
    <w:abstractNumId w:val="10"/>
  </w:num>
  <w:num w:numId="28" w16cid:durableId="515965588">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6543678">
    <w:abstractNumId w:val="10"/>
  </w:num>
  <w:num w:numId="30" w16cid:durableId="1754010216">
    <w:abstractNumId w:val="10"/>
  </w:num>
  <w:num w:numId="31" w16cid:durableId="196889318">
    <w:abstractNumId w:val="10"/>
  </w:num>
  <w:num w:numId="32" w16cid:durableId="1631083663">
    <w:abstractNumId w:val="10"/>
  </w:num>
  <w:num w:numId="33" w16cid:durableId="1193112338">
    <w:abstractNumId w:val="10"/>
  </w:num>
  <w:num w:numId="34" w16cid:durableId="52706915">
    <w:abstractNumId w:val="10"/>
  </w:num>
  <w:num w:numId="35" w16cid:durableId="1442187709">
    <w:abstractNumId w:val="10"/>
  </w:num>
  <w:num w:numId="36" w16cid:durableId="1985964665">
    <w:abstractNumId w:val="10"/>
    <w:lvlOverride w:ilvl="0">
      <w:startOverride w:val="1"/>
    </w:lvlOverride>
    <w:lvlOverride w:ilvl="1">
      <w:startOverride w:val="1"/>
    </w:lvlOverride>
  </w:num>
  <w:num w:numId="37" w16cid:durableId="1352754884">
    <w:abstractNumId w:val="10"/>
  </w:num>
  <w:num w:numId="38" w16cid:durableId="1684165653">
    <w:abstractNumId w:val="10"/>
  </w:num>
  <w:num w:numId="39" w16cid:durableId="100145466">
    <w:abstractNumId w:val="10"/>
  </w:num>
  <w:num w:numId="40" w16cid:durableId="989559459">
    <w:abstractNumId w:val="2"/>
  </w:num>
  <w:num w:numId="41" w16cid:durableId="1289582280">
    <w:abstractNumId w:val="8"/>
  </w:num>
  <w:num w:numId="42" w16cid:durableId="433788401">
    <w:abstractNumId w:val="0"/>
  </w:num>
  <w:num w:numId="43" w16cid:durableId="1862429545">
    <w:abstractNumId w:val="4"/>
  </w:num>
  <w:num w:numId="44" w16cid:durableId="1099175197">
    <w:abstractNumId w:val="3"/>
  </w:num>
  <w:num w:numId="45" w16cid:durableId="1882161074">
    <w:abstractNumId w:val="6"/>
  </w:num>
  <w:num w:numId="46" w16cid:durableId="1347244525">
    <w:abstractNumId w:val="5"/>
  </w:num>
  <w:num w:numId="47" w16cid:durableId="2095739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BB"/>
    <w:rsid w:val="00000289"/>
    <w:rsid w:val="000002E4"/>
    <w:rsid w:val="0000063A"/>
    <w:rsid w:val="00000E9A"/>
    <w:rsid w:val="00001044"/>
    <w:rsid w:val="0000174F"/>
    <w:rsid w:val="0000189C"/>
    <w:rsid w:val="00001955"/>
    <w:rsid w:val="00001A3E"/>
    <w:rsid w:val="00001F75"/>
    <w:rsid w:val="00001FD9"/>
    <w:rsid w:val="00002631"/>
    <w:rsid w:val="000028DB"/>
    <w:rsid w:val="00002AC8"/>
    <w:rsid w:val="00002C05"/>
    <w:rsid w:val="00002EF3"/>
    <w:rsid w:val="0000367B"/>
    <w:rsid w:val="00003821"/>
    <w:rsid w:val="000039DA"/>
    <w:rsid w:val="00003AE8"/>
    <w:rsid w:val="00003DA5"/>
    <w:rsid w:val="00004430"/>
    <w:rsid w:val="000044E4"/>
    <w:rsid w:val="000048F2"/>
    <w:rsid w:val="00004AA1"/>
    <w:rsid w:val="00004BC7"/>
    <w:rsid w:val="00004C75"/>
    <w:rsid w:val="00004DF2"/>
    <w:rsid w:val="000053CF"/>
    <w:rsid w:val="00005C8B"/>
    <w:rsid w:val="00005F60"/>
    <w:rsid w:val="00005FDB"/>
    <w:rsid w:val="0000653D"/>
    <w:rsid w:val="0000681A"/>
    <w:rsid w:val="00006AE2"/>
    <w:rsid w:val="00006C2E"/>
    <w:rsid w:val="000072F6"/>
    <w:rsid w:val="00007609"/>
    <w:rsid w:val="000100D0"/>
    <w:rsid w:val="000107F4"/>
    <w:rsid w:val="0001085C"/>
    <w:rsid w:val="0001091A"/>
    <w:rsid w:val="00010AAC"/>
    <w:rsid w:val="00011C16"/>
    <w:rsid w:val="00011DC7"/>
    <w:rsid w:val="000121A6"/>
    <w:rsid w:val="0001227B"/>
    <w:rsid w:val="00012B32"/>
    <w:rsid w:val="000134BC"/>
    <w:rsid w:val="00013D06"/>
    <w:rsid w:val="00013FDF"/>
    <w:rsid w:val="00014226"/>
    <w:rsid w:val="0001426A"/>
    <w:rsid w:val="000143BE"/>
    <w:rsid w:val="000148F0"/>
    <w:rsid w:val="00014E75"/>
    <w:rsid w:val="00014E79"/>
    <w:rsid w:val="00014EAE"/>
    <w:rsid w:val="0001518B"/>
    <w:rsid w:val="000155FA"/>
    <w:rsid w:val="00015671"/>
    <w:rsid w:val="00015E30"/>
    <w:rsid w:val="00015FEA"/>
    <w:rsid w:val="00016819"/>
    <w:rsid w:val="0001684E"/>
    <w:rsid w:val="00016A2C"/>
    <w:rsid w:val="00016A66"/>
    <w:rsid w:val="0001715B"/>
    <w:rsid w:val="000171AA"/>
    <w:rsid w:val="0001773C"/>
    <w:rsid w:val="000177B3"/>
    <w:rsid w:val="00017839"/>
    <w:rsid w:val="00017AD0"/>
    <w:rsid w:val="00017C2F"/>
    <w:rsid w:val="000202DC"/>
    <w:rsid w:val="0002053D"/>
    <w:rsid w:val="0002059B"/>
    <w:rsid w:val="000205E0"/>
    <w:rsid w:val="00020FB4"/>
    <w:rsid w:val="00021354"/>
    <w:rsid w:val="00021760"/>
    <w:rsid w:val="00021BC4"/>
    <w:rsid w:val="000221F4"/>
    <w:rsid w:val="00022235"/>
    <w:rsid w:val="000223F5"/>
    <w:rsid w:val="00022666"/>
    <w:rsid w:val="00022D48"/>
    <w:rsid w:val="0002371F"/>
    <w:rsid w:val="0002394A"/>
    <w:rsid w:val="00023E59"/>
    <w:rsid w:val="00024710"/>
    <w:rsid w:val="0002472A"/>
    <w:rsid w:val="000248BD"/>
    <w:rsid w:val="00024985"/>
    <w:rsid w:val="00024AEB"/>
    <w:rsid w:val="000255CC"/>
    <w:rsid w:val="000256F5"/>
    <w:rsid w:val="0002574E"/>
    <w:rsid w:val="00025CB2"/>
    <w:rsid w:val="000261F1"/>
    <w:rsid w:val="000264C2"/>
    <w:rsid w:val="000265DE"/>
    <w:rsid w:val="00026EBB"/>
    <w:rsid w:val="000278B5"/>
    <w:rsid w:val="00027B7A"/>
    <w:rsid w:val="00030065"/>
    <w:rsid w:val="00030168"/>
    <w:rsid w:val="0003018E"/>
    <w:rsid w:val="00030439"/>
    <w:rsid w:val="000304AB"/>
    <w:rsid w:val="000305B8"/>
    <w:rsid w:val="00030647"/>
    <w:rsid w:val="000307ED"/>
    <w:rsid w:val="00030C5B"/>
    <w:rsid w:val="00030FE4"/>
    <w:rsid w:val="00031006"/>
    <w:rsid w:val="00031224"/>
    <w:rsid w:val="000312E9"/>
    <w:rsid w:val="00031607"/>
    <w:rsid w:val="000317F7"/>
    <w:rsid w:val="000318A5"/>
    <w:rsid w:val="00031B5D"/>
    <w:rsid w:val="000320C5"/>
    <w:rsid w:val="000320D8"/>
    <w:rsid w:val="0003270B"/>
    <w:rsid w:val="00033321"/>
    <w:rsid w:val="000336F4"/>
    <w:rsid w:val="00033E8E"/>
    <w:rsid w:val="000341D6"/>
    <w:rsid w:val="000349A8"/>
    <w:rsid w:val="00034BD6"/>
    <w:rsid w:val="00034D6E"/>
    <w:rsid w:val="00035189"/>
    <w:rsid w:val="000355C7"/>
    <w:rsid w:val="00035921"/>
    <w:rsid w:val="000360A5"/>
    <w:rsid w:val="000360E6"/>
    <w:rsid w:val="000363A2"/>
    <w:rsid w:val="00036986"/>
    <w:rsid w:val="00036A76"/>
    <w:rsid w:val="00036BE1"/>
    <w:rsid w:val="00036E47"/>
    <w:rsid w:val="00036F0D"/>
    <w:rsid w:val="00036FF6"/>
    <w:rsid w:val="00037185"/>
    <w:rsid w:val="00037907"/>
    <w:rsid w:val="00037A61"/>
    <w:rsid w:val="00037FA0"/>
    <w:rsid w:val="00040124"/>
    <w:rsid w:val="00040501"/>
    <w:rsid w:val="0004071C"/>
    <w:rsid w:val="000407F0"/>
    <w:rsid w:val="00040B91"/>
    <w:rsid w:val="00040C71"/>
    <w:rsid w:val="00041130"/>
    <w:rsid w:val="000424A1"/>
    <w:rsid w:val="00042722"/>
    <w:rsid w:val="00042813"/>
    <w:rsid w:val="00042FAE"/>
    <w:rsid w:val="00043074"/>
    <w:rsid w:val="000435ED"/>
    <w:rsid w:val="00043B05"/>
    <w:rsid w:val="00043F72"/>
    <w:rsid w:val="0004448F"/>
    <w:rsid w:val="000444B7"/>
    <w:rsid w:val="000445AB"/>
    <w:rsid w:val="000447DF"/>
    <w:rsid w:val="000451E7"/>
    <w:rsid w:val="000456D3"/>
    <w:rsid w:val="00045FB8"/>
    <w:rsid w:val="00047323"/>
    <w:rsid w:val="000476EB"/>
    <w:rsid w:val="00047AC1"/>
    <w:rsid w:val="00047F45"/>
    <w:rsid w:val="0005002A"/>
    <w:rsid w:val="00050155"/>
    <w:rsid w:val="00050AD0"/>
    <w:rsid w:val="00050B22"/>
    <w:rsid w:val="00050B87"/>
    <w:rsid w:val="00051117"/>
    <w:rsid w:val="00051380"/>
    <w:rsid w:val="0005142F"/>
    <w:rsid w:val="00051811"/>
    <w:rsid w:val="000519B0"/>
    <w:rsid w:val="00051C56"/>
    <w:rsid w:val="00052058"/>
    <w:rsid w:val="00052E85"/>
    <w:rsid w:val="000539E1"/>
    <w:rsid w:val="00054042"/>
    <w:rsid w:val="0005410B"/>
    <w:rsid w:val="0005566C"/>
    <w:rsid w:val="00055948"/>
    <w:rsid w:val="00055E19"/>
    <w:rsid w:val="0005637E"/>
    <w:rsid w:val="00056792"/>
    <w:rsid w:val="000567BA"/>
    <w:rsid w:val="00056EAF"/>
    <w:rsid w:val="00056F12"/>
    <w:rsid w:val="00057017"/>
    <w:rsid w:val="000575FC"/>
    <w:rsid w:val="00057A3E"/>
    <w:rsid w:val="00057DD8"/>
    <w:rsid w:val="00060121"/>
    <w:rsid w:val="0006059D"/>
    <w:rsid w:val="000612E2"/>
    <w:rsid w:val="000619EF"/>
    <w:rsid w:val="00061AD5"/>
    <w:rsid w:val="00061ADD"/>
    <w:rsid w:val="00061C3B"/>
    <w:rsid w:val="00061CAB"/>
    <w:rsid w:val="00061D4F"/>
    <w:rsid w:val="00062818"/>
    <w:rsid w:val="00062BAA"/>
    <w:rsid w:val="00063051"/>
    <w:rsid w:val="0006309A"/>
    <w:rsid w:val="00063414"/>
    <w:rsid w:val="000638A9"/>
    <w:rsid w:val="0006395F"/>
    <w:rsid w:val="00063D16"/>
    <w:rsid w:val="00063E2A"/>
    <w:rsid w:val="00063FC2"/>
    <w:rsid w:val="0006441B"/>
    <w:rsid w:val="00064472"/>
    <w:rsid w:val="000646C7"/>
    <w:rsid w:val="000649E9"/>
    <w:rsid w:val="00064B36"/>
    <w:rsid w:val="00064B9D"/>
    <w:rsid w:val="00064DF8"/>
    <w:rsid w:val="000650B1"/>
    <w:rsid w:val="00065E0D"/>
    <w:rsid w:val="00065F8F"/>
    <w:rsid w:val="00066C35"/>
    <w:rsid w:val="00066C6D"/>
    <w:rsid w:val="000674BD"/>
    <w:rsid w:val="000675C7"/>
    <w:rsid w:val="00067CA1"/>
    <w:rsid w:val="000700AB"/>
    <w:rsid w:val="00070333"/>
    <w:rsid w:val="000703A7"/>
    <w:rsid w:val="00070577"/>
    <w:rsid w:val="0007067B"/>
    <w:rsid w:val="00070D57"/>
    <w:rsid w:val="00070DD3"/>
    <w:rsid w:val="00070E2D"/>
    <w:rsid w:val="00071261"/>
    <w:rsid w:val="00071A66"/>
    <w:rsid w:val="00071AE5"/>
    <w:rsid w:val="00071EF8"/>
    <w:rsid w:val="00071F72"/>
    <w:rsid w:val="00071F8E"/>
    <w:rsid w:val="00071FFD"/>
    <w:rsid w:val="000720EB"/>
    <w:rsid w:val="0007223D"/>
    <w:rsid w:val="00072259"/>
    <w:rsid w:val="000726B7"/>
    <w:rsid w:val="000726C2"/>
    <w:rsid w:val="00072C6C"/>
    <w:rsid w:val="00072E73"/>
    <w:rsid w:val="00072F2A"/>
    <w:rsid w:val="0007331F"/>
    <w:rsid w:val="000737E5"/>
    <w:rsid w:val="00073BC8"/>
    <w:rsid w:val="000740B4"/>
    <w:rsid w:val="00074498"/>
    <w:rsid w:val="00074582"/>
    <w:rsid w:val="00074A80"/>
    <w:rsid w:val="00074BEB"/>
    <w:rsid w:val="00074DEE"/>
    <w:rsid w:val="00074E85"/>
    <w:rsid w:val="0007537E"/>
    <w:rsid w:val="00075A9B"/>
    <w:rsid w:val="00075B05"/>
    <w:rsid w:val="00075CAD"/>
    <w:rsid w:val="00076314"/>
    <w:rsid w:val="00076481"/>
    <w:rsid w:val="0007695B"/>
    <w:rsid w:val="00076EAE"/>
    <w:rsid w:val="00076F1D"/>
    <w:rsid w:val="00076FA8"/>
    <w:rsid w:val="00077508"/>
    <w:rsid w:val="00077603"/>
    <w:rsid w:val="000776BD"/>
    <w:rsid w:val="00077D62"/>
    <w:rsid w:val="00077DD3"/>
    <w:rsid w:val="00077F77"/>
    <w:rsid w:val="000800B7"/>
    <w:rsid w:val="00080713"/>
    <w:rsid w:val="00080E77"/>
    <w:rsid w:val="00081793"/>
    <w:rsid w:val="00081DA6"/>
    <w:rsid w:val="0008222D"/>
    <w:rsid w:val="00082498"/>
    <w:rsid w:val="00082F9B"/>
    <w:rsid w:val="00083778"/>
    <w:rsid w:val="00083E7D"/>
    <w:rsid w:val="00084133"/>
    <w:rsid w:val="000845BF"/>
    <w:rsid w:val="000845E5"/>
    <w:rsid w:val="00084781"/>
    <w:rsid w:val="00084C11"/>
    <w:rsid w:val="00084E12"/>
    <w:rsid w:val="0008504D"/>
    <w:rsid w:val="00085073"/>
    <w:rsid w:val="000850FD"/>
    <w:rsid w:val="0008513D"/>
    <w:rsid w:val="00085385"/>
    <w:rsid w:val="00085DC8"/>
    <w:rsid w:val="00085ED8"/>
    <w:rsid w:val="00085F48"/>
    <w:rsid w:val="00086267"/>
    <w:rsid w:val="00086EEA"/>
    <w:rsid w:val="000900A2"/>
    <w:rsid w:val="000906EA"/>
    <w:rsid w:val="00090D26"/>
    <w:rsid w:val="00090EC5"/>
    <w:rsid w:val="00090F0F"/>
    <w:rsid w:val="0009115B"/>
    <w:rsid w:val="00091254"/>
    <w:rsid w:val="0009169C"/>
    <w:rsid w:val="000919F2"/>
    <w:rsid w:val="00092044"/>
    <w:rsid w:val="00092069"/>
    <w:rsid w:val="0009275E"/>
    <w:rsid w:val="00092764"/>
    <w:rsid w:val="00092EDA"/>
    <w:rsid w:val="00093092"/>
    <w:rsid w:val="00093660"/>
    <w:rsid w:val="00093732"/>
    <w:rsid w:val="00093892"/>
    <w:rsid w:val="00093F88"/>
    <w:rsid w:val="0009407D"/>
    <w:rsid w:val="000941D0"/>
    <w:rsid w:val="0009431F"/>
    <w:rsid w:val="000946D4"/>
    <w:rsid w:val="000946E5"/>
    <w:rsid w:val="00094755"/>
    <w:rsid w:val="00094858"/>
    <w:rsid w:val="00094B3A"/>
    <w:rsid w:val="0009544F"/>
    <w:rsid w:val="00095919"/>
    <w:rsid w:val="00095A8E"/>
    <w:rsid w:val="00095EB7"/>
    <w:rsid w:val="00096288"/>
    <w:rsid w:val="0009640A"/>
    <w:rsid w:val="0009661F"/>
    <w:rsid w:val="0009678C"/>
    <w:rsid w:val="000968D5"/>
    <w:rsid w:val="000972F0"/>
    <w:rsid w:val="00097643"/>
    <w:rsid w:val="00097655"/>
    <w:rsid w:val="00097695"/>
    <w:rsid w:val="000A0577"/>
    <w:rsid w:val="000A0AA8"/>
    <w:rsid w:val="000A0BB3"/>
    <w:rsid w:val="000A0D1F"/>
    <w:rsid w:val="000A1021"/>
    <w:rsid w:val="000A108B"/>
    <w:rsid w:val="000A121E"/>
    <w:rsid w:val="000A1411"/>
    <w:rsid w:val="000A26DC"/>
    <w:rsid w:val="000A27A3"/>
    <w:rsid w:val="000A29DD"/>
    <w:rsid w:val="000A2E64"/>
    <w:rsid w:val="000A2FCF"/>
    <w:rsid w:val="000A332D"/>
    <w:rsid w:val="000A3341"/>
    <w:rsid w:val="000A3529"/>
    <w:rsid w:val="000A4C7E"/>
    <w:rsid w:val="000A4CD8"/>
    <w:rsid w:val="000A4DC9"/>
    <w:rsid w:val="000A4F06"/>
    <w:rsid w:val="000A4F26"/>
    <w:rsid w:val="000A5324"/>
    <w:rsid w:val="000A5992"/>
    <w:rsid w:val="000A5E41"/>
    <w:rsid w:val="000A6142"/>
    <w:rsid w:val="000A62BA"/>
    <w:rsid w:val="000A66AF"/>
    <w:rsid w:val="000A6790"/>
    <w:rsid w:val="000A6CCB"/>
    <w:rsid w:val="000A753A"/>
    <w:rsid w:val="000A7EEA"/>
    <w:rsid w:val="000B02D7"/>
    <w:rsid w:val="000B0397"/>
    <w:rsid w:val="000B0461"/>
    <w:rsid w:val="000B0D64"/>
    <w:rsid w:val="000B0DD3"/>
    <w:rsid w:val="000B0FAC"/>
    <w:rsid w:val="000B109D"/>
    <w:rsid w:val="000B1100"/>
    <w:rsid w:val="000B125A"/>
    <w:rsid w:val="000B139C"/>
    <w:rsid w:val="000B1D6D"/>
    <w:rsid w:val="000B2297"/>
    <w:rsid w:val="000B2BD3"/>
    <w:rsid w:val="000B2CE6"/>
    <w:rsid w:val="000B2F17"/>
    <w:rsid w:val="000B3408"/>
    <w:rsid w:val="000B3603"/>
    <w:rsid w:val="000B4202"/>
    <w:rsid w:val="000B46B3"/>
    <w:rsid w:val="000B4785"/>
    <w:rsid w:val="000B4838"/>
    <w:rsid w:val="000B5878"/>
    <w:rsid w:val="000B60F4"/>
    <w:rsid w:val="000B6C3A"/>
    <w:rsid w:val="000B7066"/>
    <w:rsid w:val="000B75BC"/>
    <w:rsid w:val="000B79C7"/>
    <w:rsid w:val="000B7A57"/>
    <w:rsid w:val="000B7BB4"/>
    <w:rsid w:val="000B7EDD"/>
    <w:rsid w:val="000C0384"/>
    <w:rsid w:val="000C0835"/>
    <w:rsid w:val="000C101A"/>
    <w:rsid w:val="000C1052"/>
    <w:rsid w:val="000C10BB"/>
    <w:rsid w:val="000C1249"/>
    <w:rsid w:val="000C1737"/>
    <w:rsid w:val="000C18BA"/>
    <w:rsid w:val="000C1E33"/>
    <w:rsid w:val="000C231E"/>
    <w:rsid w:val="000C255D"/>
    <w:rsid w:val="000C25CD"/>
    <w:rsid w:val="000C27A5"/>
    <w:rsid w:val="000C2ABA"/>
    <w:rsid w:val="000C2D7E"/>
    <w:rsid w:val="000C2E2B"/>
    <w:rsid w:val="000C2F54"/>
    <w:rsid w:val="000C362B"/>
    <w:rsid w:val="000C3A21"/>
    <w:rsid w:val="000C3ABC"/>
    <w:rsid w:val="000C3BED"/>
    <w:rsid w:val="000C3C40"/>
    <w:rsid w:val="000C3DC3"/>
    <w:rsid w:val="000C4040"/>
    <w:rsid w:val="000C46BE"/>
    <w:rsid w:val="000C4C0F"/>
    <w:rsid w:val="000C4C2D"/>
    <w:rsid w:val="000C512E"/>
    <w:rsid w:val="000C59F5"/>
    <w:rsid w:val="000C5C06"/>
    <w:rsid w:val="000C62EA"/>
    <w:rsid w:val="000C638A"/>
    <w:rsid w:val="000C63A3"/>
    <w:rsid w:val="000C64CB"/>
    <w:rsid w:val="000C65BB"/>
    <w:rsid w:val="000C69AD"/>
    <w:rsid w:val="000C6A61"/>
    <w:rsid w:val="000C6EFC"/>
    <w:rsid w:val="000C70A5"/>
    <w:rsid w:val="000C71FF"/>
    <w:rsid w:val="000C7DF0"/>
    <w:rsid w:val="000C7F70"/>
    <w:rsid w:val="000D0521"/>
    <w:rsid w:val="000D0693"/>
    <w:rsid w:val="000D09E0"/>
    <w:rsid w:val="000D0D9C"/>
    <w:rsid w:val="000D0EBC"/>
    <w:rsid w:val="000D2589"/>
    <w:rsid w:val="000D27B1"/>
    <w:rsid w:val="000D2990"/>
    <w:rsid w:val="000D2FB9"/>
    <w:rsid w:val="000D3065"/>
    <w:rsid w:val="000D3211"/>
    <w:rsid w:val="000D3507"/>
    <w:rsid w:val="000D366E"/>
    <w:rsid w:val="000D3673"/>
    <w:rsid w:val="000D3E61"/>
    <w:rsid w:val="000D3E73"/>
    <w:rsid w:val="000D3F83"/>
    <w:rsid w:val="000D4164"/>
    <w:rsid w:val="000D43DF"/>
    <w:rsid w:val="000D4416"/>
    <w:rsid w:val="000D4633"/>
    <w:rsid w:val="000D465C"/>
    <w:rsid w:val="000D4C0B"/>
    <w:rsid w:val="000D4DD9"/>
    <w:rsid w:val="000D4ED1"/>
    <w:rsid w:val="000D52A0"/>
    <w:rsid w:val="000D52FC"/>
    <w:rsid w:val="000D53DE"/>
    <w:rsid w:val="000D5A45"/>
    <w:rsid w:val="000D5B93"/>
    <w:rsid w:val="000D5B9E"/>
    <w:rsid w:val="000D628B"/>
    <w:rsid w:val="000D659C"/>
    <w:rsid w:val="000D691C"/>
    <w:rsid w:val="000D70DA"/>
    <w:rsid w:val="000D74AC"/>
    <w:rsid w:val="000D7A15"/>
    <w:rsid w:val="000D7B63"/>
    <w:rsid w:val="000E0424"/>
    <w:rsid w:val="000E0470"/>
    <w:rsid w:val="000E051E"/>
    <w:rsid w:val="000E0D19"/>
    <w:rsid w:val="000E1A99"/>
    <w:rsid w:val="000E1B4F"/>
    <w:rsid w:val="000E1C08"/>
    <w:rsid w:val="000E1CEC"/>
    <w:rsid w:val="000E1E99"/>
    <w:rsid w:val="000E1EF1"/>
    <w:rsid w:val="000E1F75"/>
    <w:rsid w:val="000E23AC"/>
    <w:rsid w:val="000E23F5"/>
    <w:rsid w:val="000E2595"/>
    <w:rsid w:val="000E27D3"/>
    <w:rsid w:val="000E2ACF"/>
    <w:rsid w:val="000E3157"/>
    <w:rsid w:val="000E340C"/>
    <w:rsid w:val="000E473A"/>
    <w:rsid w:val="000E4CD0"/>
    <w:rsid w:val="000E57A7"/>
    <w:rsid w:val="000E5B16"/>
    <w:rsid w:val="000E609C"/>
    <w:rsid w:val="000E67DC"/>
    <w:rsid w:val="000E6D0C"/>
    <w:rsid w:val="000E6DB1"/>
    <w:rsid w:val="000E6DF1"/>
    <w:rsid w:val="000E7794"/>
    <w:rsid w:val="000E7A1B"/>
    <w:rsid w:val="000E7BED"/>
    <w:rsid w:val="000F00FD"/>
    <w:rsid w:val="000F0A6B"/>
    <w:rsid w:val="000F0E2D"/>
    <w:rsid w:val="000F13A0"/>
    <w:rsid w:val="000F1451"/>
    <w:rsid w:val="000F1461"/>
    <w:rsid w:val="000F2F9C"/>
    <w:rsid w:val="000F3093"/>
    <w:rsid w:val="000F33F5"/>
    <w:rsid w:val="000F3FE4"/>
    <w:rsid w:val="000F4002"/>
    <w:rsid w:val="000F405B"/>
    <w:rsid w:val="000F4207"/>
    <w:rsid w:val="000F4223"/>
    <w:rsid w:val="000F4BF2"/>
    <w:rsid w:val="000F4DC8"/>
    <w:rsid w:val="000F50DA"/>
    <w:rsid w:val="000F5567"/>
    <w:rsid w:val="000F563C"/>
    <w:rsid w:val="000F5E3B"/>
    <w:rsid w:val="000F69A8"/>
    <w:rsid w:val="000F6A2F"/>
    <w:rsid w:val="000F6CFE"/>
    <w:rsid w:val="000F6DC0"/>
    <w:rsid w:val="000F6E41"/>
    <w:rsid w:val="000F74E5"/>
    <w:rsid w:val="000F77B4"/>
    <w:rsid w:val="000F7B57"/>
    <w:rsid w:val="000F7EFD"/>
    <w:rsid w:val="0010027E"/>
    <w:rsid w:val="0010087E"/>
    <w:rsid w:val="00100B1A"/>
    <w:rsid w:val="00100C74"/>
    <w:rsid w:val="0010192A"/>
    <w:rsid w:val="001019F6"/>
    <w:rsid w:val="00101C16"/>
    <w:rsid w:val="00101DF4"/>
    <w:rsid w:val="00103175"/>
    <w:rsid w:val="001037AE"/>
    <w:rsid w:val="001037D5"/>
    <w:rsid w:val="00103C1D"/>
    <w:rsid w:val="0010403B"/>
    <w:rsid w:val="00104335"/>
    <w:rsid w:val="0010451F"/>
    <w:rsid w:val="001045AC"/>
    <w:rsid w:val="00106238"/>
    <w:rsid w:val="0010652C"/>
    <w:rsid w:val="001065AF"/>
    <w:rsid w:val="0010682F"/>
    <w:rsid w:val="00106CB2"/>
    <w:rsid w:val="00107276"/>
    <w:rsid w:val="00107671"/>
    <w:rsid w:val="00107E92"/>
    <w:rsid w:val="00107F45"/>
    <w:rsid w:val="00107FB3"/>
    <w:rsid w:val="00107FF1"/>
    <w:rsid w:val="001104F8"/>
    <w:rsid w:val="001109A4"/>
    <w:rsid w:val="00110CF5"/>
    <w:rsid w:val="00110F6B"/>
    <w:rsid w:val="001110DB"/>
    <w:rsid w:val="001110DD"/>
    <w:rsid w:val="0011129E"/>
    <w:rsid w:val="00111394"/>
    <w:rsid w:val="0011152E"/>
    <w:rsid w:val="00111E79"/>
    <w:rsid w:val="001120DD"/>
    <w:rsid w:val="00112123"/>
    <w:rsid w:val="00112620"/>
    <w:rsid w:val="00112749"/>
    <w:rsid w:val="00112873"/>
    <w:rsid w:val="0011307A"/>
    <w:rsid w:val="00113468"/>
    <w:rsid w:val="001139BF"/>
    <w:rsid w:val="001143E0"/>
    <w:rsid w:val="001145EF"/>
    <w:rsid w:val="00114AEF"/>
    <w:rsid w:val="00114B79"/>
    <w:rsid w:val="00114F0D"/>
    <w:rsid w:val="0011559E"/>
    <w:rsid w:val="00115D23"/>
    <w:rsid w:val="00116084"/>
    <w:rsid w:val="00116387"/>
    <w:rsid w:val="00116837"/>
    <w:rsid w:val="00116C44"/>
    <w:rsid w:val="00116DA9"/>
    <w:rsid w:val="00116E62"/>
    <w:rsid w:val="001176FD"/>
    <w:rsid w:val="0011786E"/>
    <w:rsid w:val="00117ABD"/>
    <w:rsid w:val="00117E66"/>
    <w:rsid w:val="001200A3"/>
    <w:rsid w:val="0012026E"/>
    <w:rsid w:val="00120539"/>
    <w:rsid w:val="001205E7"/>
    <w:rsid w:val="00120835"/>
    <w:rsid w:val="00120CC7"/>
    <w:rsid w:val="00120F40"/>
    <w:rsid w:val="00121631"/>
    <w:rsid w:val="001218C1"/>
    <w:rsid w:val="00121D65"/>
    <w:rsid w:val="00121FD6"/>
    <w:rsid w:val="001228A2"/>
    <w:rsid w:val="00122942"/>
    <w:rsid w:val="00122BDA"/>
    <w:rsid w:val="00123E57"/>
    <w:rsid w:val="00124212"/>
    <w:rsid w:val="001244CF"/>
    <w:rsid w:val="0012472C"/>
    <w:rsid w:val="00124A3D"/>
    <w:rsid w:val="00124ADE"/>
    <w:rsid w:val="00124B03"/>
    <w:rsid w:val="00124D29"/>
    <w:rsid w:val="00124FAF"/>
    <w:rsid w:val="0012532F"/>
    <w:rsid w:val="0012544F"/>
    <w:rsid w:val="0012545B"/>
    <w:rsid w:val="00125DB9"/>
    <w:rsid w:val="001261C0"/>
    <w:rsid w:val="001264DB"/>
    <w:rsid w:val="001267F0"/>
    <w:rsid w:val="00126C20"/>
    <w:rsid w:val="001271A3"/>
    <w:rsid w:val="00127327"/>
    <w:rsid w:val="001277D3"/>
    <w:rsid w:val="0013041A"/>
    <w:rsid w:val="00130534"/>
    <w:rsid w:val="00130C58"/>
    <w:rsid w:val="001311BC"/>
    <w:rsid w:val="0013140A"/>
    <w:rsid w:val="001314E5"/>
    <w:rsid w:val="00131AB0"/>
    <w:rsid w:val="00132627"/>
    <w:rsid w:val="001331E0"/>
    <w:rsid w:val="00133BAC"/>
    <w:rsid w:val="0013421F"/>
    <w:rsid w:val="001342DD"/>
    <w:rsid w:val="0013431E"/>
    <w:rsid w:val="00134576"/>
    <w:rsid w:val="001346F6"/>
    <w:rsid w:val="00134C61"/>
    <w:rsid w:val="00134F86"/>
    <w:rsid w:val="00135307"/>
    <w:rsid w:val="001359B1"/>
    <w:rsid w:val="001359EE"/>
    <w:rsid w:val="001359FC"/>
    <w:rsid w:val="00135C3B"/>
    <w:rsid w:val="00136403"/>
    <w:rsid w:val="0013646F"/>
    <w:rsid w:val="00137556"/>
    <w:rsid w:val="001378CE"/>
    <w:rsid w:val="00137C30"/>
    <w:rsid w:val="00137CD6"/>
    <w:rsid w:val="00137D10"/>
    <w:rsid w:val="00140646"/>
    <w:rsid w:val="00140CFF"/>
    <w:rsid w:val="00141143"/>
    <w:rsid w:val="0014166A"/>
    <w:rsid w:val="00141751"/>
    <w:rsid w:val="00141C1A"/>
    <w:rsid w:val="00141EEA"/>
    <w:rsid w:val="0014219F"/>
    <w:rsid w:val="0014220B"/>
    <w:rsid w:val="00142396"/>
    <w:rsid w:val="00144296"/>
    <w:rsid w:val="0014437A"/>
    <w:rsid w:val="00144C91"/>
    <w:rsid w:val="00145101"/>
    <w:rsid w:val="00145188"/>
    <w:rsid w:val="0014521E"/>
    <w:rsid w:val="00145B64"/>
    <w:rsid w:val="00145C16"/>
    <w:rsid w:val="00145C82"/>
    <w:rsid w:val="00145F85"/>
    <w:rsid w:val="0014612C"/>
    <w:rsid w:val="00146176"/>
    <w:rsid w:val="001462B5"/>
    <w:rsid w:val="00146590"/>
    <w:rsid w:val="001468A4"/>
    <w:rsid w:val="00147351"/>
    <w:rsid w:val="001473DB"/>
    <w:rsid w:val="00147519"/>
    <w:rsid w:val="00147566"/>
    <w:rsid w:val="001475B3"/>
    <w:rsid w:val="0014783B"/>
    <w:rsid w:val="00150367"/>
    <w:rsid w:val="00150DBA"/>
    <w:rsid w:val="00151002"/>
    <w:rsid w:val="001510B2"/>
    <w:rsid w:val="00151505"/>
    <w:rsid w:val="00151C56"/>
    <w:rsid w:val="00151FCB"/>
    <w:rsid w:val="001520FF"/>
    <w:rsid w:val="001521A7"/>
    <w:rsid w:val="00152729"/>
    <w:rsid w:val="00152AB3"/>
    <w:rsid w:val="00152BBD"/>
    <w:rsid w:val="00153295"/>
    <w:rsid w:val="00153B66"/>
    <w:rsid w:val="00153BF0"/>
    <w:rsid w:val="00153C5F"/>
    <w:rsid w:val="00153F8A"/>
    <w:rsid w:val="0015410E"/>
    <w:rsid w:val="001550B4"/>
    <w:rsid w:val="00155956"/>
    <w:rsid w:val="00155E9F"/>
    <w:rsid w:val="00156C1E"/>
    <w:rsid w:val="0015787D"/>
    <w:rsid w:val="001578AE"/>
    <w:rsid w:val="00157B71"/>
    <w:rsid w:val="00157DEB"/>
    <w:rsid w:val="00160113"/>
    <w:rsid w:val="0016038F"/>
    <w:rsid w:val="00160545"/>
    <w:rsid w:val="00160CCC"/>
    <w:rsid w:val="00161AB0"/>
    <w:rsid w:val="00161EBE"/>
    <w:rsid w:val="0016228E"/>
    <w:rsid w:val="00162886"/>
    <w:rsid w:val="00162F02"/>
    <w:rsid w:val="00162F55"/>
    <w:rsid w:val="001631A4"/>
    <w:rsid w:val="0016382E"/>
    <w:rsid w:val="00163BB6"/>
    <w:rsid w:val="001644B0"/>
    <w:rsid w:val="0016498F"/>
    <w:rsid w:val="001650AC"/>
    <w:rsid w:val="0016541E"/>
    <w:rsid w:val="001654AC"/>
    <w:rsid w:val="00165DDB"/>
    <w:rsid w:val="00166401"/>
    <w:rsid w:val="00166456"/>
    <w:rsid w:val="00166550"/>
    <w:rsid w:val="00166FC9"/>
    <w:rsid w:val="0016724E"/>
    <w:rsid w:val="001678A7"/>
    <w:rsid w:val="00167B9E"/>
    <w:rsid w:val="00167D0B"/>
    <w:rsid w:val="00170074"/>
    <w:rsid w:val="001706D5"/>
    <w:rsid w:val="00170C6F"/>
    <w:rsid w:val="00170D93"/>
    <w:rsid w:val="0017153D"/>
    <w:rsid w:val="00171695"/>
    <w:rsid w:val="00171B12"/>
    <w:rsid w:val="00173514"/>
    <w:rsid w:val="0017364C"/>
    <w:rsid w:val="00173879"/>
    <w:rsid w:val="001738DE"/>
    <w:rsid w:val="00173EAC"/>
    <w:rsid w:val="00174050"/>
    <w:rsid w:val="0017422B"/>
    <w:rsid w:val="001746E0"/>
    <w:rsid w:val="00174C3A"/>
    <w:rsid w:val="00174DD2"/>
    <w:rsid w:val="0017536D"/>
    <w:rsid w:val="00175506"/>
    <w:rsid w:val="00175F32"/>
    <w:rsid w:val="00175FD2"/>
    <w:rsid w:val="001760F0"/>
    <w:rsid w:val="0017629E"/>
    <w:rsid w:val="001762B4"/>
    <w:rsid w:val="00176B69"/>
    <w:rsid w:val="00176D80"/>
    <w:rsid w:val="001772E1"/>
    <w:rsid w:val="001775CF"/>
    <w:rsid w:val="00177632"/>
    <w:rsid w:val="00177B2A"/>
    <w:rsid w:val="00177B3A"/>
    <w:rsid w:val="00177E66"/>
    <w:rsid w:val="00180A74"/>
    <w:rsid w:val="00180E72"/>
    <w:rsid w:val="00181141"/>
    <w:rsid w:val="001814B9"/>
    <w:rsid w:val="00181682"/>
    <w:rsid w:val="00181CCB"/>
    <w:rsid w:val="0018202D"/>
    <w:rsid w:val="001820E7"/>
    <w:rsid w:val="001822FB"/>
    <w:rsid w:val="001825AC"/>
    <w:rsid w:val="001828C9"/>
    <w:rsid w:val="001828E7"/>
    <w:rsid w:val="00182C7C"/>
    <w:rsid w:val="00183070"/>
    <w:rsid w:val="001830C6"/>
    <w:rsid w:val="0018313C"/>
    <w:rsid w:val="0018337E"/>
    <w:rsid w:val="00183AE4"/>
    <w:rsid w:val="00183CE5"/>
    <w:rsid w:val="00183F10"/>
    <w:rsid w:val="00183F28"/>
    <w:rsid w:val="001843D9"/>
    <w:rsid w:val="0018457C"/>
    <w:rsid w:val="00184BD9"/>
    <w:rsid w:val="00184D28"/>
    <w:rsid w:val="00184E3D"/>
    <w:rsid w:val="00185640"/>
    <w:rsid w:val="00185C94"/>
    <w:rsid w:val="00185CF2"/>
    <w:rsid w:val="00185E3B"/>
    <w:rsid w:val="0018612E"/>
    <w:rsid w:val="0018655F"/>
    <w:rsid w:val="00186739"/>
    <w:rsid w:val="001867A5"/>
    <w:rsid w:val="001869AA"/>
    <w:rsid w:val="00186A21"/>
    <w:rsid w:val="00186C1C"/>
    <w:rsid w:val="00186C29"/>
    <w:rsid w:val="00186FA2"/>
    <w:rsid w:val="0018732B"/>
    <w:rsid w:val="00187623"/>
    <w:rsid w:val="00187A6E"/>
    <w:rsid w:val="00187BBC"/>
    <w:rsid w:val="0019009B"/>
    <w:rsid w:val="001901DD"/>
    <w:rsid w:val="00190289"/>
    <w:rsid w:val="0019052B"/>
    <w:rsid w:val="001908E9"/>
    <w:rsid w:val="001909B3"/>
    <w:rsid w:val="00191276"/>
    <w:rsid w:val="001912F9"/>
    <w:rsid w:val="001915A4"/>
    <w:rsid w:val="0019192D"/>
    <w:rsid w:val="00191B29"/>
    <w:rsid w:val="00192364"/>
    <w:rsid w:val="001928F9"/>
    <w:rsid w:val="00192959"/>
    <w:rsid w:val="00192C89"/>
    <w:rsid w:val="00192CC7"/>
    <w:rsid w:val="00193C8F"/>
    <w:rsid w:val="00194181"/>
    <w:rsid w:val="0019431C"/>
    <w:rsid w:val="001947CF"/>
    <w:rsid w:val="00194B88"/>
    <w:rsid w:val="00194CA1"/>
    <w:rsid w:val="001952A3"/>
    <w:rsid w:val="00195C1B"/>
    <w:rsid w:val="00195E34"/>
    <w:rsid w:val="00195EBA"/>
    <w:rsid w:val="0019657F"/>
    <w:rsid w:val="00196604"/>
    <w:rsid w:val="001966C7"/>
    <w:rsid w:val="001966FB"/>
    <w:rsid w:val="00196D4F"/>
    <w:rsid w:val="001972BF"/>
    <w:rsid w:val="001973E7"/>
    <w:rsid w:val="001973FA"/>
    <w:rsid w:val="00197A5F"/>
    <w:rsid w:val="00197F51"/>
    <w:rsid w:val="001A0106"/>
    <w:rsid w:val="001A0723"/>
    <w:rsid w:val="001A0F93"/>
    <w:rsid w:val="001A10CE"/>
    <w:rsid w:val="001A1536"/>
    <w:rsid w:val="001A26B4"/>
    <w:rsid w:val="001A2757"/>
    <w:rsid w:val="001A277D"/>
    <w:rsid w:val="001A2A35"/>
    <w:rsid w:val="001A2C26"/>
    <w:rsid w:val="001A2C4D"/>
    <w:rsid w:val="001A4346"/>
    <w:rsid w:val="001A45FA"/>
    <w:rsid w:val="001A48B6"/>
    <w:rsid w:val="001A50E5"/>
    <w:rsid w:val="001A528B"/>
    <w:rsid w:val="001A545E"/>
    <w:rsid w:val="001A56EF"/>
    <w:rsid w:val="001A5B52"/>
    <w:rsid w:val="001A5EF6"/>
    <w:rsid w:val="001A5F43"/>
    <w:rsid w:val="001A621B"/>
    <w:rsid w:val="001A62C5"/>
    <w:rsid w:val="001A6432"/>
    <w:rsid w:val="001A65DD"/>
    <w:rsid w:val="001A6886"/>
    <w:rsid w:val="001A6B99"/>
    <w:rsid w:val="001A6F5C"/>
    <w:rsid w:val="001A73D0"/>
    <w:rsid w:val="001A785D"/>
    <w:rsid w:val="001A7A79"/>
    <w:rsid w:val="001B1018"/>
    <w:rsid w:val="001B1180"/>
    <w:rsid w:val="001B130E"/>
    <w:rsid w:val="001B19D8"/>
    <w:rsid w:val="001B1A29"/>
    <w:rsid w:val="001B1E49"/>
    <w:rsid w:val="001B2487"/>
    <w:rsid w:val="001B2615"/>
    <w:rsid w:val="001B2934"/>
    <w:rsid w:val="001B2C00"/>
    <w:rsid w:val="001B2CE7"/>
    <w:rsid w:val="001B2E40"/>
    <w:rsid w:val="001B2EA1"/>
    <w:rsid w:val="001B2FC6"/>
    <w:rsid w:val="001B320A"/>
    <w:rsid w:val="001B334A"/>
    <w:rsid w:val="001B341F"/>
    <w:rsid w:val="001B3475"/>
    <w:rsid w:val="001B3507"/>
    <w:rsid w:val="001B3690"/>
    <w:rsid w:val="001B3947"/>
    <w:rsid w:val="001B3FE6"/>
    <w:rsid w:val="001B4021"/>
    <w:rsid w:val="001B42FF"/>
    <w:rsid w:val="001B43C4"/>
    <w:rsid w:val="001B49E3"/>
    <w:rsid w:val="001B5573"/>
    <w:rsid w:val="001B5B4B"/>
    <w:rsid w:val="001B5F05"/>
    <w:rsid w:val="001B6060"/>
    <w:rsid w:val="001B60AD"/>
    <w:rsid w:val="001B68EC"/>
    <w:rsid w:val="001B7A1B"/>
    <w:rsid w:val="001B7BA3"/>
    <w:rsid w:val="001B7C7F"/>
    <w:rsid w:val="001C0C27"/>
    <w:rsid w:val="001C0C3C"/>
    <w:rsid w:val="001C11F4"/>
    <w:rsid w:val="001C1848"/>
    <w:rsid w:val="001C19D1"/>
    <w:rsid w:val="001C19F1"/>
    <w:rsid w:val="001C1E82"/>
    <w:rsid w:val="001C20C2"/>
    <w:rsid w:val="001C2221"/>
    <w:rsid w:val="001C2D64"/>
    <w:rsid w:val="001C2F90"/>
    <w:rsid w:val="001C311E"/>
    <w:rsid w:val="001C3C43"/>
    <w:rsid w:val="001C3D49"/>
    <w:rsid w:val="001C3E18"/>
    <w:rsid w:val="001C4182"/>
    <w:rsid w:val="001C4692"/>
    <w:rsid w:val="001C48AC"/>
    <w:rsid w:val="001C49AA"/>
    <w:rsid w:val="001C4A13"/>
    <w:rsid w:val="001C4F22"/>
    <w:rsid w:val="001C51B9"/>
    <w:rsid w:val="001C532D"/>
    <w:rsid w:val="001C5A58"/>
    <w:rsid w:val="001C5B24"/>
    <w:rsid w:val="001C5C35"/>
    <w:rsid w:val="001C6690"/>
    <w:rsid w:val="001C678F"/>
    <w:rsid w:val="001C699A"/>
    <w:rsid w:val="001C7099"/>
    <w:rsid w:val="001C73F8"/>
    <w:rsid w:val="001C74F1"/>
    <w:rsid w:val="001C750A"/>
    <w:rsid w:val="001C7C9E"/>
    <w:rsid w:val="001C7F98"/>
    <w:rsid w:val="001C7FA8"/>
    <w:rsid w:val="001D0729"/>
    <w:rsid w:val="001D08A3"/>
    <w:rsid w:val="001D094B"/>
    <w:rsid w:val="001D0B84"/>
    <w:rsid w:val="001D0C1F"/>
    <w:rsid w:val="001D0CC8"/>
    <w:rsid w:val="001D0E96"/>
    <w:rsid w:val="001D118B"/>
    <w:rsid w:val="001D11B1"/>
    <w:rsid w:val="001D1AFC"/>
    <w:rsid w:val="001D1E2A"/>
    <w:rsid w:val="001D21C4"/>
    <w:rsid w:val="001D2B30"/>
    <w:rsid w:val="001D2DF5"/>
    <w:rsid w:val="001D30DE"/>
    <w:rsid w:val="001D33EB"/>
    <w:rsid w:val="001D376A"/>
    <w:rsid w:val="001D37D6"/>
    <w:rsid w:val="001D397C"/>
    <w:rsid w:val="001D3DED"/>
    <w:rsid w:val="001D4F0B"/>
    <w:rsid w:val="001D5016"/>
    <w:rsid w:val="001D5041"/>
    <w:rsid w:val="001D504A"/>
    <w:rsid w:val="001D5620"/>
    <w:rsid w:val="001D5E56"/>
    <w:rsid w:val="001D5EB6"/>
    <w:rsid w:val="001D6239"/>
    <w:rsid w:val="001D64B7"/>
    <w:rsid w:val="001D6B28"/>
    <w:rsid w:val="001D6DDF"/>
    <w:rsid w:val="001D746B"/>
    <w:rsid w:val="001D7812"/>
    <w:rsid w:val="001D7B7E"/>
    <w:rsid w:val="001E011A"/>
    <w:rsid w:val="001E05AF"/>
    <w:rsid w:val="001E0731"/>
    <w:rsid w:val="001E10C1"/>
    <w:rsid w:val="001E1664"/>
    <w:rsid w:val="001E192B"/>
    <w:rsid w:val="001E1EE6"/>
    <w:rsid w:val="001E1F06"/>
    <w:rsid w:val="001E1F7D"/>
    <w:rsid w:val="001E28E3"/>
    <w:rsid w:val="001E2A82"/>
    <w:rsid w:val="001E2CD0"/>
    <w:rsid w:val="001E2DBD"/>
    <w:rsid w:val="001E3482"/>
    <w:rsid w:val="001E354E"/>
    <w:rsid w:val="001E3551"/>
    <w:rsid w:val="001E3984"/>
    <w:rsid w:val="001E3BF8"/>
    <w:rsid w:val="001E3D29"/>
    <w:rsid w:val="001E4456"/>
    <w:rsid w:val="001E46C2"/>
    <w:rsid w:val="001E49C3"/>
    <w:rsid w:val="001E4FE5"/>
    <w:rsid w:val="001E50E4"/>
    <w:rsid w:val="001E535A"/>
    <w:rsid w:val="001E5717"/>
    <w:rsid w:val="001E5747"/>
    <w:rsid w:val="001E57DE"/>
    <w:rsid w:val="001E5B14"/>
    <w:rsid w:val="001E5E0E"/>
    <w:rsid w:val="001E5F74"/>
    <w:rsid w:val="001E6BBD"/>
    <w:rsid w:val="001E6E6F"/>
    <w:rsid w:val="001E72BF"/>
    <w:rsid w:val="001E7871"/>
    <w:rsid w:val="001E79E7"/>
    <w:rsid w:val="001E7A29"/>
    <w:rsid w:val="001E7F5E"/>
    <w:rsid w:val="001F04AB"/>
    <w:rsid w:val="001F0616"/>
    <w:rsid w:val="001F07A0"/>
    <w:rsid w:val="001F0993"/>
    <w:rsid w:val="001F142B"/>
    <w:rsid w:val="001F16B2"/>
    <w:rsid w:val="001F1DA8"/>
    <w:rsid w:val="001F1EE3"/>
    <w:rsid w:val="001F2087"/>
    <w:rsid w:val="001F27B8"/>
    <w:rsid w:val="001F37CE"/>
    <w:rsid w:val="001F383F"/>
    <w:rsid w:val="001F3978"/>
    <w:rsid w:val="001F3A4E"/>
    <w:rsid w:val="001F432A"/>
    <w:rsid w:val="001F52D0"/>
    <w:rsid w:val="001F5A52"/>
    <w:rsid w:val="001F7132"/>
    <w:rsid w:val="001F7EBB"/>
    <w:rsid w:val="002006F5"/>
    <w:rsid w:val="00200A70"/>
    <w:rsid w:val="00201029"/>
    <w:rsid w:val="0020118A"/>
    <w:rsid w:val="0020157E"/>
    <w:rsid w:val="002020FC"/>
    <w:rsid w:val="00202502"/>
    <w:rsid w:val="00202FE4"/>
    <w:rsid w:val="00203425"/>
    <w:rsid w:val="00203659"/>
    <w:rsid w:val="00203C94"/>
    <w:rsid w:val="00203F01"/>
    <w:rsid w:val="00204276"/>
    <w:rsid w:val="00204277"/>
    <w:rsid w:val="00204573"/>
    <w:rsid w:val="0020485C"/>
    <w:rsid w:val="00204E92"/>
    <w:rsid w:val="0020507F"/>
    <w:rsid w:val="00205114"/>
    <w:rsid w:val="002058D2"/>
    <w:rsid w:val="00205C83"/>
    <w:rsid w:val="002060C0"/>
    <w:rsid w:val="0020677E"/>
    <w:rsid w:val="0020713E"/>
    <w:rsid w:val="00207940"/>
    <w:rsid w:val="002079DF"/>
    <w:rsid w:val="00207C83"/>
    <w:rsid w:val="00207D9E"/>
    <w:rsid w:val="00207E7F"/>
    <w:rsid w:val="00207FE8"/>
    <w:rsid w:val="002105D3"/>
    <w:rsid w:val="00210A33"/>
    <w:rsid w:val="00210DD7"/>
    <w:rsid w:val="00211028"/>
    <w:rsid w:val="00211113"/>
    <w:rsid w:val="00211258"/>
    <w:rsid w:val="0021169C"/>
    <w:rsid w:val="00211909"/>
    <w:rsid w:val="0021191F"/>
    <w:rsid w:val="00212133"/>
    <w:rsid w:val="00212545"/>
    <w:rsid w:val="00212815"/>
    <w:rsid w:val="002128D5"/>
    <w:rsid w:val="00212900"/>
    <w:rsid w:val="0021291A"/>
    <w:rsid w:val="00212A8A"/>
    <w:rsid w:val="00212EC6"/>
    <w:rsid w:val="00213058"/>
    <w:rsid w:val="00213A24"/>
    <w:rsid w:val="0021400C"/>
    <w:rsid w:val="002143F4"/>
    <w:rsid w:val="002144BC"/>
    <w:rsid w:val="0021484C"/>
    <w:rsid w:val="002148EB"/>
    <w:rsid w:val="00214A22"/>
    <w:rsid w:val="00214B1B"/>
    <w:rsid w:val="00215517"/>
    <w:rsid w:val="00215722"/>
    <w:rsid w:val="00215744"/>
    <w:rsid w:val="002158EF"/>
    <w:rsid w:val="00215924"/>
    <w:rsid w:val="00215C07"/>
    <w:rsid w:val="00215E0A"/>
    <w:rsid w:val="00216641"/>
    <w:rsid w:val="00216ADB"/>
    <w:rsid w:val="00216D33"/>
    <w:rsid w:val="002170C4"/>
    <w:rsid w:val="002175CB"/>
    <w:rsid w:val="00217634"/>
    <w:rsid w:val="0021774E"/>
    <w:rsid w:val="00217848"/>
    <w:rsid w:val="002178AF"/>
    <w:rsid w:val="00217A5D"/>
    <w:rsid w:val="00217D3F"/>
    <w:rsid w:val="00217F41"/>
    <w:rsid w:val="00221187"/>
    <w:rsid w:val="00221251"/>
    <w:rsid w:val="002212B2"/>
    <w:rsid w:val="002218C7"/>
    <w:rsid w:val="0022208A"/>
    <w:rsid w:val="0022216F"/>
    <w:rsid w:val="0022273E"/>
    <w:rsid w:val="00222B05"/>
    <w:rsid w:val="00222FB6"/>
    <w:rsid w:val="00223439"/>
    <w:rsid w:val="00223748"/>
    <w:rsid w:val="00223B12"/>
    <w:rsid w:val="002244DA"/>
    <w:rsid w:val="0022451D"/>
    <w:rsid w:val="0022497D"/>
    <w:rsid w:val="002249F1"/>
    <w:rsid w:val="00224C80"/>
    <w:rsid w:val="0022534B"/>
    <w:rsid w:val="002254C9"/>
    <w:rsid w:val="00225782"/>
    <w:rsid w:val="00225994"/>
    <w:rsid w:val="0022603C"/>
    <w:rsid w:val="0022615B"/>
    <w:rsid w:val="00226B48"/>
    <w:rsid w:val="00226D0F"/>
    <w:rsid w:val="00226EEE"/>
    <w:rsid w:val="00226FCC"/>
    <w:rsid w:val="00227417"/>
    <w:rsid w:val="00227702"/>
    <w:rsid w:val="002279E3"/>
    <w:rsid w:val="00227C8C"/>
    <w:rsid w:val="00227D7C"/>
    <w:rsid w:val="00227EF9"/>
    <w:rsid w:val="00227F81"/>
    <w:rsid w:val="002300CB"/>
    <w:rsid w:val="002301F7"/>
    <w:rsid w:val="0023096F"/>
    <w:rsid w:val="00230A4A"/>
    <w:rsid w:val="00230B13"/>
    <w:rsid w:val="00230DE3"/>
    <w:rsid w:val="00230E5C"/>
    <w:rsid w:val="00231893"/>
    <w:rsid w:val="00232397"/>
    <w:rsid w:val="00232E0E"/>
    <w:rsid w:val="00233B2E"/>
    <w:rsid w:val="00234496"/>
    <w:rsid w:val="002346C7"/>
    <w:rsid w:val="002347BB"/>
    <w:rsid w:val="00235452"/>
    <w:rsid w:val="002355FE"/>
    <w:rsid w:val="00235AE6"/>
    <w:rsid w:val="00236059"/>
    <w:rsid w:val="00236239"/>
    <w:rsid w:val="002376C6"/>
    <w:rsid w:val="00237C01"/>
    <w:rsid w:val="00237F56"/>
    <w:rsid w:val="00237FD5"/>
    <w:rsid w:val="00240131"/>
    <w:rsid w:val="002405E2"/>
    <w:rsid w:val="00240839"/>
    <w:rsid w:val="002409FC"/>
    <w:rsid w:val="00240C47"/>
    <w:rsid w:val="00240FFF"/>
    <w:rsid w:val="0024135D"/>
    <w:rsid w:val="002416F6"/>
    <w:rsid w:val="00242A73"/>
    <w:rsid w:val="002434FA"/>
    <w:rsid w:val="00243B02"/>
    <w:rsid w:val="002444B2"/>
    <w:rsid w:val="0024456B"/>
    <w:rsid w:val="0024475F"/>
    <w:rsid w:val="00244BBD"/>
    <w:rsid w:val="00244D33"/>
    <w:rsid w:val="00244E25"/>
    <w:rsid w:val="00245529"/>
    <w:rsid w:val="00245871"/>
    <w:rsid w:val="002460D4"/>
    <w:rsid w:val="00246144"/>
    <w:rsid w:val="0024634B"/>
    <w:rsid w:val="00246671"/>
    <w:rsid w:val="00246741"/>
    <w:rsid w:val="00246920"/>
    <w:rsid w:val="00246E1D"/>
    <w:rsid w:val="00246EED"/>
    <w:rsid w:val="00246FD9"/>
    <w:rsid w:val="002473E3"/>
    <w:rsid w:val="0024785A"/>
    <w:rsid w:val="00247CAF"/>
    <w:rsid w:val="00247D24"/>
    <w:rsid w:val="00247EDC"/>
    <w:rsid w:val="00247F76"/>
    <w:rsid w:val="0025014D"/>
    <w:rsid w:val="00250386"/>
    <w:rsid w:val="002504F4"/>
    <w:rsid w:val="00250546"/>
    <w:rsid w:val="0025079C"/>
    <w:rsid w:val="00250936"/>
    <w:rsid w:val="002510A9"/>
    <w:rsid w:val="0025126D"/>
    <w:rsid w:val="00251A09"/>
    <w:rsid w:val="00251BEF"/>
    <w:rsid w:val="00251CE8"/>
    <w:rsid w:val="00251D44"/>
    <w:rsid w:val="002525DF"/>
    <w:rsid w:val="0025289F"/>
    <w:rsid w:val="002528B9"/>
    <w:rsid w:val="002528DD"/>
    <w:rsid w:val="00252B47"/>
    <w:rsid w:val="00253678"/>
    <w:rsid w:val="00253738"/>
    <w:rsid w:val="00253862"/>
    <w:rsid w:val="002538E3"/>
    <w:rsid w:val="00253941"/>
    <w:rsid w:val="00253C9E"/>
    <w:rsid w:val="00253DAD"/>
    <w:rsid w:val="00254075"/>
    <w:rsid w:val="0025438F"/>
    <w:rsid w:val="0025461B"/>
    <w:rsid w:val="0025529F"/>
    <w:rsid w:val="00255BFE"/>
    <w:rsid w:val="00256A4C"/>
    <w:rsid w:val="00256E68"/>
    <w:rsid w:val="002572B5"/>
    <w:rsid w:val="00257495"/>
    <w:rsid w:val="002574B7"/>
    <w:rsid w:val="00257B18"/>
    <w:rsid w:val="00257E30"/>
    <w:rsid w:val="00257F06"/>
    <w:rsid w:val="00257F48"/>
    <w:rsid w:val="00260007"/>
    <w:rsid w:val="00260052"/>
    <w:rsid w:val="0026067D"/>
    <w:rsid w:val="00260962"/>
    <w:rsid w:val="00260CE0"/>
    <w:rsid w:val="00260D96"/>
    <w:rsid w:val="00260E77"/>
    <w:rsid w:val="00260F84"/>
    <w:rsid w:val="002615B5"/>
    <w:rsid w:val="00261970"/>
    <w:rsid w:val="00261F33"/>
    <w:rsid w:val="002626B2"/>
    <w:rsid w:val="002627B7"/>
    <w:rsid w:val="00262D3D"/>
    <w:rsid w:val="00262E11"/>
    <w:rsid w:val="002631B8"/>
    <w:rsid w:val="002634F8"/>
    <w:rsid w:val="00263687"/>
    <w:rsid w:val="00263BEE"/>
    <w:rsid w:val="00263EC3"/>
    <w:rsid w:val="00263EE7"/>
    <w:rsid w:val="002641CD"/>
    <w:rsid w:val="0026454F"/>
    <w:rsid w:val="002645F1"/>
    <w:rsid w:val="00264734"/>
    <w:rsid w:val="0026509F"/>
    <w:rsid w:val="00265354"/>
    <w:rsid w:val="002655F3"/>
    <w:rsid w:val="002657EB"/>
    <w:rsid w:val="00265976"/>
    <w:rsid w:val="00266070"/>
    <w:rsid w:val="002665EC"/>
    <w:rsid w:val="0026680B"/>
    <w:rsid w:val="00266F09"/>
    <w:rsid w:val="0026707B"/>
    <w:rsid w:val="002672E7"/>
    <w:rsid w:val="00267748"/>
    <w:rsid w:val="00267A76"/>
    <w:rsid w:val="00267B32"/>
    <w:rsid w:val="00270327"/>
    <w:rsid w:val="00270988"/>
    <w:rsid w:val="00270FB6"/>
    <w:rsid w:val="00271483"/>
    <w:rsid w:val="002716E8"/>
    <w:rsid w:val="00271A4E"/>
    <w:rsid w:val="00271B76"/>
    <w:rsid w:val="00271DDD"/>
    <w:rsid w:val="00272379"/>
    <w:rsid w:val="00272449"/>
    <w:rsid w:val="00272D97"/>
    <w:rsid w:val="00272E48"/>
    <w:rsid w:val="0027313F"/>
    <w:rsid w:val="002732AF"/>
    <w:rsid w:val="002733D9"/>
    <w:rsid w:val="002734C3"/>
    <w:rsid w:val="00273552"/>
    <w:rsid w:val="00273614"/>
    <w:rsid w:val="00274181"/>
    <w:rsid w:val="002742BF"/>
    <w:rsid w:val="00274483"/>
    <w:rsid w:val="0027457B"/>
    <w:rsid w:val="0027496A"/>
    <w:rsid w:val="00274A5A"/>
    <w:rsid w:val="00274E49"/>
    <w:rsid w:val="00274F8C"/>
    <w:rsid w:val="00275274"/>
    <w:rsid w:val="002757DA"/>
    <w:rsid w:val="00275D8E"/>
    <w:rsid w:val="002762F6"/>
    <w:rsid w:val="0027647C"/>
    <w:rsid w:val="00276693"/>
    <w:rsid w:val="002767B3"/>
    <w:rsid w:val="00276A67"/>
    <w:rsid w:val="00276EAD"/>
    <w:rsid w:val="00276F81"/>
    <w:rsid w:val="00277047"/>
    <w:rsid w:val="00277152"/>
    <w:rsid w:val="002771E9"/>
    <w:rsid w:val="0027726C"/>
    <w:rsid w:val="00277AB9"/>
    <w:rsid w:val="00277AC5"/>
    <w:rsid w:val="00277B31"/>
    <w:rsid w:val="00277BC8"/>
    <w:rsid w:val="00277D34"/>
    <w:rsid w:val="00277FC4"/>
    <w:rsid w:val="00277FF6"/>
    <w:rsid w:val="002804D6"/>
    <w:rsid w:val="00280622"/>
    <w:rsid w:val="002808AD"/>
    <w:rsid w:val="002809B3"/>
    <w:rsid w:val="00280A0C"/>
    <w:rsid w:val="00280BFF"/>
    <w:rsid w:val="00280E26"/>
    <w:rsid w:val="00280E2A"/>
    <w:rsid w:val="00280E48"/>
    <w:rsid w:val="002814F1"/>
    <w:rsid w:val="002816A6"/>
    <w:rsid w:val="002819E0"/>
    <w:rsid w:val="00281AB8"/>
    <w:rsid w:val="00281C08"/>
    <w:rsid w:val="00281E00"/>
    <w:rsid w:val="00281FB3"/>
    <w:rsid w:val="002820B3"/>
    <w:rsid w:val="00282419"/>
    <w:rsid w:val="00282770"/>
    <w:rsid w:val="00282AEE"/>
    <w:rsid w:val="00283BB4"/>
    <w:rsid w:val="00283E11"/>
    <w:rsid w:val="0028424E"/>
    <w:rsid w:val="0028444B"/>
    <w:rsid w:val="00284514"/>
    <w:rsid w:val="00284548"/>
    <w:rsid w:val="0028459D"/>
    <w:rsid w:val="00284AC8"/>
    <w:rsid w:val="00285482"/>
    <w:rsid w:val="0028549D"/>
    <w:rsid w:val="002855FA"/>
    <w:rsid w:val="0028567C"/>
    <w:rsid w:val="0028582D"/>
    <w:rsid w:val="00285932"/>
    <w:rsid w:val="00286063"/>
    <w:rsid w:val="00286438"/>
    <w:rsid w:val="00286863"/>
    <w:rsid w:val="002869EA"/>
    <w:rsid w:val="00286C30"/>
    <w:rsid w:val="002874E0"/>
    <w:rsid w:val="002877F6"/>
    <w:rsid w:val="0028799B"/>
    <w:rsid w:val="00287C70"/>
    <w:rsid w:val="00287EC9"/>
    <w:rsid w:val="00290800"/>
    <w:rsid w:val="00290C04"/>
    <w:rsid w:val="00291520"/>
    <w:rsid w:val="002919A5"/>
    <w:rsid w:val="002922FC"/>
    <w:rsid w:val="00292706"/>
    <w:rsid w:val="002928B9"/>
    <w:rsid w:val="00292C43"/>
    <w:rsid w:val="00292E97"/>
    <w:rsid w:val="0029358F"/>
    <w:rsid w:val="002936CE"/>
    <w:rsid w:val="0029396B"/>
    <w:rsid w:val="00293A05"/>
    <w:rsid w:val="002943F5"/>
    <w:rsid w:val="00294EC0"/>
    <w:rsid w:val="00295080"/>
    <w:rsid w:val="002952ED"/>
    <w:rsid w:val="00295551"/>
    <w:rsid w:val="002956DD"/>
    <w:rsid w:val="002957BF"/>
    <w:rsid w:val="00295A01"/>
    <w:rsid w:val="00295C90"/>
    <w:rsid w:val="00296196"/>
    <w:rsid w:val="00296928"/>
    <w:rsid w:val="0029731C"/>
    <w:rsid w:val="0029746A"/>
    <w:rsid w:val="002974A7"/>
    <w:rsid w:val="0029754F"/>
    <w:rsid w:val="002979FA"/>
    <w:rsid w:val="00297AE3"/>
    <w:rsid w:val="002A00C3"/>
    <w:rsid w:val="002A01BB"/>
    <w:rsid w:val="002A0B37"/>
    <w:rsid w:val="002A1CC7"/>
    <w:rsid w:val="002A1DDF"/>
    <w:rsid w:val="002A1DF6"/>
    <w:rsid w:val="002A1E44"/>
    <w:rsid w:val="002A21CA"/>
    <w:rsid w:val="002A279D"/>
    <w:rsid w:val="002A2A32"/>
    <w:rsid w:val="002A2CBE"/>
    <w:rsid w:val="002A2E02"/>
    <w:rsid w:val="002A2E69"/>
    <w:rsid w:val="002A2F4A"/>
    <w:rsid w:val="002A36A7"/>
    <w:rsid w:val="002A3D22"/>
    <w:rsid w:val="002A40A6"/>
    <w:rsid w:val="002A43CD"/>
    <w:rsid w:val="002A4402"/>
    <w:rsid w:val="002A450F"/>
    <w:rsid w:val="002A477F"/>
    <w:rsid w:val="002A4895"/>
    <w:rsid w:val="002A49CA"/>
    <w:rsid w:val="002A49D2"/>
    <w:rsid w:val="002A53F1"/>
    <w:rsid w:val="002A5464"/>
    <w:rsid w:val="002A5519"/>
    <w:rsid w:val="002A5885"/>
    <w:rsid w:val="002A58DE"/>
    <w:rsid w:val="002A5A1D"/>
    <w:rsid w:val="002A5FC7"/>
    <w:rsid w:val="002A6FC2"/>
    <w:rsid w:val="002B0883"/>
    <w:rsid w:val="002B0F30"/>
    <w:rsid w:val="002B13CE"/>
    <w:rsid w:val="002B151E"/>
    <w:rsid w:val="002B170C"/>
    <w:rsid w:val="002B1A79"/>
    <w:rsid w:val="002B1CEA"/>
    <w:rsid w:val="002B2090"/>
    <w:rsid w:val="002B24D1"/>
    <w:rsid w:val="002B2545"/>
    <w:rsid w:val="002B27C8"/>
    <w:rsid w:val="002B28FE"/>
    <w:rsid w:val="002B2B09"/>
    <w:rsid w:val="002B2B53"/>
    <w:rsid w:val="002B3746"/>
    <w:rsid w:val="002B3D85"/>
    <w:rsid w:val="002B410F"/>
    <w:rsid w:val="002B415C"/>
    <w:rsid w:val="002B447A"/>
    <w:rsid w:val="002B44F1"/>
    <w:rsid w:val="002B451F"/>
    <w:rsid w:val="002B4698"/>
    <w:rsid w:val="002B4886"/>
    <w:rsid w:val="002B4A1B"/>
    <w:rsid w:val="002B4AB8"/>
    <w:rsid w:val="002B5849"/>
    <w:rsid w:val="002B5F63"/>
    <w:rsid w:val="002B6044"/>
    <w:rsid w:val="002B63ED"/>
    <w:rsid w:val="002B6AB1"/>
    <w:rsid w:val="002B6C99"/>
    <w:rsid w:val="002B6F20"/>
    <w:rsid w:val="002B7185"/>
    <w:rsid w:val="002B73A0"/>
    <w:rsid w:val="002B73A1"/>
    <w:rsid w:val="002B7A8F"/>
    <w:rsid w:val="002C0029"/>
    <w:rsid w:val="002C02A3"/>
    <w:rsid w:val="002C04E6"/>
    <w:rsid w:val="002C0596"/>
    <w:rsid w:val="002C05DF"/>
    <w:rsid w:val="002C09FF"/>
    <w:rsid w:val="002C0FB7"/>
    <w:rsid w:val="002C1052"/>
    <w:rsid w:val="002C16E1"/>
    <w:rsid w:val="002C1883"/>
    <w:rsid w:val="002C1D62"/>
    <w:rsid w:val="002C1DC2"/>
    <w:rsid w:val="002C1F85"/>
    <w:rsid w:val="002C202A"/>
    <w:rsid w:val="002C251A"/>
    <w:rsid w:val="002C294D"/>
    <w:rsid w:val="002C3098"/>
    <w:rsid w:val="002C4256"/>
    <w:rsid w:val="002C432B"/>
    <w:rsid w:val="002C43B7"/>
    <w:rsid w:val="002C4417"/>
    <w:rsid w:val="002C449D"/>
    <w:rsid w:val="002C4BDA"/>
    <w:rsid w:val="002C4CC6"/>
    <w:rsid w:val="002C517F"/>
    <w:rsid w:val="002C61AF"/>
    <w:rsid w:val="002C6675"/>
    <w:rsid w:val="002C6678"/>
    <w:rsid w:val="002C68CA"/>
    <w:rsid w:val="002C6A2F"/>
    <w:rsid w:val="002C6D54"/>
    <w:rsid w:val="002C6F1D"/>
    <w:rsid w:val="002C715C"/>
    <w:rsid w:val="002C786A"/>
    <w:rsid w:val="002C7E93"/>
    <w:rsid w:val="002C7F43"/>
    <w:rsid w:val="002D0061"/>
    <w:rsid w:val="002D011F"/>
    <w:rsid w:val="002D02A0"/>
    <w:rsid w:val="002D0A4B"/>
    <w:rsid w:val="002D0AB5"/>
    <w:rsid w:val="002D0BDA"/>
    <w:rsid w:val="002D1037"/>
    <w:rsid w:val="002D103C"/>
    <w:rsid w:val="002D12F4"/>
    <w:rsid w:val="002D146A"/>
    <w:rsid w:val="002D176A"/>
    <w:rsid w:val="002D180A"/>
    <w:rsid w:val="002D1AF8"/>
    <w:rsid w:val="002D1BE4"/>
    <w:rsid w:val="002D1F38"/>
    <w:rsid w:val="002D2058"/>
    <w:rsid w:val="002D25AB"/>
    <w:rsid w:val="002D2768"/>
    <w:rsid w:val="002D2783"/>
    <w:rsid w:val="002D2917"/>
    <w:rsid w:val="002D2A2C"/>
    <w:rsid w:val="002D2C88"/>
    <w:rsid w:val="002D30B6"/>
    <w:rsid w:val="002D31BA"/>
    <w:rsid w:val="002D3454"/>
    <w:rsid w:val="002D367C"/>
    <w:rsid w:val="002D3CC4"/>
    <w:rsid w:val="002D3DBB"/>
    <w:rsid w:val="002D3F23"/>
    <w:rsid w:val="002D4082"/>
    <w:rsid w:val="002D40F3"/>
    <w:rsid w:val="002D4A95"/>
    <w:rsid w:val="002D4D8A"/>
    <w:rsid w:val="002D4DA4"/>
    <w:rsid w:val="002D4EBB"/>
    <w:rsid w:val="002D5CC7"/>
    <w:rsid w:val="002D5D49"/>
    <w:rsid w:val="002D5E9A"/>
    <w:rsid w:val="002D61FA"/>
    <w:rsid w:val="002D649F"/>
    <w:rsid w:val="002D650A"/>
    <w:rsid w:val="002D688F"/>
    <w:rsid w:val="002D6CBB"/>
    <w:rsid w:val="002D6F9E"/>
    <w:rsid w:val="002D7191"/>
    <w:rsid w:val="002D71F4"/>
    <w:rsid w:val="002D7210"/>
    <w:rsid w:val="002D751D"/>
    <w:rsid w:val="002D7805"/>
    <w:rsid w:val="002D7C30"/>
    <w:rsid w:val="002D7E1F"/>
    <w:rsid w:val="002D7E33"/>
    <w:rsid w:val="002E066D"/>
    <w:rsid w:val="002E06F8"/>
    <w:rsid w:val="002E0AFC"/>
    <w:rsid w:val="002E0DE0"/>
    <w:rsid w:val="002E0E53"/>
    <w:rsid w:val="002E1084"/>
    <w:rsid w:val="002E12FA"/>
    <w:rsid w:val="002E1648"/>
    <w:rsid w:val="002E220F"/>
    <w:rsid w:val="002E2F7F"/>
    <w:rsid w:val="002E35FE"/>
    <w:rsid w:val="002E3FD4"/>
    <w:rsid w:val="002E4205"/>
    <w:rsid w:val="002E43B2"/>
    <w:rsid w:val="002E4850"/>
    <w:rsid w:val="002E4945"/>
    <w:rsid w:val="002E4AC5"/>
    <w:rsid w:val="002E4E97"/>
    <w:rsid w:val="002E51FA"/>
    <w:rsid w:val="002E54C5"/>
    <w:rsid w:val="002E5828"/>
    <w:rsid w:val="002E58AB"/>
    <w:rsid w:val="002E5A17"/>
    <w:rsid w:val="002E5D6A"/>
    <w:rsid w:val="002E6816"/>
    <w:rsid w:val="002E683C"/>
    <w:rsid w:val="002E68B1"/>
    <w:rsid w:val="002E6EBC"/>
    <w:rsid w:val="002E7147"/>
    <w:rsid w:val="002E7488"/>
    <w:rsid w:val="002E78CB"/>
    <w:rsid w:val="002E7AAD"/>
    <w:rsid w:val="002E7B76"/>
    <w:rsid w:val="002E7D09"/>
    <w:rsid w:val="002F0017"/>
    <w:rsid w:val="002F0037"/>
    <w:rsid w:val="002F01E1"/>
    <w:rsid w:val="002F1308"/>
    <w:rsid w:val="002F15BF"/>
    <w:rsid w:val="002F1B1B"/>
    <w:rsid w:val="002F1E18"/>
    <w:rsid w:val="002F22EC"/>
    <w:rsid w:val="002F2B7C"/>
    <w:rsid w:val="002F2BC1"/>
    <w:rsid w:val="002F3C83"/>
    <w:rsid w:val="002F3D34"/>
    <w:rsid w:val="002F47CE"/>
    <w:rsid w:val="002F4E87"/>
    <w:rsid w:val="002F52B7"/>
    <w:rsid w:val="002F53F6"/>
    <w:rsid w:val="002F5632"/>
    <w:rsid w:val="002F5663"/>
    <w:rsid w:val="002F5675"/>
    <w:rsid w:val="002F58C5"/>
    <w:rsid w:val="002F5B82"/>
    <w:rsid w:val="002F5CA5"/>
    <w:rsid w:val="002F6649"/>
    <w:rsid w:val="002F6909"/>
    <w:rsid w:val="002F6E8F"/>
    <w:rsid w:val="002F6F47"/>
    <w:rsid w:val="002F70AB"/>
    <w:rsid w:val="002F7101"/>
    <w:rsid w:val="002F79CD"/>
    <w:rsid w:val="00300532"/>
    <w:rsid w:val="003006D7"/>
    <w:rsid w:val="00300BA2"/>
    <w:rsid w:val="00300F8C"/>
    <w:rsid w:val="003015A9"/>
    <w:rsid w:val="003016CC"/>
    <w:rsid w:val="00301A94"/>
    <w:rsid w:val="003021E8"/>
    <w:rsid w:val="0030253D"/>
    <w:rsid w:val="0030259D"/>
    <w:rsid w:val="00302797"/>
    <w:rsid w:val="00302E1E"/>
    <w:rsid w:val="00302F12"/>
    <w:rsid w:val="00303091"/>
    <w:rsid w:val="003030D9"/>
    <w:rsid w:val="00303253"/>
    <w:rsid w:val="00303D51"/>
    <w:rsid w:val="00304302"/>
    <w:rsid w:val="003043BD"/>
    <w:rsid w:val="003043D5"/>
    <w:rsid w:val="00304539"/>
    <w:rsid w:val="00304C4D"/>
    <w:rsid w:val="00305426"/>
    <w:rsid w:val="003056FF"/>
    <w:rsid w:val="00305770"/>
    <w:rsid w:val="003057C6"/>
    <w:rsid w:val="003059CC"/>
    <w:rsid w:val="00305B47"/>
    <w:rsid w:val="00305B53"/>
    <w:rsid w:val="00305BB9"/>
    <w:rsid w:val="00306D71"/>
    <w:rsid w:val="00306E7F"/>
    <w:rsid w:val="003074BF"/>
    <w:rsid w:val="00307912"/>
    <w:rsid w:val="003079F0"/>
    <w:rsid w:val="00307A3C"/>
    <w:rsid w:val="00307E0F"/>
    <w:rsid w:val="003101F1"/>
    <w:rsid w:val="003103B8"/>
    <w:rsid w:val="0031055D"/>
    <w:rsid w:val="0031073F"/>
    <w:rsid w:val="003108B1"/>
    <w:rsid w:val="00310A8D"/>
    <w:rsid w:val="00310B71"/>
    <w:rsid w:val="00310D31"/>
    <w:rsid w:val="003111FD"/>
    <w:rsid w:val="003113CE"/>
    <w:rsid w:val="00311E01"/>
    <w:rsid w:val="00312003"/>
    <w:rsid w:val="00312006"/>
    <w:rsid w:val="0031202B"/>
    <w:rsid w:val="003124E5"/>
    <w:rsid w:val="003126C3"/>
    <w:rsid w:val="00312B16"/>
    <w:rsid w:val="00312B51"/>
    <w:rsid w:val="00312EE5"/>
    <w:rsid w:val="0031302F"/>
    <w:rsid w:val="0031321D"/>
    <w:rsid w:val="00313603"/>
    <w:rsid w:val="0031363E"/>
    <w:rsid w:val="00313BCC"/>
    <w:rsid w:val="003147E0"/>
    <w:rsid w:val="00314B82"/>
    <w:rsid w:val="00314E17"/>
    <w:rsid w:val="003154D8"/>
    <w:rsid w:val="00315DD2"/>
    <w:rsid w:val="00316828"/>
    <w:rsid w:val="00316937"/>
    <w:rsid w:val="003169AA"/>
    <w:rsid w:val="00316A2B"/>
    <w:rsid w:val="00316E01"/>
    <w:rsid w:val="00317C04"/>
    <w:rsid w:val="00317E8C"/>
    <w:rsid w:val="00317FF2"/>
    <w:rsid w:val="00320035"/>
    <w:rsid w:val="00320320"/>
    <w:rsid w:val="0032067F"/>
    <w:rsid w:val="00320A72"/>
    <w:rsid w:val="0032107E"/>
    <w:rsid w:val="00321174"/>
    <w:rsid w:val="00321373"/>
    <w:rsid w:val="003213C4"/>
    <w:rsid w:val="0032155A"/>
    <w:rsid w:val="00321771"/>
    <w:rsid w:val="00321C8B"/>
    <w:rsid w:val="00321D72"/>
    <w:rsid w:val="00321F23"/>
    <w:rsid w:val="00322024"/>
    <w:rsid w:val="003221EA"/>
    <w:rsid w:val="0032353F"/>
    <w:rsid w:val="00324E72"/>
    <w:rsid w:val="0032525A"/>
    <w:rsid w:val="0032540D"/>
    <w:rsid w:val="003260D3"/>
    <w:rsid w:val="00326477"/>
    <w:rsid w:val="003265D7"/>
    <w:rsid w:val="0032665C"/>
    <w:rsid w:val="00326C85"/>
    <w:rsid w:val="00326F60"/>
    <w:rsid w:val="003273D0"/>
    <w:rsid w:val="00327897"/>
    <w:rsid w:val="00327DA8"/>
    <w:rsid w:val="003303DB"/>
    <w:rsid w:val="00330A22"/>
    <w:rsid w:val="00330BF0"/>
    <w:rsid w:val="00330C10"/>
    <w:rsid w:val="003311F0"/>
    <w:rsid w:val="003314D8"/>
    <w:rsid w:val="00331562"/>
    <w:rsid w:val="00331A9F"/>
    <w:rsid w:val="00331B0B"/>
    <w:rsid w:val="00331CB5"/>
    <w:rsid w:val="0033215B"/>
    <w:rsid w:val="0033272C"/>
    <w:rsid w:val="003327D0"/>
    <w:rsid w:val="003334A5"/>
    <w:rsid w:val="00333771"/>
    <w:rsid w:val="00333FCB"/>
    <w:rsid w:val="0033413A"/>
    <w:rsid w:val="003346ED"/>
    <w:rsid w:val="00334D31"/>
    <w:rsid w:val="00334EC4"/>
    <w:rsid w:val="003350AC"/>
    <w:rsid w:val="0033510C"/>
    <w:rsid w:val="00335193"/>
    <w:rsid w:val="0033563D"/>
    <w:rsid w:val="00335878"/>
    <w:rsid w:val="003359BE"/>
    <w:rsid w:val="00335B70"/>
    <w:rsid w:val="00335D94"/>
    <w:rsid w:val="00335F75"/>
    <w:rsid w:val="00335F91"/>
    <w:rsid w:val="003363D9"/>
    <w:rsid w:val="0033661C"/>
    <w:rsid w:val="00336635"/>
    <w:rsid w:val="003371C5"/>
    <w:rsid w:val="00337976"/>
    <w:rsid w:val="00337F0C"/>
    <w:rsid w:val="0034019F"/>
    <w:rsid w:val="0034022C"/>
    <w:rsid w:val="003402F6"/>
    <w:rsid w:val="003406FE"/>
    <w:rsid w:val="00340723"/>
    <w:rsid w:val="00340BC4"/>
    <w:rsid w:val="00341370"/>
    <w:rsid w:val="00341708"/>
    <w:rsid w:val="00341CCD"/>
    <w:rsid w:val="00341EF9"/>
    <w:rsid w:val="003429BC"/>
    <w:rsid w:val="00342C16"/>
    <w:rsid w:val="003432DC"/>
    <w:rsid w:val="00343699"/>
    <w:rsid w:val="00343A8B"/>
    <w:rsid w:val="00343CEA"/>
    <w:rsid w:val="00343E29"/>
    <w:rsid w:val="00344017"/>
    <w:rsid w:val="0034434C"/>
    <w:rsid w:val="00344758"/>
    <w:rsid w:val="003452AB"/>
    <w:rsid w:val="003452CC"/>
    <w:rsid w:val="003454CA"/>
    <w:rsid w:val="003456AC"/>
    <w:rsid w:val="00345AEA"/>
    <w:rsid w:val="00345FC5"/>
    <w:rsid w:val="0034641D"/>
    <w:rsid w:val="0034692B"/>
    <w:rsid w:val="00346A1E"/>
    <w:rsid w:val="00346D44"/>
    <w:rsid w:val="003471C4"/>
    <w:rsid w:val="003472A3"/>
    <w:rsid w:val="003476F4"/>
    <w:rsid w:val="00350138"/>
    <w:rsid w:val="003502FF"/>
    <w:rsid w:val="00350DED"/>
    <w:rsid w:val="00350EE3"/>
    <w:rsid w:val="00350FB1"/>
    <w:rsid w:val="0035178B"/>
    <w:rsid w:val="0035195E"/>
    <w:rsid w:val="00351A2F"/>
    <w:rsid w:val="00351CED"/>
    <w:rsid w:val="0035275E"/>
    <w:rsid w:val="00352795"/>
    <w:rsid w:val="003527E6"/>
    <w:rsid w:val="00352C32"/>
    <w:rsid w:val="00352E43"/>
    <w:rsid w:val="00353041"/>
    <w:rsid w:val="0035335A"/>
    <w:rsid w:val="003535B9"/>
    <w:rsid w:val="00353744"/>
    <w:rsid w:val="003539FE"/>
    <w:rsid w:val="003544CC"/>
    <w:rsid w:val="003545EF"/>
    <w:rsid w:val="003548A2"/>
    <w:rsid w:val="00354A9A"/>
    <w:rsid w:val="00354E5E"/>
    <w:rsid w:val="003551AE"/>
    <w:rsid w:val="003553C1"/>
    <w:rsid w:val="0035550E"/>
    <w:rsid w:val="003558BC"/>
    <w:rsid w:val="00355CE7"/>
    <w:rsid w:val="0035655F"/>
    <w:rsid w:val="00357054"/>
    <w:rsid w:val="0035740B"/>
    <w:rsid w:val="00357B22"/>
    <w:rsid w:val="00357BEE"/>
    <w:rsid w:val="00357DFA"/>
    <w:rsid w:val="0036041B"/>
    <w:rsid w:val="003606EA"/>
    <w:rsid w:val="003607BC"/>
    <w:rsid w:val="00360D06"/>
    <w:rsid w:val="00360E4F"/>
    <w:rsid w:val="00360E82"/>
    <w:rsid w:val="00360E9F"/>
    <w:rsid w:val="00360EED"/>
    <w:rsid w:val="003610BC"/>
    <w:rsid w:val="00361350"/>
    <w:rsid w:val="0036175A"/>
    <w:rsid w:val="00361B79"/>
    <w:rsid w:val="00361FCE"/>
    <w:rsid w:val="003625CD"/>
    <w:rsid w:val="00362844"/>
    <w:rsid w:val="00362D4A"/>
    <w:rsid w:val="00363841"/>
    <w:rsid w:val="0036433E"/>
    <w:rsid w:val="00364371"/>
    <w:rsid w:val="00364726"/>
    <w:rsid w:val="003649B3"/>
    <w:rsid w:val="00364F09"/>
    <w:rsid w:val="00365025"/>
    <w:rsid w:val="00365386"/>
    <w:rsid w:val="00365775"/>
    <w:rsid w:val="00365CB7"/>
    <w:rsid w:val="00365CBB"/>
    <w:rsid w:val="003666BE"/>
    <w:rsid w:val="00366F73"/>
    <w:rsid w:val="00367200"/>
    <w:rsid w:val="0036788A"/>
    <w:rsid w:val="00367E5B"/>
    <w:rsid w:val="00367F84"/>
    <w:rsid w:val="003707A9"/>
    <w:rsid w:val="00370C88"/>
    <w:rsid w:val="003711D3"/>
    <w:rsid w:val="0037151C"/>
    <w:rsid w:val="00371662"/>
    <w:rsid w:val="0037254D"/>
    <w:rsid w:val="00372779"/>
    <w:rsid w:val="003729EC"/>
    <w:rsid w:val="00372B00"/>
    <w:rsid w:val="00373718"/>
    <w:rsid w:val="003738B8"/>
    <w:rsid w:val="00373D88"/>
    <w:rsid w:val="00374044"/>
    <w:rsid w:val="00374439"/>
    <w:rsid w:val="0037466C"/>
    <w:rsid w:val="00374960"/>
    <w:rsid w:val="00374C63"/>
    <w:rsid w:val="00374D27"/>
    <w:rsid w:val="00374EBF"/>
    <w:rsid w:val="00375552"/>
    <w:rsid w:val="003759CB"/>
    <w:rsid w:val="00375A7C"/>
    <w:rsid w:val="00375A8F"/>
    <w:rsid w:val="0037662D"/>
    <w:rsid w:val="003770F3"/>
    <w:rsid w:val="00377570"/>
    <w:rsid w:val="00377A9D"/>
    <w:rsid w:val="00377C9F"/>
    <w:rsid w:val="00377CA3"/>
    <w:rsid w:val="00380506"/>
    <w:rsid w:val="00380512"/>
    <w:rsid w:val="0038061F"/>
    <w:rsid w:val="00380EB8"/>
    <w:rsid w:val="003810AF"/>
    <w:rsid w:val="003814B5"/>
    <w:rsid w:val="003817DB"/>
    <w:rsid w:val="00381839"/>
    <w:rsid w:val="003818CC"/>
    <w:rsid w:val="00381BAA"/>
    <w:rsid w:val="00381CA5"/>
    <w:rsid w:val="00381D5D"/>
    <w:rsid w:val="00381FDC"/>
    <w:rsid w:val="0038208C"/>
    <w:rsid w:val="0038218A"/>
    <w:rsid w:val="00382488"/>
    <w:rsid w:val="003825A2"/>
    <w:rsid w:val="003825DE"/>
    <w:rsid w:val="00382933"/>
    <w:rsid w:val="00382D6C"/>
    <w:rsid w:val="00383269"/>
    <w:rsid w:val="00383789"/>
    <w:rsid w:val="00383978"/>
    <w:rsid w:val="003841DA"/>
    <w:rsid w:val="0038478C"/>
    <w:rsid w:val="00384883"/>
    <w:rsid w:val="00385335"/>
    <w:rsid w:val="003853E6"/>
    <w:rsid w:val="003854EC"/>
    <w:rsid w:val="00385EF9"/>
    <w:rsid w:val="00386237"/>
    <w:rsid w:val="00386417"/>
    <w:rsid w:val="00386E8F"/>
    <w:rsid w:val="00387378"/>
    <w:rsid w:val="00387608"/>
    <w:rsid w:val="00387C31"/>
    <w:rsid w:val="00387CE1"/>
    <w:rsid w:val="0039039E"/>
    <w:rsid w:val="0039066E"/>
    <w:rsid w:val="00390BCA"/>
    <w:rsid w:val="00390ED1"/>
    <w:rsid w:val="00390F04"/>
    <w:rsid w:val="00391A03"/>
    <w:rsid w:val="00391C10"/>
    <w:rsid w:val="00391E36"/>
    <w:rsid w:val="00391F17"/>
    <w:rsid w:val="003923CC"/>
    <w:rsid w:val="003927B8"/>
    <w:rsid w:val="003927B9"/>
    <w:rsid w:val="00392949"/>
    <w:rsid w:val="00392F9A"/>
    <w:rsid w:val="00392FA6"/>
    <w:rsid w:val="00393485"/>
    <w:rsid w:val="0039365B"/>
    <w:rsid w:val="00393C4C"/>
    <w:rsid w:val="00393CCA"/>
    <w:rsid w:val="00393DB2"/>
    <w:rsid w:val="00393FC7"/>
    <w:rsid w:val="00394277"/>
    <w:rsid w:val="00394434"/>
    <w:rsid w:val="003947B8"/>
    <w:rsid w:val="003949EB"/>
    <w:rsid w:val="003952ED"/>
    <w:rsid w:val="00395862"/>
    <w:rsid w:val="00395CDA"/>
    <w:rsid w:val="00395F83"/>
    <w:rsid w:val="003961D8"/>
    <w:rsid w:val="003963B2"/>
    <w:rsid w:val="003963F1"/>
    <w:rsid w:val="003966E9"/>
    <w:rsid w:val="00396EC6"/>
    <w:rsid w:val="003976EA"/>
    <w:rsid w:val="003977D0"/>
    <w:rsid w:val="00397870"/>
    <w:rsid w:val="00397ADB"/>
    <w:rsid w:val="00397C60"/>
    <w:rsid w:val="00397E05"/>
    <w:rsid w:val="003A03CE"/>
    <w:rsid w:val="003A03EE"/>
    <w:rsid w:val="003A0579"/>
    <w:rsid w:val="003A0AB3"/>
    <w:rsid w:val="003A0FDA"/>
    <w:rsid w:val="003A1730"/>
    <w:rsid w:val="003A1785"/>
    <w:rsid w:val="003A192A"/>
    <w:rsid w:val="003A1A12"/>
    <w:rsid w:val="003A1AD8"/>
    <w:rsid w:val="003A2288"/>
    <w:rsid w:val="003A24A7"/>
    <w:rsid w:val="003A257A"/>
    <w:rsid w:val="003A2746"/>
    <w:rsid w:val="003A280E"/>
    <w:rsid w:val="003A2C34"/>
    <w:rsid w:val="003A2EF9"/>
    <w:rsid w:val="003A3077"/>
    <w:rsid w:val="003A3190"/>
    <w:rsid w:val="003A32B3"/>
    <w:rsid w:val="003A3323"/>
    <w:rsid w:val="003A34CB"/>
    <w:rsid w:val="003A36C4"/>
    <w:rsid w:val="003A38C1"/>
    <w:rsid w:val="003A3B6D"/>
    <w:rsid w:val="003A3BF4"/>
    <w:rsid w:val="003A4185"/>
    <w:rsid w:val="003A41F9"/>
    <w:rsid w:val="003A45F4"/>
    <w:rsid w:val="003A4B5A"/>
    <w:rsid w:val="003A5BC0"/>
    <w:rsid w:val="003A5C91"/>
    <w:rsid w:val="003A5C97"/>
    <w:rsid w:val="003A659B"/>
    <w:rsid w:val="003A663A"/>
    <w:rsid w:val="003A6980"/>
    <w:rsid w:val="003A6B0B"/>
    <w:rsid w:val="003A6D1E"/>
    <w:rsid w:val="003A70AA"/>
    <w:rsid w:val="003A7536"/>
    <w:rsid w:val="003A7865"/>
    <w:rsid w:val="003A7942"/>
    <w:rsid w:val="003A7A62"/>
    <w:rsid w:val="003A7E76"/>
    <w:rsid w:val="003B06D1"/>
    <w:rsid w:val="003B097C"/>
    <w:rsid w:val="003B0D5A"/>
    <w:rsid w:val="003B0EF3"/>
    <w:rsid w:val="003B116E"/>
    <w:rsid w:val="003B159D"/>
    <w:rsid w:val="003B1874"/>
    <w:rsid w:val="003B1C93"/>
    <w:rsid w:val="003B201A"/>
    <w:rsid w:val="003B25A8"/>
    <w:rsid w:val="003B2A8D"/>
    <w:rsid w:val="003B2C02"/>
    <w:rsid w:val="003B2E1A"/>
    <w:rsid w:val="003B3374"/>
    <w:rsid w:val="003B3E79"/>
    <w:rsid w:val="003B4032"/>
    <w:rsid w:val="003B4070"/>
    <w:rsid w:val="003B4110"/>
    <w:rsid w:val="003B4299"/>
    <w:rsid w:val="003B450E"/>
    <w:rsid w:val="003B5568"/>
    <w:rsid w:val="003B580D"/>
    <w:rsid w:val="003B585C"/>
    <w:rsid w:val="003B59CA"/>
    <w:rsid w:val="003B5CFC"/>
    <w:rsid w:val="003B65EB"/>
    <w:rsid w:val="003B68EA"/>
    <w:rsid w:val="003B695C"/>
    <w:rsid w:val="003B6AA0"/>
    <w:rsid w:val="003B6EF8"/>
    <w:rsid w:val="003B7129"/>
    <w:rsid w:val="003B752E"/>
    <w:rsid w:val="003B7702"/>
    <w:rsid w:val="003B7E0C"/>
    <w:rsid w:val="003C0212"/>
    <w:rsid w:val="003C0224"/>
    <w:rsid w:val="003C05A0"/>
    <w:rsid w:val="003C0D87"/>
    <w:rsid w:val="003C0EE1"/>
    <w:rsid w:val="003C14F3"/>
    <w:rsid w:val="003C1568"/>
    <w:rsid w:val="003C1715"/>
    <w:rsid w:val="003C1958"/>
    <w:rsid w:val="003C1A12"/>
    <w:rsid w:val="003C1C91"/>
    <w:rsid w:val="003C1DCC"/>
    <w:rsid w:val="003C202D"/>
    <w:rsid w:val="003C289C"/>
    <w:rsid w:val="003C29DA"/>
    <w:rsid w:val="003C2D1E"/>
    <w:rsid w:val="003C3595"/>
    <w:rsid w:val="003C380A"/>
    <w:rsid w:val="003C3E25"/>
    <w:rsid w:val="003C45CD"/>
    <w:rsid w:val="003C4935"/>
    <w:rsid w:val="003C4BA8"/>
    <w:rsid w:val="003C4F97"/>
    <w:rsid w:val="003C5623"/>
    <w:rsid w:val="003C571A"/>
    <w:rsid w:val="003C60C2"/>
    <w:rsid w:val="003C6675"/>
    <w:rsid w:val="003C68F9"/>
    <w:rsid w:val="003C6C8E"/>
    <w:rsid w:val="003C6D94"/>
    <w:rsid w:val="003C6E65"/>
    <w:rsid w:val="003C7846"/>
    <w:rsid w:val="003C7B52"/>
    <w:rsid w:val="003C7B6B"/>
    <w:rsid w:val="003D00E4"/>
    <w:rsid w:val="003D0925"/>
    <w:rsid w:val="003D10EF"/>
    <w:rsid w:val="003D12EA"/>
    <w:rsid w:val="003D155C"/>
    <w:rsid w:val="003D16FF"/>
    <w:rsid w:val="003D175E"/>
    <w:rsid w:val="003D19D4"/>
    <w:rsid w:val="003D1A85"/>
    <w:rsid w:val="003D1BD5"/>
    <w:rsid w:val="003D1E4C"/>
    <w:rsid w:val="003D1E6F"/>
    <w:rsid w:val="003D1F70"/>
    <w:rsid w:val="003D218E"/>
    <w:rsid w:val="003D24B6"/>
    <w:rsid w:val="003D2B58"/>
    <w:rsid w:val="003D306F"/>
    <w:rsid w:val="003D3096"/>
    <w:rsid w:val="003D31DA"/>
    <w:rsid w:val="003D31DB"/>
    <w:rsid w:val="003D3467"/>
    <w:rsid w:val="003D37F4"/>
    <w:rsid w:val="003D3B60"/>
    <w:rsid w:val="003D3D3E"/>
    <w:rsid w:val="003D3FBD"/>
    <w:rsid w:val="003D407F"/>
    <w:rsid w:val="003D4127"/>
    <w:rsid w:val="003D42E3"/>
    <w:rsid w:val="003D5516"/>
    <w:rsid w:val="003D5660"/>
    <w:rsid w:val="003D5897"/>
    <w:rsid w:val="003D5F63"/>
    <w:rsid w:val="003D6137"/>
    <w:rsid w:val="003D616E"/>
    <w:rsid w:val="003D642A"/>
    <w:rsid w:val="003D64C1"/>
    <w:rsid w:val="003D6551"/>
    <w:rsid w:val="003D6DF3"/>
    <w:rsid w:val="003D74D6"/>
    <w:rsid w:val="003D7839"/>
    <w:rsid w:val="003D7CE7"/>
    <w:rsid w:val="003E034F"/>
    <w:rsid w:val="003E0594"/>
    <w:rsid w:val="003E0949"/>
    <w:rsid w:val="003E0B4D"/>
    <w:rsid w:val="003E1561"/>
    <w:rsid w:val="003E21BB"/>
    <w:rsid w:val="003E22FF"/>
    <w:rsid w:val="003E2366"/>
    <w:rsid w:val="003E250B"/>
    <w:rsid w:val="003E26A7"/>
    <w:rsid w:val="003E2AE3"/>
    <w:rsid w:val="003E32AD"/>
    <w:rsid w:val="003E33EB"/>
    <w:rsid w:val="003E358D"/>
    <w:rsid w:val="003E37D0"/>
    <w:rsid w:val="003E3B98"/>
    <w:rsid w:val="003E402A"/>
    <w:rsid w:val="003E41D6"/>
    <w:rsid w:val="003E4215"/>
    <w:rsid w:val="003E434F"/>
    <w:rsid w:val="003E469A"/>
    <w:rsid w:val="003E4E9F"/>
    <w:rsid w:val="003E5713"/>
    <w:rsid w:val="003E5AEB"/>
    <w:rsid w:val="003E5C66"/>
    <w:rsid w:val="003E60C1"/>
    <w:rsid w:val="003E60D6"/>
    <w:rsid w:val="003E6130"/>
    <w:rsid w:val="003E6288"/>
    <w:rsid w:val="003E6423"/>
    <w:rsid w:val="003E6F79"/>
    <w:rsid w:val="003E7187"/>
    <w:rsid w:val="003E745F"/>
    <w:rsid w:val="003E7904"/>
    <w:rsid w:val="003E7D4A"/>
    <w:rsid w:val="003E7ED7"/>
    <w:rsid w:val="003E7EFF"/>
    <w:rsid w:val="003E7FF9"/>
    <w:rsid w:val="003F0026"/>
    <w:rsid w:val="003F03C6"/>
    <w:rsid w:val="003F03CF"/>
    <w:rsid w:val="003F06D0"/>
    <w:rsid w:val="003F0BB6"/>
    <w:rsid w:val="003F0CBF"/>
    <w:rsid w:val="003F2131"/>
    <w:rsid w:val="003F248C"/>
    <w:rsid w:val="003F2631"/>
    <w:rsid w:val="003F28BC"/>
    <w:rsid w:val="003F2B03"/>
    <w:rsid w:val="003F2C84"/>
    <w:rsid w:val="003F2D42"/>
    <w:rsid w:val="003F2EEB"/>
    <w:rsid w:val="003F3DC3"/>
    <w:rsid w:val="003F3E0F"/>
    <w:rsid w:val="003F407D"/>
    <w:rsid w:val="003F41BA"/>
    <w:rsid w:val="003F4290"/>
    <w:rsid w:val="003F4900"/>
    <w:rsid w:val="003F4B4A"/>
    <w:rsid w:val="003F4D31"/>
    <w:rsid w:val="003F4E13"/>
    <w:rsid w:val="003F5344"/>
    <w:rsid w:val="003F545A"/>
    <w:rsid w:val="003F5FAB"/>
    <w:rsid w:val="003F6103"/>
    <w:rsid w:val="003F628E"/>
    <w:rsid w:val="003F6627"/>
    <w:rsid w:val="003F6B35"/>
    <w:rsid w:val="003F6CAC"/>
    <w:rsid w:val="003F6CFB"/>
    <w:rsid w:val="003F6E35"/>
    <w:rsid w:val="003F71C2"/>
    <w:rsid w:val="003F7350"/>
    <w:rsid w:val="003F7363"/>
    <w:rsid w:val="003F753B"/>
    <w:rsid w:val="003F75D7"/>
    <w:rsid w:val="003F773D"/>
    <w:rsid w:val="00400231"/>
    <w:rsid w:val="00400570"/>
    <w:rsid w:val="0040083B"/>
    <w:rsid w:val="0040093E"/>
    <w:rsid w:val="00400954"/>
    <w:rsid w:val="00400A7E"/>
    <w:rsid w:val="00400A8D"/>
    <w:rsid w:val="00401285"/>
    <w:rsid w:val="0040130B"/>
    <w:rsid w:val="004013D5"/>
    <w:rsid w:val="00401509"/>
    <w:rsid w:val="004015A4"/>
    <w:rsid w:val="004016D2"/>
    <w:rsid w:val="004016D8"/>
    <w:rsid w:val="00401725"/>
    <w:rsid w:val="00401F6E"/>
    <w:rsid w:val="00402760"/>
    <w:rsid w:val="00402B30"/>
    <w:rsid w:val="004031A7"/>
    <w:rsid w:val="004036AC"/>
    <w:rsid w:val="004040FB"/>
    <w:rsid w:val="00404179"/>
    <w:rsid w:val="004041C0"/>
    <w:rsid w:val="00404441"/>
    <w:rsid w:val="004049A1"/>
    <w:rsid w:val="00404AD1"/>
    <w:rsid w:val="00404B09"/>
    <w:rsid w:val="00404BB4"/>
    <w:rsid w:val="00404DC6"/>
    <w:rsid w:val="00404EAB"/>
    <w:rsid w:val="004050DA"/>
    <w:rsid w:val="00405351"/>
    <w:rsid w:val="00405841"/>
    <w:rsid w:val="00405BF1"/>
    <w:rsid w:val="00405EBC"/>
    <w:rsid w:val="00406015"/>
    <w:rsid w:val="0040642D"/>
    <w:rsid w:val="004066AB"/>
    <w:rsid w:val="00406733"/>
    <w:rsid w:val="004067EA"/>
    <w:rsid w:val="00406878"/>
    <w:rsid w:val="00406AA2"/>
    <w:rsid w:val="00406F7F"/>
    <w:rsid w:val="00406FEC"/>
    <w:rsid w:val="00407060"/>
    <w:rsid w:val="004074CB"/>
    <w:rsid w:val="00407716"/>
    <w:rsid w:val="00407794"/>
    <w:rsid w:val="00407B7C"/>
    <w:rsid w:val="00407CD6"/>
    <w:rsid w:val="00407E32"/>
    <w:rsid w:val="00410052"/>
    <w:rsid w:val="0041007D"/>
    <w:rsid w:val="0041052F"/>
    <w:rsid w:val="00410BB9"/>
    <w:rsid w:val="00410CEE"/>
    <w:rsid w:val="00410F85"/>
    <w:rsid w:val="0041114E"/>
    <w:rsid w:val="0041136D"/>
    <w:rsid w:val="0041182D"/>
    <w:rsid w:val="00411A7A"/>
    <w:rsid w:val="00411B8C"/>
    <w:rsid w:val="004125BE"/>
    <w:rsid w:val="0041262D"/>
    <w:rsid w:val="00412902"/>
    <w:rsid w:val="00412D93"/>
    <w:rsid w:val="00413ECC"/>
    <w:rsid w:val="00414055"/>
    <w:rsid w:val="004140F0"/>
    <w:rsid w:val="0041428C"/>
    <w:rsid w:val="00414438"/>
    <w:rsid w:val="0041477C"/>
    <w:rsid w:val="00414AC0"/>
    <w:rsid w:val="00414C16"/>
    <w:rsid w:val="0041528A"/>
    <w:rsid w:val="0041565A"/>
    <w:rsid w:val="00415D19"/>
    <w:rsid w:val="00415E0D"/>
    <w:rsid w:val="00416135"/>
    <w:rsid w:val="0041646D"/>
    <w:rsid w:val="004165DC"/>
    <w:rsid w:val="004167B6"/>
    <w:rsid w:val="00416946"/>
    <w:rsid w:val="0041697A"/>
    <w:rsid w:val="00417723"/>
    <w:rsid w:val="004177D8"/>
    <w:rsid w:val="004177DA"/>
    <w:rsid w:val="00417827"/>
    <w:rsid w:val="00417E32"/>
    <w:rsid w:val="00420195"/>
    <w:rsid w:val="00420568"/>
    <w:rsid w:val="00420EFC"/>
    <w:rsid w:val="00420F57"/>
    <w:rsid w:val="004210DA"/>
    <w:rsid w:val="00421477"/>
    <w:rsid w:val="0042206C"/>
    <w:rsid w:val="0042254C"/>
    <w:rsid w:val="004227B1"/>
    <w:rsid w:val="00422F60"/>
    <w:rsid w:val="00422FE3"/>
    <w:rsid w:val="004234C3"/>
    <w:rsid w:val="00423810"/>
    <w:rsid w:val="00423A22"/>
    <w:rsid w:val="00423E92"/>
    <w:rsid w:val="00423ED3"/>
    <w:rsid w:val="00423F72"/>
    <w:rsid w:val="004248BB"/>
    <w:rsid w:val="0042496C"/>
    <w:rsid w:val="00424AF3"/>
    <w:rsid w:val="00424C6C"/>
    <w:rsid w:val="00424EF7"/>
    <w:rsid w:val="00425042"/>
    <w:rsid w:val="004255B2"/>
    <w:rsid w:val="0042580D"/>
    <w:rsid w:val="00425FF6"/>
    <w:rsid w:val="0042603F"/>
    <w:rsid w:val="00426112"/>
    <w:rsid w:val="004262E3"/>
    <w:rsid w:val="004267F5"/>
    <w:rsid w:val="00426FAE"/>
    <w:rsid w:val="00427158"/>
    <w:rsid w:val="004272FF"/>
    <w:rsid w:val="0042734B"/>
    <w:rsid w:val="004277E5"/>
    <w:rsid w:val="00427BCD"/>
    <w:rsid w:val="00427BDF"/>
    <w:rsid w:val="00427DD8"/>
    <w:rsid w:val="00427FE9"/>
    <w:rsid w:val="004302A7"/>
    <w:rsid w:val="00430539"/>
    <w:rsid w:val="00430623"/>
    <w:rsid w:val="00430646"/>
    <w:rsid w:val="0043088F"/>
    <w:rsid w:val="004309E6"/>
    <w:rsid w:val="0043110C"/>
    <w:rsid w:val="0043112C"/>
    <w:rsid w:val="0043115D"/>
    <w:rsid w:val="00431418"/>
    <w:rsid w:val="004319D5"/>
    <w:rsid w:val="00431B49"/>
    <w:rsid w:val="00431CBE"/>
    <w:rsid w:val="00431F7F"/>
    <w:rsid w:val="00432315"/>
    <w:rsid w:val="00432A5C"/>
    <w:rsid w:val="00433301"/>
    <w:rsid w:val="004338F2"/>
    <w:rsid w:val="00433D21"/>
    <w:rsid w:val="00434242"/>
    <w:rsid w:val="00434758"/>
    <w:rsid w:val="004354E7"/>
    <w:rsid w:val="004357CF"/>
    <w:rsid w:val="004358E1"/>
    <w:rsid w:val="00435C72"/>
    <w:rsid w:val="00436367"/>
    <w:rsid w:val="00436417"/>
    <w:rsid w:val="004364FC"/>
    <w:rsid w:val="004365F1"/>
    <w:rsid w:val="0043682D"/>
    <w:rsid w:val="00436842"/>
    <w:rsid w:val="00436926"/>
    <w:rsid w:val="00437993"/>
    <w:rsid w:val="004403C0"/>
    <w:rsid w:val="00440CB7"/>
    <w:rsid w:val="00440D8D"/>
    <w:rsid w:val="004413E4"/>
    <w:rsid w:val="0044140D"/>
    <w:rsid w:val="00441425"/>
    <w:rsid w:val="00441492"/>
    <w:rsid w:val="00441629"/>
    <w:rsid w:val="004419F3"/>
    <w:rsid w:val="00441B40"/>
    <w:rsid w:val="00441B7A"/>
    <w:rsid w:val="00441CC9"/>
    <w:rsid w:val="004424D8"/>
    <w:rsid w:val="0044257F"/>
    <w:rsid w:val="004428AE"/>
    <w:rsid w:val="00442BC6"/>
    <w:rsid w:val="00442C42"/>
    <w:rsid w:val="00442DDB"/>
    <w:rsid w:val="00442EC2"/>
    <w:rsid w:val="00442ED2"/>
    <w:rsid w:val="004433A8"/>
    <w:rsid w:val="004434C7"/>
    <w:rsid w:val="004435DB"/>
    <w:rsid w:val="00443647"/>
    <w:rsid w:val="00443DCA"/>
    <w:rsid w:val="00443E1F"/>
    <w:rsid w:val="00444668"/>
    <w:rsid w:val="004446A1"/>
    <w:rsid w:val="00444D70"/>
    <w:rsid w:val="00445B8E"/>
    <w:rsid w:val="00445C49"/>
    <w:rsid w:val="00445DD3"/>
    <w:rsid w:val="0044626A"/>
    <w:rsid w:val="00446523"/>
    <w:rsid w:val="00446645"/>
    <w:rsid w:val="00446C47"/>
    <w:rsid w:val="00447870"/>
    <w:rsid w:val="004479FF"/>
    <w:rsid w:val="00447A72"/>
    <w:rsid w:val="00447B97"/>
    <w:rsid w:val="00447C01"/>
    <w:rsid w:val="00447C51"/>
    <w:rsid w:val="00447C93"/>
    <w:rsid w:val="00447CB2"/>
    <w:rsid w:val="00447DAE"/>
    <w:rsid w:val="00447F40"/>
    <w:rsid w:val="0045007B"/>
    <w:rsid w:val="004504C9"/>
    <w:rsid w:val="004508D0"/>
    <w:rsid w:val="00450AF2"/>
    <w:rsid w:val="00451079"/>
    <w:rsid w:val="004513CA"/>
    <w:rsid w:val="00451571"/>
    <w:rsid w:val="00451594"/>
    <w:rsid w:val="004517E6"/>
    <w:rsid w:val="00451830"/>
    <w:rsid w:val="00451E47"/>
    <w:rsid w:val="00451EDF"/>
    <w:rsid w:val="004521AA"/>
    <w:rsid w:val="00452350"/>
    <w:rsid w:val="004524EA"/>
    <w:rsid w:val="00452ECA"/>
    <w:rsid w:val="004530C1"/>
    <w:rsid w:val="0045315C"/>
    <w:rsid w:val="004532C5"/>
    <w:rsid w:val="00453CE1"/>
    <w:rsid w:val="00453D47"/>
    <w:rsid w:val="00454683"/>
    <w:rsid w:val="0045473B"/>
    <w:rsid w:val="004547CA"/>
    <w:rsid w:val="00454D82"/>
    <w:rsid w:val="004551BA"/>
    <w:rsid w:val="004551BD"/>
    <w:rsid w:val="004555AB"/>
    <w:rsid w:val="00455D16"/>
    <w:rsid w:val="00455E75"/>
    <w:rsid w:val="004560A0"/>
    <w:rsid w:val="004566EA"/>
    <w:rsid w:val="00456A24"/>
    <w:rsid w:val="00456BA6"/>
    <w:rsid w:val="0045702F"/>
    <w:rsid w:val="00457157"/>
    <w:rsid w:val="004572B5"/>
    <w:rsid w:val="004576D8"/>
    <w:rsid w:val="00457A64"/>
    <w:rsid w:val="00457CEE"/>
    <w:rsid w:val="00457E88"/>
    <w:rsid w:val="00460551"/>
    <w:rsid w:val="00460731"/>
    <w:rsid w:val="004607A3"/>
    <w:rsid w:val="00460A0F"/>
    <w:rsid w:val="00460AC4"/>
    <w:rsid w:val="00460D48"/>
    <w:rsid w:val="00461801"/>
    <w:rsid w:val="0046183B"/>
    <w:rsid w:val="00461CE4"/>
    <w:rsid w:val="00461E0C"/>
    <w:rsid w:val="0046208A"/>
    <w:rsid w:val="00462793"/>
    <w:rsid w:val="00462B3C"/>
    <w:rsid w:val="00462B79"/>
    <w:rsid w:val="00462EBA"/>
    <w:rsid w:val="004635A2"/>
    <w:rsid w:val="00463C5F"/>
    <w:rsid w:val="00463D86"/>
    <w:rsid w:val="00463DEF"/>
    <w:rsid w:val="004643EC"/>
    <w:rsid w:val="0046483A"/>
    <w:rsid w:val="00465398"/>
    <w:rsid w:val="004655A4"/>
    <w:rsid w:val="0046651B"/>
    <w:rsid w:val="00466664"/>
    <w:rsid w:val="00466693"/>
    <w:rsid w:val="00466FA6"/>
    <w:rsid w:val="004677B4"/>
    <w:rsid w:val="00467824"/>
    <w:rsid w:val="0046787D"/>
    <w:rsid w:val="00467B21"/>
    <w:rsid w:val="00467E50"/>
    <w:rsid w:val="004700BA"/>
    <w:rsid w:val="004700DF"/>
    <w:rsid w:val="0047071C"/>
    <w:rsid w:val="00470987"/>
    <w:rsid w:val="004716B6"/>
    <w:rsid w:val="004728AF"/>
    <w:rsid w:val="00472A0C"/>
    <w:rsid w:val="00472C3A"/>
    <w:rsid w:val="00472F11"/>
    <w:rsid w:val="004732A3"/>
    <w:rsid w:val="00473350"/>
    <w:rsid w:val="00473381"/>
    <w:rsid w:val="00473850"/>
    <w:rsid w:val="004740AA"/>
    <w:rsid w:val="004745DC"/>
    <w:rsid w:val="004745F1"/>
    <w:rsid w:val="004747B5"/>
    <w:rsid w:val="004749EB"/>
    <w:rsid w:val="00474B69"/>
    <w:rsid w:val="00474E11"/>
    <w:rsid w:val="00475798"/>
    <w:rsid w:val="00475962"/>
    <w:rsid w:val="00475EE5"/>
    <w:rsid w:val="0047629B"/>
    <w:rsid w:val="00476D57"/>
    <w:rsid w:val="00476D76"/>
    <w:rsid w:val="00476EE3"/>
    <w:rsid w:val="0047748B"/>
    <w:rsid w:val="00480014"/>
    <w:rsid w:val="004801CE"/>
    <w:rsid w:val="004803D9"/>
    <w:rsid w:val="004804A9"/>
    <w:rsid w:val="0048063E"/>
    <w:rsid w:val="0048075A"/>
    <w:rsid w:val="00481BF2"/>
    <w:rsid w:val="00481C42"/>
    <w:rsid w:val="0048249A"/>
    <w:rsid w:val="00482B64"/>
    <w:rsid w:val="00482CB5"/>
    <w:rsid w:val="00482FEB"/>
    <w:rsid w:val="0048307A"/>
    <w:rsid w:val="00483569"/>
    <w:rsid w:val="004835E9"/>
    <w:rsid w:val="00483864"/>
    <w:rsid w:val="00483998"/>
    <w:rsid w:val="00483BA3"/>
    <w:rsid w:val="00483C10"/>
    <w:rsid w:val="00483E45"/>
    <w:rsid w:val="00484461"/>
    <w:rsid w:val="0048481A"/>
    <w:rsid w:val="00484C95"/>
    <w:rsid w:val="00484CA9"/>
    <w:rsid w:val="00485719"/>
    <w:rsid w:val="00485C1E"/>
    <w:rsid w:val="00485D50"/>
    <w:rsid w:val="004865CD"/>
    <w:rsid w:val="00486CB9"/>
    <w:rsid w:val="0048739D"/>
    <w:rsid w:val="00487565"/>
    <w:rsid w:val="00487A59"/>
    <w:rsid w:val="00487B57"/>
    <w:rsid w:val="00487DEB"/>
    <w:rsid w:val="00490107"/>
    <w:rsid w:val="004902CA"/>
    <w:rsid w:val="00490549"/>
    <w:rsid w:val="004907EF"/>
    <w:rsid w:val="00490B3C"/>
    <w:rsid w:val="00490E4C"/>
    <w:rsid w:val="00491387"/>
    <w:rsid w:val="0049166B"/>
    <w:rsid w:val="00491A41"/>
    <w:rsid w:val="00492009"/>
    <w:rsid w:val="0049236B"/>
    <w:rsid w:val="0049270B"/>
    <w:rsid w:val="00493132"/>
    <w:rsid w:val="00493445"/>
    <w:rsid w:val="00493C56"/>
    <w:rsid w:val="004944CC"/>
    <w:rsid w:val="00494D71"/>
    <w:rsid w:val="00495064"/>
    <w:rsid w:val="00495802"/>
    <w:rsid w:val="00495D9B"/>
    <w:rsid w:val="00495F23"/>
    <w:rsid w:val="00496367"/>
    <w:rsid w:val="0049681A"/>
    <w:rsid w:val="004969D2"/>
    <w:rsid w:val="00496B59"/>
    <w:rsid w:val="00496ECC"/>
    <w:rsid w:val="00496F8B"/>
    <w:rsid w:val="00497216"/>
    <w:rsid w:val="004972B9"/>
    <w:rsid w:val="00497DD9"/>
    <w:rsid w:val="004A0686"/>
    <w:rsid w:val="004A0742"/>
    <w:rsid w:val="004A0C4B"/>
    <w:rsid w:val="004A0F86"/>
    <w:rsid w:val="004A11C8"/>
    <w:rsid w:val="004A178D"/>
    <w:rsid w:val="004A218C"/>
    <w:rsid w:val="004A22B0"/>
    <w:rsid w:val="004A29E6"/>
    <w:rsid w:val="004A2A0A"/>
    <w:rsid w:val="004A2D47"/>
    <w:rsid w:val="004A34A4"/>
    <w:rsid w:val="004A40C7"/>
    <w:rsid w:val="004A455E"/>
    <w:rsid w:val="004A4AAB"/>
    <w:rsid w:val="004A4AF8"/>
    <w:rsid w:val="004A4E55"/>
    <w:rsid w:val="004A4FB1"/>
    <w:rsid w:val="004A51CE"/>
    <w:rsid w:val="004A57BF"/>
    <w:rsid w:val="004A5E50"/>
    <w:rsid w:val="004A77DD"/>
    <w:rsid w:val="004B0030"/>
    <w:rsid w:val="004B048D"/>
    <w:rsid w:val="004B070B"/>
    <w:rsid w:val="004B0870"/>
    <w:rsid w:val="004B09C0"/>
    <w:rsid w:val="004B141A"/>
    <w:rsid w:val="004B1827"/>
    <w:rsid w:val="004B18D3"/>
    <w:rsid w:val="004B1E33"/>
    <w:rsid w:val="004B2266"/>
    <w:rsid w:val="004B25A7"/>
    <w:rsid w:val="004B272C"/>
    <w:rsid w:val="004B297E"/>
    <w:rsid w:val="004B2C54"/>
    <w:rsid w:val="004B2C7A"/>
    <w:rsid w:val="004B357F"/>
    <w:rsid w:val="004B3AF2"/>
    <w:rsid w:val="004B3B57"/>
    <w:rsid w:val="004B435A"/>
    <w:rsid w:val="004B4702"/>
    <w:rsid w:val="004B4C28"/>
    <w:rsid w:val="004B52A6"/>
    <w:rsid w:val="004B5320"/>
    <w:rsid w:val="004B5AAE"/>
    <w:rsid w:val="004B5AAF"/>
    <w:rsid w:val="004B5B5C"/>
    <w:rsid w:val="004B5BCB"/>
    <w:rsid w:val="004B5CFB"/>
    <w:rsid w:val="004B647E"/>
    <w:rsid w:val="004B69B0"/>
    <w:rsid w:val="004B6A5E"/>
    <w:rsid w:val="004B6AA9"/>
    <w:rsid w:val="004B6D5C"/>
    <w:rsid w:val="004B73F6"/>
    <w:rsid w:val="004B76AD"/>
    <w:rsid w:val="004B77F4"/>
    <w:rsid w:val="004B7D71"/>
    <w:rsid w:val="004B7E01"/>
    <w:rsid w:val="004C0653"/>
    <w:rsid w:val="004C0743"/>
    <w:rsid w:val="004C09E2"/>
    <w:rsid w:val="004C0B3E"/>
    <w:rsid w:val="004C19FA"/>
    <w:rsid w:val="004C1AB0"/>
    <w:rsid w:val="004C1BAE"/>
    <w:rsid w:val="004C1E1A"/>
    <w:rsid w:val="004C1E21"/>
    <w:rsid w:val="004C22E6"/>
    <w:rsid w:val="004C2D2E"/>
    <w:rsid w:val="004C2D41"/>
    <w:rsid w:val="004C2F8F"/>
    <w:rsid w:val="004C3079"/>
    <w:rsid w:val="004C33B9"/>
    <w:rsid w:val="004C3A27"/>
    <w:rsid w:val="004C421B"/>
    <w:rsid w:val="004C4539"/>
    <w:rsid w:val="004C482B"/>
    <w:rsid w:val="004C4839"/>
    <w:rsid w:val="004C4FFE"/>
    <w:rsid w:val="004C503F"/>
    <w:rsid w:val="004C542F"/>
    <w:rsid w:val="004C55F8"/>
    <w:rsid w:val="004C5728"/>
    <w:rsid w:val="004C5BCC"/>
    <w:rsid w:val="004C5FA8"/>
    <w:rsid w:val="004C656F"/>
    <w:rsid w:val="004C6799"/>
    <w:rsid w:val="004C6C73"/>
    <w:rsid w:val="004C7F31"/>
    <w:rsid w:val="004D0514"/>
    <w:rsid w:val="004D0BB2"/>
    <w:rsid w:val="004D0F61"/>
    <w:rsid w:val="004D1176"/>
    <w:rsid w:val="004D1669"/>
    <w:rsid w:val="004D1A30"/>
    <w:rsid w:val="004D1DDE"/>
    <w:rsid w:val="004D24D9"/>
    <w:rsid w:val="004D25BB"/>
    <w:rsid w:val="004D25D4"/>
    <w:rsid w:val="004D2A7F"/>
    <w:rsid w:val="004D2F87"/>
    <w:rsid w:val="004D317E"/>
    <w:rsid w:val="004D31E5"/>
    <w:rsid w:val="004D373E"/>
    <w:rsid w:val="004D3FE0"/>
    <w:rsid w:val="004D4101"/>
    <w:rsid w:val="004D42A0"/>
    <w:rsid w:val="004D43BB"/>
    <w:rsid w:val="004D4454"/>
    <w:rsid w:val="004D48FC"/>
    <w:rsid w:val="004D4AD6"/>
    <w:rsid w:val="004D4C7A"/>
    <w:rsid w:val="004D52D8"/>
    <w:rsid w:val="004D56C4"/>
    <w:rsid w:val="004D5BFC"/>
    <w:rsid w:val="004D640E"/>
    <w:rsid w:val="004D6D3E"/>
    <w:rsid w:val="004D6E81"/>
    <w:rsid w:val="004D778B"/>
    <w:rsid w:val="004D77B8"/>
    <w:rsid w:val="004D7A48"/>
    <w:rsid w:val="004D7A71"/>
    <w:rsid w:val="004E025C"/>
    <w:rsid w:val="004E0362"/>
    <w:rsid w:val="004E08EC"/>
    <w:rsid w:val="004E0B85"/>
    <w:rsid w:val="004E1055"/>
    <w:rsid w:val="004E18D9"/>
    <w:rsid w:val="004E1A96"/>
    <w:rsid w:val="004E1E87"/>
    <w:rsid w:val="004E1F74"/>
    <w:rsid w:val="004E20A9"/>
    <w:rsid w:val="004E2206"/>
    <w:rsid w:val="004E2400"/>
    <w:rsid w:val="004E250D"/>
    <w:rsid w:val="004E2937"/>
    <w:rsid w:val="004E2979"/>
    <w:rsid w:val="004E2E4C"/>
    <w:rsid w:val="004E34D1"/>
    <w:rsid w:val="004E3C82"/>
    <w:rsid w:val="004E3DFC"/>
    <w:rsid w:val="004E407C"/>
    <w:rsid w:val="004E42E9"/>
    <w:rsid w:val="004E4327"/>
    <w:rsid w:val="004E4432"/>
    <w:rsid w:val="004E4A70"/>
    <w:rsid w:val="004E4A7D"/>
    <w:rsid w:val="004E4C12"/>
    <w:rsid w:val="004E4CE4"/>
    <w:rsid w:val="004E4D27"/>
    <w:rsid w:val="004E4D57"/>
    <w:rsid w:val="004E599C"/>
    <w:rsid w:val="004E5B08"/>
    <w:rsid w:val="004E5C32"/>
    <w:rsid w:val="004E61AB"/>
    <w:rsid w:val="004E621C"/>
    <w:rsid w:val="004E6334"/>
    <w:rsid w:val="004E6565"/>
    <w:rsid w:val="004E678D"/>
    <w:rsid w:val="004E67BE"/>
    <w:rsid w:val="004E67CC"/>
    <w:rsid w:val="004E699C"/>
    <w:rsid w:val="004E7011"/>
    <w:rsid w:val="004E70F8"/>
    <w:rsid w:val="004E7287"/>
    <w:rsid w:val="004E728C"/>
    <w:rsid w:val="004E77FC"/>
    <w:rsid w:val="004E7DE1"/>
    <w:rsid w:val="004F00F1"/>
    <w:rsid w:val="004F02D7"/>
    <w:rsid w:val="004F0939"/>
    <w:rsid w:val="004F0A80"/>
    <w:rsid w:val="004F0C1D"/>
    <w:rsid w:val="004F0FD3"/>
    <w:rsid w:val="004F13CB"/>
    <w:rsid w:val="004F19E7"/>
    <w:rsid w:val="004F1BFD"/>
    <w:rsid w:val="004F2788"/>
    <w:rsid w:val="004F2E05"/>
    <w:rsid w:val="004F2EF8"/>
    <w:rsid w:val="004F30C0"/>
    <w:rsid w:val="004F352D"/>
    <w:rsid w:val="004F3733"/>
    <w:rsid w:val="004F38D7"/>
    <w:rsid w:val="004F3C73"/>
    <w:rsid w:val="004F44AB"/>
    <w:rsid w:val="004F44F3"/>
    <w:rsid w:val="004F453E"/>
    <w:rsid w:val="004F4616"/>
    <w:rsid w:val="004F4E23"/>
    <w:rsid w:val="004F50B9"/>
    <w:rsid w:val="004F56B1"/>
    <w:rsid w:val="004F58C7"/>
    <w:rsid w:val="004F596D"/>
    <w:rsid w:val="004F5CA1"/>
    <w:rsid w:val="004F5D77"/>
    <w:rsid w:val="004F5F99"/>
    <w:rsid w:val="004F5FD6"/>
    <w:rsid w:val="004F5FDD"/>
    <w:rsid w:val="004F6237"/>
    <w:rsid w:val="004F65D7"/>
    <w:rsid w:val="004F6AEE"/>
    <w:rsid w:val="004F6B44"/>
    <w:rsid w:val="004F6EAA"/>
    <w:rsid w:val="004F76AC"/>
    <w:rsid w:val="00500103"/>
    <w:rsid w:val="005003B8"/>
    <w:rsid w:val="0050064F"/>
    <w:rsid w:val="005007D2"/>
    <w:rsid w:val="00500B8A"/>
    <w:rsid w:val="00501357"/>
    <w:rsid w:val="00501FE3"/>
    <w:rsid w:val="005020E8"/>
    <w:rsid w:val="005020F4"/>
    <w:rsid w:val="005025EA"/>
    <w:rsid w:val="00502801"/>
    <w:rsid w:val="0050282C"/>
    <w:rsid w:val="00502BF6"/>
    <w:rsid w:val="00503092"/>
    <w:rsid w:val="005038B8"/>
    <w:rsid w:val="00503A8A"/>
    <w:rsid w:val="00503DB5"/>
    <w:rsid w:val="0050416F"/>
    <w:rsid w:val="0050460F"/>
    <w:rsid w:val="005047E8"/>
    <w:rsid w:val="00504DC4"/>
    <w:rsid w:val="005051EA"/>
    <w:rsid w:val="0050524F"/>
    <w:rsid w:val="00505367"/>
    <w:rsid w:val="0050596D"/>
    <w:rsid w:val="005059E6"/>
    <w:rsid w:val="00505A72"/>
    <w:rsid w:val="00506013"/>
    <w:rsid w:val="005064B0"/>
    <w:rsid w:val="005066FB"/>
    <w:rsid w:val="00506A72"/>
    <w:rsid w:val="00506EA7"/>
    <w:rsid w:val="0050711B"/>
    <w:rsid w:val="005071D6"/>
    <w:rsid w:val="0050769F"/>
    <w:rsid w:val="0050783F"/>
    <w:rsid w:val="00507DCA"/>
    <w:rsid w:val="0051041E"/>
    <w:rsid w:val="005105A1"/>
    <w:rsid w:val="005107E5"/>
    <w:rsid w:val="0051095D"/>
    <w:rsid w:val="005109D2"/>
    <w:rsid w:val="00510A14"/>
    <w:rsid w:val="00510A28"/>
    <w:rsid w:val="005111C4"/>
    <w:rsid w:val="00511C1B"/>
    <w:rsid w:val="00512155"/>
    <w:rsid w:val="00512403"/>
    <w:rsid w:val="00512561"/>
    <w:rsid w:val="005126A2"/>
    <w:rsid w:val="0051287D"/>
    <w:rsid w:val="00512F76"/>
    <w:rsid w:val="0051337B"/>
    <w:rsid w:val="005136C8"/>
    <w:rsid w:val="005149DD"/>
    <w:rsid w:val="00514DAA"/>
    <w:rsid w:val="005152B6"/>
    <w:rsid w:val="005153DC"/>
    <w:rsid w:val="005157B9"/>
    <w:rsid w:val="00515861"/>
    <w:rsid w:val="005159D3"/>
    <w:rsid w:val="005162D2"/>
    <w:rsid w:val="005164B5"/>
    <w:rsid w:val="005164D0"/>
    <w:rsid w:val="00516817"/>
    <w:rsid w:val="00516905"/>
    <w:rsid w:val="0051724D"/>
    <w:rsid w:val="005175C4"/>
    <w:rsid w:val="005178CB"/>
    <w:rsid w:val="005178CD"/>
    <w:rsid w:val="00517ACC"/>
    <w:rsid w:val="00517EBB"/>
    <w:rsid w:val="005203BF"/>
    <w:rsid w:val="00520D1F"/>
    <w:rsid w:val="00521278"/>
    <w:rsid w:val="00521474"/>
    <w:rsid w:val="00521583"/>
    <w:rsid w:val="00521B40"/>
    <w:rsid w:val="00521C67"/>
    <w:rsid w:val="00521C7D"/>
    <w:rsid w:val="00521D28"/>
    <w:rsid w:val="00521FBA"/>
    <w:rsid w:val="0052211B"/>
    <w:rsid w:val="005221E2"/>
    <w:rsid w:val="00522787"/>
    <w:rsid w:val="00523665"/>
    <w:rsid w:val="00523767"/>
    <w:rsid w:val="005238F6"/>
    <w:rsid w:val="00523905"/>
    <w:rsid w:val="00523A9F"/>
    <w:rsid w:val="00523F62"/>
    <w:rsid w:val="00524791"/>
    <w:rsid w:val="005247D4"/>
    <w:rsid w:val="00524E53"/>
    <w:rsid w:val="00524ED4"/>
    <w:rsid w:val="00524F6C"/>
    <w:rsid w:val="00525060"/>
    <w:rsid w:val="005251BF"/>
    <w:rsid w:val="0052530C"/>
    <w:rsid w:val="005256DA"/>
    <w:rsid w:val="00525C74"/>
    <w:rsid w:val="00525D6E"/>
    <w:rsid w:val="00525E56"/>
    <w:rsid w:val="00526AC6"/>
    <w:rsid w:val="005277CA"/>
    <w:rsid w:val="00527D9C"/>
    <w:rsid w:val="00530325"/>
    <w:rsid w:val="00530524"/>
    <w:rsid w:val="00530F39"/>
    <w:rsid w:val="005311EF"/>
    <w:rsid w:val="005312FB"/>
    <w:rsid w:val="0053138A"/>
    <w:rsid w:val="005313CE"/>
    <w:rsid w:val="005315B9"/>
    <w:rsid w:val="0053184F"/>
    <w:rsid w:val="00531AC9"/>
    <w:rsid w:val="00531DA9"/>
    <w:rsid w:val="005320A7"/>
    <w:rsid w:val="005320E7"/>
    <w:rsid w:val="00532666"/>
    <w:rsid w:val="005331F1"/>
    <w:rsid w:val="00533333"/>
    <w:rsid w:val="005333A0"/>
    <w:rsid w:val="00533445"/>
    <w:rsid w:val="005334CC"/>
    <w:rsid w:val="005336BA"/>
    <w:rsid w:val="00533DB5"/>
    <w:rsid w:val="005340F9"/>
    <w:rsid w:val="0053468F"/>
    <w:rsid w:val="00534721"/>
    <w:rsid w:val="005350DC"/>
    <w:rsid w:val="00535174"/>
    <w:rsid w:val="005351D6"/>
    <w:rsid w:val="0053573B"/>
    <w:rsid w:val="00535846"/>
    <w:rsid w:val="00535988"/>
    <w:rsid w:val="00535BB7"/>
    <w:rsid w:val="00535E4B"/>
    <w:rsid w:val="005364A9"/>
    <w:rsid w:val="00536888"/>
    <w:rsid w:val="00536EE5"/>
    <w:rsid w:val="00537125"/>
    <w:rsid w:val="00537485"/>
    <w:rsid w:val="0053789E"/>
    <w:rsid w:val="00537A2A"/>
    <w:rsid w:val="00537AF8"/>
    <w:rsid w:val="00537E84"/>
    <w:rsid w:val="005409A6"/>
    <w:rsid w:val="00541042"/>
    <w:rsid w:val="005413F4"/>
    <w:rsid w:val="00541B00"/>
    <w:rsid w:val="00541DD9"/>
    <w:rsid w:val="0054299E"/>
    <w:rsid w:val="00543D0F"/>
    <w:rsid w:val="005440DB"/>
    <w:rsid w:val="0054429F"/>
    <w:rsid w:val="0054436A"/>
    <w:rsid w:val="005445C5"/>
    <w:rsid w:val="005446AA"/>
    <w:rsid w:val="005448B2"/>
    <w:rsid w:val="00544C83"/>
    <w:rsid w:val="00545643"/>
    <w:rsid w:val="005456CE"/>
    <w:rsid w:val="005457C0"/>
    <w:rsid w:val="00545C32"/>
    <w:rsid w:val="0054626E"/>
    <w:rsid w:val="0054654F"/>
    <w:rsid w:val="00546860"/>
    <w:rsid w:val="00546BE2"/>
    <w:rsid w:val="00547685"/>
    <w:rsid w:val="00547956"/>
    <w:rsid w:val="00547BA8"/>
    <w:rsid w:val="00547F79"/>
    <w:rsid w:val="0055013B"/>
    <w:rsid w:val="0055051B"/>
    <w:rsid w:val="00550520"/>
    <w:rsid w:val="005507AF"/>
    <w:rsid w:val="00550F35"/>
    <w:rsid w:val="00551462"/>
    <w:rsid w:val="0055191D"/>
    <w:rsid w:val="00551D3B"/>
    <w:rsid w:val="00552600"/>
    <w:rsid w:val="0055310C"/>
    <w:rsid w:val="0055325A"/>
    <w:rsid w:val="005543F3"/>
    <w:rsid w:val="005549F3"/>
    <w:rsid w:val="00554D3F"/>
    <w:rsid w:val="00554D50"/>
    <w:rsid w:val="005550FC"/>
    <w:rsid w:val="00555844"/>
    <w:rsid w:val="00555A26"/>
    <w:rsid w:val="00556215"/>
    <w:rsid w:val="0055639E"/>
    <w:rsid w:val="0055668D"/>
    <w:rsid w:val="005567C4"/>
    <w:rsid w:val="005568B6"/>
    <w:rsid w:val="00556C39"/>
    <w:rsid w:val="00556E88"/>
    <w:rsid w:val="00557381"/>
    <w:rsid w:val="00557B3D"/>
    <w:rsid w:val="00560030"/>
    <w:rsid w:val="00560181"/>
    <w:rsid w:val="0056040A"/>
    <w:rsid w:val="00560A6B"/>
    <w:rsid w:val="00560C66"/>
    <w:rsid w:val="00560C6F"/>
    <w:rsid w:val="00561183"/>
    <w:rsid w:val="0056191A"/>
    <w:rsid w:val="00561B2E"/>
    <w:rsid w:val="00561EDC"/>
    <w:rsid w:val="00562A13"/>
    <w:rsid w:val="00562BF0"/>
    <w:rsid w:val="00562E6F"/>
    <w:rsid w:val="00562F65"/>
    <w:rsid w:val="00562F66"/>
    <w:rsid w:val="00563098"/>
    <w:rsid w:val="005632EC"/>
    <w:rsid w:val="00563424"/>
    <w:rsid w:val="00563595"/>
    <w:rsid w:val="005637AC"/>
    <w:rsid w:val="00563BE1"/>
    <w:rsid w:val="00563DA0"/>
    <w:rsid w:val="00563E7F"/>
    <w:rsid w:val="0056408C"/>
    <w:rsid w:val="005640C9"/>
    <w:rsid w:val="005644B1"/>
    <w:rsid w:val="005646B4"/>
    <w:rsid w:val="005646F2"/>
    <w:rsid w:val="00564BF5"/>
    <w:rsid w:val="00564F25"/>
    <w:rsid w:val="00565170"/>
    <w:rsid w:val="00565889"/>
    <w:rsid w:val="005658D2"/>
    <w:rsid w:val="00565BF1"/>
    <w:rsid w:val="005660BC"/>
    <w:rsid w:val="005661F0"/>
    <w:rsid w:val="00566521"/>
    <w:rsid w:val="00566AD4"/>
    <w:rsid w:val="00566D9D"/>
    <w:rsid w:val="00566DD4"/>
    <w:rsid w:val="0056718F"/>
    <w:rsid w:val="00567329"/>
    <w:rsid w:val="00567539"/>
    <w:rsid w:val="00567734"/>
    <w:rsid w:val="005677FC"/>
    <w:rsid w:val="00567817"/>
    <w:rsid w:val="00567B93"/>
    <w:rsid w:val="00567D41"/>
    <w:rsid w:val="0057074A"/>
    <w:rsid w:val="00570FE9"/>
    <w:rsid w:val="00571163"/>
    <w:rsid w:val="00571616"/>
    <w:rsid w:val="0057187A"/>
    <w:rsid w:val="00571A19"/>
    <w:rsid w:val="00571C4A"/>
    <w:rsid w:val="00571CED"/>
    <w:rsid w:val="00571D59"/>
    <w:rsid w:val="00571F1F"/>
    <w:rsid w:val="00571FB2"/>
    <w:rsid w:val="00572315"/>
    <w:rsid w:val="0057256D"/>
    <w:rsid w:val="005727F9"/>
    <w:rsid w:val="00572828"/>
    <w:rsid w:val="00573425"/>
    <w:rsid w:val="00573F9C"/>
    <w:rsid w:val="005746E8"/>
    <w:rsid w:val="00574795"/>
    <w:rsid w:val="00574CC1"/>
    <w:rsid w:val="00574DE7"/>
    <w:rsid w:val="0057529F"/>
    <w:rsid w:val="0057580E"/>
    <w:rsid w:val="00575CD1"/>
    <w:rsid w:val="00575E9B"/>
    <w:rsid w:val="005762C6"/>
    <w:rsid w:val="00576367"/>
    <w:rsid w:val="0057678E"/>
    <w:rsid w:val="00576914"/>
    <w:rsid w:val="00577206"/>
    <w:rsid w:val="00577AA0"/>
    <w:rsid w:val="0058004F"/>
    <w:rsid w:val="005800A4"/>
    <w:rsid w:val="005800E9"/>
    <w:rsid w:val="00580828"/>
    <w:rsid w:val="00580B49"/>
    <w:rsid w:val="00580CCB"/>
    <w:rsid w:val="0058134A"/>
    <w:rsid w:val="005813B4"/>
    <w:rsid w:val="00581590"/>
    <w:rsid w:val="00581BD1"/>
    <w:rsid w:val="0058218C"/>
    <w:rsid w:val="00582453"/>
    <w:rsid w:val="005828E8"/>
    <w:rsid w:val="00582987"/>
    <w:rsid w:val="00582A56"/>
    <w:rsid w:val="00582D11"/>
    <w:rsid w:val="00583A4B"/>
    <w:rsid w:val="005841FD"/>
    <w:rsid w:val="005843C6"/>
    <w:rsid w:val="005844DA"/>
    <w:rsid w:val="005845B8"/>
    <w:rsid w:val="00584632"/>
    <w:rsid w:val="005846B5"/>
    <w:rsid w:val="0058531F"/>
    <w:rsid w:val="0058543B"/>
    <w:rsid w:val="00585899"/>
    <w:rsid w:val="00585AF3"/>
    <w:rsid w:val="005863E5"/>
    <w:rsid w:val="00586770"/>
    <w:rsid w:val="00586C25"/>
    <w:rsid w:val="00586D4D"/>
    <w:rsid w:val="00586ECF"/>
    <w:rsid w:val="00586F5B"/>
    <w:rsid w:val="00587238"/>
    <w:rsid w:val="00587597"/>
    <w:rsid w:val="00587A87"/>
    <w:rsid w:val="00587CD3"/>
    <w:rsid w:val="005900F3"/>
    <w:rsid w:val="00590216"/>
    <w:rsid w:val="00590291"/>
    <w:rsid w:val="005902B8"/>
    <w:rsid w:val="005902F3"/>
    <w:rsid w:val="00590566"/>
    <w:rsid w:val="005909A0"/>
    <w:rsid w:val="00590B9A"/>
    <w:rsid w:val="00590E32"/>
    <w:rsid w:val="00590F16"/>
    <w:rsid w:val="0059153D"/>
    <w:rsid w:val="00591791"/>
    <w:rsid w:val="005917E8"/>
    <w:rsid w:val="0059195F"/>
    <w:rsid w:val="0059199A"/>
    <w:rsid w:val="00591B14"/>
    <w:rsid w:val="005920B7"/>
    <w:rsid w:val="0059236D"/>
    <w:rsid w:val="00592731"/>
    <w:rsid w:val="00592E3C"/>
    <w:rsid w:val="00592FC7"/>
    <w:rsid w:val="005931A0"/>
    <w:rsid w:val="005934F8"/>
    <w:rsid w:val="005935FD"/>
    <w:rsid w:val="0059364C"/>
    <w:rsid w:val="005940DF"/>
    <w:rsid w:val="00594105"/>
    <w:rsid w:val="00594509"/>
    <w:rsid w:val="005945C7"/>
    <w:rsid w:val="005947A2"/>
    <w:rsid w:val="00594A4F"/>
    <w:rsid w:val="00594EEA"/>
    <w:rsid w:val="00595188"/>
    <w:rsid w:val="00595353"/>
    <w:rsid w:val="00595939"/>
    <w:rsid w:val="00595F1E"/>
    <w:rsid w:val="00596265"/>
    <w:rsid w:val="00596344"/>
    <w:rsid w:val="0059672A"/>
    <w:rsid w:val="005968A1"/>
    <w:rsid w:val="00596A19"/>
    <w:rsid w:val="00596A71"/>
    <w:rsid w:val="00597284"/>
    <w:rsid w:val="0059785E"/>
    <w:rsid w:val="00597A34"/>
    <w:rsid w:val="00597A4F"/>
    <w:rsid w:val="005A0105"/>
    <w:rsid w:val="005A0117"/>
    <w:rsid w:val="005A025F"/>
    <w:rsid w:val="005A0A65"/>
    <w:rsid w:val="005A123B"/>
    <w:rsid w:val="005A1252"/>
    <w:rsid w:val="005A15BB"/>
    <w:rsid w:val="005A1665"/>
    <w:rsid w:val="005A1733"/>
    <w:rsid w:val="005A1BC4"/>
    <w:rsid w:val="005A1FCE"/>
    <w:rsid w:val="005A2255"/>
    <w:rsid w:val="005A2615"/>
    <w:rsid w:val="005A26A8"/>
    <w:rsid w:val="005A2808"/>
    <w:rsid w:val="005A3175"/>
    <w:rsid w:val="005A3387"/>
    <w:rsid w:val="005A33F1"/>
    <w:rsid w:val="005A3728"/>
    <w:rsid w:val="005A399C"/>
    <w:rsid w:val="005A39C0"/>
    <w:rsid w:val="005A3AF1"/>
    <w:rsid w:val="005A4099"/>
    <w:rsid w:val="005A4615"/>
    <w:rsid w:val="005A49ED"/>
    <w:rsid w:val="005A4C31"/>
    <w:rsid w:val="005A50F3"/>
    <w:rsid w:val="005A53F6"/>
    <w:rsid w:val="005A58EF"/>
    <w:rsid w:val="005A5949"/>
    <w:rsid w:val="005A5FE3"/>
    <w:rsid w:val="005A64CC"/>
    <w:rsid w:val="005A69A4"/>
    <w:rsid w:val="005A6B17"/>
    <w:rsid w:val="005A6EE9"/>
    <w:rsid w:val="005A6F61"/>
    <w:rsid w:val="005A7137"/>
    <w:rsid w:val="005A7C34"/>
    <w:rsid w:val="005B01DE"/>
    <w:rsid w:val="005B08D8"/>
    <w:rsid w:val="005B0A4B"/>
    <w:rsid w:val="005B143E"/>
    <w:rsid w:val="005B1532"/>
    <w:rsid w:val="005B1552"/>
    <w:rsid w:val="005B1980"/>
    <w:rsid w:val="005B1F5C"/>
    <w:rsid w:val="005B1FD6"/>
    <w:rsid w:val="005B2503"/>
    <w:rsid w:val="005B28C3"/>
    <w:rsid w:val="005B2A18"/>
    <w:rsid w:val="005B3365"/>
    <w:rsid w:val="005B3500"/>
    <w:rsid w:val="005B35F8"/>
    <w:rsid w:val="005B3748"/>
    <w:rsid w:val="005B3913"/>
    <w:rsid w:val="005B3C2F"/>
    <w:rsid w:val="005B4500"/>
    <w:rsid w:val="005B46F8"/>
    <w:rsid w:val="005B4713"/>
    <w:rsid w:val="005B4BC2"/>
    <w:rsid w:val="005B4D0E"/>
    <w:rsid w:val="005B5559"/>
    <w:rsid w:val="005B55AD"/>
    <w:rsid w:val="005B55C5"/>
    <w:rsid w:val="005B5782"/>
    <w:rsid w:val="005B5A47"/>
    <w:rsid w:val="005B5EDF"/>
    <w:rsid w:val="005B5FDE"/>
    <w:rsid w:val="005B608F"/>
    <w:rsid w:val="005B61B3"/>
    <w:rsid w:val="005B6204"/>
    <w:rsid w:val="005B636C"/>
    <w:rsid w:val="005B64B9"/>
    <w:rsid w:val="005B758D"/>
    <w:rsid w:val="005B7809"/>
    <w:rsid w:val="005B7A46"/>
    <w:rsid w:val="005B7B47"/>
    <w:rsid w:val="005C015F"/>
    <w:rsid w:val="005C02A8"/>
    <w:rsid w:val="005C04B2"/>
    <w:rsid w:val="005C0791"/>
    <w:rsid w:val="005C0CD1"/>
    <w:rsid w:val="005C1360"/>
    <w:rsid w:val="005C153A"/>
    <w:rsid w:val="005C1A8A"/>
    <w:rsid w:val="005C1B6B"/>
    <w:rsid w:val="005C1DB7"/>
    <w:rsid w:val="005C1DE4"/>
    <w:rsid w:val="005C20D5"/>
    <w:rsid w:val="005C2292"/>
    <w:rsid w:val="005C231F"/>
    <w:rsid w:val="005C259B"/>
    <w:rsid w:val="005C28CF"/>
    <w:rsid w:val="005C2D44"/>
    <w:rsid w:val="005C2E47"/>
    <w:rsid w:val="005C3169"/>
    <w:rsid w:val="005C333B"/>
    <w:rsid w:val="005C3691"/>
    <w:rsid w:val="005C3821"/>
    <w:rsid w:val="005C3943"/>
    <w:rsid w:val="005C3ED5"/>
    <w:rsid w:val="005C424E"/>
    <w:rsid w:val="005C47E4"/>
    <w:rsid w:val="005C4848"/>
    <w:rsid w:val="005C48A1"/>
    <w:rsid w:val="005C4C86"/>
    <w:rsid w:val="005C4D93"/>
    <w:rsid w:val="005C521C"/>
    <w:rsid w:val="005C548F"/>
    <w:rsid w:val="005C59AB"/>
    <w:rsid w:val="005C5B12"/>
    <w:rsid w:val="005C5EE5"/>
    <w:rsid w:val="005C60DC"/>
    <w:rsid w:val="005C62FC"/>
    <w:rsid w:val="005C657D"/>
    <w:rsid w:val="005C6EAB"/>
    <w:rsid w:val="005C6F64"/>
    <w:rsid w:val="005C6F86"/>
    <w:rsid w:val="005C71CB"/>
    <w:rsid w:val="005C722F"/>
    <w:rsid w:val="005C75B0"/>
    <w:rsid w:val="005C7BF5"/>
    <w:rsid w:val="005C7DEC"/>
    <w:rsid w:val="005C7F58"/>
    <w:rsid w:val="005C7F9A"/>
    <w:rsid w:val="005D02CE"/>
    <w:rsid w:val="005D0841"/>
    <w:rsid w:val="005D088D"/>
    <w:rsid w:val="005D0A5D"/>
    <w:rsid w:val="005D0C5E"/>
    <w:rsid w:val="005D0E1C"/>
    <w:rsid w:val="005D10AB"/>
    <w:rsid w:val="005D10F3"/>
    <w:rsid w:val="005D140E"/>
    <w:rsid w:val="005D1B54"/>
    <w:rsid w:val="005D1C30"/>
    <w:rsid w:val="005D1C85"/>
    <w:rsid w:val="005D1EFD"/>
    <w:rsid w:val="005D2255"/>
    <w:rsid w:val="005D25BD"/>
    <w:rsid w:val="005D2666"/>
    <w:rsid w:val="005D275C"/>
    <w:rsid w:val="005D2983"/>
    <w:rsid w:val="005D375E"/>
    <w:rsid w:val="005D41D9"/>
    <w:rsid w:val="005D455F"/>
    <w:rsid w:val="005D4A7B"/>
    <w:rsid w:val="005D4EAA"/>
    <w:rsid w:val="005D52F1"/>
    <w:rsid w:val="005D53BA"/>
    <w:rsid w:val="005D54BC"/>
    <w:rsid w:val="005D5543"/>
    <w:rsid w:val="005D5964"/>
    <w:rsid w:val="005D59F0"/>
    <w:rsid w:val="005D5C31"/>
    <w:rsid w:val="005D5D97"/>
    <w:rsid w:val="005D60FE"/>
    <w:rsid w:val="005D6116"/>
    <w:rsid w:val="005D617D"/>
    <w:rsid w:val="005D7056"/>
    <w:rsid w:val="005D7791"/>
    <w:rsid w:val="005D7875"/>
    <w:rsid w:val="005D7897"/>
    <w:rsid w:val="005D79F7"/>
    <w:rsid w:val="005D7DB0"/>
    <w:rsid w:val="005E0083"/>
    <w:rsid w:val="005E0946"/>
    <w:rsid w:val="005E10CB"/>
    <w:rsid w:val="005E1237"/>
    <w:rsid w:val="005E123B"/>
    <w:rsid w:val="005E15C3"/>
    <w:rsid w:val="005E1B51"/>
    <w:rsid w:val="005E1DD9"/>
    <w:rsid w:val="005E1F7F"/>
    <w:rsid w:val="005E25CB"/>
    <w:rsid w:val="005E2616"/>
    <w:rsid w:val="005E2849"/>
    <w:rsid w:val="005E3703"/>
    <w:rsid w:val="005E376E"/>
    <w:rsid w:val="005E3A65"/>
    <w:rsid w:val="005E3B8D"/>
    <w:rsid w:val="005E433A"/>
    <w:rsid w:val="005E43CC"/>
    <w:rsid w:val="005E4783"/>
    <w:rsid w:val="005E498D"/>
    <w:rsid w:val="005E4A1E"/>
    <w:rsid w:val="005E4EEE"/>
    <w:rsid w:val="005E4F99"/>
    <w:rsid w:val="005E54F1"/>
    <w:rsid w:val="005E5AFB"/>
    <w:rsid w:val="005E6344"/>
    <w:rsid w:val="005E665B"/>
    <w:rsid w:val="005E6D2A"/>
    <w:rsid w:val="005E7607"/>
    <w:rsid w:val="005E7768"/>
    <w:rsid w:val="005E79B5"/>
    <w:rsid w:val="005E7A12"/>
    <w:rsid w:val="005E7D85"/>
    <w:rsid w:val="005F03C0"/>
    <w:rsid w:val="005F04C5"/>
    <w:rsid w:val="005F0A94"/>
    <w:rsid w:val="005F10F6"/>
    <w:rsid w:val="005F11A3"/>
    <w:rsid w:val="005F11C9"/>
    <w:rsid w:val="005F147D"/>
    <w:rsid w:val="005F16DC"/>
    <w:rsid w:val="005F22A7"/>
    <w:rsid w:val="005F26F9"/>
    <w:rsid w:val="005F2887"/>
    <w:rsid w:val="005F2F03"/>
    <w:rsid w:val="005F3049"/>
    <w:rsid w:val="005F31ED"/>
    <w:rsid w:val="005F336F"/>
    <w:rsid w:val="005F39B2"/>
    <w:rsid w:val="005F3CEC"/>
    <w:rsid w:val="005F4701"/>
    <w:rsid w:val="005F4964"/>
    <w:rsid w:val="005F4D9C"/>
    <w:rsid w:val="005F4FCC"/>
    <w:rsid w:val="005F520E"/>
    <w:rsid w:val="005F546E"/>
    <w:rsid w:val="005F54F1"/>
    <w:rsid w:val="005F559B"/>
    <w:rsid w:val="005F60E2"/>
    <w:rsid w:val="005F61FC"/>
    <w:rsid w:val="005F63F7"/>
    <w:rsid w:val="005F6633"/>
    <w:rsid w:val="005F6660"/>
    <w:rsid w:val="005F6A83"/>
    <w:rsid w:val="005F6EBA"/>
    <w:rsid w:val="005F7447"/>
    <w:rsid w:val="005F767B"/>
    <w:rsid w:val="005F7F71"/>
    <w:rsid w:val="006002AB"/>
    <w:rsid w:val="006006B6"/>
    <w:rsid w:val="006018A6"/>
    <w:rsid w:val="006018DC"/>
    <w:rsid w:val="00601D92"/>
    <w:rsid w:val="00601DF5"/>
    <w:rsid w:val="00601F35"/>
    <w:rsid w:val="0060211C"/>
    <w:rsid w:val="006021DF"/>
    <w:rsid w:val="00602304"/>
    <w:rsid w:val="00602CA5"/>
    <w:rsid w:val="006034F7"/>
    <w:rsid w:val="006035D2"/>
    <w:rsid w:val="0060378F"/>
    <w:rsid w:val="00604579"/>
    <w:rsid w:val="006045CE"/>
    <w:rsid w:val="00604BF7"/>
    <w:rsid w:val="00604DE3"/>
    <w:rsid w:val="0060530C"/>
    <w:rsid w:val="00605AD3"/>
    <w:rsid w:val="00605F2B"/>
    <w:rsid w:val="00605FC0"/>
    <w:rsid w:val="00606012"/>
    <w:rsid w:val="006060C2"/>
    <w:rsid w:val="006066D1"/>
    <w:rsid w:val="00606B4A"/>
    <w:rsid w:val="00606F81"/>
    <w:rsid w:val="006070F6"/>
    <w:rsid w:val="0060738B"/>
    <w:rsid w:val="0061016D"/>
    <w:rsid w:val="00610361"/>
    <w:rsid w:val="006107AF"/>
    <w:rsid w:val="00610AC0"/>
    <w:rsid w:val="00610B75"/>
    <w:rsid w:val="00610D75"/>
    <w:rsid w:val="00610F93"/>
    <w:rsid w:val="0061190E"/>
    <w:rsid w:val="00611A16"/>
    <w:rsid w:val="00611AE6"/>
    <w:rsid w:val="00611DEF"/>
    <w:rsid w:val="0061201E"/>
    <w:rsid w:val="0061212C"/>
    <w:rsid w:val="006123EF"/>
    <w:rsid w:val="0061250B"/>
    <w:rsid w:val="00612CC0"/>
    <w:rsid w:val="006136A9"/>
    <w:rsid w:val="00613781"/>
    <w:rsid w:val="00613CA4"/>
    <w:rsid w:val="00613CB1"/>
    <w:rsid w:val="00613FDA"/>
    <w:rsid w:val="0061403F"/>
    <w:rsid w:val="006140AE"/>
    <w:rsid w:val="006142CD"/>
    <w:rsid w:val="0061459F"/>
    <w:rsid w:val="00614637"/>
    <w:rsid w:val="006149DD"/>
    <w:rsid w:val="00614D61"/>
    <w:rsid w:val="00614E87"/>
    <w:rsid w:val="006150F0"/>
    <w:rsid w:val="0061529B"/>
    <w:rsid w:val="00615C36"/>
    <w:rsid w:val="00615D44"/>
    <w:rsid w:val="0061648C"/>
    <w:rsid w:val="00616529"/>
    <w:rsid w:val="00617009"/>
    <w:rsid w:val="0061701B"/>
    <w:rsid w:val="00617455"/>
    <w:rsid w:val="006176F2"/>
    <w:rsid w:val="0061789E"/>
    <w:rsid w:val="00617BF8"/>
    <w:rsid w:val="0062003C"/>
    <w:rsid w:val="0062030A"/>
    <w:rsid w:val="00620958"/>
    <w:rsid w:val="00620995"/>
    <w:rsid w:val="006209B5"/>
    <w:rsid w:val="00620D1C"/>
    <w:rsid w:val="00620D20"/>
    <w:rsid w:val="00621199"/>
    <w:rsid w:val="006213B9"/>
    <w:rsid w:val="00621BE2"/>
    <w:rsid w:val="00622001"/>
    <w:rsid w:val="0062278C"/>
    <w:rsid w:val="006229AA"/>
    <w:rsid w:val="00622B86"/>
    <w:rsid w:val="00622C49"/>
    <w:rsid w:val="00622E40"/>
    <w:rsid w:val="006231AA"/>
    <w:rsid w:val="006234D6"/>
    <w:rsid w:val="00623858"/>
    <w:rsid w:val="0062389B"/>
    <w:rsid w:val="00623923"/>
    <w:rsid w:val="00623D3B"/>
    <w:rsid w:val="00624217"/>
    <w:rsid w:val="006242E6"/>
    <w:rsid w:val="0062480C"/>
    <w:rsid w:val="00624BEF"/>
    <w:rsid w:val="00624EA9"/>
    <w:rsid w:val="00625442"/>
    <w:rsid w:val="0062592D"/>
    <w:rsid w:val="00625AE8"/>
    <w:rsid w:val="0062668B"/>
    <w:rsid w:val="00626A78"/>
    <w:rsid w:val="00626C3F"/>
    <w:rsid w:val="00626CAD"/>
    <w:rsid w:val="0062716C"/>
    <w:rsid w:val="006301A5"/>
    <w:rsid w:val="006303B7"/>
    <w:rsid w:val="00630859"/>
    <w:rsid w:val="00630F33"/>
    <w:rsid w:val="00630F48"/>
    <w:rsid w:val="00630F86"/>
    <w:rsid w:val="0063176B"/>
    <w:rsid w:val="00631B98"/>
    <w:rsid w:val="00631C72"/>
    <w:rsid w:val="00631CB6"/>
    <w:rsid w:val="00631E7E"/>
    <w:rsid w:val="0063275A"/>
    <w:rsid w:val="006327C1"/>
    <w:rsid w:val="00632C0F"/>
    <w:rsid w:val="00633529"/>
    <w:rsid w:val="00634052"/>
    <w:rsid w:val="0063447E"/>
    <w:rsid w:val="0063450E"/>
    <w:rsid w:val="006346ED"/>
    <w:rsid w:val="006354B4"/>
    <w:rsid w:val="00635504"/>
    <w:rsid w:val="0063554F"/>
    <w:rsid w:val="006355CE"/>
    <w:rsid w:val="006356AE"/>
    <w:rsid w:val="00635B2E"/>
    <w:rsid w:val="00635B5D"/>
    <w:rsid w:val="00636115"/>
    <w:rsid w:val="0063618F"/>
    <w:rsid w:val="00636555"/>
    <w:rsid w:val="0063694F"/>
    <w:rsid w:val="006375A6"/>
    <w:rsid w:val="00637772"/>
    <w:rsid w:val="00637A47"/>
    <w:rsid w:val="00637AE3"/>
    <w:rsid w:val="00637C6C"/>
    <w:rsid w:val="0064060E"/>
    <w:rsid w:val="00640A87"/>
    <w:rsid w:val="00640B15"/>
    <w:rsid w:val="00640BDB"/>
    <w:rsid w:val="00641002"/>
    <w:rsid w:val="0064117E"/>
    <w:rsid w:val="00641A8B"/>
    <w:rsid w:val="00641AD6"/>
    <w:rsid w:val="00642003"/>
    <w:rsid w:val="006422E7"/>
    <w:rsid w:val="006423BC"/>
    <w:rsid w:val="00642B51"/>
    <w:rsid w:val="00642B95"/>
    <w:rsid w:val="00642C0F"/>
    <w:rsid w:val="00642CD5"/>
    <w:rsid w:val="00642EFD"/>
    <w:rsid w:val="00643001"/>
    <w:rsid w:val="0064320A"/>
    <w:rsid w:val="0064359C"/>
    <w:rsid w:val="00643718"/>
    <w:rsid w:val="00643C05"/>
    <w:rsid w:val="00643F59"/>
    <w:rsid w:val="006452AD"/>
    <w:rsid w:val="0064534D"/>
    <w:rsid w:val="006457D2"/>
    <w:rsid w:val="006458C4"/>
    <w:rsid w:val="006459B6"/>
    <w:rsid w:val="00645A7A"/>
    <w:rsid w:val="00645DDC"/>
    <w:rsid w:val="00645F8D"/>
    <w:rsid w:val="00646316"/>
    <w:rsid w:val="00646382"/>
    <w:rsid w:val="00646515"/>
    <w:rsid w:val="0064687D"/>
    <w:rsid w:val="00646A31"/>
    <w:rsid w:val="00646CDA"/>
    <w:rsid w:val="006472D6"/>
    <w:rsid w:val="0064739C"/>
    <w:rsid w:val="0064762B"/>
    <w:rsid w:val="00647653"/>
    <w:rsid w:val="00647975"/>
    <w:rsid w:val="006479E7"/>
    <w:rsid w:val="00647F40"/>
    <w:rsid w:val="00647F52"/>
    <w:rsid w:val="00650497"/>
    <w:rsid w:val="0065059E"/>
    <w:rsid w:val="006506D8"/>
    <w:rsid w:val="00650B75"/>
    <w:rsid w:val="00650C26"/>
    <w:rsid w:val="00651137"/>
    <w:rsid w:val="006511B9"/>
    <w:rsid w:val="0065124F"/>
    <w:rsid w:val="00651C8D"/>
    <w:rsid w:val="0065222A"/>
    <w:rsid w:val="00653200"/>
    <w:rsid w:val="006535CC"/>
    <w:rsid w:val="00653927"/>
    <w:rsid w:val="00653A00"/>
    <w:rsid w:val="00653EF3"/>
    <w:rsid w:val="0065407F"/>
    <w:rsid w:val="006540F4"/>
    <w:rsid w:val="006543CD"/>
    <w:rsid w:val="006543FB"/>
    <w:rsid w:val="00654573"/>
    <w:rsid w:val="006548E4"/>
    <w:rsid w:val="00654C05"/>
    <w:rsid w:val="00654E89"/>
    <w:rsid w:val="006555C5"/>
    <w:rsid w:val="00655789"/>
    <w:rsid w:val="00655913"/>
    <w:rsid w:val="00655A48"/>
    <w:rsid w:val="00655B98"/>
    <w:rsid w:val="00657644"/>
    <w:rsid w:val="006576C0"/>
    <w:rsid w:val="006601A9"/>
    <w:rsid w:val="00660207"/>
    <w:rsid w:val="00660615"/>
    <w:rsid w:val="006608DA"/>
    <w:rsid w:val="0066095C"/>
    <w:rsid w:val="00660C38"/>
    <w:rsid w:val="00660E62"/>
    <w:rsid w:val="00660F72"/>
    <w:rsid w:val="006612F5"/>
    <w:rsid w:val="00661586"/>
    <w:rsid w:val="00661B5D"/>
    <w:rsid w:val="00661C13"/>
    <w:rsid w:val="00661D1E"/>
    <w:rsid w:val="006620F2"/>
    <w:rsid w:val="006621AF"/>
    <w:rsid w:val="006624B8"/>
    <w:rsid w:val="00662F2A"/>
    <w:rsid w:val="0066380D"/>
    <w:rsid w:val="0066387C"/>
    <w:rsid w:val="00664079"/>
    <w:rsid w:val="006644AA"/>
    <w:rsid w:val="006649CD"/>
    <w:rsid w:val="00664CDE"/>
    <w:rsid w:val="00665233"/>
    <w:rsid w:val="00665958"/>
    <w:rsid w:val="00666AFA"/>
    <w:rsid w:val="00666BC3"/>
    <w:rsid w:val="00666C6E"/>
    <w:rsid w:val="0066743F"/>
    <w:rsid w:val="006675E8"/>
    <w:rsid w:val="006677ED"/>
    <w:rsid w:val="00667B6F"/>
    <w:rsid w:val="00667D74"/>
    <w:rsid w:val="00670374"/>
    <w:rsid w:val="00670415"/>
    <w:rsid w:val="006705F3"/>
    <w:rsid w:val="0067080B"/>
    <w:rsid w:val="00670D11"/>
    <w:rsid w:val="006710FF"/>
    <w:rsid w:val="00671238"/>
    <w:rsid w:val="0067205F"/>
    <w:rsid w:val="006720E9"/>
    <w:rsid w:val="00672127"/>
    <w:rsid w:val="00672293"/>
    <w:rsid w:val="0067266E"/>
    <w:rsid w:val="00672DDD"/>
    <w:rsid w:val="00673235"/>
    <w:rsid w:val="0067337D"/>
    <w:rsid w:val="0067351A"/>
    <w:rsid w:val="006738D3"/>
    <w:rsid w:val="00673B83"/>
    <w:rsid w:val="00673B96"/>
    <w:rsid w:val="006742DD"/>
    <w:rsid w:val="00674387"/>
    <w:rsid w:val="00674433"/>
    <w:rsid w:val="00674473"/>
    <w:rsid w:val="00674777"/>
    <w:rsid w:val="00674A47"/>
    <w:rsid w:val="0067529B"/>
    <w:rsid w:val="006757CA"/>
    <w:rsid w:val="006757D4"/>
    <w:rsid w:val="00675D36"/>
    <w:rsid w:val="00676A20"/>
    <w:rsid w:val="00676E1F"/>
    <w:rsid w:val="006772A0"/>
    <w:rsid w:val="006772D0"/>
    <w:rsid w:val="0067798B"/>
    <w:rsid w:val="0068038B"/>
    <w:rsid w:val="00680632"/>
    <w:rsid w:val="006807A7"/>
    <w:rsid w:val="00680881"/>
    <w:rsid w:val="00680A81"/>
    <w:rsid w:val="006811D0"/>
    <w:rsid w:val="006814B1"/>
    <w:rsid w:val="00681FAE"/>
    <w:rsid w:val="006821CB"/>
    <w:rsid w:val="00682802"/>
    <w:rsid w:val="00682872"/>
    <w:rsid w:val="00682A39"/>
    <w:rsid w:val="00682B84"/>
    <w:rsid w:val="00682D0B"/>
    <w:rsid w:val="00683CD0"/>
    <w:rsid w:val="00683CE1"/>
    <w:rsid w:val="00683CFF"/>
    <w:rsid w:val="00683E7D"/>
    <w:rsid w:val="006845CF"/>
    <w:rsid w:val="006852F0"/>
    <w:rsid w:val="00685557"/>
    <w:rsid w:val="006858C9"/>
    <w:rsid w:val="00685EE6"/>
    <w:rsid w:val="00685FFE"/>
    <w:rsid w:val="0068611C"/>
    <w:rsid w:val="00686623"/>
    <w:rsid w:val="00686E7E"/>
    <w:rsid w:val="006870F1"/>
    <w:rsid w:val="00687534"/>
    <w:rsid w:val="0068766A"/>
    <w:rsid w:val="0068767A"/>
    <w:rsid w:val="006876A1"/>
    <w:rsid w:val="00687776"/>
    <w:rsid w:val="006900F3"/>
    <w:rsid w:val="00690415"/>
    <w:rsid w:val="0069058F"/>
    <w:rsid w:val="006908AF"/>
    <w:rsid w:val="00690A03"/>
    <w:rsid w:val="006912C2"/>
    <w:rsid w:val="006913D4"/>
    <w:rsid w:val="006919BA"/>
    <w:rsid w:val="006921DA"/>
    <w:rsid w:val="006923B9"/>
    <w:rsid w:val="00692568"/>
    <w:rsid w:val="00692623"/>
    <w:rsid w:val="00692677"/>
    <w:rsid w:val="00692AAA"/>
    <w:rsid w:val="00693195"/>
    <w:rsid w:val="0069330E"/>
    <w:rsid w:val="00693D54"/>
    <w:rsid w:val="0069447D"/>
    <w:rsid w:val="00694654"/>
    <w:rsid w:val="0069467E"/>
    <w:rsid w:val="00694762"/>
    <w:rsid w:val="00694827"/>
    <w:rsid w:val="006949C5"/>
    <w:rsid w:val="00694C78"/>
    <w:rsid w:val="00695586"/>
    <w:rsid w:val="006957F2"/>
    <w:rsid w:val="0069631E"/>
    <w:rsid w:val="00696531"/>
    <w:rsid w:val="006969B2"/>
    <w:rsid w:val="00696A5C"/>
    <w:rsid w:val="00696C88"/>
    <w:rsid w:val="0069704A"/>
    <w:rsid w:val="006971F7"/>
    <w:rsid w:val="006978BF"/>
    <w:rsid w:val="006A0428"/>
    <w:rsid w:val="006A0CF4"/>
    <w:rsid w:val="006A1758"/>
    <w:rsid w:val="006A1881"/>
    <w:rsid w:val="006A26F0"/>
    <w:rsid w:val="006A282F"/>
    <w:rsid w:val="006A2B58"/>
    <w:rsid w:val="006A333D"/>
    <w:rsid w:val="006A3573"/>
    <w:rsid w:val="006A3C59"/>
    <w:rsid w:val="006A3E88"/>
    <w:rsid w:val="006A453F"/>
    <w:rsid w:val="006A46BB"/>
    <w:rsid w:val="006A4BF6"/>
    <w:rsid w:val="006A52D9"/>
    <w:rsid w:val="006A52DE"/>
    <w:rsid w:val="006A56F5"/>
    <w:rsid w:val="006A5BCB"/>
    <w:rsid w:val="006A5C74"/>
    <w:rsid w:val="006A5F1C"/>
    <w:rsid w:val="006A5F6B"/>
    <w:rsid w:val="006A71AC"/>
    <w:rsid w:val="006A72E1"/>
    <w:rsid w:val="006A7CEE"/>
    <w:rsid w:val="006A7DA2"/>
    <w:rsid w:val="006B0336"/>
    <w:rsid w:val="006B034B"/>
    <w:rsid w:val="006B090C"/>
    <w:rsid w:val="006B0A0B"/>
    <w:rsid w:val="006B0ABA"/>
    <w:rsid w:val="006B1C1F"/>
    <w:rsid w:val="006B2955"/>
    <w:rsid w:val="006B2AAD"/>
    <w:rsid w:val="006B2D31"/>
    <w:rsid w:val="006B2E1C"/>
    <w:rsid w:val="006B36A0"/>
    <w:rsid w:val="006B39EF"/>
    <w:rsid w:val="006B3A59"/>
    <w:rsid w:val="006B3B1F"/>
    <w:rsid w:val="006B3CBF"/>
    <w:rsid w:val="006B4128"/>
    <w:rsid w:val="006B4375"/>
    <w:rsid w:val="006B4408"/>
    <w:rsid w:val="006B442C"/>
    <w:rsid w:val="006B4467"/>
    <w:rsid w:val="006B48B0"/>
    <w:rsid w:val="006B498D"/>
    <w:rsid w:val="006B4AB7"/>
    <w:rsid w:val="006B4C63"/>
    <w:rsid w:val="006B502C"/>
    <w:rsid w:val="006B51DD"/>
    <w:rsid w:val="006B53A6"/>
    <w:rsid w:val="006B55BF"/>
    <w:rsid w:val="006B566E"/>
    <w:rsid w:val="006B5857"/>
    <w:rsid w:val="006B5AC2"/>
    <w:rsid w:val="006B5B98"/>
    <w:rsid w:val="006B5D0A"/>
    <w:rsid w:val="006B60E3"/>
    <w:rsid w:val="006B6220"/>
    <w:rsid w:val="006B6C86"/>
    <w:rsid w:val="006B70DD"/>
    <w:rsid w:val="006B7487"/>
    <w:rsid w:val="006B78E0"/>
    <w:rsid w:val="006B7FD1"/>
    <w:rsid w:val="006C00F5"/>
    <w:rsid w:val="006C0251"/>
    <w:rsid w:val="006C08BF"/>
    <w:rsid w:val="006C0A3E"/>
    <w:rsid w:val="006C1023"/>
    <w:rsid w:val="006C12D3"/>
    <w:rsid w:val="006C1590"/>
    <w:rsid w:val="006C15A0"/>
    <w:rsid w:val="006C17F5"/>
    <w:rsid w:val="006C2080"/>
    <w:rsid w:val="006C222F"/>
    <w:rsid w:val="006C2445"/>
    <w:rsid w:val="006C2533"/>
    <w:rsid w:val="006C2678"/>
    <w:rsid w:val="006C2BBF"/>
    <w:rsid w:val="006C2F61"/>
    <w:rsid w:val="006C303B"/>
    <w:rsid w:val="006C31F3"/>
    <w:rsid w:val="006C337B"/>
    <w:rsid w:val="006C33C1"/>
    <w:rsid w:val="006C3417"/>
    <w:rsid w:val="006C36CE"/>
    <w:rsid w:val="006C3BBC"/>
    <w:rsid w:val="006C3EE3"/>
    <w:rsid w:val="006C4563"/>
    <w:rsid w:val="006C45F5"/>
    <w:rsid w:val="006C4AF7"/>
    <w:rsid w:val="006C4E32"/>
    <w:rsid w:val="006C4EEF"/>
    <w:rsid w:val="006C50D4"/>
    <w:rsid w:val="006C51FE"/>
    <w:rsid w:val="006C53AC"/>
    <w:rsid w:val="006C574C"/>
    <w:rsid w:val="006C73C0"/>
    <w:rsid w:val="006C7591"/>
    <w:rsid w:val="006C789E"/>
    <w:rsid w:val="006C7D6D"/>
    <w:rsid w:val="006D07CB"/>
    <w:rsid w:val="006D0B3A"/>
    <w:rsid w:val="006D0F2D"/>
    <w:rsid w:val="006D1186"/>
    <w:rsid w:val="006D1212"/>
    <w:rsid w:val="006D1247"/>
    <w:rsid w:val="006D1317"/>
    <w:rsid w:val="006D13C6"/>
    <w:rsid w:val="006D1442"/>
    <w:rsid w:val="006D168F"/>
    <w:rsid w:val="006D1C9E"/>
    <w:rsid w:val="006D2110"/>
    <w:rsid w:val="006D2212"/>
    <w:rsid w:val="006D243B"/>
    <w:rsid w:val="006D250B"/>
    <w:rsid w:val="006D2B27"/>
    <w:rsid w:val="006D3D14"/>
    <w:rsid w:val="006D3E95"/>
    <w:rsid w:val="006D3EF1"/>
    <w:rsid w:val="006D4090"/>
    <w:rsid w:val="006D4668"/>
    <w:rsid w:val="006D4BFD"/>
    <w:rsid w:val="006D5628"/>
    <w:rsid w:val="006D5699"/>
    <w:rsid w:val="006D5845"/>
    <w:rsid w:val="006D58B7"/>
    <w:rsid w:val="006D590A"/>
    <w:rsid w:val="006D5B64"/>
    <w:rsid w:val="006D5F38"/>
    <w:rsid w:val="006D6048"/>
    <w:rsid w:val="006D679F"/>
    <w:rsid w:val="006D6E8D"/>
    <w:rsid w:val="006D7082"/>
    <w:rsid w:val="006D7A6B"/>
    <w:rsid w:val="006D7B52"/>
    <w:rsid w:val="006E0450"/>
    <w:rsid w:val="006E0B82"/>
    <w:rsid w:val="006E0BCB"/>
    <w:rsid w:val="006E0BE6"/>
    <w:rsid w:val="006E0D42"/>
    <w:rsid w:val="006E0F1E"/>
    <w:rsid w:val="006E153B"/>
    <w:rsid w:val="006E16AD"/>
    <w:rsid w:val="006E1795"/>
    <w:rsid w:val="006E1A2A"/>
    <w:rsid w:val="006E1A4A"/>
    <w:rsid w:val="006E1C03"/>
    <w:rsid w:val="006E2114"/>
    <w:rsid w:val="006E23FD"/>
    <w:rsid w:val="006E25A5"/>
    <w:rsid w:val="006E3112"/>
    <w:rsid w:val="006E3115"/>
    <w:rsid w:val="006E32D4"/>
    <w:rsid w:val="006E348F"/>
    <w:rsid w:val="006E3544"/>
    <w:rsid w:val="006E36D3"/>
    <w:rsid w:val="006E3AB0"/>
    <w:rsid w:val="006E3C8E"/>
    <w:rsid w:val="006E3FC3"/>
    <w:rsid w:val="006E44F7"/>
    <w:rsid w:val="006E4974"/>
    <w:rsid w:val="006E4E6D"/>
    <w:rsid w:val="006E4EE2"/>
    <w:rsid w:val="006E5586"/>
    <w:rsid w:val="006E5628"/>
    <w:rsid w:val="006E5BAE"/>
    <w:rsid w:val="006E5BE3"/>
    <w:rsid w:val="006E72CC"/>
    <w:rsid w:val="006E792C"/>
    <w:rsid w:val="006E7A34"/>
    <w:rsid w:val="006F0352"/>
    <w:rsid w:val="006F0DE8"/>
    <w:rsid w:val="006F0EBA"/>
    <w:rsid w:val="006F0EF5"/>
    <w:rsid w:val="006F1052"/>
    <w:rsid w:val="006F1153"/>
    <w:rsid w:val="006F164D"/>
    <w:rsid w:val="006F1650"/>
    <w:rsid w:val="006F1781"/>
    <w:rsid w:val="006F1A3D"/>
    <w:rsid w:val="006F1A70"/>
    <w:rsid w:val="006F21FE"/>
    <w:rsid w:val="006F2685"/>
    <w:rsid w:val="006F2D64"/>
    <w:rsid w:val="006F3534"/>
    <w:rsid w:val="006F38AB"/>
    <w:rsid w:val="006F3F7F"/>
    <w:rsid w:val="006F436F"/>
    <w:rsid w:val="006F489D"/>
    <w:rsid w:val="006F4A37"/>
    <w:rsid w:val="006F4C59"/>
    <w:rsid w:val="006F4FE8"/>
    <w:rsid w:val="006F4FE9"/>
    <w:rsid w:val="006F516B"/>
    <w:rsid w:val="006F51A6"/>
    <w:rsid w:val="006F53F8"/>
    <w:rsid w:val="006F5779"/>
    <w:rsid w:val="006F57BD"/>
    <w:rsid w:val="006F5C3F"/>
    <w:rsid w:val="006F5F80"/>
    <w:rsid w:val="006F60E1"/>
    <w:rsid w:val="006F65B4"/>
    <w:rsid w:val="006F6684"/>
    <w:rsid w:val="006F6709"/>
    <w:rsid w:val="006F6970"/>
    <w:rsid w:val="006F70E0"/>
    <w:rsid w:val="006F74E7"/>
    <w:rsid w:val="006F74F4"/>
    <w:rsid w:val="006F7AA5"/>
    <w:rsid w:val="006F7BAE"/>
    <w:rsid w:val="006F7D17"/>
    <w:rsid w:val="007000DF"/>
    <w:rsid w:val="007003EC"/>
    <w:rsid w:val="00700723"/>
    <w:rsid w:val="007008D8"/>
    <w:rsid w:val="00700AF0"/>
    <w:rsid w:val="00700F79"/>
    <w:rsid w:val="00700FCC"/>
    <w:rsid w:val="00701266"/>
    <w:rsid w:val="007013FB"/>
    <w:rsid w:val="00701408"/>
    <w:rsid w:val="00701791"/>
    <w:rsid w:val="007019B4"/>
    <w:rsid w:val="007020F4"/>
    <w:rsid w:val="00702315"/>
    <w:rsid w:val="0070268A"/>
    <w:rsid w:val="0070275E"/>
    <w:rsid w:val="0070287C"/>
    <w:rsid w:val="00702A0B"/>
    <w:rsid w:val="007031C5"/>
    <w:rsid w:val="0070323E"/>
    <w:rsid w:val="007032EC"/>
    <w:rsid w:val="00703400"/>
    <w:rsid w:val="0070347F"/>
    <w:rsid w:val="007035B9"/>
    <w:rsid w:val="007038B3"/>
    <w:rsid w:val="00703BC7"/>
    <w:rsid w:val="00704179"/>
    <w:rsid w:val="007042F9"/>
    <w:rsid w:val="00704390"/>
    <w:rsid w:val="00704BA3"/>
    <w:rsid w:val="00705176"/>
    <w:rsid w:val="007051D8"/>
    <w:rsid w:val="007054EC"/>
    <w:rsid w:val="00705AFD"/>
    <w:rsid w:val="007062DC"/>
    <w:rsid w:val="00706456"/>
    <w:rsid w:val="00706BF9"/>
    <w:rsid w:val="00706E1E"/>
    <w:rsid w:val="00706F07"/>
    <w:rsid w:val="007071E9"/>
    <w:rsid w:val="0070748B"/>
    <w:rsid w:val="00707502"/>
    <w:rsid w:val="007075C2"/>
    <w:rsid w:val="007076BC"/>
    <w:rsid w:val="0070784F"/>
    <w:rsid w:val="00707A69"/>
    <w:rsid w:val="00707A96"/>
    <w:rsid w:val="00707C4D"/>
    <w:rsid w:val="00707CD3"/>
    <w:rsid w:val="00707F5B"/>
    <w:rsid w:val="0071061D"/>
    <w:rsid w:val="00710B03"/>
    <w:rsid w:val="00710CA9"/>
    <w:rsid w:val="007110AF"/>
    <w:rsid w:val="007112AD"/>
    <w:rsid w:val="00711421"/>
    <w:rsid w:val="00711745"/>
    <w:rsid w:val="0071179A"/>
    <w:rsid w:val="00711C5F"/>
    <w:rsid w:val="0071222B"/>
    <w:rsid w:val="0071250C"/>
    <w:rsid w:val="007128FD"/>
    <w:rsid w:val="00712DB9"/>
    <w:rsid w:val="00713491"/>
    <w:rsid w:val="00713779"/>
    <w:rsid w:val="007139F1"/>
    <w:rsid w:val="00713B95"/>
    <w:rsid w:val="007149C4"/>
    <w:rsid w:val="00714B68"/>
    <w:rsid w:val="00715348"/>
    <w:rsid w:val="0071576B"/>
    <w:rsid w:val="00715815"/>
    <w:rsid w:val="00715A21"/>
    <w:rsid w:val="00715D89"/>
    <w:rsid w:val="00716562"/>
    <w:rsid w:val="007165AD"/>
    <w:rsid w:val="007166B5"/>
    <w:rsid w:val="0071685D"/>
    <w:rsid w:val="00716B45"/>
    <w:rsid w:val="00716B9F"/>
    <w:rsid w:val="007174E5"/>
    <w:rsid w:val="00717863"/>
    <w:rsid w:val="00720563"/>
    <w:rsid w:val="00720745"/>
    <w:rsid w:val="00720907"/>
    <w:rsid w:val="00721880"/>
    <w:rsid w:val="007218DC"/>
    <w:rsid w:val="00722082"/>
    <w:rsid w:val="00722788"/>
    <w:rsid w:val="00722B58"/>
    <w:rsid w:val="00722EF4"/>
    <w:rsid w:val="0072321A"/>
    <w:rsid w:val="0072324D"/>
    <w:rsid w:val="0072355A"/>
    <w:rsid w:val="007238B0"/>
    <w:rsid w:val="00723AE3"/>
    <w:rsid w:val="007240C7"/>
    <w:rsid w:val="00724105"/>
    <w:rsid w:val="00724127"/>
    <w:rsid w:val="0072424B"/>
    <w:rsid w:val="007246C7"/>
    <w:rsid w:val="00724D24"/>
    <w:rsid w:val="00725200"/>
    <w:rsid w:val="00725240"/>
    <w:rsid w:val="0072599E"/>
    <w:rsid w:val="007260A2"/>
    <w:rsid w:val="007260B8"/>
    <w:rsid w:val="007260D0"/>
    <w:rsid w:val="007263D4"/>
    <w:rsid w:val="00726911"/>
    <w:rsid w:val="00726984"/>
    <w:rsid w:val="00726BC2"/>
    <w:rsid w:val="00726F66"/>
    <w:rsid w:val="00727E39"/>
    <w:rsid w:val="00727F00"/>
    <w:rsid w:val="0073024E"/>
    <w:rsid w:val="007311DD"/>
    <w:rsid w:val="00731252"/>
    <w:rsid w:val="0073137B"/>
    <w:rsid w:val="00731C5A"/>
    <w:rsid w:val="00732BD7"/>
    <w:rsid w:val="0073358B"/>
    <w:rsid w:val="007335F8"/>
    <w:rsid w:val="007337BA"/>
    <w:rsid w:val="007337F7"/>
    <w:rsid w:val="00733852"/>
    <w:rsid w:val="00734A13"/>
    <w:rsid w:val="00734FD0"/>
    <w:rsid w:val="00735247"/>
    <w:rsid w:val="00735CE0"/>
    <w:rsid w:val="007360E7"/>
    <w:rsid w:val="007362ED"/>
    <w:rsid w:val="007362F6"/>
    <w:rsid w:val="0073659C"/>
    <w:rsid w:val="00736A25"/>
    <w:rsid w:val="00736A85"/>
    <w:rsid w:val="00736B11"/>
    <w:rsid w:val="00736C62"/>
    <w:rsid w:val="00736F40"/>
    <w:rsid w:val="007407FD"/>
    <w:rsid w:val="00740815"/>
    <w:rsid w:val="00741072"/>
    <w:rsid w:val="0074110E"/>
    <w:rsid w:val="0074112F"/>
    <w:rsid w:val="007418EB"/>
    <w:rsid w:val="00741A08"/>
    <w:rsid w:val="00742216"/>
    <w:rsid w:val="0074236F"/>
    <w:rsid w:val="007429E8"/>
    <w:rsid w:val="00742BC4"/>
    <w:rsid w:val="00742C26"/>
    <w:rsid w:val="00742DC4"/>
    <w:rsid w:val="00743349"/>
    <w:rsid w:val="00743353"/>
    <w:rsid w:val="0074364B"/>
    <w:rsid w:val="00743E2A"/>
    <w:rsid w:val="00744417"/>
    <w:rsid w:val="00744846"/>
    <w:rsid w:val="007449DD"/>
    <w:rsid w:val="00745259"/>
    <w:rsid w:val="007452B5"/>
    <w:rsid w:val="0074538E"/>
    <w:rsid w:val="0074598A"/>
    <w:rsid w:val="00746507"/>
    <w:rsid w:val="0074668E"/>
    <w:rsid w:val="00746745"/>
    <w:rsid w:val="00746A02"/>
    <w:rsid w:val="00746F07"/>
    <w:rsid w:val="0074723F"/>
    <w:rsid w:val="007477E7"/>
    <w:rsid w:val="0074790F"/>
    <w:rsid w:val="00747A46"/>
    <w:rsid w:val="00747E03"/>
    <w:rsid w:val="00750423"/>
    <w:rsid w:val="00750696"/>
    <w:rsid w:val="0075085D"/>
    <w:rsid w:val="00750AED"/>
    <w:rsid w:val="00750BE8"/>
    <w:rsid w:val="00750DBB"/>
    <w:rsid w:val="00750F77"/>
    <w:rsid w:val="0075137A"/>
    <w:rsid w:val="00751B48"/>
    <w:rsid w:val="00751C06"/>
    <w:rsid w:val="00751E88"/>
    <w:rsid w:val="00752073"/>
    <w:rsid w:val="00752077"/>
    <w:rsid w:val="0075224F"/>
    <w:rsid w:val="007524DE"/>
    <w:rsid w:val="0075255F"/>
    <w:rsid w:val="00752AF3"/>
    <w:rsid w:val="00752F50"/>
    <w:rsid w:val="00753648"/>
    <w:rsid w:val="0075375E"/>
    <w:rsid w:val="007538C8"/>
    <w:rsid w:val="0075399D"/>
    <w:rsid w:val="00753D29"/>
    <w:rsid w:val="00753FEB"/>
    <w:rsid w:val="007540A7"/>
    <w:rsid w:val="00754345"/>
    <w:rsid w:val="007545CD"/>
    <w:rsid w:val="007547C0"/>
    <w:rsid w:val="00754937"/>
    <w:rsid w:val="00754966"/>
    <w:rsid w:val="00754F42"/>
    <w:rsid w:val="00755447"/>
    <w:rsid w:val="00756A7E"/>
    <w:rsid w:val="00756DBB"/>
    <w:rsid w:val="00756F53"/>
    <w:rsid w:val="00756F91"/>
    <w:rsid w:val="0075735B"/>
    <w:rsid w:val="00757419"/>
    <w:rsid w:val="0075780F"/>
    <w:rsid w:val="00757920"/>
    <w:rsid w:val="00760017"/>
    <w:rsid w:val="00760482"/>
    <w:rsid w:val="007605F5"/>
    <w:rsid w:val="00760E81"/>
    <w:rsid w:val="007611B6"/>
    <w:rsid w:val="007611FF"/>
    <w:rsid w:val="00761AF6"/>
    <w:rsid w:val="00761B53"/>
    <w:rsid w:val="00761F1A"/>
    <w:rsid w:val="00762514"/>
    <w:rsid w:val="00762725"/>
    <w:rsid w:val="00763250"/>
    <w:rsid w:val="00763450"/>
    <w:rsid w:val="00763AED"/>
    <w:rsid w:val="00764159"/>
    <w:rsid w:val="00764199"/>
    <w:rsid w:val="00764605"/>
    <w:rsid w:val="007647F7"/>
    <w:rsid w:val="00764C4E"/>
    <w:rsid w:val="00765210"/>
    <w:rsid w:val="007656F6"/>
    <w:rsid w:val="00765726"/>
    <w:rsid w:val="00765B29"/>
    <w:rsid w:val="0076607E"/>
    <w:rsid w:val="00766096"/>
    <w:rsid w:val="007661AF"/>
    <w:rsid w:val="0076656C"/>
    <w:rsid w:val="00766653"/>
    <w:rsid w:val="0076688E"/>
    <w:rsid w:val="00766E0C"/>
    <w:rsid w:val="00767212"/>
    <w:rsid w:val="00767816"/>
    <w:rsid w:val="00767B95"/>
    <w:rsid w:val="00767DE3"/>
    <w:rsid w:val="00767E0C"/>
    <w:rsid w:val="00767F20"/>
    <w:rsid w:val="007707C9"/>
    <w:rsid w:val="0077097D"/>
    <w:rsid w:val="00770BB2"/>
    <w:rsid w:val="00770CF7"/>
    <w:rsid w:val="00771403"/>
    <w:rsid w:val="007717C9"/>
    <w:rsid w:val="00771FC1"/>
    <w:rsid w:val="00772DB6"/>
    <w:rsid w:val="00773319"/>
    <w:rsid w:val="007736EB"/>
    <w:rsid w:val="007741C5"/>
    <w:rsid w:val="00774332"/>
    <w:rsid w:val="00774453"/>
    <w:rsid w:val="00774500"/>
    <w:rsid w:val="007746ED"/>
    <w:rsid w:val="00774724"/>
    <w:rsid w:val="007747E9"/>
    <w:rsid w:val="0077483A"/>
    <w:rsid w:val="00775062"/>
    <w:rsid w:val="007750BE"/>
    <w:rsid w:val="0077512C"/>
    <w:rsid w:val="00775E1E"/>
    <w:rsid w:val="00776921"/>
    <w:rsid w:val="00776A4C"/>
    <w:rsid w:val="00777398"/>
    <w:rsid w:val="00777AB4"/>
    <w:rsid w:val="00777BF8"/>
    <w:rsid w:val="0078035C"/>
    <w:rsid w:val="007809D7"/>
    <w:rsid w:val="00780AFA"/>
    <w:rsid w:val="00780F15"/>
    <w:rsid w:val="00780FA6"/>
    <w:rsid w:val="007811B1"/>
    <w:rsid w:val="00781499"/>
    <w:rsid w:val="007818B5"/>
    <w:rsid w:val="0078197A"/>
    <w:rsid w:val="0078197D"/>
    <w:rsid w:val="00781A30"/>
    <w:rsid w:val="00781E29"/>
    <w:rsid w:val="007820DF"/>
    <w:rsid w:val="00782378"/>
    <w:rsid w:val="00782E0D"/>
    <w:rsid w:val="007830E0"/>
    <w:rsid w:val="00783604"/>
    <w:rsid w:val="007836EB"/>
    <w:rsid w:val="00783879"/>
    <w:rsid w:val="00784A79"/>
    <w:rsid w:val="0078508D"/>
    <w:rsid w:val="00785134"/>
    <w:rsid w:val="0078513A"/>
    <w:rsid w:val="00785591"/>
    <w:rsid w:val="007856B0"/>
    <w:rsid w:val="007858A9"/>
    <w:rsid w:val="007859EA"/>
    <w:rsid w:val="00785CEB"/>
    <w:rsid w:val="00785E4E"/>
    <w:rsid w:val="00785E8D"/>
    <w:rsid w:val="00786502"/>
    <w:rsid w:val="00786E87"/>
    <w:rsid w:val="0078759B"/>
    <w:rsid w:val="007877D1"/>
    <w:rsid w:val="00787B9F"/>
    <w:rsid w:val="00787F74"/>
    <w:rsid w:val="007903D2"/>
    <w:rsid w:val="00790A3B"/>
    <w:rsid w:val="00791129"/>
    <w:rsid w:val="007911C4"/>
    <w:rsid w:val="0079129A"/>
    <w:rsid w:val="00791603"/>
    <w:rsid w:val="0079169B"/>
    <w:rsid w:val="00791BBA"/>
    <w:rsid w:val="007920AD"/>
    <w:rsid w:val="00792B3D"/>
    <w:rsid w:val="0079383C"/>
    <w:rsid w:val="00793F04"/>
    <w:rsid w:val="00794789"/>
    <w:rsid w:val="00794B32"/>
    <w:rsid w:val="00794C28"/>
    <w:rsid w:val="00794D32"/>
    <w:rsid w:val="00795D6D"/>
    <w:rsid w:val="00795EF1"/>
    <w:rsid w:val="0079605F"/>
    <w:rsid w:val="0079660F"/>
    <w:rsid w:val="00796743"/>
    <w:rsid w:val="007968BD"/>
    <w:rsid w:val="007971D5"/>
    <w:rsid w:val="0079752D"/>
    <w:rsid w:val="007975A0"/>
    <w:rsid w:val="007975E1"/>
    <w:rsid w:val="0079762D"/>
    <w:rsid w:val="0079793D"/>
    <w:rsid w:val="00797B33"/>
    <w:rsid w:val="00797F74"/>
    <w:rsid w:val="007A056E"/>
    <w:rsid w:val="007A13D8"/>
    <w:rsid w:val="007A1656"/>
    <w:rsid w:val="007A1C75"/>
    <w:rsid w:val="007A1DA8"/>
    <w:rsid w:val="007A1F04"/>
    <w:rsid w:val="007A2348"/>
    <w:rsid w:val="007A298E"/>
    <w:rsid w:val="007A35C3"/>
    <w:rsid w:val="007A3776"/>
    <w:rsid w:val="007A39E0"/>
    <w:rsid w:val="007A3D92"/>
    <w:rsid w:val="007A3F4A"/>
    <w:rsid w:val="007A444E"/>
    <w:rsid w:val="007A47A8"/>
    <w:rsid w:val="007A487B"/>
    <w:rsid w:val="007A4930"/>
    <w:rsid w:val="007A4AE1"/>
    <w:rsid w:val="007A4C4B"/>
    <w:rsid w:val="007A531A"/>
    <w:rsid w:val="007A53AF"/>
    <w:rsid w:val="007A618E"/>
    <w:rsid w:val="007A6910"/>
    <w:rsid w:val="007A70B3"/>
    <w:rsid w:val="007A730E"/>
    <w:rsid w:val="007A7A30"/>
    <w:rsid w:val="007A7AEE"/>
    <w:rsid w:val="007A7B6D"/>
    <w:rsid w:val="007A7C0A"/>
    <w:rsid w:val="007B00BB"/>
    <w:rsid w:val="007B0397"/>
    <w:rsid w:val="007B04C2"/>
    <w:rsid w:val="007B0827"/>
    <w:rsid w:val="007B0C4D"/>
    <w:rsid w:val="007B0F0B"/>
    <w:rsid w:val="007B1072"/>
    <w:rsid w:val="007B10CA"/>
    <w:rsid w:val="007B1230"/>
    <w:rsid w:val="007B1A4D"/>
    <w:rsid w:val="007B1B2D"/>
    <w:rsid w:val="007B1FD6"/>
    <w:rsid w:val="007B2367"/>
    <w:rsid w:val="007B32D9"/>
    <w:rsid w:val="007B340D"/>
    <w:rsid w:val="007B3744"/>
    <w:rsid w:val="007B42CC"/>
    <w:rsid w:val="007B4A31"/>
    <w:rsid w:val="007B4A88"/>
    <w:rsid w:val="007B4DD5"/>
    <w:rsid w:val="007B5335"/>
    <w:rsid w:val="007B5348"/>
    <w:rsid w:val="007B5A6A"/>
    <w:rsid w:val="007B5C16"/>
    <w:rsid w:val="007B738A"/>
    <w:rsid w:val="007B7904"/>
    <w:rsid w:val="007B7F14"/>
    <w:rsid w:val="007C0002"/>
    <w:rsid w:val="007C0053"/>
    <w:rsid w:val="007C012D"/>
    <w:rsid w:val="007C038A"/>
    <w:rsid w:val="007C0739"/>
    <w:rsid w:val="007C18F2"/>
    <w:rsid w:val="007C1FF1"/>
    <w:rsid w:val="007C200A"/>
    <w:rsid w:val="007C227E"/>
    <w:rsid w:val="007C2471"/>
    <w:rsid w:val="007C302A"/>
    <w:rsid w:val="007C3334"/>
    <w:rsid w:val="007C4204"/>
    <w:rsid w:val="007C42A1"/>
    <w:rsid w:val="007C467D"/>
    <w:rsid w:val="007C497C"/>
    <w:rsid w:val="007C4B83"/>
    <w:rsid w:val="007C50F4"/>
    <w:rsid w:val="007C51E3"/>
    <w:rsid w:val="007C5778"/>
    <w:rsid w:val="007C57B2"/>
    <w:rsid w:val="007C57E0"/>
    <w:rsid w:val="007C5926"/>
    <w:rsid w:val="007C5B90"/>
    <w:rsid w:val="007C6627"/>
    <w:rsid w:val="007C6739"/>
    <w:rsid w:val="007C6900"/>
    <w:rsid w:val="007C6B9E"/>
    <w:rsid w:val="007C6E0C"/>
    <w:rsid w:val="007C6EE0"/>
    <w:rsid w:val="007C71A6"/>
    <w:rsid w:val="007C77A2"/>
    <w:rsid w:val="007C7D34"/>
    <w:rsid w:val="007D0625"/>
    <w:rsid w:val="007D0C3B"/>
    <w:rsid w:val="007D0CD9"/>
    <w:rsid w:val="007D0FC0"/>
    <w:rsid w:val="007D1119"/>
    <w:rsid w:val="007D1130"/>
    <w:rsid w:val="007D16BE"/>
    <w:rsid w:val="007D1F47"/>
    <w:rsid w:val="007D2089"/>
    <w:rsid w:val="007D26AB"/>
    <w:rsid w:val="007D26AF"/>
    <w:rsid w:val="007D3334"/>
    <w:rsid w:val="007D33A3"/>
    <w:rsid w:val="007D349A"/>
    <w:rsid w:val="007D38BF"/>
    <w:rsid w:val="007D3D51"/>
    <w:rsid w:val="007D3ECF"/>
    <w:rsid w:val="007D4541"/>
    <w:rsid w:val="007D48BC"/>
    <w:rsid w:val="007D50EC"/>
    <w:rsid w:val="007D6074"/>
    <w:rsid w:val="007D679E"/>
    <w:rsid w:val="007D7A8B"/>
    <w:rsid w:val="007D7E42"/>
    <w:rsid w:val="007D7F4C"/>
    <w:rsid w:val="007E0128"/>
    <w:rsid w:val="007E0393"/>
    <w:rsid w:val="007E0744"/>
    <w:rsid w:val="007E0DCB"/>
    <w:rsid w:val="007E16DA"/>
    <w:rsid w:val="007E1886"/>
    <w:rsid w:val="007E1998"/>
    <w:rsid w:val="007E1BC6"/>
    <w:rsid w:val="007E2318"/>
    <w:rsid w:val="007E25C6"/>
    <w:rsid w:val="007E2861"/>
    <w:rsid w:val="007E2E53"/>
    <w:rsid w:val="007E3036"/>
    <w:rsid w:val="007E3890"/>
    <w:rsid w:val="007E389E"/>
    <w:rsid w:val="007E38C3"/>
    <w:rsid w:val="007E3905"/>
    <w:rsid w:val="007E3BF9"/>
    <w:rsid w:val="007E3C34"/>
    <w:rsid w:val="007E3CB0"/>
    <w:rsid w:val="007E48DB"/>
    <w:rsid w:val="007E48F2"/>
    <w:rsid w:val="007E4C9A"/>
    <w:rsid w:val="007E4E4C"/>
    <w:rsid w:val="007E4EB6"/>
    <w:rsid w:val="007E4EE1"/>
    <w:rsid w:val="007E509A"/>
    <w:rsid w:val="007E510B"/>
    <w:rsid w:val="007E510D"/>
    <w:rsid w:val="007E5122"/>
    <w:rsid w:val="007E51FF"/>
    <w:rsid w:val="007E52D5"/>
    <w:rsid w:val="007E54D4"/>
    <w:rsid w:val="007E55C7"/>
    <w:rsid w:val="007E561E"/>
    <w:rsid w:val="007E562F"/>
    <w:rsid w:val="007E57F2"/>
    <w:rsid w:val="007E58CE"/>
    <w:rsid w:val="007E5AA2"/>
    <w:rsid w:val="007E623B"/>
    <w:rsid w:val="007E699A"/>
    <w:rsid w:val="007E7C67"/>
    <w:rsid w:val="007E7C77"/>
    <w:rsid w:val="007E7C96"/>
    <w:rsid w:val="007F0257"/>
    <w:rsid w:val="007F0A74"/>
    <w:rsid w:val="007F0AB1"/>
    <w:rsid w:val="007F0D73"/>
    <w:rsid w:val="007F0FAC"/>
    <w:rsid w:val="007F11A1"/>
    <w:rsid w:val="007F1B09"/>
    <w:rsid w:val="007F1B25"/>
    <w:rsid w:val="007F1BE0"/>
    <w:rsid w:val="007F1D7C"/>
    <w:rsid w:val="007F2165"/>
    <w:rsid w:val="007F22AD"/>
    <w:rsid w:val="007F260D"/>
    <w:rsid w:val="007F2BB4"/>
    <w:rsid w:val="007F2D2A"/>
    <w:rsid w:val="007F2DBB"/>
    <w:rsid w:val="007F3643"/>
    <w:rsid w:val="007F3A1C"/>
    <w:rsid w:val="007F3F0C"/>
    <w:rsid w:val="007F3F1F"/>
    <w:rsid w:val="007F49AC"/>
    <w:rsid w:val="007F4A08"/>
    <w:rsid w:val="007F4ED2"/>
    <w:rsid w:val="007F511B"/>
    <w:rsid w:val="007F551F"/>
    <w:rsid w:val="007F557C"/>
    <w:rsid w:val="007F58F2"/>
    <w:rsid w:val="007F5EF9"/>
    <w:rsid w:val="007F5FA3"/>
    <w:rsid w:val="007F665B"/>
    <w:rsid w:val="007F69F3"/>
    <w:rsid w:val="007F6BC5"/>
    <w:rsid w:val="007F6C91"/>
    <w:rsid w:val="007F71D5"/>
    <w:rsid w:val="007F73F6"/>
    <w:rsid w:val="008003B5"/>
    <w:rsid w:val="00800622"/>
    <w:rsid w:val="0080074B"/>
    <w:rsid w:val="00800BB4"/>
    <w:rsid w:val="00800E43"/>
    <w:rsid w:val="00801694"/>
    <w:rsid w:val="008016CA"/>
    <w:rsid w:val="00802002"/>
    <w:rsid w:val="008024EC"/>
    <w:rsid w:val="008028A2"/>
    <w:rsid w:val="00802CF5"/>
    <w:rsid w:val="00803174"/>
    <w:rsid w:val="00803567"/>
    <w:rsid w:val="008039FC"/>
    <w:rsid w:val="00803B8F"/>
    <w:rsid w:val="00804052"/>
    <w:rsid w:val="0080470B"/>
    <w:rsid w:val="00804809"/>
    <w:rsid w:val="00805137"/>
    <w:rsid w:val="00805528"/>
    <w:rsid w:val="00805774"/>
    <w:rsid w:val="00805A94"/>
    <w:rsid w:val="00805AE7"/>
    <w:rsid w:val="00805B18"/>
    <w:rsid w:val="00805B57"/>
    <w:rsid w:val="00805B5C"/>
    <w:rsid w:val="00805BA5"/>
    <w:rsid w:val="00805D66"/>
    <w:rsid w:val="00806368"/>
    <w:rsid w:val="008063BF"/>
    <w:rsid w:val="008065FF"/>
    <w:rsid w:val="008066F0"/>
    <w:rsid w:val="0080686F"/>
    <w:rsid w:val="00806885"/>
    <w:rsid w:val="0080689A"/>
    <w:rsid w:val="008068CA"/>
    <w:rsid w:val="00806952"/>
    <w:rsid w:val="00806E50"/>
    <w:rsid w:val="008070F6"/>
    <w:rsid w:val="00807492"/>
    <w:rsid w:val="0080777B"/>
    <w:rsid w:val="008077B7"/>
    <w:rsid w:val="00807818"/>
    <w:rsid w:val="00807C45"/>
    <w:rsid w:val="00807CAC"/>
    <w:rsid w:val="00810424"/>
    <w:rsid w:val="008107E7"/>
    <w:rsid w:val="00810835"/>
    <w:rsid w:val="00810A07"/>
    <w:rsid w:val="00810D41"/>
    <w:rsid w:val="00811297"/>
    <w:rsid w:val="00812490"/>
    <w:rsid w:val="008128DC"/>
    <w:rsid w:val="00812A82"/>
    <w:rsid w:val="00812E2A"/>
    <w:rsid w:val="00812E88"/>
    <w:rsid w:val="00812ECD"/>
    <w:rsid w:val="00813AB4"/>
    <w:rsid w:val="00814F8E"/>
    <w:rsid w:val="008150F1"/>
    <w:rsid w:val="00815648"/>
    <w:rsid w:val="0081576D"/>
    <w:rsid w:val="00815D12"/>
    <w:rsid w:val="00816D82"/>
    <w:rsid w:val="00817504"/>
    <w:rsid w:val="00817C90"/>
    <w:rsid w:val="00817CAC"/>
    <w:rsid w:val="00820088"/>
    <w:rsid w:val="00820542"/>
    <w:rsid w:val="00820A3B"/>
    <w:rsid w:val="00820B28"/>
    <w:rsid w:val="00820BC8"/>
    <w:rsid w:val="00820EE5"/>
    <w:rsid w:val="008212DF"/>
    <w:rsid w:val="008216A0"/>
    <w:rsid w:val="008219C5"/>
    <w:rsid w:val="0082207D"/>
    <w:rsid w:val="008223CC"/>
    <w:rsid w:val="00822926"/>
    <w:rsid w:val="00822FB2"/>
    <w:rsid w:val="00823517"/>
    <w:rsid w:val="0082366F"/>
    <w:rsid w:val="00823719"/>
    <w:rsid w:val="00823AD1"/>
    <w:rsid w:val="008240AD"/>
    <w:rsid w:val="00824238"/>
    <w:rsid w:val="0082498A"/>
    <w:rsid w:val="00824A7C"/>
    <w:rsid w:val="008256E5"/>
    <w:rsid w:val="00825823"/>
    <w:rsid w:val="00825982"/>
    <w:rsid w:val="00825AC6"/>
    <w:rsid w:val="00825B94"/>
    <w:rsid w:val="00825F48"/>
    <w:rsid w:val="00825F8F"/>
    <w:rsid w:val="008263D9"/>
    <w:rsid w:val="00826556"/>
    <w:rsid w:val="00826990"/>
    <w:rsid w:val="00826C1D"/>
    <w:rsid w:val="00826CED"/>
    <w:rsid w:val="00826E5D"/>
    <w:rsid w:val="00826F05"/>
    <w:rsid w:val="00826F1A"/>
    <w:rsid w:val="00826FFA"/>
    <w:rsid w:val="008270BC"/>
    <w:rsid w:val="00827160"/>
    <w:rsid w:val="00827210"/>
    <w:rsid w:val="008278F3"/>
    <w:rsid w:val="00827B9F"/>
    <w:rsid w:val="0083047C"/>
    <w:rsid w:val="00830791"/>
    <w:rsid w:val="00830DFF"/>
    <w:rsid w:val="00830E36"/>
    <w:rsid w:val="00831510"/>
    <w:rsid w:val="00831606"/>
    <w:rsid w:val="00831A09"/>
    <w:rsid w:val="00832516"/>
    <w:rsid w:val="0083254A"/>
    <w:rsid w:val="00832915"/>
    <w:rsid w:val="00833441"/>
    <w:rsid w:val="0083349A"/>
    <w:rsid w:val="00834031"/>
    <w:rsid w:val="0083409B"/>
    <w:rsid w:val="00834322"/>
    <w:rsid w:val="00834A0F"/>
    <w:rsid w:val="00834B74"/>
    <w:rsid w:val="00834EC9"/>
    <w:rsid w:val="008350EA"/>
    <w:rsid w:val="0083518D"/>
    <w:rsid w:val="00835212"/>
    <w:rsid w:val="00835A27"/>
    <w:rsid w:val="00835B74"/>
    <w:rsid w:val="00835E42"/>
    <w:rsid w:val="00836117"/>
    <w:rsid w:val="0083649E"/>
    <w:rsid w:val="00836A7D"/>
    <w:rsid w:val="00836B07"/>
    <w:rsid w:val="00836B32"/>
    <w:rsid w:val="00836E35"/>
    <w:rsid w:val="00836E98"/>
    <w:rsid w:val="00837220"/>
    <w:rsid w:val="008374FE"/>
    <w:rsid w:val="00840371"/>
    <w:rsid w:val="0084069E"/>
    <w:rsid w:val="008406D2"/>
    <w:rsid w:val="00841700"/>
    <w:rsid w:val="0084189F"/>
    <w:rsid w:val="00841A63"/>
    <w:rsid w:val="008421AC"/>
    <w:rsid w:val="008426E2"/>
    <w:rsid w:val="00842BB1"/>
    <w:rsid w:val="00842E15"/>
    <w:rsid w:val="00842FE3"/>
    <w:rsid w:val="0084381F"/>
    <w:rsid w:val="0084392D"/>
    <w:rsid w:val="00843994"/>
    <w:rsid w:val="00843B15"/>
    <w:rsid w:val="00843BA8"/>
    <w:rsid w:val="008445EC"/>
    <w:rsid w:val="008449FA"/>
    <w:rsid w:val="00844E70"/>
    <w:rsid w:val="008451AD"/>
    <w:rsid w:val="00845396"/>
    <w:rsid w:val="008459BB"/>
    <w:rsid w:val="00845D07"/>
    <w:rsid w:val="00846032"/>
    <w:rsid w:val="008461F3"/>
    <w:rsid w:val="00846318"/>
    <w:rsid w:val="008467ED"/>
    <w:rsid w:val="0084690C"/>
    <w:rsid w:val="00846DFC"/>
    <w:rsid w:val="008473BB"/>
    <w:rsid w:val="00847AC8"/>
    <w:rsid w:val="00847E11"/>
    <w:rsid w:val="00850005"/>
    <w:rsid w:val="00850399"/>
    <w:rsid w:val="008509C5"/>
    <w:rsid w:val="00850E8A"/>
    <w:rsid w:val="0085102A"/>
    <w:rsid w:val="0085108F"/>
    <w:rsid w:val="008510AD"/>
    <w:rsid w:val="0085116D"/>
    <w:rsid w:val="00851797"/>
    <w:rsid w:val="008519D1"/>
    <w:rsid w:val="00851B2C"/>
    <w:rsid w:val="00852110"/>
    <w:rsid w:val="008522BF"/>
    <w:rsid w:val="00852646"/>
    <w:rsid w:val="00852FB5"/>
    <w:rsid w:val="00853103"/>
    <w:rsid w:val="00853459"/>
    <w:rsid w:val="0085395A"/>
    <w:rsid w:val="00853A32"/>
    <w:rsid w:val="00853BB5"/>
    <w:rsid w:val="00853CDF"/>
    <w:rsid w:val="008544DF"/>
    <w:rsid w:val="008544E2"/>
    <w:rsid w:val="00854EBB"/>
    <w:rsid w:val="00854F3F"/>
    <w:rsid w:val="00855280"/>
    <w:rsid w:val="0085533A"/>
    <w:rsid w:val="008553B3"/>
    <w:rsid w:val="00855DBC"/>
    <w:rsid w:val="00856479"/>
    <w:rsid w:val="00856AFF"/>
    <w:rsid w:val="00856EE5"/>
    <w:rsid w:val="00857255"/>
    <w:rsid w:val="008573B7"/>
    <w:rsid w:val="0085763E"/>
    <w:rsid w:val="00857CFD"/>
    <w:rsid w:val="00857D69"/>
    <w:rsid w:val="008601BA"/>
    <w:rsid w:val="008607F1"/>
    <w:rsid w:val="00860DE9"/>
    <w:rsid w:val="00860E89"/>
    <w:rsid w:val="00860EC8"/>
    <w:rsid w:val="00861498"/>
    <w:rsid w:val="008616EB"/>
    <w:rsid w:val="00861799"/>
    <w:rsid w:val="00861C70"/>
    <w:rsid w:val="00861DB7"/>
    <w:rsid w:val="008620AF"/>
    <w:rsid w:val="008620F0"/>
    <w:rsid w:val="008622B5"/>
    <w:rsid w:val="008625A6"/>
    <w:rsid w:val="00862648"/>
    <w:rsid w:val="008628D8"/>
    <w:rsid w:val="00862BEC"/>
    <w:rsid w:val="00862EC3"/>
    <w:rsid w:val="0086327B"/>
    <w:rsid w:val="00863424"/>
    <w:rsid w:val="00863777"/>
    <w:rsid w:val="008638E8"/>
    <w:rsid w:val="00863A68"/>
    <w:rsid w:val="00864256"/>
    <w:rsid w:val="00864713"/>
    <w:rsid w:val="00864D30"/>
    <w:rsid w:val="00864FB0"/>
    <w:rsid w:val="00865053"/>
    <w:rsid w:val="00865130"/>
    <w:rsid w:val="008654CE"/>
    <w:rsid w:val="0086552F"/>
    <w:rsid w:val="0086554E"/>
    <w:rsid w:val="008658F8"/>
    <w:rsid w:val="00865B4F"/>
    <w:rsid w:val="0086610D"/>
    <w:rsid w:val="00866D41"/>
    <w:rsid w:val="00866FE5"/>
    <w:rsid w:val="008671E5"/>
    <w:rsid w:val="00867497"/>
    <w:rsid w:val="0086749A"/>
    <w:rsid w:val="00867999"/>
    <w:rsid w:val="00867B37"/>
    <w:rsid w:val="00867D5D"/>
    <w:rsid w:val="00867EDE"/>
    <w:rsid w:val="00870E12"/>
    <w:rsid w:val="00870EF0"/>
    <w:rsid w:val="008714B2"/>
    <w:rsid w:val="00871B3B"/>
    <w:rsid w:val="00871F0B"/>
    <w:rsid w:val="0087229D"/>
    <w:rsid w:val="00872591"/>
    <w:rsid w:val="0087359A"/>
    <w:rsid w:val="00873D8E"/>
    <w:rsid w:val="00873DD3"/>
    <w:rsid w:val="0087433E"/>
    <w:rsid w:val="0087485A"/>
    <w:rsid w:val="00874A7E"/>
    <w:rsid w:val="00874AC7"/>
    <w:rsid w:val="00874DBE"/>
    <w:rsid w:val="00875CE8"/>
    <w:rsid w:val="00875DF5"/>
    <w:rsid w:val="00875EAA"/>
    <w:rsid w:val="00875FB6"/>
    <w:rsid w:val="008765B2"/>
    <w:rsid w:val="008767A5"/>
    <w:rsid w:val="00876D18"/>
    <w:rsid w:val="00877346"/>
    <w:rsid w:val="008777B8"/>
    <w:rsid w:val="008778C1"/>
    <w:rsid w:val="008779B7"/>
    <w:rsid w:val="00877B7B"/>
    <w:rsid w:val="00877DC4"/>
    <w:rsid w:val="00877EF4"/>
    <w:rsid w:val="00880664"/>
    <w:rsid w:val="00880701"/>
    <w:rsid w:val="00880CB2"/>
    <w:rsid w:val="00880DF4"/>
    <w:rsid w:val="00880FA6"/>
    <w:rsid w:val="008811CF"/>
    <w:rsid w:val="00881732"/>
    <w:rsid w:val="00881D10"/>
    <w:rsid w:val="00881F57"/>
    <w:rsid w:val="008822A7"/>
    <w:rsid w:val="00882574"/>
    <w:rsid w:val="00882CFE"/>
    <w:rsid w:val="00882EB4"/>
    <w:rsid w:val="00882ECA"/>
    <w:rsid w:val="00882F5C"/>
    <w:rsid w:val="00883148"/>
    <w:rsid w:val="00883949"/>
    <w:rsid w:val="00883ECB"/>
    <w:rsid w:val="008843E2"/>
    <w:rsid w:val="0088490F"/>
    <w:rsid w:val="00884E4D"/>
    <w:rsid w:val="00884FEB"/>
    <w:rsid w:val="00885285"/>
    <w:rsid w:val="008856CB"/>
    <w:rsid w:val="00885FB7"/>
    <w:rsid w:val="0088635E"/>
    <w:rsid w:val="0088668F"/>
    <w:rsid w:val="008868E4"/>
    <w:rsid w:val="00886DE9"/>
    <w:rsid w:val="0088711E"/>
    <w:rsid w:val="008876B3"/>
    <w:rsid w:val="0088777D"/>
    <w:rsid w:val="00887C84"/>
    <w:rsid w:val="00887D3E"/>
    <w:rsid w:val="00887E54"/>
    <w:rsid w:val="00887FCE"/>
    <w:rsid w:val="008903C9"/>
    <w:rsid w:val="0089054D"/>
    <w:rsid w:val="008908F3"/>
    <w:rsid w:val="00890A86"/>
    <w:rsid w:val="00891705"/>
    <w:rsid w:val="008919D5"/>
    <w:rsid w:val="0089229A"/>
    <w:rsid w:val="00892A4B"/>
    <w:rsid w:val="00892B3F"/>
    <w:rsid w:val="00893176"/>
    <w:rsid w:val="00893712"/>
    <w:rsid w:val="00893DB9"/>
    <w:rsid w:val="00893EEE"/>
    <w:rsid w:val="00894174"/>
    <w:rsid w:val="008943A7"/>
    <w:rsid w:val="00894751"/>
    <w:rsid w:val="0089475E"/>
    <w:rsid w:val="0089492E"/>
    <w:rsid w:val="00895348"/>
    <w:rsid w:val="00895403"/>
    <w:rsid w:val="008956FC"/>
    <w:rsid w:val="00895758"/>
    <w:rsid w:val="00895B08"/>
    <w:rsid w:val="00895CD7"/>
    <w:rsid w:val="00896214"/>
    <w:rsid w:val="00896851"/>
    <w:rsid w:val="008969A2"/>
    <w:rsid w:val="008977A3"/>
    <w:rsid w:val="00897EC4"/>
    <w:rsid w:val="008A0198"/>
    <w:rsid w:val="008A0398"/>
    <w:rsid w:val="008A083E"/>
    <w:rsid w:val="008A09D3"/>
    <w:rsid w:val="008A0C4A"/>
    <w:rsid w:val="008A1159"/>
    <w:rsid w:val="008A1763"/>
    <w:rsid w:val="008A1972"/>
    <w:rsid w:val="008A1CBB"/>
    <w:rsid w:val="008A2577"/>
    <w:rsid w:val="008A2C50"/>
    <w:rsid w:val="008A3082"/>
    <w:rsid w:val="008A30DD"/>
    <w:rsid w:val="008A3586"/>
    <w:rsid w:val="008A3882"/>
    <w:rsid w:val="008A38E8"/>
    <w:rsid w:val="008A3CCE"/>
    <w:rsid w:val="008A3DA4"/>
    <w:rsid w:val="008A3E8A"/>
    <w:rsid w:val="008A3F14"/>
    <w:rsid w:val="008A477B"/>
    <w:rsid w:val="008A47E0"/>
    <w:rsid w:val="008A4BB2"/>
    <w:rsid w:val="008A4BB4"/>
    <w:rsid w:val="008A4EE6"/>
    <w:rsid w:val="008A4FBD"/>
    <w:rsid w:val="008A543A"/>
    <w:rsid w:val="008A5770"/>
    <w:rsid w:val="008A5B11"/>
    <w:rsid w:val="008A5C5E"/>
    <w:rsid w:val="008A635B"/>
    <w:rsid w:val="008A66EF"/>
    <w:rsid w:val="008A6720"/>
    <w:rsid w:val="008A69C9"/>
    <w:rsid w:val="008A6A64"/>
    <w:rsid w:val="008A6B65"/>
    <w:rsid w:val="008A6C55"/>
    <w:rsid w:val="008A7579"/>
    <w:rsid w:val="008A7A2D"/>
    <w:rsid w:val="008A7CC4"/>
    <w:rsid w:val="008B0513"/>
    <w:rsid w:val="008B123E"/>
    <w:rsid w:val="008B1CCB"/>
    <w:rsid w:val="008B1E47"/>
    <w:rsid w:val="008B2F2A"/>
    <w:rsid w:val="008B2FD5"/>
    <w:rsid w:val="008B3298"/>
    <w:rsid w:val="008B356A"/>
    <w:rsid w:val="008B3E17"/>
    <w:rsid w:val="008B3F2A"/>
    <w:rsid w:val="008B3F6D"/>
    <w:rsid w:val="008B4032"/>
    <w:rsid w:val="008B445A"/>
    <w:rsid w:val="008B48E9"/>
    <w:rsid w:val="008B4FB9"/>
    <w:rsid w:val="008B5088"/>
    <w:rsid w:val="008B5139"/>
    <w:rsid w:val="008B5C79"/>
    <w:rsid w:val="008B5E3B"/>
    <w:rsid w:val="008B5E92"/>
    <w:rsid w:val="008B6688"/>
    <w:rsid w:val="008B668A"/>
    <w:rsid w:val="008B67B9"/>
    <w:rsid w:val="008B6955"/>
    <w:rsid w:val="008B6C57"/>
    <w:rsid w:val="008B6C58"/>
    <w:rsid w:val="008B7923"/>
    <w:rsid w:val="008B7927"/>
    <w:rsid w:val="008C0238"/>
    <w:rsid w:val="008C093A"/>
    <w:rsid w:val="008C1089"/>
    <w:rsid w:val="008C11F2"/>
    <w:rsid w:val="008C15EC"/>
    <w:rsid w:val="008C1C49"/>
    <w:rsid w:val="008C1CD8"/>
    <w:rsid w:val="008C21BB"/>
    <w:rsid w:val="008C2336"/>
    <w:rsid w:val="008C284D"/>
    <w:rsid w:val="008C2958"/>
    <w:rsid w:val="008C2E89"/>
    <w:rsid w:val="008C303D"/>
    <w:rsid w:val="008C396F"/>
    <w:rsid w:val="008C3C50"/>
    <w:rsid w:val="008C3C99"/>
    <w:rsid w:val="008C3EE6"/>
    <w:rsid w:val="008C3F5A"/>
    <w:rsid w:val="008C4194"/>
    <w:rsid w:val="008C4308"/>
    <w:rsid w:val="008C43A4"/>
    <w:rsid w:val="008C4932"/>
    <w:rsid w:val="008C49B4"/>
    <w:rsid w:val="008C4C05"/>
    <w:rsid w:val="008C528C"/>
    <w:rsid w:val="008C532E"/>
    <w:rsid w:val="008C534C"/>
    <w:rsid w:val="008C581A"/>
    <w:rsid w:val="008C5AD2"/>
    <w:rsid w:val="008C5C13"/>
    <w:rsid w:val="008C6AE8"/>
    <w:rsid w:val="008C72BE"/>
    <w:rsid w:val="008C735D"/>
    <w:rsid w:val="008C78BB"/>
    <w:rsid w:val="008C7E40"/>
    <w:rsid w:val="008D039A"/>
    <w:rsid w:val="008D03D2"/>
    <w:rsid w:val="008D0452"/>
    <w:rsid w:val="008D0824"/>
    <w:rsid w:val="008D10AC"/>
    <w:rsid w:val="008D13CE"/>
    <w:rsid w:val="008D147D"/>
    <w:rsid w:val="008D18AF"/>
    <w:rsid w:val="008D1F11"/>
    <w:rsid w:val="008D1F63"/>
    <w:rsid w:val="008D1FF6"/>
    <w:rsid w:val="008D2195"/>
    <w:rsid w:val="008D2813"/>
    <w:rsid w:val="008D2D7F"/>
    <w:rsid w:val="008D2DAB"/>
    <w:rsid w:val="008D3439"/>
    <w:rsid w:val="008D348B"/>
    <w:rsid w:val="008D359E"/>
    <w:rsid w:val="008D3613"/>
    <w:rsid w:val="008D3918"/>
    <w:rsid w:val="008D394C"/>
    <w:rsid w:val="008D3AC9"/>
    <w:rsid w:val="008D3B9B"/>
    <w:rsid w:val="008D3D0B"/>
    <w:rsid w:val="008D3DEB"/>
    <w:rsid w:val="008D3FA5"/>
    <w:rsid w:val="008D44DD"/>
    <w:rsid w:val="008D4665"/>
    <w:rsid w:val="008D4C4F"/>
    <w:rsid w:val="008D4F69"/>
    <w:rsid w:val="008D4FFE"/>
    <w:rsid w:val="008D51E7"/>
    <w:rsid w:val="008D5905"/>
    <w:rsid w:val="008D59B7"/>
    <w:rsid w:val="008D5C95"/>
    <w:rsid w:val="008D5D81"/>
    <w:rsid w:val="008D6703"/>
    <w:rsid w:val="008D736C"/>
    <w:rsid w:val="008D7451"/>
    <w:rsid w:val="008D75C3"/>
    <w:rsid w:val="008D766A"/>
    <w:rsid w:val="008D7B3F"/>
    <w:rsid w:val="008D7BC2"/>
    <w:rsid w:val="008D7DC1"/>
    <w:rsid w:val="008D7E0D"/>
    <w:rsid w:val="008E01A2"/>
    <w:rsid w:val="008E0436"/>
    <w:rsid w:val="008E06AC"/>
    <w:rsid w:val="008E06EA"/>
    <w:rsid w:val="008E0788"/>
    <w:rsid w:val="008E101E"/>
    <w:rsid w:val="008E16B5"/>
    <w:rsid w:val="008E17D4"/>
    <w:rsid w:val="008E21AC"/>
    <w:rsid w:val="008E2461"/>
    <w:rsid w:val="008E2736"/>
    <w:rsid w:val="008E280B"/>
    <w:rsid w:val="008E29B5"/>
    <w:rsid w:val="008E2A89"/>
    <w:rsid w:val="008E2AA2"/>
    <w:rsid w:val="008E2CAA"/>
    <w:rsid w:val="008E32A4"/>
    <w:rsid w:val="008E36C1"/>
    <w:rsid w:val="008E3992"/>
    <w:rsid w:val="008E3F73"/>
    <w:rsid w:val="008E42AD"/>
    <w:rsid w:val="008E4D25"/>
    <w:rsid w:val="008E5463"/>
    <w:rsid w:val="008E54E5"/>
    <w:rsid w:val="008E5751"/>
    <w:rsid w:val="008E5EDA"/>
    <w:rsid w:val="008E6442"/>
    <w:rsid w:val="008E64B5"/>
    <w:rsid w:val="008E6569"/>
    <w:rsid w:val="008E67E8"/>
    <w:rsid w:val="008E697D"/>
    <w:rsid w:val="008E75E9"/>
    <w:rsid w:val="008E7812"/>
    <w:rsid w:val="008E78BB"/>
    <w:rsid w:val="008F02FF"/>
    <w:rsid w:val="008F0C16"/>
    <w:rsid w:val="008F0F2E"/>
    <w:rsid w:val="008F195E"/>
    <w:rsid w:val="008F1982"/>
    <w:rsid w:val="008F1989"/>
    <w:rsid w:val="008F1C23"/>
    <w:rsid w:val="008F1EEE"/>
    <w:rsid w:val="008F2834"/>
    <w:rsid w:val="008F2A06"/>
    <w:rsid w:val="008F31F9"/>
    <w:rsid w:val="008F32BD"/>
    <w:rsid w:val="008F36BF"/>
    <w:rsid w:val="008F3779"/>
    <w:rsid w:val="008F44DB"/>
    <w:rsid w:val="008F473B"/>
    <w:rsid w:val="008F4FB0"/>
    <w:rsid w:val="008F557E"/>
    <w:rsid w:val="008F5A03"/>
    <w:rsid w:val="008F5D05"/>
    <w:rsid w:val="008F6C29"/>
    <w:rsid w:val="008F720B"/>
    <w:rsid w:val="008F7347"/>
    <w:rsid w:val="008F74F0"/>
    <w:rsid w:val="008F781D"/>
    <w:rsid w:val="008F7F10"/>
    <w:rsid w:val="00900569"/>
    <w:rsid w:val="00900705"/>
    <w:rsid w:val="00900726"/>
    <w:rsid w:val="009008D8"/>
    <w:rsid w:val="009009AD"/>
    <w:rsid w:val="00900D90"/>
    <w:rsid w:val="00900DA4"/>
    <w:rsid w:val="00900EC4"/>
    <w:rsid w:val="009014FE"/>
    <w:rsid w:val="009015F9"/>
    <w:rsid w:val="00901976"/>
    <w:rsid w:val="00901A44"/>
    <w:rsid w:val="00901C59"/>
    <w:rsid w:val="00901DA2"/>
    <w:rsid w:val="00902094"/>
    <w:rsid w:val="00902E46"/>
    <w:rsid w:val="009031A4"/>
    <w:rsid w:val="009033AE"/>
    <w:rsid w:val="00903BC2"/>
    <w:rsid w:val="00903F5F"/>
    <w:rsid w:val="00903F91"/>
    <w:rsid w:val="009042B3"/>
    <w:rsid w:val="00904469"/>
    <w:rsid w:val="00904680"/>
    <w:rsid w:val="00904B6E"/>
    <w:rsid w:val="00904CF6"/>
    <w:rsid w:val="0090598E"/>
    <w:rsid w:val="00905AB9"/>
    <w:rsid w:val="00905BAF"/>
    <w:rsid w:val="00905F6A"/>
    <w:rsid w:val="00905F85"/>
    <w:rsid w:val="00906299"/>
    <w:rsid w:val="009064A1"/>
    <w:rsid w:val="00906759"/>
    <w:rsid w:val="009067F8"/>
    <w:rsid w:val="0090684D"/>
    <w:rsid w:val="00906960"/>
    <w:rsid w:val="00906B34"/>
    <w:rsid w:val="00907451"/>
    <w:rsid w:val="00907A29"/>
    <w:rsid w:val="00907B25"/>
    <w:rsid w:val="00907E3C"/>
    <w:rsid w:val="00910408"/>
    <w:rsid w:val="00910498"/>
    <w:rsid w:val="00910771"/>
    <w:rsid w:val="0091084D"/>
    <w:rsid w:val="00910CFF"/>
    <w:rsid w:val="00910F4B"/>
    <w:rsid w:val="00911474"/>
    <w:rsid w:val="00911526"/>
    <w:rsid w:val="009117C3"/>
    <w:rsid w:val="00911AEA"/>
    <w:rsid w:val="00912614"/>
    <w:rsid w:val="00912A6C"/>
    <w:rsid w:val="009135C2"/>
    <w:rsid w:val="00913C44"/>
    <w:rsid w:val="00913F7E"/>
    <w:rsid w:val="0091413F"/>
    <w:rsid w:val="00914142"/>
    <w:rsid w:val="00914BDE"/>
    <w:rsid w:val="0091573C"/>
    <w:rsid w:val="00915B78"/>
    <w:rsid w:val="00916725"/>
    <w:rsid w:val="009167E8"/>
    <w:rsid w:val="00916A02"/>
    <w:rsid w:val="00916C10"/>
    <w:rsid w:val="00916F6B"/>
    <w:rsid w:val="0091721B"/>
    <w:rsid w:val="009174A8"/>
    <w:rsid w:val="00917AAB"/>
    <w:rsid w:val="00917D07"/>
    <w:rsid w:val="00920BE7"/>
    <w:rsid w:val="00920C5F"/>
    <w:rsid w:val="00920D33"/>
    <w:rsid w:val="00920F4A"/>
    <w:rsid w:val="0092121A"/>
    <w:rsid w:val="00921241"/>
    <w:rsid w:val="00921245"/>
    <w:rsid w:val="009217AB"/>
    <w:rsid w:val="00921817"/>
    <w:rsid w:val="00921BF6"/>
    <w:rsid w:val="00921F00"/>
    <w:rsid w:val="009222FE"/>
    <w:rsid w:val="009225EF"/>
    <w:rsid w:val="009226BA"/>
    <w:rsid w:val="00922E0A"/>
    <w:rsid w:val="00922EE2"/>
    <w:rsid w:val="0092313C"/>
    <w:rsid w:val="009231AB"/>
    <w:rsid w:val="00923BFA"/>
    <w:rsid w:val="0092442A"/>
    <w:rsid w:val="00924734"/>
    <w:rsid w:val="0092485C"/>
    <w:rsid w:val="00924B22"/>
    <w:rsid w:val="00924E41"/>
    <w:rsid w:val="009250DE"/>
    <w:rsid w:val="009251DD"/>
    <w:rsid w:val="00925227"/>
    <w:rsid w:val="009252EC"/>
    <w:rsid w:val="00925305"/>
    <w:rsid w:val="00925460"/>
    <w:rsid w:val="00925AB9"/>
    <w:rsid w:val="009265CD"/>
    <w:rsid w:val="009265FC"/>
    <w:rsid w:val="00926877"/>
    <w:rsid w:val="009268AC"/>
    <w:rsid w:val="00926B18"/>
    <w:rsid w:val="00926C16"/>
    <w:rsid w:val="00926CBC"/>
    <w:rsid w:val="0092727E"/>
    <w:rsid w:val="009275A1"/>
    <w:rsid w:val="00927BF0"/>
    <w:rsid w:val="00927D48"/>
    <w:rsid w:val="00927E00"/>
    <w:rsid w:val="00927F2A"/>
    <w:rsid w:val="009300B8"/>
    <w:rsid w:val="00930112"/>
    <w:rsid w:val="0093055A"/>
    <w:rsid w:val="009305AC"/>
    <w:rsid w:val="00930B0E"/>
    <w:rsid w:val="0093159A"/>
    <w:rsid w:val="00931D29"/>
    <w:rsid w:val="009321ED"/>
    <w:rsid w:val="009326C5"/>
    <w:rsid w:val="0093277A"/>
    <w:rsid w:val="00932E86"/>
    <w:rsid w:val="009330D0"/>
    <w:rsid w:val="009333F4"/>
    <w:rsid w:val="009339F6"/>
    <w:rsid w:val="009342D0"/>
    <w:rsid w:val="0093511C"/>
    <w:rsid w:val="0093514E"/>
    <w:rsid w:val="00935281"/>
    <w:rsid w:val="009360D3"/>
    <w:rsid w:val="0093612E"/>
    <w:rsid w:val="0093659C"/>
    <w:rsid w:val="009367F4"/>
    <w:rsid w:val="00936837"/>
    <w:rsid w:val="00936A3A"/>
    <w:rsid w:val="00936ACE"/>
    <w:rsid w:val="00936D1B"/>
    <w:rsid w:val="00937072"/>
    <w:rsid w:val="009372EB"/>
    <w:rsid w:val="00937342"/>
    <w:rsid w:val="00937358"/>
    <w:rsid w:val="00937365"/>
    <w:rsid w:val="00937B31"/>
    <w:rsid w:val="009408FD"/>
    <w:rsid w:val="00940900"/>
    <w:rsid w:val="00940C95"/>
    <w:rsid w:val="00941577"/>
    <w:rsid w:val="009418AF"/>
    <w:rsid w:val="009424AC"/>
    <w:rsid w:val="00942A3A"/>
    <w:rsid w:val="00942E8E"/>
    <w:rsid w:val="00942ECC"/>
    <w:rsid w:val="009431E8"/>
    <w:rsid w:val="0094337E"/>
    <w:rsid w:val="0094375D"/>
    <w:rsid w:val="00943853"/>
    <w:rsid w:val="00943A92"/>
    <w:rsid w:val="009441A3"/>
    <w:rsid w:val="009442C2"/>
    <w:rsid w:val="00944F0A"/>
    <w:rsid w:val="00944FAF"/>
    <w:rsid w:val="009452D8"/>
    <w:rsid w:val="00945553"/>
    <w:rsid w:val="00945BB0"/>
    <w:rsid w:val="00945E68"/>
    <w:rsid w:val="00946E48"/>
    <w:rsid w:val="00947513"/>
    <w:rsid w:val="00947D98"/>
    <w:rsid w:val="00950845"/>
    <w:rsid w:val="0095104B"/>
    <w:rsid w:val="009515B4"/>
    <w:rsid w:val="00951752"/>
    <w:rsid w:val="00951F39"/>
    <w:rsid w:val="009522D7"/>
    <w:rsid w:val="009525DC"/>
    <w:rsid w:val="00952872"/>
    <w:rsid w:val="0095296D"/>
    <w:rsid w:val="00952DBB"/>
    <w:rsid w:val="00952DE5"/>
    <w:rsid w:val="009530D4"/>
    <w:rsid w:val="00953374"/>
    <w:rsid w:val="00953520"/>
    <w:rsid w:val="00953569"/>
    <w:rsid w:val="00953CB3"/>
    <w:rsid w:val="00954073"/>
    <w:rsid w:val="009547F7"/>
    <w:rsid w:val="009551A0"/>
    <w:rsid w:val="0095522D"/>
    <w:rsid w:val="009552B7"/>
    <w:rsid w:val="0095534D"/>
    <w:rsid w:val="0095569F"/>
    <w:rsid w:val="00955888"/>
    <w:rsid w:val="00955BD5"/>
    <w:rsid w:val="00955C90"/>
    <w:rsid w:val="00955F98"/>
    <w:rsid w:val="009560E8"/>
    <w:rsid w:val="00956500"/>
    <w:rsid w:val="009566B4"/>
    <w:rsid w:val="00956ABC"/>
    <w:rsid w:val="00956BAA"/>
    <w:rsid w:val="009572A9"/>
    <w:rsid w:val="00957483"/>
    <w:rsid w:val="00957543"/>
    <w:rsid w:val="00957571"/>
    <w:rsid w:val="00957761"/>
    <w:rsid w:val="00957978"/>
    <w:rsid w:val="00957BF2"/>
    <w:rsid w:val="00957CB6"/>
    <w:rsid w:val="00960271"/>
    <w:rsid w:val="0096055F"/>
    <w:rsid w:val="009605E4"/>
    <w:rsid w:val="00960910"/>
    <w:rsid w:val="00960DC0"/>
    <w:rsid w:val="0096100A"/>
    <w:rsid w:val="00961229"/>
    <w:rsid w:val="0096133E"/>
    <w:rsid w:val="00961B26"/>
    <w:rsid w:val="00961DCF"/>
    <w:rsid w:val="0096264D"/>
    <w:rsid w:val="009627C7"/>
    <w:rsid w:val="00962BCF"/>
    <w:rsid w:val="00963089"/>
    <w:rsid w:val="00963392"/>
    <w:rsid w:val="0096360A"/>
    <w:rsid w:val="0096383E"/>
    <w:rsid w:val="00963898"/>
    <w:rsid w:val="00963A98"/>
    <w:rsid w:val="009641F0"/>
    <w:rsid w:val="009642E4"/>
    <w:rsid w:val="0096432A"/>
    <w:rsid w:val="0096446D"/>
    <w:rsid w:val="0096483E"/>
    <w:rsid w:val="00964907"/>
    <w:rsid w:val="00965661"/>
    <w:rsid w:val="00965EF1"/>
    <w:rsid w:val="00965F25"/>
    <w:rsid w:val="009660CE"/>
    <w:rsid w:val="00966112"/>
    <w:rsid w:val="0096613A"/>
    <w:rsid w:val="009663F0"/>
    <w:rsid w:val="0096687A"/>
    <w:rsid w:val="00966B2C"/>
    <w:rsid w:val="00966D1C"/>
    <w:rsid w:val="00966FBE"/>
    <w:rsid w:val="00967279"/>
    <w:rsid w:val="00967C9F"/>
    <w:rsid w:val="0097020D"/>
    <w:rsid w:val="009702DE"/>
    <w:rsid w:val="009705AD"/>
    <w:rsid w:val="00970742"/>
    <w:rsid w:val="00970838"/>
    <w:rsid w:val="00970BE6"/>
    <w:rsid w:val="00970C62"/>
    <w:rsid w:val="00970DC7"/>
    <w:rsid w:val="00971594"/>
    <w:rsid w:val="009722AF"/>
    <w:rsid w:val="00972404"/>
    <w:rsid w:val="00972405"/>
    <w:rsid w:val="00972609"/>
    <w:rsid w:val="00972A55"/>
    <w:rsid w:val="00972EAF"/>
    <w:rsid w:val="00972F4F"/>
    <w:rsid w:val="00973244"/>
    <w:rsid w:val="00973621"/>
    <w:rsid w:val="0097369A"/>
    <w:rsid w:val="00973820"/>
    <w:rsid w:val="009738C4"/>
    <w:rsid w:val="00973B36"/>
    <w:rsid w:val="00973FC1"/>
    <w:rsid w:val="00974067"/>
    <w:rsid w:val="00974226"/>
    <w:rsid w:val="00974356"/>
    <w:rsid w:val="009747BC"/>
    <w:rsid w:val="009749CE"/>
    <w:rsid w:val="00974D2B"/>
    <w:rsid w:val="00974D3A"/>
    <w:rsid w:val="009756DA"/>
    <w:rsid w:val="00975D60"/>
    <w:rsid w:val="00975DDA"/>
    <w:rsid w:val="009766A2"/>
    <w:rsid w:val="00976CA4"/>
    <w:rsid w:val="00976F64"/>
    <w:rsid w:val="0097713C"/>
    <w:rsid w:val="009779B6"/>
    <w:rsid w:val="00977A9A"/>
    <w:rsid w:val="00980243"/>
    <w:rsid w:val="00980A1B"/>
    <w:rsid w:val="00980F2C"/>
    <w:rsid w:val="00981733"/>
    <w:rsid w:val="009817C8"/>
    <w:rsid w:val="009819C2"/>
    <w:rsid w:val="00981B52"/>
    <w:rsid w:val="00981CCE"/>
    <w:rsid w:val="00981F3B"/>
    <w:rsid w:val="0098203F"/>
    <w:rsid w:val="009824AD"/>
    <w:rsid w:val="00982517"/>
    <w:rsid w:val="00982AF1"/>
    <w:rsid w:val="00983293"/>
    <w:rsid w:val="0098331C"/>
    <w:rsid w:val="00983CD3"/>
    <w:rsid w:val="00983DA1"/>
    <w:rsid w:val="00983DB7"/>
    <w:rsid w:val="009842CA"/>
    <w:rsid w:val="00984419"/>
    <w:rsid w:val="0098441E"/>
    <w:rsid w:val="00984C6A"/>
    <w:rsid w:val="00984D01"/>
    <w:rsid w:val="00984E8F"/>
    <w:rsid w:val="00984EF6"/>
    <w:rsid w:val="00985591"/>
    <w:rsid w:val="00985FE8"/>
    <w:rsid w:val="0098613E"/>
    <w:rsid w:val="009865D0"/>
    <w:rsid w:val="00986D43"/>
    <w:rsid w:val="00987286"/>
    <w:rsid w:val="009876E3"/>
    <w:rsid w:val="00987D69"/>
    <w:rsid w:val="00987F3D"/>
    <w:rsid w:val="009903E2"/>
    <w:rsid w:val="009904EC"/>
    <w:rsid w:val="00990653"/>
    <w:rsid w:val="0099089A"/>
    <w:rsid w:val="00990C9E"/>
    <w:rsid w:val="00990F03"/>
    <w:rsid w:val="00991303"/>
    <w:rsid w:val="009915FF"/>
    <w:rsid w:val="00991663"/>
    <w:rsid w:val="00991957"/>
    <w:rsid w:val="00991ABE"/>
    <w:rsid w:val="00991F03"/>
    <w:rsid w:val="009924BB"/>
    <w:rsid w:val="00992944"/>
    <w:rsid w:val="00992BB9"/>
    <w:rsid w:val="00992E65"/>
    <w:rsid w:val="00993598"/>
    <w:rsid w:val="00994029"/>
    <w:rsid w:val="009941DE"/>
    <w:rsid w:val="0099475A"/>
    <w:rsid w:val="00995959"/>
    <w:rsid w:val="00995B1A"/>
    <w:rsid w:val="00995B6B"/>
    <w:rsid w:val="00995BB9"/>
    <w:rsid w:val="00996362"/>
    <w:rsid w:val="009974FC"/>
    <w:rsid w:val="00997767"/>
    <w:rsid w:val="00997A7E"/>
    <w:rsid w:val="00997B21"/>
    <w:rsid w:val="009A043B"/>
    <w:rsid w:val="009A064F"/>
    <w:rsid w:val="009A115E"/>
    <w:rsid w:val="009A1D4C"/>
    <w:rsid w:val="009A25CF"/>
    <w:rsid w:val="009A27A9"/>
    <w:rsid w:val="009A2AEC"/>
    <w:rsid w:val="009A30B1"/>
    <w:rsid w:val="009A31A1"/>
    <w:rsid w:val="009A359E"/>
    <w:rsid w:val="009A38C8"/>
    <w:rsid w:val="009A3DD0"/>
    <w:rsid w:val="009A3E49"/>
    <w:rsid w:val="009A4484"/>
    <w:rsid w:val="009A539F"/>
    <w:rsid w:val="009A54A1"/>
    <w:rsid w:val="009A5CFE"/>
    <w:rsid w:val="009A5F42"/>
    <w:rsid w:val="009A6002"/>
    <w:rsid w:val="009A60AC"/>
    <w:rsid w:val="009A6623"/>
    <w:rsid w:val="009A6EE9"/>
    <w:rsid w:val="009A7240"/>
    <w:rsid w:val="009A734F"/>
    <w:rsid w:val="009A7435"/>
    <w:rsid w:val="009A758E"/>
    <w:rsid w:val="009A788D"/>
    <w:rsid w:val="009A7A1F"/>
    <w:rsid w:val="009A7E2A"/>
    <w:rsid w:val="009A7FF9"/>
    <w:rsid w:val="009B01A5"/>
    <w:rsid w:val="009B0691"/>
    <w:rsid w:val="009B07A3"/>
    <w:rsid w:val="009B09F6"/>
    <w:rsid w:val="009B0A39"/>
    <w:rsid w:val="009B144D"/>
    <w:rsid w:val="009B17D2"/>
    <w:rsid w:val="009B1B09"/>
    <w:rsid w:val="009B1B58"/>
    <w:rsid w:val="009B1BA2"/>
    <w:rsid w:val="009B1C64"/>
    <w:rsid w:val="009B2087"/>
    <w:rsid w:val="009B211B"/>
    <w:rsid w:val="009B24A6"/>
    <w:rsid w:val="009B2A45"/>
    <w:rsid w:val="009B2CC3"/>
    <w:rsid w:val="009B33C2"/>
    <w:rsid w:val="009B475D"/>
    <w:rsid w:val="009B533D"/>
    <w:rsid w:val="009B5DB5"/>
    <w:rsid w:val="009B5F74"/>
    <w:rsid w:val="009B61AF"/>
    <w:rsid w:val="009B636B"/>
    <w:rsid w:val="009B63AB"/>
    <w:rsid w:val="009B64CB"/>
    <w:rsid w:val="009B6726"/>
    <w:rsid w:val="009B6A74"/>
    <w:rsid w:val="009B6FFA"/>
    <w:rsid w:val="009B7769"/>
    <w:rsid w:val="009B7AE5"/>
    <w:rsid w:val="009C04F5"/>
    <w:rsid w:val="009C09CD"/>
    <w:rsid w:val="009C1040"/>
    <w:rsid w:val="009C11E6"/>
    <w:rsid w:val="009C15CE"/>
    <w:rsid w:val="009C1754"/>
    <w:rsid w:val="009C2493"/>
    <w:rsid w:val="009C29C3"/>
    <w:rsid w:val="009C2CDD"/>
    <w:rsid w:val="009C303F"/>
    <w:rsid w:val="009C3136"/>
    <w:rsid w:val="009C33CE"/>
    <w:rsid w:val="009C35D3"/>
    <w:rsid w:val="009C3ACF"/>
    <w:rsid w:val="009C3BB4"/>
    <w:rsid w:val="009C3DCC"/>
    <w:rsid w:val="009C41DC"/>
    <w:rsid w:val="009C4387"/>
    <w:rsid w:val="009C47CC"/>
    <w:rsid w:val="009C4B28"/>
    <w:rsid w:val="009C4CE5"/>
    <w:rsid w:val="009C55D9"/>
    <w:rsid w:val="009C5A47"/>
    <w:rsid w:val="009C5AD6"/>
    <w:rsid w:val="009C5C39"/>
    <w:rsid w:val="009C6290"/>
    <w:rsid w:val="009C62C0"/>
    <w:rsid w:val="009C6C4A"/>
    <w:rsid w:val="009C7C5D"/>
    <w:rsid w:val="009C7FA5"/>
    <w:rsid w:val="009D086C"/>
    <w:rsid w:val="009D0AA1"/>
    <w:rsid w:val="009D0B7E"/>
    <w:rsid w:val="009D0DAF"/>
    <w:rsid w:val="009D10C8"/>
    <w:rsid w:val="009D290D"/>
    <w:rsid w:val="009D3126"/>
    <w:rsid w:val="009D3D3F"/>
    <w:rsid w:val="009D4223"/>
    <w:rsid w:val="009D42AF"/>
    <w:rsid w:val="009D4935"/>
    <w:rsid w:val="009D5966"/>
    <w:rsid w:val="009D6193"/>
    <w:rsid w:val="009D6CE9"/>
    <w:rsid w:val="009D6D6F"/>
    <w:rsid w:val="009D6EBD"/>
    <w:rsid w:val="009D7074"/>
    <w:rsid w:val="009D7149"/>
    <w:rsid w:val="009D7C8F"/>
    <w:rsid w:val="009E0294"/>
    <w:rsid w:val="009E0342"/>
    <w:rsid w:val="009E06E9"/>
    <w:rsid w:val="009E0E46"/>
    <w:rsid w:val="009E1241"/>
    <w:rsid w:val="009E1449"/>
    <w:rsid w:val="009E15E5"/>
    <w:rsid w:val="009E1911"/>
    <w:rsid w:val="009E1C8A"/>
    <w:rsid w:val="009E1EE7"/>
    <w:rsid w:val="009E2360"/>
    <w:rsid w:val="009E2578"/>
    <w:rsid w:val="009E2D3D"/>
    <w:rsid w:val="009E2F73"/>
    <w:rsid w:val="009E3023"/>
    <w:rsid w:val="009E307A"/>
    <w:rsid w:val="009E31B0"/>
    <w:rsid w:val="009E3A23"/>
    <w:rsid w:val="009E3CCE"/>
    <w:rsid w:val="009E41BE"/>
    <w:rsid w:val="009E41D3"/>
    <w:rsid w:val="009E47C9"/>
    <w:rsid w:val="009E4ED2"/>
    <w:rsid w:val="009E5804"/>
    <w:rsid w:val="009E5975"/>
    <w:rsid w:val="009E618D"/>
    <w:rsid w:val="009E65B7"/>
    <w:rsid w:val="009E66A3"/>
    <w:rsid w:val="009E6813"/>
    <w:rsid w:val="009E6BB6"/>
    <w:rsid w:val="009E6D0A"/>
    <w:rsid w:val="009E6D1D"/>
    <w:rsid w:val="009E6EFC"/>
    <w:rsid w:val="009E72FF"/>
    <w:rsid w:val="009E7844"/>
    <w:rsid w:val="009E7C27"/>
    <w:rsid w:val="009E7C9F"/>
    <w:rsid w:val="009F0477"/>
    <w:rsid w:val="009F0554"/>
    <w:rsid w:val="009F056E"/>
    <w:rsid w:val="009F0A72"/>
    <w:rsid w:val="009F0FE6"/>
    <w:rsid w:val="009F10C5"/>
    <w:rsid w:val="009F1F0B"/>
    <w:rsid w:val="009F250C"/>
    <w:rsid w:val="009F26B7"/>
    <w:rsid w:val="009F3131"/>
    <w:rsid w:val="009F353E"/>
    <w:rsid w:val="009F35AE"/>
    <w:rsid w:val="009F3A50"/>
    <w:rsid w:val="009F3A7A"/>
    <w:rsid w:val="009F3DAE"/>
    <w:rsid w:val="009F438D"/>
    <w:rsid w:val="009F4565"/>
    <w:rsid w:val="009F462C"/>
    <w:rsid w:val="009F4654"/>
    <w:rsid w:val="009F4E39"/>
    <w:rsid w:val="009F5030"/>
    <w:rsid w:val="009F505F"/>
    <w:rsid w:val="009F52EB"/>
    <w:rsid w:val="009F5890"/>
    <w:rsid w:val="009F597D"/>
    <w:rsid w:val="009F5D11"/>
    <w:rsid w:val="009F615A"/>
    <w:rsid w:val="009F6353"/>
    <w:rsid w:val="009F6513"/>
    <w:rsid w:val="009F6568"/>
    <w:rsid w:val="009F6646"/>
    <w:rsid w:val="009F6DF6"/>
    <w:rsid w:val="009F6F30"/>
    <w:rsid w:val="009F73FA"/>
    <w:rsid w:val="009F7B1D"/>
    <w:rsid w:val="009F7C98"/>
    <w:rsid w:val="00A00069"/>
    <w:rsid w:val="00A00089"/>
    <w:rsid w:val="00A0132A"/>
    <w:rsid w:val="00A01338"/>
    <w:rsid w:val="00A0174F"/>
    <w:rsid w:val="00A01838"/>
    <w:rsid w:val="00A01E5A"/>
    <w:rsid w:val="00A02169"/>
    <w:rsid w:val="00A02279"/>
    <w:rsid w:val="00A024ED"/>
    <w:rsid w:val="00A030F9"/>
    <w:rsid w:val="00A03510"/>
    <w:rsid w:val="00A036BE"/>
    <w:rsid w:val="00A036F6"/>
    <w:rsid w:val="00A037C9"/>
    <w:rsid w:val="00A0420E"/>
    <w:rsid w:val="00A0495C"/>
    <w:rsid w:val="00A04CF0"/>
    <w:rsid w:val="00A04EB8"/>
    <w:rsid w:val="00A04F5B"/>
    <w:rsid w:val="00A05242"/>
    <w:rsid w:val="00A05331"/>
    <w:rsid w:val="00A05583"/>
    <w:rsid w:val="00A05597"/>
    <w:rsid w:val="00A05789"/>
    <w:rsid w:val="00A0595F"/>
    <w:rsid w:val="00A05D83"/>
    <w:rsid w:val="00A0611C"/>
    <w:rsid w:val="00A06507"/>
    <w:rsid w:val="00A06711"/>
    <w:rsid w:val="00A0683C"/>
    <w:rsid w:val="00A06890"/>
    <w:rsid w:val="00A06F8C"/>
    <w:rsid w:val="00A07856"/>
    <w:rsid w:val="00A07B03"/>
    <w:rsid w:val="00A07CC9"/>
    <w:rsid w:val="00A07D62"/>
    <w:rsid w:val="00A07DC1"/>
    <w:rsid w:val="00A10150"/>
    <w:rsid w:val="00A108BA"/>
    <w:rsid w:val="00A10E16"/>
    <w:rsid w:val="00A110BB"/>
    <w:rsid w:val="00A112AF"/>
    <w:rsid w:val="00A11389"/>
    <w:rsid w:val="00A11E58"/>
    <w:rsid w:val="00A1226A"/>
    <w:rsid w:val="00A127EB"/>
    <w:rsid w:val="00A12AB1"/>
    <w:rsid w:val="00A12CB9"/>
    <w:rsid w:val="00A13031"/>
    <w:rsid w:val="00A13037"/>
    <w:rsid w:val="00A13799"/>
    <w:rsid w:val="00A13D2B"/>
    <w:rsid w:val="00A14124"/>
    <w:rsid w:val="00A14449"/>
    <w:rsid w:val="00A14A0C"/>
    <w:rsid w:val="00A14E4B"/>
    <w:rsid w:val="00A14F97"/>
    <w:rsid w:val="00A150A0"/>
    <w:rsid w:val="00A156A5"/>
    <w:rsid w:val="00A15985"/>
    <w:rsid w:val="00A15BEE"/>
    <w:rsid w:val="00A15E80"/>
    <w:rsid w:val="00A15E95"/>
    <w:rsid w:val="00A169DA"/>
    <w:rsid w:val="00A16A89"/>
    <w:rsid w:val="00A16BE9"/>
    <w:rsid w:val="00A16F07"/>
    <w:rsid w:val="00A17061"/>
    <w:rsid w:val="00A1730B"/>
    <w:rsid w:val="00A17816"/>
    <w:rsid w:val="00A17D70"/>
    <w:rsid w:val="00A20584"/>
    <w:rsid w:val="00A20927"/>
    <w:rsid w:val="00A2098E"/>
    <w:rsid w:val="00A20AC0"/>
    <w:rsid w:val="00A20C31"/>
    <w:rsid w:val="00A20DB3"/>
    <w:rsid w:val="00A20E0F"/>
    <w:rsid w:val="00A217D0"/>
    <w:rsid w:val="00A2193A"/>
    <w:rsid w:val="00A219C5"/>
    <w:rsid w:val="00A21D26"/>
    <w:rsid w:val="00A21DF6"/>
    <w:rsid w:val="00A220A3"/>
    <w:rsid w:val="00A22242"/>
    <w:rsid w:val="00A22963"/>
    <w:rsid w:val="00A22BC5"/>
    <w:rsid w:val="00A2322B"/>
    <w:rsid w:val="00A236DA"/>
    <w:rsid w:val="00A23899"/>
    <w:rsid w:val="00A238EF"/>
    <w:rsid w:val="00A24472"/>
    <w:rsid w:val="00A244EE"/>
    <w:rsid w:val="00A24BCE"/>
    <w:rsid w:val="00A24D03"/>
    <w:rsid w:val="00A24FAE"/>
    <w:rsid w:val="00A25A92"/>
    <w:rsid w:val="00A25E11"/>
    <w:rsid w:val="00A26507"/>
    <w:rsid w:val="00A265C7"/>
    <w:rsid w:val="00A26664"/>
    <w:rsid w:val="00A26BDF"/>
    <w:rsid w:val="00A26D6D"/>
    <w:rsid w:val="00A26FD5"/>
    <w:rsid w:val="00A27035"/>
    <w:rsid w:val="00A271E7"/>
    <w:rsid w:val="00A27244"/>
    <w:rsid w:val="00A2735D"/>
    <w:rsid w:val="00A2773D"/>
    <w:rsid w:val="00A277A3"/>
    <w:rsid w:val="00A2796B"/>
    <w:rsid w:val="00A27A9B"/>
    <w:rsid w:val="00A27FDE"/>
    <w:rsid w:val="00A309A1"/>
    <w:rsid w:val="00A309E8"/>
    <w:rsid w:val="00A30AB6"/>
    <w:rsid w:val="00A30DF7"/>
    <w:rsid w:val="00A31382"/>
    <w:rsid w:val="00A31630"/>
    <w:rsid w:val="00A31C90"/>
    <w:rsid w:val="00A31CCA"/>
    <w:rsid w:val="00A31EFD"/>
    <w:rsid w:val="00A3234E"/>
    <w:rsid w:val="00A326BA"/>
    <w:rsid w:val="00A327FB"/>
    <w:rsid w:val="00A32D2D"/>
    <w:rsid w:val="00A32EF9"/>
    <w:rsid w:val="00A32F5B"/>
    <w:rsid w:val="00A3304E"/>
    <w:rsid w:val="00A3306D"/>
    <w:rsid w:val="00A33163"/>
    <w:rsid w:val="00A3333D"/>
    <w:rsid w:val="00A33B92"/>
    <w:rsid w:val="00A33D75"/>
    <w:rsid w:val="00A344C5"/>
    <w:rsid w:val="00A34698"/>
    <w:rsid w:val="00A34D53"/>
    <w:rsid w:val="00A34FCF"/>
    <w:rsid w:val="00A35346"/>
    <w:rsid w:val="00A35580"/>
    <w:rsid w:val="00A3559F"/>
    <w:rsid w:val="00A35AFF"/>
    <w:rsid w:val="00A35C27"/>
    <w:rsid w:val="00A362BC"/>
    <w:rsid w:val="00A365EE"/>
    <w:rsid w:val="00A36C14"/>
    <w:rsid w:val="00A371BA"/>
    <w:rsid w:val="00A37565"/>
    <w:rsid w:val="00A37C27"/>
    <w:rsid w:val="00A40A2C"/>
    <w:rsid w:val="00A40D38"/>
    <w:rsid w:val="00A41593"/>
    <w:rsid w:val="00A416A9"/>
    <w:rsid w:val="00A41780"/>
    <w:rsid w:val="00A41CCA"/>
    <w:rsid w:val="00A4208F"/>
    <w:rsid w:val="00A42396"/>
    <w:rsid w:val="00A42467"/>
    <w:rsid w:val="00A4257E"/>
    <w:rsid w:val="00A42ADF"/>
    <w:rsid w:val="00A42B74"/>
    <w:rsid w:val="00A430E2"/>
    <w:rsid w:val="00A43596"/>
    <w:rsid w:val="00A43985"/>
    <w:rsid w:val="00A43ECB"/>
    <w:rsid w:val="00A44549"/>
    <w:rsid w:val="00A44C23"/>
    <w:rsid w:val="00A44DDD"/>
    <w:rsid w:val="00A4541A"/>
    <w:rsid w:val="00A4561E"/>
    <w:rsid w:val="00A4587E"/>
    <w:rsid w:val="00A45ACA"/>
    <w:rsid w:val="00A45B48"/>
    <w:rsid w:val="00A45B71"/>
    <w:rsid w:val="00A45D8E"/>
    <w:rsid w:val="00A45E0B"/>
    <w:rsid w:val="00A45EBA"/>
    <w:rsid w:val="00A45FDC"/>
    <w:rsid w:val="00A45FEE"/>
    <w:rsid w:val="00A4644A"/>
    <w:rsid w:val="00A46451"/>
    <w:rsid w:val="00A46464"/>
    <w:rsid w:val="00A46545"/>
    <w:rsid w:val="00A4672C"/>
    <w:rsid w:val="00A46B0B"/>
    <w:rsid w:val="00A4771A"/>
    <w:rsid w:val="00A47EBA"/>
    <w:rsid w:val="00A5002A"/>
    <w:rsid w:val="00A50435"/>
    <w:rsid w:val="00A50B51"/>
    <w:rsid w:val="00A50C1F"/>
    <w:rsid w:val="00A50F9B"/>
    <w:rsid w:val="00A512C9"/>
    <w:rsid w:val="00A5146D"/>
    <w:rsid w:val="00A5160E"/>
    <w:rsid w:val="00A51A55"/>
    <w:rsid w:val="00A5203A"/>
    <w:rsid w:val="00A52440"/>
    <w:rsid w:val="00A5338C"/>
    <w:rsid w:val="00A53A35"/>
    <w:rsid w:val="00A54824"/>
    <w:rsid w:val="00A54882"/>
    <w:rsid w:val="00A54D72"/>
    <w:rsid w:val="00A558CA"/>
    <w:rsid w:val="00A55ACD"/>
    <w:rsid w:val="00A55B36"/>
    <w:rsid w:val="00A55B6C"/>
    <w:rsid w:val="00A5612C"/>
    <w:rsid w:val="00A56348"/>
    <w:rsid w:val="00A56519"/>
    <w:rsid w:val="00A579DD"/>
    <w:rsid w:val="00A6021B"/>
    <w:rsid w:val="00A603D2"/>
    <w:rsid w:val="00A606A9"/>
    <w:rsid w:val="00A6096A"/>
    <w:rsid w:val="00A6126E"/>
    <w:rsid w:val="00A6183A"/>
    <w:rsid w:val="00A61843"/>
    <w:rsid w:val="00A61C08"/>
    <w:rsid w:val="00A621BC"/>
    <w:rsid w:val="00A6247B"/>
    <w:rsid w:val="00A62542"/>
    <w:rsid w:val="00A626E3"/>
    <w:rsid w:val="00A62CBD"/>
    <w:rsid w:val="00A62F45"/>
    <w:rsid w:val="00A62FCC"/>
    <w:rsid w:val="00A63024"/>
    <w:rsid w:val="00A6386F"/>
    <w:rsid w:val="00A6395A"/>
    <w:rsid w:val="00A63D22"/>
    <w:rsid w:val="00A63DFD"/>
    <w:rsid w:val="00A645A6"/>
    <w:rsid w:val="00A6486C"/>
    <w:rsid w:val="00A64993"/>
    <w:rsid w:val="00A65116"/>
    <w:rsid w:val="00A653C9"/>
    <w:rsid w:val="00A6579C"/>
    <w:rsid w:val="00A657C3"/>
    <w:rsid w:val="00A658DE"/>
    <w:rsid w:val="00A659CC"/>
    <w:rsid w:val="00A65AE4"/>
    <w:rsid w:val="00A65DD3"/>
    <w:rsid w:val="00A665C2"/>
    <w:rsid w:val="00A6683B"/>
    <w:rsid w:val="00A66DDB"/>
    <w:rsid w:val="00A67903"/>
    <w:rsid w:val="00A67B6F"/>
    <w:rsid w:val="00A67CD9"/>
    <w:rsid w:val="00A70509"/>
    <w:rsid w:val="00A7096F"/>
    <w:rsid w:val="00A70C71"/>
    <w:rsid w:val="00A70E8D"/>
    <w:rsid w:val="00A70FC3"/>
    <w:rsid w:val="00A71308"/>
    <w:rsid w:val="00A716B7"/>
    <w:rsid w:val="00A7182C"/>
    <w:rsid w:val="00A71CBF"/>
    <w:rsid w:val="00A72291"/>
    <w:rsid w:val="00A723C5"/>
    <w:rsid w:val="00A7268E"/>
    <w:rsid w:val="00A72CA7"/>
    <w:rsid w:val="00A72F7E"/>
    <w:rsid w:val="00A73051"/>
    <w:rsid w:val="00A734A0"/>
    <w:rsid w:val="00A7382E"/>
    <w:rsid w:val="00A73A10"/>
    <w:rsid w:val="00A73E8B"/>
    <w:rsid w:val="00A744DC"/>
    <w:rsid w:val="00A74AAF"/>
    <w:rsid w:val="00A759F2"/>
    <w:rsid w:val="00A75A68"/>
    <w:rsid w:val="00A75B27"/>
    <w:rsid w:val="00A75B78"/>
    <w:rsid w:val="00A75C44"/>
    <w:rsid w:val="00A75EF9"/>
    <w:rsid w:val="00A766AF"/>
    <w:rsid w:val="00A76950"/>
    <w:rsid w:val="00A77BD9"/>
    <w:rsid w:val="00A77EDC"/>
    <w:rsid w:val="00A80179"/>
    <w:rsid w:val="00A80B9A"/>
    <w:rsid w:val="00A80C27"/>
    <w:rsid w:val="00A813B9"/>
    <w:rsid w:val="00A818B3"/>
    <w:rsid w:val="00A819BF"/>
    <w:rsid w:val="00A827E4"/>
    <w:rsid w:val="00A82870"/>
    <w:rsid w:val="00A82CF7"/>
    <w:rsid w:val="00A82ED1"/>
    <w:rsid w:val="00A83864"/>
    <w:rsid w:val="00A8476B"/>
    <w:rsid w:val="00A847EE"/>
    <w:rsid w:val="00A84919"/>
    <w:rsid w:val="00A84A76"/>
    <w:rsid w:val="00A84BB8"/>
    <w:rsid w:val="00A84EA4"/>
    <w:rsid w:val="00A8563D"/>
    <w:rsid w:val="00A8573F"/>
    <w:rsid w:val="00A85783"/>
    <w:rsid w:val="00A85A7D"/>
    <w:rsid w:val="00A85C61"/>
    <w:rsid w:val="00A85F75"/>
    <w:rsid w:val="00A8617A"/>
    <w:rsid w:val="00A86216"/>
    <w:rsid w:val="00A86576"/>
    <w:rsid w:val="00A86A92"/>
    <w:rsid w:val="00A86BC9"/>
    <w:rsid w:val="00A86BD6"/>
    <w:rsid w:val="00A87002"/>
    <w:rsid w:val="00A878A1"/>
    <w:rsid w:val="00A900E4"/>
    <w:rsid w:val="00A90C20"/>
    <w:rsid w:val="00A91069"/>
    <w:rsid w:val="00A9123C"/>
    <w:rsid w:val="00A91702"/>
    <w:rsid w:val="00A9192B"/>
    <w:rsid w:val="00A919B1"/>
    <w:rsid w:val="00A91BD1"/>
    <w:rsid w:val="00A91FF8"/>
    <w:rsid w:val="00A9226B"/>
    <w:rsid w:val="00A92280"/>
    <w:rsid w:val="00A923C1"/>
    <w:rsid w:val="00A9261F"/>
    <w:rsid w:val="00A92675"/>
    <w:rsid w:val="00A930B7"/>
    <w:rsid w:val="00A9334B"/>
    <w:rsid w:val="00A93D98"/>
    <w:rsid w:val="00A93E05"/>
    <w:rsid w:val="00A9416F"/>
    <w:rsid w:val="00A948EA"/>
    <w:rsid w:val="00A94D46"/>
    <w:rsid w:val="00A94D81"/>
    <w:rsid w:val="00A9527C"/>
    <w:rsid w:val="00A953DB"/>
    <w:rsid w:val="00A9541C"/>
    <w:rsid w:val="00A95631"/>
    <w:rsid w:val="00A95637"/>
    <w:rsid w:val="00A95C11"/>
    <w:rsid w:val="00A95D20"/>
    <w:rsid w:val="00A96AD9"/>
    <w:rsid w:val="00A96B02"/>
    <w:rsid w:val="00A96B56"/>
    <w:rsid w:val="00A96BB1"/>
    <w:rsid w:val="00A970B7"/>
    <w:rsid w:val="00A970E1"/>
    <w:rsid w:val="00A97380"/>
    <w:rsid w:val="00A9750B"/>
    <w:rsid w:val="00A97861"/>
    <w:rsid w:val="00A97FE8"/>
    <w:rsid w:val="00A97FF5"/>
    <w:rsid w:val="00AA0060"/>
    <w:rsid w:val="00AA03F0"/>
    <w:rsid w:val="00AA09E5"/>
    <w:rsid w:val="00AA0BAF"/>
    <w:rsid w:val="00AA0D40"/>
    <w:rsid w:val="00AA0F48"/>
    <w:rsid w:val="00AA15B3"/>
    <w:rsid w:val="00AA1A23"/>
    <w:rsid w:val="00AA1A29"/>
    <w:rsid w:val="00AA1CB3"/>
    <w:rsid w:val="00AA2340"/>
    <w:rsid w:val="00AA27D0"/>
    <w:rsid w:val="00AA2804"/>
    <w:rsid w:val="00AA2871"/>
    <w:rsid w:val="00AA336A"/>
    <w:rsid w:val="00AA355D"/>
    <w:rsid w:val="00AA37AB"/>
    <w:rsid w:val="00AA384E"/>
    <w:rsid w:val="00AA3B04"/>
    <w:rsid w:val="00AA3F41"/>
    <w:rsid w:val="00AA404D"/>
    <w:rsid w:val="00AA4548"/>
    <w:rsid w:val="00AA4559"/>
    <w:rsid w:val="00AA51A2"/>
    <w:rsid w:val="00AA54B0"/>
    <w:rsid w:val="00AA5877"/>
    <w:rsid w:val="00AA5A5F"/>
    <w:rsid w:val="00AA5AD7"/>
    <w:rsid w:val="00AA5C34"/>
    <w:rsid w:val="00AA62E8"/>
    <w:rsid w:val="00AA6886"/>
    <w:rsid w:val="00AA6FB9"/>
    <w:rsid w:val="00AA7132"/>
    <w:rsid w:val="00AA72CA"/>
    <w:rsid w:val="00AA79A2"/>
    <w:rsid w:val="00AA7A0C"/>
    <w:rsid w:val="00AA7B48"/>
    <w:rsid w:val="00AB0AF0"/>
    <w:rsid w:val="00AB0BB1"/>
    <w:rsid w:val="00AB0D67"/>
    <w:rsid w:val="00AB1044"/>
    <w:rsid w:val="00AB10CD"/>
    <w:rsid w:val="00AB1455"/>
    <w:rsid w:val="00AB153E"/>
    <w:rsid w:val="00AB1A62"/>
    <w:rsid w:val="00AB1A64"/>
    <w:rsid w:val="00AB2090"/>
    <w:rsid w:val="00AB22CE"/>
    <w:rsid w:val="00AB2954"/>
    <w:rsid w:val="00AB2CCA"/>
    <w:rsid w:val="00AB2DF8"/>
    <w:rsid w:val="00AB347E"/>
    <w:rsid w:val="00AB3E9B"/>
    <w:rsid w:val="00AB3EDC"/>
    <w:rsid w:val="00AB406D"/>
    <w:rsid w:val="00AB42C7"/>
    <w:rsid w:val="00AB465E"/>
    <w:rsid w:val="00AB4949"/>
    <w:rsid w:val="00AB53BA"/>
    <w:rsid w:val="00AB58F2"/>
    <w:rsid w:val="00AB5DA8"/>
    <w:rsid w:val="00AB6488"/>
    <w:rsid w:val="00AB6652"/>
    <w:rsid w:val="00AB6714"/>
    <w:rsid w:val="00AB688E"/>
    <w:rsid w:val="00AB6924"/>
    <w:rsid w:val="00AB6AB5"/>
    <w:rsid w:val="00AB7484"/>
    <w:rsid w:val="00AB74CB"/>
    <w:rsid w:val="00AB7EE3"/>
    <w:rsid w:val="00AC00F9"/>
    <w:rsid w:val="00AC11C3"/>
    <w:rsid w:val="00AC198A"/>
    <w:rsid w:val="00AC20B2"/>
    <w:rsid w:val="00AC23BA"/>
    <w:rsid w:val="00AC260C"/>
    <w:rsid w:val="00AC2690"/>
    <w:rsid w:val="00AC2E0C"/>
    <w:rsid w:val="00AC301B"/>
    <w:rsid w:val="00AC31C9"/>
    <w:rsid w:val="00AC322B"/>
    <w:rsid w:val="00AC3671"/>
    <w:rsid w:val="00AC3730"/>
    <w:rsid w:val="00AC39DC"/>
    <w:rsid w:val="00AC3CDB"/>
    <w:rsid w:val="00AC3F7D"/>
    <w:rsid w:val="00AC4064"/>
    <w:rsid w:val="00AC40C7"/>
    <w:rsid w:val="00AC419E"/>
    <w:rsid w:val="00AC49B5"/>
    <w:rsid w:val="00AC4BCA"/>
    <w:rsid w:val="00AC4BE8"/>
    <w:rsid w:val="00AC5129"/>
    <w:rsid w:val="00AC51B8"/>
    <w:rsid w:val="00AC51CD"/>
    <w:rsid w:val="00AC52D8"/>
    <w:rsid w:val="00AC5B79"/>
    <w:rsid w:val="00AC5B9E"/>
    <w:rsid w:val="00AC5C77"/>
    <w:rsid w:val="00AC619B"/>
    <w:rsid w:val="00AC646D"/>
    <w:rsid w:val="00AC64EE"/>
    <w:rsid w:val="00AC671D"/>
    <w:rsid w:val="00AC68C4"/>
    <w:rsid w:val="00AC6AD9"/>
    <w:rsid w:val="00AC70EB"/>
    <w:rsid w:val="00AC7282"/>
    <w:rsid w:val="00AC7D44"/>
    <w:rsid w:val="00AC7E79"/>
    <w:rsid w:val="00AD018A"/>
    <w:rsid w:val="00AD04C5"/>
    <w:rsid w:val="00AD0595"/>
    <w:rsid w:val="00AD09DD"/>
    <w:rsid w:val="00AD0D1B"/>
    <w:rsid w:val="00AD13EE"/>
    <w:rsid w:val="00AD1CC8"/>
    <w:rsid w:val="00AD20B1"/>
    <w:rsid w:val="00AD247A"/>
    <w:rsid w:val="00AD29A1"/>
    <w:rsid w:val="00AD2ABB"/>
    <w:rsid w:val="00AD3391"/>
    <w:rsid w:val="00AD3433"/>
    <w:rsid w:val="00AD3FD6"/>
    <w:rsid w:val="00AD451D"/>
    <w:rsid w:val="00AD45FE"/>
    <w:rsid w:val="00AD48FF"/>
    <w:rsid w:val="00AD49B0"/>
    <w:rsid w:val="00AD523C"/>
    <w:rsid w:val="00AD5605"/>
    <w:rsid w:val="00AD5667"/>
    <w:rsid w:val="00AD59B8"/>
    <w:rsid w:val="00AD5D1E"/>
    <w:rsid w:val="00AD5DCA"/>
    <w:rsid w:val="00AD60FF"/>
    <w:rsid w:val="00AD62EA"/>
    <w:rsid w:val="00AD6642"/>
    <w:rsid w:val="00AD6653"/>
    <w:rsid w:val="00AD68E6"/>
    <w:rsid w:val="00AD6CA2"/>
    <w:rsid w:val="00AD6EA6"/>
    <w:rsid w:val="00AD6F4F"/>
    <w:rsid w:val="00AE0043"/>
    <w:rsid w:val="00AE0188"/>
    <w:rsid w:val="00AE03F9"/>
    <w:rsid w:val="00AE0408"/>
    <w:rsid w:val="00AE0651"/>
    <w:rsid w:val="00AE0D8D"/>
    <w:rsid w:val="00AE0DB0"/>
    <w:rsid w:val="00AE0F38"/>
    <w:rsid w:val="00AE11A7"/>
    <w:rsid w:val="00AE18C0"/>
    <w:rsid w:val="00AE19EC"/>
    <w:rsid w:val="00AE2006"/>
    <w:rsid w:val="00AE2325"/>
    <w:rsid w:val="00AE26AF"/>
    <w:rsid w:val="00AE2C9F"/>
    <w:rsid w:val="00AE2D87"/>
    <w:rsid w:val="00AE2FD7"/>
    <w:rsid w:val="00AE31EE"/>
    <w:rsid w:val="00AE3DD8"/>
    <w:rsid w:val="00AE409C"/>
    <w:rsid w:val="00AE4177"/>
    <w:rsid w:val="00AE49DE"/>
    <w:rsid w:val="00AE4C3C"/>
    <w:rsid w:val="00AE50D1"/>
    <w:rsid w:val="00AE5446"/>
    <w:rsid w:val="00AE5AE0"/>
    <w:rsid w:val="00AE611B"/>
    <w:rsid w:val="00AE63B5"/>
    <w:rsid w:val="00AE66CD"/>
    <w:rsid w:val="00AE6F77"/>
    <w:rsid w:val="00AE7656"/>
    <w:rsid w:val="00AF0463"/>
    <w:rsid w:val="00AF06B6"/>
    <w:rsid w:val="00AF09E8"/>
    <w:rsid w:val="00AF0ED0"/>
    <w:rsid w:val="00AF17E1"/>
    <w:rsid w:val="00AF18C1"/>
    <w:rsid w:val="00AF1E86"/>
    <w:rsid w:val="00AF1E9A"/>
    <w:rsid w:val="00AF25EC"/>
    <w:rsid w:val="00AF2E94"/>
    <w:rsid w:val="00AF3357"/>
    <w:rsid w:val="00AF33CF"/>
    <w:rsid w:val="00AF3802"/>
    <w:rsid w:val="00AF3B25"/>
    <w:rsid w:val="00AF3BC2"/>
    <w:rsid w:val="00AF43D2"/>
    <w:rsid w:val="00AF445E"/>
    <w:rsid w:val="00AF46F0"/>
    <w:rsid w:val="00AF4776"/>
    <w:rsid w:val="00AF490C"/>
    <w:rsid w:val="00AF4B94"/>
    <w:rsid w:val="00AF4BE9"/>
    <w:rsid w:val="00AF4C40"/>
    <w:rsid w:val="00AF4DCE"/>
    <w:rsid w:val="00AF4F5E"/>
    <w:rsid w:val="00AF508A"/>
    <w:rsid w:val="00AF5407"/>
    <w:rsid w:val="00AF5856"/>
    <w:rsid w:val="00AF5A9B"/>
    <w:rsid w:val="00AF5ABA"/>
    <w:rsid w:val="00AF5BA8"/>
    <w:rsid w:val="00AF5FB5"/>
    <w:rsid w:val="00AF5FBF"/>
    <w:rsid w:val="00AF676A"/>
    <w:rsid w:val="00AF6BE9"/>
    <w:rsid w:val="00AF6DD4"/>
    <w:rsid w:val="00AF6E04"/>
    <w:rsid w:val="00AF6E06"/>
    <w:rsid w:val="00AF720D"/>
    <w:rsid w:val="00AF7A69"/>
    <w:rsid w:val="00B004D4"/>
    <w:rsid w:val="00B00613"/>
    <w:rsid w:val="00B00755"/>
    <w:rsid w:val="00B00767"/>
    <w:rsid w:val="00B00A25"/>
    <w:rsid w:val="00B00AF2"/>
    <w:rsid w:val="00B00B93"/>
    <w:rsid w:val="00B00F03"/>
    <w:rsid w:val="00B01600"/>
    <w:rsid w:val="00B0224F"/>
    <w:rsid w:val="00B0252C"/>
    <w:rsid w:val="00B029BD"/>
    <w:rsid w:val="00B02BC4"/>
    <w:rsid w:val="00B02FF5"/>
    <w:rsid w:val="00B033E6"/>
    <w:rsid w:val="00B03EFC"/>
    <w:rsid w:val="00B041CD"/>
    <w:rsid w:val="00B0446F"/>
    <w:rsid w:val="00B046CE"/>
    <w:rsid w:val="00B04F90"/>
    <w:rsid w:val="00B05390"/>
    <w:rsid w:val="00B054CC"/>
    <w:rsid w:val="00B065A9"/>
    <w:rsid w:val="00B069E6"/>
    <w:rsid w:val="00B06C2D"/>
    <w:rsid w:val="00B0706E"/>
    <w:rsid w:val="00B07125"/>
    <w:rsid w:val="00B07163"/>
    <w:rsid w:val="00B071AF"/>
    <w:rsid w:val="00B078C8"/>
    <w:rsid w:val="00B10154"/>
    <w:rsid w:val="00B10825"/>
    <w:rsid w:val="00B1086A"/>
    <w:rsid w:val="00B10A4E"/>
    <w:rsid w:val="00B10BE5"/>
    <w:rsid w:val="00B10FCA"/>
    <w:rsid w:val="00B1129A"/>
    <w:rsid w:val="00B11389"/>
    <w:rsid w:val="00B115F9"/>
    <w:rsid w:val="00B1188E"/>
    <w:rsid w:val="00B11945"/>
    <w:rsid w:val="00B11B7B"/>
    <w:rsid w:val="00B11C23"/>
    <w:rsid w:val="00B12527"/>
    <w:rsid w:val="00B12595"/>
    <w:rsid w:val="00B12770"/>
    <w:rsid w:val="00B12A9C"/>
    <w:rsid w:val="00B12CE1"/>
    <w:rsid w:val="00B1350C"/>
    <w:rsid w:val="00B13A61"/>
    <w:rsid w:val="00B13BC6"/>
    <w:rsid w:val="00B13E88"/>
    <w:rsid w:val="00B14980"/>
    <w:rsid w:val="00B14DB7"/>
    <w:rsid w:val="00B1577F"/>
    <w:rsid w:val="00B158A3"/>
    <w:rsid w:val="00B161AD"/>
    <w:rsid w:val="00B165CE"/>
    <w:rsid w:val="00B1664F"/>
    <w:rsid w:val="00B16A71"/>
    <w:rsid w:val="00B16B38"/>
    <w:rsid w:val="00B1704E"/>
    <w:rsid w:val="00B175D4"/>
    <w:rsid w:val="00B1767D"/>
    <w:rsid w:val="00B1780E"/>
    <w:rsid w:val="00B20020"/>
    <w:rsid w:val="00B2006B"/>
    <w:rsid w:val="00B2026E"/>
    <w:rsid w:val="00B2031C"/>
    <w:rsid w:val="00B20A76"/>
    <w:rsid w:val="00B20B1A"/>
    <w:rsid w:val="00B20CB1"/>
    <w:rsid w:val="00B20D33"/>
    <w:rsid w:val="00B2149A"/>
    <w:rsid w:val="00B23090"/>
    <w:rsid w:val="00B231F3"/>
    <w:rsid w:val="00B233DB"/>
    <w:rsid w:val="00B236A1"/>
    <w:rsid w:val="00B23A76"/>
    <w:rsid w:val="00B23EDB"/>
    <w:rsid w:val="00B247DD"/>
    <w:rsid w:val="00B25003"/>
    <w:rsid w:val="00B250D8"/>
    <w:rsid w:val="00B25253"/>
    <w:rsid w:val="00B25BF2"/>
    <w:rsid w:val="00B26333"/>
    <w:rsid w:val="00B26421"/>
    <w:rsid w:val="00B2698A"/>
    <w:rsid w:val="00B2723A"/>
    <w:rsid w:val="00B27383"/>
    <w:rsid w:val="00B27B04"/>
    <w:rsid w:val="00B300D9"/>
    <w:rsid w:val="00B30176"/>
    <w:rsid w:val="00B30221"/>
    <w:rsid w:val="00B305E0"/>
    <w:rsid w:val="00B306CB"/>
    <w:rsid w:val="00B307A4"/>
    <w:rsid w:val="00B30995"/>
    <w:rsid w:val="00B30DE3"/>
    <w:rsid w:val="00B31209"/>
    <w:rsid w:val="00B31847"/>
    <w:rsid w:val="00B3188F"/>
    <w:rsid w:val="00B31B02"/>
    <w:rsid w:val="00B31CC3"/>
    <w:rsid w:val="00B31E49"/>
    <w:rsid w:val="00B31FB1"/>
    <w:rsid w:val="00B3213F"/>
    <w:rsid w:val="00B32BC4"/>
    <w:rsid w:val="00B33039"/>
    <w:rsid w:val="00B333A3"/>
    <w:rsid w:val="00B33627"/>
    <w:rsid w:val="00B3386F"/>
    <w:rsid w:val="00B33A60"/>
    <w:rsid w:val="00B33A96"/>
    <w:rsid w:val="00B33B39"/>
    <w:rsid w:val="00B33EC6"/>
    <w:rsid w:val="00B345B3"/>
    <w:rsid w:val="00B34702"/>
    <w:rsid w:val="00B34756"/>
    <w:rsid w:val="00B34E1C"/>
    <w:rsid w:val="00B34F72"/>
    <w:rsid w:val="00B35432"/>
    <w:rsid w:val="00B3570A"/>
    <w:rsid w:val="00B35C2A"/>
    <w:rsid w:val="00B36235"/>
    <w:rsid w:val="00B36832"/>
    <w:rsid w:val="00B36976"/>
    <w:rsid w:val="00B36C13"/>
    <w:rsid w:val="00B37009"/>
    <w:rsid w:val="00B370D7"/>
    <w:rsid w:val="00B37240"/>
    <w:rsid w:val="00B37460"/>
    <w:rsid w:val="00B37E14"/>
    <w:rsid w:val="00B40073"/>
    <w:rsid w:val="00B40291"/>
    <w:rsid w:val="00B40B8F"/>
    <w:rsid w:val="00B40C82"/>
    <w:rsid w:val="00B40CF1"/>
    <w:rsid w:val="00B40D22"/>
    <w:rsid w:val="00B41068"/>
    <w:rsid w:val="00B41FBE"/>
    <w:rsid w:val="00B426C5"/>
    <w:rsid w:val="00B43357"/>
    <w:rsid w:val="00B43959"/>
    <w:rsid w:val="00B43BF2"/>
    <w:rsid w:val="00B44F70"/>
    <w:rsid w:val="00B4518B"/>
    <w:rsid w:val="00B451BF"/>
    <w:rsid w:val="00B4553C"/>
    <w:rsid w:val="00B455CB"/>
    <w:rsid w:val="00B45931"/>
    <w:rsid w:val="00B45964"/>
    <w:rsid w:val="00B45ABC"/>
    <w:rsid w:val="00B45F72"/>
    <w:rsid w:val="00B46056"/>
    <w:rsid w:val="00B462E7"/>
    <w:rsid w:val="00B46A14"/>
    <w:rsid w:val="00B46A44"/>
    <w:rsid w:val="00B46B3A"/>
    <w:rsid w:val="00B46E19"/>
    <w:rsid w:val="00B47CFD"/>
    <w:rsid w:val="00B502B6"/>
    <w:rsid w:val="00B503C6"/>
    <w:rsid w:val="00B505A0"/>
    <w:rsid w:val="00B5072C"/>
    <w:rsid w:val="00B51059"/>
    <w:rsid w:val="00B5167A"/>
    <w:rsid w:val="00B51907"/>
    <w:rsid w:val="00B51A5D"/>
    <w:rsid w:val="00B51D5F"/>
    <w:rsid w:val="00B51DE1"/>
    <w:rsid w:val="00B51FF0"/>
    <w:rsid w:val="00B52842"/>
    <w:rsid w:val="00B53001"/>
    <w:rsid w:val="00B53099"/>
    <w:rsid w:val="00B53297"/>
    <w:rsid w:val="00B5337A"/>
    <w:rsid w:val="00B53921"/>
    <w:rsid w:val="00B53B7F"/>
    <w:rsid w:val="00B53C1A"/>
    <w:rsid w:val="00B53D03"/>
    <w:rsid w:val="00B54D67"/>
    <w:rsid w:val="00B55CC7"/>
    <w:rsid w:val="00B55DBF"/>
    <w:rsid w:val="00B56310"/>
    <w:rsid w:val="00B56398"/>
    <w:rsid w:val="00B56607"/>
    <w:rsid w:val="00B575DD"/>
    <w:rsid w:val="00B5763E"/>
    <w:rsid w:val="00B5765E"/>
    <w:rsid w:val="00B577D6"/>
    <w:rsid w:val="00B602F9"/>
    <w:rsid w:val="00B606FA"/>
    <w:rsid w:val="00B607D2"/>
    <w:rsid w:val="00B60ACB"/>
    <w:rsid w:val="00B60D86"/>
    <w:rsid w:val="00B60F83"/>
    <w:rsid w:val="00B61781"/>
    <w:rsid w:val="00B61E27"/>
    <w:rsid w:val="00B61FF6"/>
    <w:rsid w:val="00B62671"/>
    <w:rsid w:val="00B62A29"/>
    <w:rsid w:val="00B62B08"/>
    <w:rsid w:val="00B62D0F"/>
    <w:rsid w:val="00B62DD2"/>
    <w:rsid w:val="00B62F15"/>
    <w:rsid w:val="00B6308B"/>
    <w:rsid w:val="00B63301"/>
    <w:rsid w:val="00B637BD"/>
    <w:rsid w:val="00B63A3A"/>
    <w:rsid w:val="00B63ABD"/>
    <w:rsid w:val="00B63F48"/>
    <w:rsid w:val="00B63F54"/>
    <w:rsid w:val="00B64374"/>
    <w:rsid w:val="00B64DEE"/>
    <w:rsid w:val="00B6516F"/>
    <w:rsid w:val="00B6576A"/>
    <w:rsid w:val="00B6595D"/>
    <w:rsid w:val="00B65B4E"/>
    <w:rsid w:val="00B65D22"/>
    <w:rsid w:val="00B66049"/>
    <w:rsid w:val="00B6611B"/>
    <w:rsid w:val="00B66530"/>
    <w:rsid w:val="00B66C99"/>
    <w:rsid w:val="00B66CBE"/>
    <w:rsid w:val="00B66E2C"/>
    <w:rsid w:val="00B6722F"/>
    <w:rsid w:val="00B67621"/>
    <w:rsid w:val="00B70449"/>
    <w:rsid w:val="00B70554"/>
    <w:rsid w:val="00B70B75"/>
    <w:rsid w:val="00B714B6"/>
    <w:rsid w:val="00B71500"/>
    <w:rsid w:val="00B7169F"/>
    <w:rsid w:val="00B71807"/>
    <w:rsid w:val="00B71A88"/>
    <w:rsid w:val="00B71E94"/>
    <w:rsid w:val="00B721DF"/>
    <w:rsid w:val="00B72355"/>
    <w:rsid w:val="00B7239E"/>
    <w:rsid w:val="00B72740"/>
    <w:rsid w:val="00B7309C"/>
    <w:rsid w:val="00B7328F"/>
    <w:rsid w:val="00B732AA"/>
    <w:rsid w:val="00B733C1"/>
    <w:rsid w:val="00B73624"/>
    <w:rsid w:val="00B74127"/>
    <w:rsid w:val="00B744A1"/>
    <w:rsid w:val="00B7478B"/>
    <w:rsid w:val="00B74D87"/>
    <w:rsid w:val="00B74FEF"/>
    <w:rsid w:val="00B75478"/>
    <w:rsid w:val="00B759A6"/>
    <w:rsid w:val="00B7624A"/>
    <w:rsid w:val="00B7641C"/>
    <w:rsid w:val="00B769B7"/>
    <w:rsid w:val="00B76CC1"/>
    <w:rsid w:val="00B76D52"/>
    <w:rsid w:val="00B76D76"/>
    <w:rsid w:val="00B76F05"/>
    <w:rsid w:val="00B77266"/>
    <w:rsid w:val="00B77569"/>
    <w:rsid w:val="00B775D5"/>
    <w:rsid w:val="00B7763A"/>
    <w:rsid w:val="00B77C7B"/>
    <w:rsid w:val="00B77DFC"/>
    <w:rsid w:val="00B77DFF"/>
    <w:rsid w:val="00B803BF"/>
    <w:rsid w:val="00B80738"/>
    <w:rsid w:val="00B80BAC"/>
    <w:rsid w:val="00B80E70"/>
    <w:rsid w:val="00B81496"/>
    <w:rsid w:val="00B81813"/>
    <w:rsid w:val="00B82470"/>
    <w:rsid w:val="00B824EE"/>
    <w:rsid w:val="00B8256C"/>
    <w:rsid w:val="00B82748"/>
    <w:rsid w:val="00B8279F"/>
    <w:rsid w:val="00B82CD0"/>
    <w:rsid w:val="00B82FD9"/>
    <w:rsid w:val="00B83438"/>
    <w:rsid w:val="00B8345B"/>
    <w:rsid w:val="00B835AE"/>
    <w:rsid w:val="00B83A01"/>
    <w:rsid w:val="00B83FD7"/>
    <w:rsid w:val="00B8423C"/>
    <w:rsid w:val="00B84471"/>
    <w:rsid w:val="00B8466B"/>
    <w:rsid w:val="00B84742"/>
    <w:rsid w:val="00B84C79"/>
    <w:rsid w:val="00B8560D"/>
    <w:rsid w:val="00B859FD"/>
    <w:rsid w:val="00B85A80"/>
    <w:rsid w:val="00B85B3D"/>
    <w:rsid w:val="00B85C4C"/>
    <w:rsid w:val="00B85F50"/>
    <w:rsid w:val="00B870B8"/>
    <w:rsid w:val="00B87BB2"/>
    <w:rsid w:val="00B902B9"/>
    <w:rsid w:val="00B907B9"/>
    <w:rsid w:val="00B909C1"/>
    <w:rsid w:val="00B90E26"/>
    <w:rsid w:val="00B90E63"/>
    <w:rsid w:val="00B90F0B"/>
    <w:rsid w:val="00B910D8"/>
    <w:rsid w:val="00B916E4"/>
    <w:rsid w:val="00B917BC"/>
    <w:rsid w:val="00B91888"/>
    <w:rsid w:val="00B91AF7"/>
    <w:rsid w:val="00B91C8F"/>
    <w:rsid w:val="00B92312"/>
    <w:rsid w:val="00B92732"/>
    <w:rsid w:val="00B928B9"/>
    <w:rsid w:val="00B92D14"/>
    <w:rsid w:val="00B9326F"/>
    <w:rsid w:val="00B93B53"/>
    <w:rsid w:val="00B93CCB"/>
    <w:rsid w:val="00B93FF6"/>
    <w:rsid w:val="00B94AED"/>
    <w:rsid w:val="00B954B7"/>
    <w:rsid w:val="00B95607"/>
    <w:rsid w:val="00B95C22"/>
    <w:rsid w:val="00B96001"/>
    <w:rsid w:val="00B9612B"/>
    <w:rsid w:val="00B9624A"/>
    <w:rsid w:val="00B96285"/>
    <w:rsid w:val="00B96576"/>
    <w:rsid w:val="00B96892"/>
    <w:rsid w:val="00B96ABC"/>
    <w:rsid w:val="00B9771A"/>
    <w:rsid w:val="00B977C5"/>
    <w:rsid w:val="00B97AD3"/>
    <w:rsid w:val="00BA00FB"/>
    <w:rsid w:val="00BA098D"/>
    <w:rsid w:val="00BA0A99"/>
    <w:rsid w:val="00BA0BB9"/>
    <w:rsid w:val="00BA0BE3"/>
    <w:rsid w:val="00BA0F97"/>
    <w:rsid w:val="00BA1299"/>
    <w:rsid w:val="00BA13AF"/>
    <w:rsid w:val="00BA178E"/>
    <w:rsid w:val="00BA1A76"/>
    <w:rsid w:val="00BA1AD8"/>
    <w:rsid w:val="00BA1D04"/>
    <w:rsid w:val="00BA2516"/>
    <w:rsid w:val="00BA2AEB"/>
    <w:rsid w:val="00BA2B6D"/>
    <w:rsid w:val="00BA368B"/>
    <w:rsid w:val="00BA36E2"/>
    <w:rsid w:val="00BA3A67"/>
    <w:rsid w:val="00BA4B38"/>
    <w:rsid w:val="00BA4DA9"/>
    <w:rsid w:val="00BA5470"/>
    <w:rsid w:val="00BA54B1"/>
    <w:rsid w:val="00BA5E15"/>
    <w:rsid w:val="00BA6031"/>
    <w:rsid w:val="00BA6074"/>
    <w:rsid w:val="00BA62DE"/>
    <w:rsid w:val="00BA64F2"/>
    <w:rsid w:val="00BA6861"/>
    <w:rsid w:val="00BA6D0E"/>
    <w:rsid w:val="00BA70C0"/>
    <w:rsid w:val="00BA7163"/>
    <w:rsid w:val="00BA7381"/>
    <w:rsid w:val="00BA771C"/>
    <w:rsid w:val="00BA77EF"/>
    <w:rsid w:val="00BA7A10"/>
    <w:rsid w:val="00BA7A2D"/>
    <w:rsid w:val="00BA7A90"/>
    <w:rsid w:val="00BA7BC4"/>
    <w:rsid w:val="00BA7E7F"/>
    <w:rsid w:val="00BB015F"/>
    <w:rsid w:val="00BB030B"/>
    <w:rsid w:val="00BB038F"/>
    <w:rsid w:val="00BB0720"/>
    <w:rsid w:val="00BB118F"/>
    <w:rsid w:val="00BB1210"/>
    <w:rsid w:val="00BB174D"/>
    <w:rsid w:val="00BB1D99"/>
    <w:rsid w:val="00BB21C6"/>
    <w:rsid w:val="00BB2226"/>
    <w:rsid w:val="00BB24BD"/>
    <w:rsid w:val="00BB24F5"/>
    <w:rsid w:val="00BB25DF"/>
    <w:rsid w:val="00BB260A"/>
    <w:rsid w:val="00BB2672"/>
    <w:rsid w:val="00BB28AA"/>
    <w:rsid w:val="00BB2D5B"/>
    <w:rsid w:val="00BB3607"/>
    <w:rsid w:val="00BB3738"/>
    <w:rsid w:val="00BB37B0"/>
    <w:rsid w:val="00BB3C32"/>
    <w:rsid w:val="00BB3D86"/>
    <w:rsid w:val="00BB3DBD"/>
    <w:rsid w:val="00BB3E64"/>
    <w:rsid w:val="00BB3F5E"/>
    <w:rsid w:val="00BB4754"/>
    <w:rsid w:val="00BB4C45"/>
    <w:rsid w:val="00BB4D38"/>
    <w:rsid w:val="00BB4D66"/>
    <w:rsid w:val="00BB58BA"/>
    <w:rsid w:val="00BB5C9C"/>
    <w:rsid w:val="00BB6732"/>
    <w:rsid w:val="00BB68E0"/>
    <w:rsid w:val="00BB6B7B"/>
    <w:rsid w:val="00BB75C9"/>
    <w:rsid w:val="00BB76DA"/>
    <w:rsid w:val="00BB7B32"/>
    <w:rsid w:val="00BB7DB1"/>
    <w:rsid w:val="00BC0002"/>
    <w:rsid w:val="00BC0359"/>
    <w:rsid w:val="00BC03BF"/>
    <w:rsid w:val="00BC059A"/>
    <w:rsid w:val="00BC090B"/>
    <w:rsid w:val="00BC1304"/>
    <w:rsid w:val="00BC14AC"/>
    <w:rsid w:val="00BC181F"/>
    <w:rsid w:val="00BC1D05"/>
    <w:rsid w:val="00BC1D77"/>
    <w:rsid w:val="00BC208A"/>
    <w:rsid w:val="00BC21BE"/>
    <w:rsid w:val="00BC2D36"/>
    <w:rsid w:val="00BC2FE5"/>
    <w:rsid w:val="00BC2FE9"/>
    <w:rsid w:val="00BC3110"/>
    <w:rsid w:val="00BC4140"/>
    <w:rsid w:val="00BC41B8"/>
    <w:rsid w:val="00BC4616"/>
    <w:rsid w:val="00BC4647"/>
    <w:rsid w:val="00BC4859"/>
    <w:rsid w:val="00BC4ADA"/>
    <w:rsid w:val="00BC4F8B"/>
    <w:rsid w:val="00BC505D"/>
    <w:rsid w:val="00BC5792"/>
    <w:rsid w:val="00BC5E43"/>
    <w:rsid w:val="00BC5FB8"/>
    <w:rsid w:val="00BC60B2"/>
    <w:rsid w:val="00BC61CC"/>
    <w:rsid w:val="00BC628D"/>
    <w:rsid w:val="00BC6501"/>
    <w:rsid w:val="00BC6663"/>
    <w:rsid w:val="00BC6C4E"/>
    <w:rsid w:val="00BC6C74"/>
    <w:rsid w:val="00BC6E60"/>
    <w:rsid w:val="00BC743D"/>
    <w:rsid w:val="00BC765C"/>
    <w:rsid w:val="00BC7738"/>
    <w:rsid w:val="00BD00C5"/>
    <w:rsid w:val="00BD0226"/>
    <w:rsid w:val="00BD03B8"/>
    <w:rsid w:val="00BD05A8"/>
    <w:rsid w:val="00BD0842"/>
    <w:rsid w:val="00BD0C96"/>
    <w:rsid w:val="00BD0E68"/>
    <w:rsid w:val="00BD10BB"/>
    <w:rsid w:val="00BD14FA"/>
    <w:rsid w:val="00BD1A01"/>
    <w:rsid w:val="00BD1CC9"/>
    <w:rsid w:val="00BD2291"/>
    <w:rsid w:val="00BD2731"/>
    <w:rsid w:val="00BD27C8"/>
    <w:rsid w:val="00BD2808"/>
    <w:rsid w:val="00BD2866"/>
    <w:rsid w:val="00BD2920"/>
    <w:rsid w:val="00BD2E30"/>
    <w:rsid w:val="00BD3394"/>
    <w:rsid w:val="00BD347D"/>
    <w:rsid w:val="00BD35E4"/>
    <w:rsid w:val="00BD3BF1"/>
    <w:rsid w:val="00BD3DED"/>
    <w:rsid w:val="00BD3FAF"/>
    <w:rsid w:val="00BD4188"/>
    <w:rsid w:val="00BD4477"/>
    <w:rsid w:val="00BD4936"/>
    <w:rsid w:val="00BD4A9D"/>
    <w:rsid w:val="00BD4D8E"/>
    <w:rsid w:val="00BD51A4"/>
    <w:rsid w:val="00BD5854"/>
    <w:rsid w:val="00BD58BE"/>
    <w:rsid w:val="00BD5B47"/>
    <w:rsid w:val="00BD65AA"/>
    <w:rsid w:val="00BD666C"/>
    <w:rsid w:val="00BD6A6E"/>
    <w:rsid w:val="00BD73C5"/>
    <w:rsid w:val="00BD73FE"/>
    <w:rsid w:val="00BD7C7E"/>
    <w:rsid w:val="00BD7DC6"/>
    <w:rsid w:val="00BD7F3D"/>
    <w:rsid w:val="00BE0188"/>
    <w:rsid w:val="00BE027C"/>
    <w:rsid w:val="00BE02FA"/>
    <w:rsid w:val="00BE0D4C"/>
    <w:rsid w:val="00BE174E"/>
    <w:rsid w:val="00BE1F3F"/>
    <w:rsid w:val="00BE2179"/>
    <w:rsid w:val="00BE26DA"/>
    <w:rsid w:val="00BE288B"/>
    <w:rsid w:val="00BE2B5B"/>
    <w:rsid w:val="00BE2CF2"/>
    <w:rsid w:val="00BE2D1B"/>
    <w:rsid w:val="00BE2EF0"/>
    <w:rsid w:val="00BE2F5C"/>
    <w:rsid w:val="00BE3199"/>
    <w:rsid w:val="00BE3F2A"/>
    <w:rsid w:val="00BE42B7"/>
    <w:rsid w:val="00BE42D1"/>
    <w:rsid w:val="00BE42F0"/>
    <w:rsid w:val="00BE53A2"/>
    <w:rsid w:val="00BE5712"/>
    <w:rsid w:val="00BE5855"/>
    <w:rsid w:val="00BE5F71"/>
    <w:rsid w:val="00BE65E8"/>
    <w:rsid w:val="00BE6AB2"/>
    <w:rsid w:val="00BE6B15"/>
    <w:rsid w:val="00BE7291"/>
    <w:rsid w:val="00BE7373"/>
    <w:rsid w:val="00BE7703"/>
    <w:rsid w:val="00BE7C11"/>
    <w:rsid w:val="00BE7D5C"/>
    <w:rsid w:val="00BF0058"/>
    <w:rsid w:val="00BF052F"/>
    <w:rsid w:val="00BF0B0B"/>
    <w:rsid w:val="00BF0E39"/>
    <w:rsid w:val="00BF0F9D"/>
    <w:rsid w:val="00BF10CB"/>
    <w:rsid w:val="00BF1105"/>
    <w:rsid w:val="00BF12A9"/>
    <w:rsid w:val="00BF1312"/>
    <w:rsid w:val="00BF13FE"/>
    <w:rsid w:val="00BF159C"/>
    <w:rsid w:val="00BF1BFD"/>
    <w:rsid w:val="00BF2526"/>
    <w:rsid w:val="00BF25DE"/>
    <w:rsid w:val="00BF2644"/>
    <w:rsid w:val="00BF2717"/>
    <w:rsid w:val="00BF291E"/>
    <w:rsid w:val="00BF2E60"/>
    <w:rsid w:val="00BF3510"/>
    <w:rsid w:val="00BF37DA"/>
    <w:rsid w:val="00BF3A17"/>
    <w:rsid w:val="00BF3BC2"/>
    <w:rsid w:val="00BF3BF0"/>
    <w:rsid w:val="00BF3F8E"/>
    <w:rsid w:val="00BF3FDA"/>
    <w:rsid w:val="00BF440F"/>
    <w:rsid w:val="00BF49DC"/>
    <w:rsid w:val="00BF4AC0"/>
    <w:rsid w:val="00BF4C90"/>
    <w:rsid w:val="00BF4DC4"/>
    <w:rsid w:val="00BF5509"/>
    <w:rsid w:val="00BF5604"/>
    <w:rsid w:val="00BF5A42"/>
    <w:rsid w:val="00BF5A4C"/>
    <w:rsid w:val="00BF5E2D"/>
    <w:rsid w:val="00BF5EC0"/>
    <w:rsid w:val="00BF5EEB"/>
    <w:rsid w:val="00BF5F00"/>
    <w:rsid w:val="00BF62FF"/>
    <w:rsid w:val="00BF6FE2"/>
    <w:rsid w:val="00BF7565"/>
    <w:rsid w:val="00BF7D6E"/>
    <w:rsid w:val="00BF7E0F"/>
    <w:rsid w:val="00C00287"/>
    <w:rsid w:val="00C00A8B"/>
    <w:rsid w:val="00C00AF5"/>
    <w:rsid w:val="00C00D26"/>
    <w:rsid w:val="00C01051"/>
    <w:rsid w:val="00C01275"/>
    <w:rsid w:val="00C01279"/>
    <w:rsid w:val="00C022F1"/>
    <w:rsid w:val="00C02358"/>
    <w:rsid w:val="00C025EE"/>
    <w:rsid w:val="00C026D4"/>
    <w:rsid w:val="00C027B5"/>
    <w:rsid w:val="00C027E5"/>
    <w:rsid w:val="00C03BDA"/>
    <w:rsid w:val="00C04224"/>
    <w:rsid w:val="00C043DA"/>
    <w:rsid w:val="00C04452"/>
    <w:rsid w:val="00C04507"/>
    <w:rsid w:val="00C0465C"/>
    <w:rsid w:val="00C04735"/>
    <w:rsid w:val="00C04A26"/>
    <w:rsid w:val="00C04D62"/>
    <w:rsid w:val="00C04F09"/>
    <w:rsid w:val="00C053EE"/>
    <w:rsid w:val="00C058BC"/>
    <w:rsid w:val="00C05ED3"/>
    <w:rsid w:val="00C063C7"/>
    <w:rsid w:val="00C06836"/>
    <w:rsid w:val="00C06D62"/>
    <w:rsid w:val="00C06E92"/>
    <w:rsid w:val="00C06FEF"/>
    <w:rsid w:val="00C075F3"/>
    <w:rsid w:val="00C07B3A"/>
    <w:rsid w:val="00C07B91"/>
    <w:rsid w:val="00C07CCE"/>
    <w:rsid w:val="00C105A9"/>
    <w:rsid w:val="00C107A9"/>
    <w:rsid w:val="00C10CBB"/>
    <w:rsid w:val="00C111CD"/>
    <w:rsid w:val="00C1172E"/>
    <w:rsid w:val="00C11AC6"/>
    <w:rsid w:val="00C122BE"/>
    <w:rsid w:val="00C124D7"/>
    <w:rsid w:val="00C12A64"/>
    <w:rsid w:val="00C13026"/>
    <w:rsid w:val="00C130FB"/>
    <w:rsid w:val="00C134E7"/>
    <w:rsid w:val="00C13C75"/>
    <w:rsid w:val="00C13D01"/>
    <w:rsid w:val="00C13E3E"/>
    <w:rsid w:val="00C13E7E"/>
    <w:rsid w:val="00C13E94"/>
    <w:rsid w:val="00C145AF"/>
    <w:rsid w:val="00C146C5"/>
    <w:rsid w:val="00C147EF"/>
    <w:rsid w:val="00C148B5"/>
    <w:rsid w:val="00C14C25"/>
    <w:rsid w:val="00C14CC8"/>
    <w:rsid w:val="00C15225"/>
    <w:rsid w:val="00C152A6"/>
    <w:rsid w:val="00C15870"/>
    <w:rsid w:val="00C15C0D"/>
    <w:rsid w:val="00C16091"/>
    <w:rsid w:val="00C16366"/>
    <w:rsid w:val="00C169EB"/>
    <w:rsid w:val="00C178AC"/>
    <w:rsid w:val="00C17AA8"/>
    <w:rsid w:val="00C17D23"/>
    <w:rsid w:val="00C17DD2"/>
    <w:rsid w:val="00C17E01"/>
    <w:rsid w:val="00C20B47"/>
    <w:rsid w:val="00C20DEC"/>
    <w:rsid w:val="00C21377"/>
    <w:rsid w:val="00C21490"/>
    <w:rsid w:val="00C216B6"/>
    <w:rsid w:val="00C2170D"/>
    <w:rsid w:val="00C21D3A"/>
    <w:rsid w:val="00C21D40"/>
    <w:rsid w:val="00C21FBE"/>
    <w:rsid w:val="00C222E2"/>
    <w:rsid w:val="00C22532"/>
    <w:rsid w:val="00C22DC4"/>
    <w:rsid w:val="00C230DA"/>
    <w:rsid w:val="00C23951"/>
    <w:rsid w:val="00C23A76"/>
    <w:rsid w:val="00C23D05"/>
    <w:rsid w:val="00C24042"/>
    <w:rsid w:val="00C2457D"/>
    <w:rsid w:val="00C247F3"/>
    <w:rsid w:val="00C25692"/>
    <w:rsid w:val="00C256C5"/>
    <w:rsid w:val="00C25AF1"/>
    <w:rsid w:val="00C25E78"/>
    <w:rsid w:val="00C26184"/>
    <w:rsid w:val="00C26336"/>
    <w:rsid w:val="00C26485"/>
    <w:rsid w:val="00C264F3"/>
    <w:rsid w:val="00C265CC"/>
    <w:rsid w:val="00C26881"/>
    <w:rsid w:val="00C26E83"/>
    <w:rsid w:val="00C26F34"/>
    <w:rsid w:val="00C271A3"/>
    <w:rsid w:val="00C27210"/>
    <w:rsid w:val="00C27449"/>
    <w:rsid w:val="00C27700"/>
    <w:rsid w:val="00C27F78"/>
    <w:rsid w:val="00C3015F"/>
    <w:rsid w:val="00C302DC"/>
    <w:rsid w:val="00C303C7"/>
    <w:rsid w:val="00C305A4"/>
    <w:rsid w:val="00C3066D"/>
    <w:rsid w:val="00C30D27"/>
    <w:rsid w:val="00C30D98"/>
    <w:rsid w:val="00C30E4E"/>
    <w:rsid w:val="00C30F3D"/>
    <w:rsid w:val="00C31896"/>
    <w:rsid w:val="00C319BE"/>
    <w:rsid w:val="00C31BA6"/>
    <w:rsid w:val="00C3225F"/>
    <w:rsid w:val="00C3290A"/>
    <w:rsid w:val="00C32983"/>
    <w:rsid w:val="00C32AA3"/>
    <w:rsid w:val="00C32E46"/>
    <w:rsid w:val="00C339A1"/>
    <w:rsid w:val="00C33B3F"/>
    <w:rsid w:val="00C33C2E"/>
    <w:rsid w:val="00C3431E"/>
    <w:rsid w:val="00C3432B"/>
    <w:rsid w:val="00C34C18"/>
    <w:rsid w:val="00C34C1E"/>
    <w:rsid w:val="00C35181"/>
    <w:rsid w:val="00C3534A"/>
    <w:rsid w:val="00C35473"/>
    <w:rsid w:val="00C3549F"/>
    <w:rsid w:val="00C35837"/>
    <w:rsid w:val="00C35AAB"/>
    <w:rsid w:val="00C35C96"/>
    <w:rsid w:val="00C35E1E"/>
    <w:rsid w:val="00C35E60"/>
    <w:rsid w:val="00C36172"/>
    <w:rsid w:val="00C36264"/>
    <w:rsid w:val="00C36B5E"/>
    <w:rsid w:val="00C36D57"/>
    <w:rsid w:val="00C3710F"/>
    <w:rsid w:val="00C3789C"/>
    <w:rsid w:val="00C37A88"/>
    <w:rsid w:val="00C40795"/>
    <w:rsid w:val="00C40B66"/>
    <w:rsid w:val="00C40C82"/>
    <w:rsid w:val="00C40ED2"/>
    <w:rsid w:val="00C40FC2"/>
    <w:rsid w:val="00C41252"/>
    <w:rsid w:val="00C41849"/>
    <w:rsid w:val="00C41882"/>
    <w:rsid w:val="00C41A91"/>
    <w:rsid w:val="00C41C6E"/>
    <w:rsid w:val="00C41E34"/>
    <w:rsid w:val="00C4210F"/>
    <w:rsid w:val="00C42390"/>
    <w:rsid w:val="00C42401"/>
    <w:rsid w:val="00C42442"/>
    <w:rsid w:val="00C42569"/>
    <w:rsid w:val="00C428B2"/>
    <w:rsid w:val="00C4292B"/>
    <w:rsid w:val="00C42BE7"/>
    <w:rsid w:val="00C43349"/>
    <w:rsid w:val="00C4377B"/>
    <w:rsid w:val="00C43887"/>
    <w:rsid w:val="00C4398B"/>
    <w:rsid w:val="00C43AA8"/>
    <w:rsid w:val="00C444CB"/>
    <w:rsid w:val="00C444E3"/>
    <w:rsid w:val="00C4475E"/>
    <w:rsid w:val="00C44BAC"/>
    <w:rsid w:val="00C45345"/>
    <w:rsid w:val="00C45B50"/>
    <w:rsid w:val="00C45FC9"/>
    <w:rsid w:val="00C46636"/>
    <w:rsid w:val="00C46854"/>
    <w:rsid w:val="00C46F87"/>
    <w:rsid w:val="00C4750F"/>
    <w:rsid w:val="00C47517"/>
    <w:rsid w:val="00C47CBC"/>
    <w:rsid w:val="00C5004D"/>
    <w:rsid w:val="00C5051C"/>
    <w:rsid w:val="00C50AA2"/>
    <w:rsid w:val="00C515B2"/>
    <w:rsid w:val="00C51FD1"/>
    <w:rsid w:val="00C522B0"/>
    <w:rsid w:val="00C5241B"/>
    <w:rsid w:val="00C524DA"/>
    <w:rsid w:val="00C53481"/>
    <w:rsid w:val="00C539DD"/>
    <w:rsid w:val="00C5402F"/>
    <w:rsid w:val="00C540EA"/>
    <w:rsid w:val="00C5461D"/>
    <w:rsid w:val="00C54D47"/>
    <w:rsid w:val="00C55855"/>
    <w:rsid w:val="00C55C14"/>
    <w:rsid w:val="00C563DA"/>
    <w:rsid w:val="00C568AC"/>
    <w:rsid w:val="00C56AB5"/>
    <w:rsid w:val="00C575D6"/>
    <w:rsid w:val="00C6049B"/>
    <w:rsid w:val="00C60BA6"/>
    <w:rsid w:val="00C60BD0"/>
    <w:rsid w:val="00C60F58"/>
    <w:rsid w:val="00C61313"/>
    <w:rsid w:val="00C615CD"/>
    <w:rsid w:val="00C61721"/>
    <w:rsid w:val="00C61A4B"/>
    <w:rsid w:val="00C61B3E"/>
    <w:rsid w:val="00C61B47"/>
    <w:rsid w:val="00C622F7"/>
    <w:rsid w:val="00C6272F"/>
    <w:rsid w:val="00C6308D"/>
    <w:rsid w:val="00C63A32"/>
    <w:rsid w:val="00C63BFC"/>
    <w:rsid w:val="00C640A3"/>
    <w:rsid w:val="00C64473"/>
    <w:rsid w:val="00C64B25"/>
    <w:rsid w:val="00C64CA0"/>
    <w:rsid w:val="00C6526D"/>
    <w:rsid w:val="00C652C5"/>
    <w:rsid w:val="00C652DC"/>
    <w:rsid w:val="00C654FD"/>
    <w:rsid w:val="00C65A1D"/>
    <w:rsid w:val="00C66150"/>
    <w:rsid w:val="00C6649B"/>
    <w:rsid w:val="00C664DA"/>
    <w:rsid w:val="00C66644"/>
    <w:rsid w:val="00C66944"/>
    <w:rsid w:val="00C66979"/>
    <w:rsid w:val="00C66D68"/>
    <w:rsid w:val="00C670D6"/>
    <w:rsid w:val="00C67489"/>
    <w:rsid w:val="00C6749D"/>
    <w:rsid w:val="00C67755"/>
    <w:rsid w:val="00C677AD"/>
    <w:rsid w:val="00C67C4D"/>
    <w:rsid w:val="00C67DB8"/>
    <w:rsid w:val="00C7017E"/>
    <w:rsid w:val="00C705FC"/>
    <w:rsid w:val="00C7065D"/>
    <w:rsid w:val="00C7075E"/>
    <w:rsid w:val="00C70771"/>
    <w:rsid w:val="00C707A8"/>
    <w:rsid w:val="00C7080A"/>
    <w:rsid w:val="00C7093D"/>
    <w:rsid w:val="00C70CF8"/>
    <w:rsid w:val="00C710C3"/>
    <w:rsid w:val="00C711D2"/>
    <w:rsid w:val="00C71A93"/>
    <w:rsid w:val="00C71F16"/>
    <w:rsid w:val="00C72015"/>
    <w:rsid w:val="00C7201D"/>
    <w:rsid w:val="00C7215C"/>
    <w:rsid w:val="00C7246A"/>
    <w:rsid w:val="00C7324C"/>
    <w:rsid w:val="00C73263"/>
    <w:rsid w:val="00C734BD"/>
    <w:rsid w:val="00C734ED"/>
    <w:rsid w:val="00C734FF"/>
    <w:rsid w:val="00C73AC5"/>
    <w:rsid w:val="00C73E39"/>
    <w:rsid w:val="00C73E8F"/>
    <w:rsid w:val="00C74858"/>
    <w:rsid w:val="00C750B6"/>
    <w:rsid w:val="00C75927"/>
    <w:rsid w:val="00C75A51"/>
    <w:rsid w:val="00C75BD7"/>
    <w:rsid w:val="00C75F6B"/>
    <w:rsid w:val="00C76719"/>
    <w:rsid w:val="00C768A5"/>
    <w:rsid w:val="00C76B6D"/>
    <w:rsid w:val="00C76F32"/>
    <w:rsid w:val="00C77055"/>
    <w:rsid w:val="00C7715D"/>
    <w:rsid w:val="00C7726A"/>
    <w:rsid w:val="00C802DB"/>
    <w:rsid w:val="00C809DF"/>
    <w:rsid w:val="00C80AB3"/>
    <w:rsid w:val="00C80C49"/>
    <w:rsid w:val="00C80C94"/>
    <w:rsid w:val="00C80FC7"/>
    <w:rsid w:val="00C81C6B"/>
    <w:rsid w:val="00C8235F"/>
    <w:rsid w:val="00C82781"/>
    <w:rsid w:val="00C827F7"/>
    <w:rsid w:val="00C82AD3"/>
    <w:rsid w:val="00C833A1"/>
    <w:rsid w:val="00C83612"/>
    <w:rsid w:val="00C83B9A"/>
    <w:rsid w:val="00C849AC"/>
    <w:rsid w:val="00C85269"/>
    <w:rsid w:val="00C85AEE"/>
    <w:rsid w:val="00C85FA8"/>
    <w:rsid w:val="00C86030"/>
    <w:rsid w:val="00C86318"/>
    <w:rsid w:val="00C86355"/>
    <w:rsid w:val="00C86863"/>
    <w:rsid w:val="00C86993"/>
    <w:rsid w:val="00C86A54"/>
    <w:rsid w:val="00C86B4D"/>
    <w:rsid w:val="00C86BD2"/>
    <w:rsid w:val="00C86E6A"/>
    <w:rsid w:val="00C86EB1"/>
    <w:rsid w:val="00C87227"/>
    <w:rsid w:val="00C874B1"/>
    <w:rsid w:val="00C875C1"/>
    <w:rsid w:val="00C8777C"/>
    <w:rsid w:val="00C905A1"/>
    <w:rsid w:val="00C90684"/>
    <w:rsid w:val="00C9088E"/>
    <w:rsid w:val="00C9154B"/>
    <w:rsid w:val="00C91551"/>
    <w:rsid w:val="00C9222C"/>
    <w:rsid w:val="00C924BE"/>
    <w:rsid w:val="00C925A4"/>
    <w:rsid w:val="00C9278A"/>
    <w:rsid w:val="00C9287C"/>
    <w:rsid w:val="00C9297B"/>
    <w:rsid w:val="00C929BA"/>
    <w:rsid w:val="00C92A1B"/>
    <w:rsid w:val="00C92AB2"/>
    <w:rsid w:val="00C92BC6"/>
    <w:rsid w:val="00C92CA8"/>
    <w:rsid w:val="00C92CE5"/>
    <w:rsid w:val="00C93379"/>
    <w:rsid w:val="00C935A0"/>
    <w:rsid w:val="00C937FD"/>
    <w:rsid w:val="00C938FC"/>
    <w:rsid w:val="00C93C54"/>
    <w:rsid w:val="00C94E4F"/>
    <w:rsid w:val="00C94E5A"/>
    <w:rsid w:val="00C94F77"/>
    <w:rsid w:val="00C950BA"/>
    <w:rsid w:val="00C95355"/>
    <w:rsid w:val="00C9551D"/>
    <w:rsid w:val="00C955A2"/>
    <w:rsid w:val="00C95D4A"/>
    <w:rsid w:val="00C96285"/>
    <w:rsid w:val="00C9671F"/>
    <w:rsid w:val="00C96B01"/>
    <w:rsid w:val="00C97120"/>
    <w:rsid w:val="00C974FB"/>
    <w:rsid w:val="00C97A19"/>
    <w:rsid w:val="00C97F60"/>
    <w:rsid w:val="00CA013C"/>
    <w:rsid w:val="00CA0143"/>
    <w:rsid w:val="00CA08A3"/>
    <w:rsid w:val="00CA0937"/>
    <w:rsid w:val="00CA0A25"/>
    <w:rsid w:val="00CA0DF7"/>
    <w:rsid w:val="00CA0EF5"/>
    <w:rsid w:val="00CA0F38"/>
    <w:rsid w:val="00CA14E8"/>
    <w:rsid w:val="00CA22C5"/>
    <w:rsid w:val="00CA24B7"/>
    <w:rsid w:val="00CA2AF1"/>
    <w:rsid w:val="00CA2D2D"/>
    <w:rsid w:val="00CA2DBC"/>
    <w:rsid w:val="00CA3364"/>
    <w:rsid w:val="00CA34B9"/>
    <w:rsid w:val="00CA37A2"/>
    <w:rsid w:val="00CA37CC"/>
    <w:rsid w:val="00CA37D7"/>
    <w:rsid w:val="00CA3B7E"/>
    <w:rsid w:val="00CA3E5E"/>
    <w:rsid w:val="00CA4801"/>
    <w:rsid w:val="00CA4952"/>
    <w:rsid w:val="00CA4C82"/>
    <w:rsid w:val="00CA4FA0"/>
    <w:rsid w:val="00CA5012"/>
    <w:rsid w:val="00CA5208"/>
    <w:rsid w:val="00CA52B1"/>
    <w:rsid w:val="00CA52F1"/>
    <w:rsid w:val="00CA569B"/>
    <w:rsid w:val="00CA570A"/>
    <w:rsid w:val="00CA5B2F"/>
    <w:rsid w:val="00CA602F"/>
    <w:rsid w:val="00CA604E"/>
    <w:rsid w:val="00CA6865"/>
    <w:rsid w:val="00CA68CD"/>
    <w:rsid w:val="00CA7091"/>
    <w:rsid w:val="00CA70A9"/>
    <w:rsid w:val="00CA73E0"/>
    <w:rsid w:val="00CA78C7"/>
    <w:rsid w:val="00CA797F"/>
    <w:rsid w:val="00CB0340"/>
    <w:rsid w:val="00CB03AF"/>
    <w:rsid w:val="00CB07F2"/>
    <w:rsid w:val="00CB09E3"/>
    <w:rsid w:val="00CB09ED"/>
    <w:rsid w:val="00CB0A32"/>
    <w:rsid w:val="00CB0EE1"/>
    <w:rsid w:val="00CB0F2B"/>
    <w:rsid w:val="00CB116D"/>
    <w:rsid w:val="00CB17E9"/>
    <w:rsid w:val="00CB1954"/>
    <w:rsid w:val="00CB1B2D"/>
    <w:rsid w:val="00CB1DC4"/>
    <w:rsid w:val="00CB28A7"/>
    <w:rsid w:val="00CB320E"/>
    <w:rsid w:val="00CB361B"/>
    <w:rsid w:val="00CB386F"/>
    <w:rsid w:val="00CB39AE"/>
    <w:rsid w:val="00CB3D49"/>
    <w:rsid w:val="00CB3F05"/>
    <w:rsid w:val="00CB4379"/>
    <w:rsid w:val="00CB469D"/>
    <w:rsid w:val="00CB4A59"/>
    <w:rsid w:val="00CB4B40"/>
    <w:rsid w:val="00CB5540"/>
    <w:rsid w:val="00CB5652"/>
    <w:rsid w:val="00CB5B72"/>
    <w:rsid w:val="00CB5D04"/>
    <w:rsid w:val="00CB633B"/>
    <w:rsid w:val="00CB66FD"/>
    <w:rsid w:val="00CB6B65"/>
    <w:rsid w:val="00CC08CD"/>
    <w:rsid w:val="00CC093D"/>
    <w:rsid w:val="00CC0AB1"/>
    <w:rsid w:val="00CC0B2E"/>
    <w:rsid w:val="00CC1A4E"/>
    <w:rsid w:val="00CC1B24"/>
    <w:rsid w:val="00CC1CFF"/>
    <w:rsid w:val="00CC2553"/>
    <w:rsid w:val="00CC2D47"/>
    <w:rsid w:val="00CC2D9C"/>
    <w:rsid w:val="00CC30FF"/>
    <w:rsid w:val="00CC320E"/>
    <w:rsid w:val="00CC3398"/>
    <w:rsid w:val="00CC3403"/>
    <w:rsid w:val="00CC3702"/>
    <w:rsid w:val="00CC3821"/>
    <w:rsid w:val="00CC3A88"/>
    <w:rsid w:val="00CC3CB0"/>
    <w:rsid w:val="00CC3DD3"/>
    <w:rsid w:val="00CC3E39"/>
    <w:rsid w:val="00CC3E76"/>
    <w:rsid w:val="00CC3F9C"/>
    <w:rsid w:val="00CC3FB7"/>
    <w:rsid w:val="00CC47AA"/>
    <w:rsid w:val="00CC4D7C"/>
    <w:rsid w:val="00CC51A1"/>
    <w:rsid w:val="00CC5CBF"/>
    <w:rsid w:val="00CC68DA"/>
    <w:rsid w:val="00CC6C18"/>
    <w:rsid w:val="00CC7022"/>
    <w:rsid w:val="00CC7784"/>
    <w:rsid w:val="00CC7F3E"/>
    <w:rsid w:val="00CC7F66"/>
    <w:rsid w:val="00CD00E1"/>
    <w:rsid w:val="00CD0503"/>
    <w:rsid w:val="00CD0CDF"/>
    <w:rsid w:val="00CD109D"/>
    <w:rsid w:val="00CD129A"/>
    <w:rsid w:val="00CD13D7"/>
    <w:rsid w:val="00CD1E1D"/>
    <w:rsid w:val="00CD1E47"/>
    <w:rsid w:val="00CD2067"/>
    <w:rsid w:val="00CD2704"/>
    <w:rsid w:val="00CD29EA"/>
    <w:rsid w:val="00CD2A76"/>
    <w:rsid w:val="00CD2BA8"/>
    <w:rsid w:val="00CD2F9B"/>
    <w:rsid w:val="00CD34B5"/>
    <w:rsid w:val="00CD36CD"/>
    <w:rsid w:val="00CD3BD8"/>
    <w:rsid w:val="00CD44E3"/>
    <w:rsid w:val="00CD4613"/>
    <w:rsid w:val="00CD4B55"/>
    <w:rsid w:val="00CD4E67"/>
    <w:rsid w:val="00CD5278"/>
    <w:rsid w:val="00CD5738"/>
    <w:rsid w:val="00CD5CBA"/>
    <w:rsid w:val="00CD5EF6"/>
    <w:rsid w:val="00CD6476"/>
    <w:rsid w:val="00CD670C"/>
    <w:rsid w:val="00CD75B3"/>
    <w:rsid w:val="00CD7A43"/>
    <w:rsid w:val="00CD7AC3"/>
    <w:rsid w:val="00CD7B9D"/>
    <w:rsid w:val="00CD7D0C"/>
    <w:rsid w:val="00CD7F16"/>
    <w:rsid w:val="00CE07EF"/>
    <w:rsid w:val="00CE080A"/>
    <w:rsid w:val="00CE0837"/>
    <w:rsid w:val="00CE089C"/>
    <w:rsid w:val="00CE1255"/>
    <w:rsid w:val="00CE1BB8"/>
    <w:rsid w:val="00CE1C4D"/>
    <w:rsid w:val="00CE1EC2"/>
    <w:rsid w:val="00CE24B1"/>
    <w:rsid w:val="00CE2B55"/>
    <w:rsid w:val="00CE2BCD"/>
    <w:rsid w:val="00CE3894"/>
    <w:rsid w:val="00CE42F2"/>
    <w:rsid w:val="00CE43E4"/>
    <w:rsid w:val="00CE4CAC"/>
    <w:rsid w:val="00CE4FEA"/>
    <w:rsid w:val="00CE50CA"/>
    <w:rsid w:val="00CE51E3"/>
    <w:rsid w:val="00CE5C5F"/>
    <w:rsid w:val="00CE6008"/>
    <w:rsid w:val="00CE665C"/>
    <w:rsid w:val="00CE6992"/>
    <w:rsid w:val="00CE6FD7"/>
    <w:rsid w:val="00CE7192"/>
    <w:rsid w:val="00CE71E3"/>
    <w:rsid w:val="00CE78D2"/>
    <w:rsid w:val="00CE7A30"/>
    <w:rsid w:val="00CE7B79"/>
    <w:rsid w:val="00CE7DE2"/>
    <w:rsid w:val="00CE7F67"/>
    <w:rsid w:val="00CF00F3"/>
    <w:rsid w:val="00CF03A3"/>
    <w:rsid w:val="00CF0558"/>
    <w:rsid w:val="00CF0A85"/>
    <w:rsid w:val="00CF0D41"/>
    <w:rsid w:val="00CF1735"/>
    <w:rsid w:val="00CF1D90"/>
    <w:rsid w:val="00CF2577"/>
    <w:rsid w:val="00CF29AE"/>
    <w:rsid w:val="00CF29D6"/>
    <w:rsid w:val="00CF3A95"/>
    <w:rsid w:val="00CF400A"/>
    <w:rsid w:val="00CF428E"/>
    <w:rsid w:val="00CF42C6"/>
    <w:rsid w:val="00CF4490"/>
    <w:rsid w:val="00CF4610"/>
    <w:rsid w:val="00CF4638"/>
    <w:rsid w:val="00CF4721"/>
    <w:rsid w:val="00CF49B0"/>
    <w:rsid w:val="00CF504E"/>
    <w:rsid w:val="00CF5399"/>
    <w:rsid w:val="00CF5AB3"/>
    <w:rsid w:val="00CF5ED8"/>
    <w:rsid w:val="00CF5F12"/>
    <w:rsid w:val="00CF60B4"/>
    <w:rsid w:val="00CF60DB"/>
    <w:rsid w:val="00CF6473"/>
    <w:rsid w:val="00CF67E5"/>
    <w:rsid w:val="00CF68DC"/>
    <w:rsid w:val="00CF6999"/>
    <w:rsid w:val="00CF6A06"/>
    <w:rsid w:val="00CF6C94"/>
    <w:rsid w:val="00CF71AB"/>
    <w:rsid w:val="00CF7247"/>
    <w:rsid w:val="00CF7432"/>
    <w:rsid w:val="00CF770C"/>
    <w:rsid w:val="00CF78B6"/>
    <w:rsid w:val="00D00162"/>
    <w:rsid w:val="00D008FB"/>
    <w:rsid w:val="00D00A16"/>
    <w:rsid w:val="00D00AB6"/>
    <w:rsid w:val="00D00DB8"/>
    <w:rsid w:val="00D00E34"/>
    <w:rsid w:val="00D01073"/>
    <w:rsid w:val="00D01116"/>
    <w:rsid w:val="00D0120A"/>
    <w:rsid w:val="00D014F4"/>
    <w:rsid w:val="00D01861"/>
    <w:rsid w:val="00D02281"/>
    <w:rsid w:val="00D02424"/>
    <w:rsid w:val="00D027F8"/>
    <w:rsid w:val="00D02D32"/>
    <w:rsid w:val="00D02FC4"/>
    <w:rsid w:val="00D034B3"/>
    <w:rsid w:val="00D03A81"/>
    <w:rsid w:val="00D03AAE"/>
    <w:rsid w:val="00D03FB4"/>
    <w:rsid w:val="00D04616"/>
    <w:rsid w:val="00D04B9D"/>
    <w:rsid w:val="00D04DB1"/>
    <w:rsid w:val="00D04EBB"/>
    <w:rsid w:val="00D05622"/>
    <w:rsid w:val="00D056B7"/>
    <w:rsid w:val="00D05815"/>
    <w:rsid w:val="00D060E8"/>
    <w:rsid w:val="00D0633E"/>
    <w:rsid w:val="00D06A8A"/>
    <w:rsid w:val="00D07043"/>
    <w:rsid w:val="00D0736C"/>
    <w:rsid w:val="00D078EE"/>
    <w:rsid w:val="00D104DA"/>
    <w:rsid w:val="00D108DE"/>
    <w:rsid w:val="00D108FD"/>
    <w:rsid w:val="00D10B71"/>
    <w:rsid w:val="00D10D83"/>
    <w:rsid w:val="00D11422"/>
    <w:rsid w:val="00D11695"/>
    <w:rsid w:val="00D117C2"/>
    <w:rsid w:val="00D1181C"/>
    <w:rsid w:val="00D11A00"/>
    <w:rsid w:val="00D11AFF"/>
    <w:rsid w:val="00D12764"/>
    <w:rsid w:val="00D128C9"/>
    <w:rsid w:val="00D12AE6"/>
    <w:rsid w:val="00D12D98"/>
    <w:rsid w:val="00D12FC2"/>
    <w:rsid w:val="00D13102"/>
    <w:rsid w:val="00D134C5"/>
    <w:rsid w:val="00D135F9"/>
    <w:rsid w:val="00D138F6"/>
    <w:rsid w:val="00D13C80"/>
    <w:rsid w:val="00D1448E"/>
    <w:rsid w:val="00D1517B"/>
    <w:rsid w:val="00D1531F"/>
    <w:rsid w:val="00D154E6"/>
    <w:rsid w:val="00D155D8"/>
    <w:rsid w:val="00D15BD5"/>
    <w:rsid w:val="00D15DDB"/>
    <w:rsid w:val="00D15E46"/>
    <w:rsid w:val="00D15EF8"/>
    <w:rsid w:val="00D1634F"/>
    <w:rsid w:val="00D164DC"/>
    <w:rsid w:val="00D1668B"/>
    <w:rsid w:val="00D16892"/>
    <w:rsid w:val="00D168F2"/>
    <w:rsid w:val="00D16A13"/>
    <w:rsid w:val="00D17213"/>
    <w:rsid w:val="00D17237"/>
    <w:rsid w:val="00D179D8"/>
    <w:rsid w:val="00D17AE7"/>
    <w:rsid w:val="00D17ED1"/>
    <w:rsid w:val="00D201E6"/>
    <w:rsid w:val="00D20E11"/>
    <w:rsid w:val="00D20F76"/>
    <w:rsid w:val="00D21325"/>
    <w:rsid w:val="00D2170B"/>
    <w:rsid w:val="00D2170D"/>
    <w:rsid w:val="00D21BB6"/>
    <w:rsid w:val="00D2279F"/>
    <w:rsid w:val="00D22926"/>
    <w:rsid w:val="00D22A18"/>
    <w:rsid w:val="00D22A2E"/>
    <w:rsid w:val="00D22EF7"/>
    <w:rsid w:val="00D23352"/>
    <w:rsid w:val="00D23B9D"/>
    <w:rsid w:val="00D23C70"/>
    <w:rsid w:val="00D23D5E"/>
    <w:rsid w:val="00D24044"/>
    <w:rsid w:val="00D24193"/>
    <w:rsid w:val="00D24C85"/>
    <w:rsid w:val="00D25109"/>
    <w:rsid w:val="00D25B86"/>
    <w:rsid w:val="00D25DC9"/>
    <w:rsid w:val="00D2613E"/>
    <w:rsid w:val="00D2614A"/>
    <w:rsid w:val="00D263D6"/>
    <w:rsid w:val="00D26556"/>
    <w:rsid w:val="00D26A08"/>
    <w:rsid w:val="00D26C5C"/>
    <w:rsid w:val="00D26C89"/>
    <w:rsid w:val="00D26D04"/>
    <w:rsid w:val="00D27629"/>
    <w:rsid w:val="00D27B6E"/>
    <w:rsid w:val="00D30068"/>
    <w:rsid w:val="00D301EC"/>
    <w:rsid w:val="00D30360"/>
    <w:rsid w:val="00D304B2"/>
    <w:rsid w:val="00D306C2"/>
    <w:rsid w:val="00D30784"/>
    <w:rsid w:val="00D30B48"/>
    <w:rsid w:val="00D312B9"/>
    <w:rsid w:val="00D31902"/>
    <w:rsid w:val="00D31A2B"/>
    <w:rsid w:val="00D32291"/>
    <w:rsid w:val="00D3233E"/>
    <w:rsid w:val="00D3238C"/>
    <w:rsid w:val="00D32678"/>
    <w:rsid w:val="00D32947"/>
    <w:rsid w:val="00D32A8E"/>
    <w:rsid w:val="00D32E19"/>
    <w:rsid w:val="00D32EBD"/>
    <w:rsid w:val="00D32FFA"/>
    <w:rsid w:val="00D336E9"/>
    <w:rsid w:val="00D33F34"/>
    <w:rsid w:val="00D33F7B"/>
    <w:rsid w:val="00D34073"/>
    <w:rsid w:val="00D3443F"/>
    <w:rsid w:val="00D34703"/>
    <w:rsid w:val="00D3582B"/>
    <w:rsid w:val="00D35BAB"/>
    <w:rsid w:val="00D366A0"/>
    <w:rsid w:val="00D368B6"/>
    <w:rsid w:val="00D36CB4"/>
    <w:rsid w:val="00D36EB2"/>
    <w:rsid w:val="00D37285"/>
    <w:rsid w:val="00D37AED"/>
    <w:rsid w:val="00D37B00"/>
    <w:rsid w:val="00D37E75"/>
    <w:rsid w:val="00D40088"/>
    <w:rsid w:val="00D40323"/>
    <w:rsid w:val="00D403A4"/>
    <w:rsid w:val="00D409B9"/>
    <w:rsid w:val="00D40A8C"/>
    <w:rsid w:val="00D410C4"/>
    <w:rsid w:val="00D41208"/>
    <w:rsid w:val="00D416B5"/>
    <w:rsid w:val="00D416C0"/>
    <w:rsid w:val="00D418D8"/>
    <w:rsid w:val="00D41C86"/>
    <w:rsid w:val="00D41F0D"/>
    <w:rsid w:val="00D424FB"/>
    <w:rsid w:val="00D425FF"/>
    <w:rsid w:val="00D42EC3"/>
    <w:rsid w:val="00D430D2"/>
    <w:rsid w:val="00D43150"/>
    <w:rsid w:val="00D436B2"/>
    <w:rsid w:val="00D438C4"/>
    <w:rsid w:val="00D43B2D"/>
    <w:rsid w:val="00D43F12"/>
    <w:rsid w:val="00D44AF2"/>
    <w:rsid w:val="00D44F9C"/>
    <w:rsid w:val="00D46033"/>
    <w:rsid w:val="00D462DE"/>
    <w:rsid w:val="00D46427"/>
    <w:rsid w:val="00D46E6C"/>
    <w:rsid w:val="00D46F7B"/>
    <w:rsid w:val="00D471D1"/>
    <w:rsid w:val="00D47216"/>
    <w:rsid w:val="00D47248"/>
    <w:rsid w:val="00D474E4"/>
    <w:rsid w:val="00D476E3"/>
    <w:rsid w:val="00D47852"/>
    <w:rsid w:val="00D47A5C"/>
    <w:rsid w:val="00D503CE"/>
    <w:rsid w:val="00D50793"/>
    <w:rsid w:val="00D507FB"/>
    <w:rsid w:val="00D50A5E"/>
    <w:rsid w:val="00D50D19"/>
    <w:rsid w:val="00D51272"/>
    <w:rsid w:val="00D5148A"/>
    <w:rsid w:val="00D51D14"/>
    <w:rsid w:val="00D51E40"/>
    <w:rsid w:val="00D51EDD"/>
    <w:rsid w:val="00D52C33"/>
    <w:rsid w:val="00D52F83"/>
    <w:rsid w:val="00D533DE"/>
    <w:rsid w:val="00D539F0"/>
    <w:rsid w:val="00D53C9C"/>
    <w:rsid w:val="00D54190"/>
    <w:rsid w:val="00D542B4"/>
    <w:rsid w:val="00D5446F"/>
    <w:rsid w:val="00D54E9E"/>
    <w:rsid w:val="00D552F0"/>
    <w:rsid w:val="00D55630"/>
    <w:rsid w:val="00D5585B"/>
    <w:rsid w:val="00D558FF"/>
    <w:rsid w:val="00D55999"/>
    <w:rsid w:val="00D560BD"/>
    <w:rsid w:val="00D560F9"/>
    <w:rsid w:val="00D56319"/>
    <w:rsid w:val="00D56E3E"/>
    <w:rsid w:val="00D57203"/>
    <w:rsid w:val="00D5720F"/>
    <w:rsid w:val="00D574F2"/>
    <w:rsid w:val="00D57898"/>
    <w:rsid w:val="00D57B05"/>
    <w:rsid w:val="00D57C85"/>
    <w:rsid w:val="00D57EEE"/>
    <w:rsid w:val="00D57EF3"/>
    <w:rsid w:val="00D601B4"/>
    <w:rsid w:val="00D605AC"/>
    <w:rsid w:val="00D610D9"/>
    <w:rsid w:val="00D610DA"/>
    <w:rsid w:val="00D610F7"/>
    <w:rsid w:val="00D622A4"/>
    <w:rsid w:val="00D62B3F"/>
    <w:rsid w:val="00D62D9A"/>
    <w:rsid w:val="00D62DC3"/>
    <w:rsid w:val="00D63239"/>
    <w:rsid w:val="00D638D9"/>
    <w:rsid w:val="00D63AD4"/>
    <w:rsid w:val="00D63E46"/>
    <w:rsid w:val="00D6402E"/>
    <w:rsid w:val="00D64550"/>
    <w:rsid w:val="00D6464A"/>
    <w:rsid w:val="00D64B58"/>
    <w:rsid w:val="00D64B59"/>
    <w:rsid w:val="00D64C99"/>
    <w:rsid w:val="00D6526E"/>
    <w:rsid w:val="00D653F1"/>
    <w:rsid w:val="00D65674"/>
    <w:rsid w:val="00D65939"/>
    <w:rsid w:val="00D65A33"/>
    <w:rsid w:val="00D65B1B"/>
    <w:rsid w:val="00D65BC2"/>
    <w:rsid w:val="00D65D94"/>
    <w:rsid w:val="00D6608D"/>
    <w:rsid w:val="00D6637C"/>
    <w:rsid w:val="00D66792"/>
    <w:rsid w:val="00D670FB"/>
    <w:rsid w:val="00D67155"/>
    <w:rsid w:val="00D6718D"/>
    <w:rsid w:val="00D6731F"/>
    <w:rsid w:val="00D67389"/>
    <w:rsid w:val="00D6753F"/>
    <w:rsid w:val="00D67734"/>
    <w:rsid w:val="00D67AFE"/>
    <w:rsid w:val="00D7009B"/>
    <w:rsid w:val="00D70A88"/>
    <w:rsid w:val="00D70A9B"/>
    <w:rsid w:val="00D70B0E"/>
    <w:rsid w:val="00D70DFC"/>
    <w:rsid w:val="00D717AB"/>
    <w:rsid w:val="00D71C68"/>
    <w:rsid w:val="00D72990"/>
    <w:rsid w:val="00D72C2C"/>
    <w:rsid w:val="00D72FBD"/>
    <w:rsid w:val="00D734FB"/>
    <w:rsid w:val="00D73544"/>
    <w:rsid w:val="00D73C79"/>
    <w:rsid w:val="00D741F7"/>
    <w:rsid w:val="00D7443D"/>
    <w:rsid w:val="00D7480B"/>
    <w:rsid w:val="00D74ADE"/>
    <w:rsid w:val="00D75516"/>
    <w:rsid w:val="00D755F9"/>
    <w:rsid w:val="00D758F7"/>
    <w:rsid w:val="00D76528"/>
    <w:rsid w:val="00D76550"/>
    <w:rsid w:val="00D76735"/>
    <w:rsid w:val="00D76935"/>
    <w:rsid w:val="00D77030"/>
    <w:rsid w:val="00D77173"/>
    <w:rsid w:val="00D77367"/>
    <w:rsid w:val="00D77845"/>
    <w:rsid w:val="00D77A1C"/>
    <w:rsid w:val="00D77DE1"/>
    <w:rsid w:val="00D77E78"/>
    <w:rsid w:val="00D808B2"/>
    <w:rsid w:val="00D80A9E"/>
    <w:rsid w:val="00D80DE2"/>
    <w:rsid w:val="00D81191"/>
    <w:rsid w:val="00D8156F"/>
    <w:rsid w:val="00D81617"/>
    <w:rsid w:val="00D8167B"/>
    <w:rsid w:val="00D81D82"/>
    <w:rsid w:val="00D81EA6"/>
    <w:rsid w:val="00D81FA9"/>
    <w:rsid w:val="00D81FE4"/>
    <w:rsid w:val="00D8207C"/>
    <w:rsid w:val="00D82303"/>
    <w:rsid w:val="00D8233E"/>
    <w:rsid w:val="00D82A2A"/>
    <w:rsid w:val="00D8385D"/>
    <w:rsid w:val="00D8391A"/>
    <w:rsid w:val="00D83AA6"/>
    <w:rsid w:val="00D8437F"/>
    <w:rsid w:val="00D843EA"/>
    <w:rsid w:val="00D84436"/>
    <w:rsid w:val="00D844E8"/>
    <w:rsid w:val="00D84B7F"/>
    <w:rsid w:val="00D84D9E"/>
    <w:rsid w:val="00D84DDA"/>
    <w:rsid w:val="00D85214"/>
    <w:rsid w:val="00D85286"/>
    <w:rsid w:val="00D8547A"/>
    <w:rsid w:val="00D85D27"/>
    <w:rsid w:val="00D86174"/>
    <w:rsid w:val="00D868B8"/>
    <w:rsid w:val="00D86C46"/>
    <w:rsid w:val="00D8700F"/>
    <w:rsid w:val="00D873CD"/>
    <w:rsid w:val="00D875BD"/>
    <w:rsid w:val="00D875D9"/>
    <w:rsid w:val="00D87972"/>
    <w:rsid w:val="00D87C0F"/>
    <w:rsid w:val="00D9045F"/>
    <w:rsid w:val="00D906E0"/>
    <w:rsid w:val="00D90D2D"/>
    <w:rsid w:val="00D90D83"/>
    <w:rsid w:val="00D90E92"/>
    <w:rsid w:val="00D90E96"/>
    <w:rsid w:val="00D91018"/>
    <w:rsid w:val="00D910A5"/>
    <w:rsid w:val="00D911DE"/>
    <w:rsid w:val="00D91257"/>
    <w:rsid w:val="00D91317"/>
    <w:rsid w:val="00D91E79"/>
    <w:rsid w:val="00D929EC"/>
    <w:rsid w:val="00D93054"/>
    <w:rsid w:val="00D9353A"/>
    <w:rsid w:val="00D93B01"/>
    <w:rsid w:val="00D93BF7"/>
    <w:rsid w:val="00D9409F"/>
    <w:rsid w:val="00D942DC"/>
    <w:rsid w:val="00D9458D"/>
    <w:rsid w:val="00D94CCC"/>
    <w:rsid w:val="00D94D0C"/>
    <w:rsid w:val="00D94FD9"/>
    <w:rsid w:val="00D95239"/>
    <w:rsid w:val="00D95362"/>
    <w:rsid w:val="00D9566D"/>
    <w:rsid w:val="00D959AD"/>
    <w:rsid w:val="00D95F64"/>
    <w:rsid w:val="00D961CA"/>
    <w:rsid w:val="00D9626D"/>
    <w:rsid w:val="00D9663B"/>
    <w:rsid w:val="00D96B86"/>
    <w:rsid w:val="00D96CA1"/>
    <w:rsid w:val="00D9700F"/>
    <w:rsid w:val="00D970D2"/>
    <w:rsid w:val="00D97436"/>
    <w:rsid w:val="00D97530"/>
    <w:rsid w:val="00D97542"/>
    <w:rsid w:val="00D978E9"/>
    <w:rsid w:val="00D979C1"/>
    <w:rsid w:val="00D97BF0"/>
    <w:rsid w:val="00D97D60"/>
    <w:rsid w:val="00DA04A9"/>
    <w:rsid w:val="00DA091A"/>
    <w:rsid w:val="00DA0EC4"/>
    <w:rsid w:val="00DA10FA"/>
    <w:rsid w:val="00DA1432"/>
    <w:rsid w:val="00DA1553"/>
    <w:rsid w:val="00DA1A3F"/>
    <w:rsid w:val="00DA1C10"/>
    <w:rsid w:val="00DA20CC"/>
    <w:rsid w:val="00DA22F1"/>
    <w:rsid w:val="00DA234E"/>
    <w:rsid w:val="00DA2C10"/>
    <w:rsid w:val="00DA30DC"/>
    <w:rsid w:val="00DA3160"/>
    <w:rsid w:val="00DA35A5"/>
    <w:rsid w:val="00DA406E"/>
    <w:rsid w:val="00DA47F7"/>
    <w:rsid w:val="00DA49F0"/>
    <w:rsid w:val="00DA4F3A"/>
    <w:rsid w:val="00DA5165"/>
    <w:rsid w:val="00DA530D"/>
    <w:rsid w:val="00DA53D4"/>
    <w:rsid w:val="00DA5E3C"/>
    <w:rsid w:val="00DA6322"/>
    <w:rsid w:val="00DA63A7"/>
    <w:rsid w:val="00DA6409"/>
    <w:rsid w:val="00DA67B4"/>
    <w:rsid w:val="00DA69A2"/>
    <w:rsid w:val="00DA702E"/>
    <w:rsid w:val="00DA728F"/>
    <w:rsid w:val="00DA7317"/>
    <w:rsid w:val="00DA7471"/>
    <w:rsid w:val="00DA7CCE"/>
    <w:rsid w:val="00DA7E97"/>
    <w:rsid w:val="00DB0285"/>
    <w:rsid w:val="00DB030D"/>
    <w:rsid w:val="00DB08FC"/>
    <w:rsid w:val="00DB0EB0"/>
    <w:rsid w:val="00DB181E"/>
    <w:rsid w:val="00DB1FA8"/>
    <w:rsid w:val="00DB2175"/>
    <w:rsid w:val="00DB21C6"/>
    <w:rsid w:val="00DB2354"/>
    <w:rsid w:val="00DB24BB"/>
    <w:rsid w:val="00DB24D6"/>
    <w:rsid w:val="00DB2575"/>
    <w:rsid w:val="00DB2807"/>
    <w:rsid w:val="00DB280C"/>
    <w:rsid w:val="00DB2CC6"/>
    <w:rsid w:val="00DB2F59"/>
    <w:rsid w:val="00DB327D"/>
    <w:rsid w:val="00DB3570"/>
    <w:rsid w:val="00DB3758"/>
    <w:rsid w:val="00DB3EEB"/>
    <w:rsid w:val="00DB400F"/>
    <w:rsid w:val="00DB4036"/>
    <w:rsid w:val="00DB458E"/>
    <w:rsid w:val="00DB494E"/>
    <w:rsid w:val="00DB4AE5"/>
    <w:rsid w:val="00DB4D73"/>
    <w:rsid w:val="00DB4DB7"/>
    <w:rsid w:val="00DB4FA3"/>
    <w:rsid w:val="00DB501E"/>
    <w:rsid w:val="00DB5351"/>
    <w:rsid w:val="00DB5611"/>
    <w:rsid w:val="00DB5818"/>
    <w:rsid w:val="00DB621C"/>
    <w:rsid w:val="00DB6252"/>
    <w:rsid w:val="00DB6534"/>
    <w:rsid w:val="00DB65F4"/>
    <w:rsid w:val="00DB664C"/>
    <w:rsid w:val="00DB6738"/>
    <w:rsid w:val="00DB6D29"/>
    <w:rsid w:val="00DB71C6"/>
    <w:rsid w:val="00DB76D4"/>
    <w:rsid w:val="00DB7809"/>
    <w:rsid w:val="00DB785E"/>
    <w:rsid w:val="00DB79D7"/>
    <w:rsid w:val="00DB7E95"/>
    <w:rsid w:val="00DC08FB"/>
    <w:rsid w:val="00DC0AF7"/>
    <w:rsid w:val="00DC0D57"/>
    <w:rsid w:val="00DC0EEA"/>
    <w:rsid w:val="00DC13E9"/>
    <w:rsid w:val="00DC13F2"/>
    <w:rsid w:val="00DC1595"/>
    <w:rsid w:val="00DC1CE7"/>
    <w:rsid w:val="00DC1E5E"/>
    <w:rsid w:val="00DC1EBA"/>
    <w:rsid w:val="00DC25A4"/>
    <w:rsid w:val="00DC2D88"/>
    <w:rsid w:val="00DC2DFE"/>
    <w:rsid w:val="00DC2F32"/>
    <w:rsid w:val="00DC2FE0"/>
    <w:rsid w:val="00DC37DC"/>
    <w:rsid w:val="00DC3B44"/>
    <w:rsid w:val="00DC3D1A"/>
    <w:rsid w:val="00DC48D7"/>
    <w:rsid w:val="00DC4BC4"/>
    <w:rsid w:val="00DC54A4"/>
    <w:rsid w:val="00DC5F7B"/>
    <w:rsid w:val="00DC5FBB"/>
    <w:rsid w:val="00DC67BD"/>
    <w:rsid w:val="00DC6815"/>
    <w:rsid w:val="00DC690E"/>
    <w:rsid w:val="00DC6E2C"/>
    <w:rsid w:val="00DC6F93"/>
    <w:rsid w:val="00DC6FDE"/>
    <w:rsid w:val="00DC710F"/>
    <w:rsid w:val="00DC742D"/>
    <w:rsid w:val="00DC7893"/>
    <w:rsid w:val="00DC7966"/>
    <w:rsid w:val="00DC79FE"/>
    <w:rsid w:val="00DC7A14"/>
    <w:rsid w:val="00DC7A77"/>
    <w:rsid w:val="00DC7F80"/>
    <w:rsid w:val="00DD01C4"/>
    <w:rsid w:val="00DD0752"/>
    <w:rsid w:val="00DD07E5"/>
    <w:rsid w:val="00DD08A4"/>
    <w:rsid w:val="00DD0B4F"/>
    <w:rsid w:val="00DD0CB6"/>
    <w:rsid w:val="00DD101D"/>
    <w:rsid w:val="00DD125E"/>
    <w:rsid w:val="00DD1276"/>
    <w:rsid w:val="00DD1512"/>
    <w:rsid w:val="00DD2160"/>
    <w:rsid w:val="00DD239D"/>
    <w:rsid w:val="00DD23BA"/>
    <w:rsid w:val="00DD2410"/>
    <w:rsid w:val="00DD2C8B"/>
    <w:rsid w:val="00DD3403"/>
    <w:rsid w:val="00DD3676"/>
    <w:rsid w:val="00DD4010"/>
    <w:rsid w:val="00DD48CB"/>
    <w:rsid w:val="00DD4CFE"/>
    <w:rsid w:val="00DD4EF2"/>
    <w:rsid w:val="00DD5165"/>
    <w:rsid w:val="00DD52FF"/>
    <w:rsid w:val="00DD5724"/>
    <w:rsid w:val="00DD5939"/>
    <w:rsid w:val="00DD60D8"/>
    <w:rsid w:val="00DD61F0"/>
    <w:rsid w:val="00DD66C4"/>
    <w:rsid w:val="00DD6A39"/>
    <w:rsid w:val="00DD6C60"/>
    <w:rsid w:val="00DD6DE7"/>
    <w:rsid w:val="00DD7815"/>
    <w:rsid w:val="00DD7915"/>
    <w:rsid w:val="00DD79F3"/>
    <w:rsid w:val="00DD7E7B"/>
    <w:rsid w:val="00DE01FA"/>
    <w:rsid w:val="00DE04FB"/>
    <w:rsid w:val="00DE087C"/>
    <w:rsid w:val="00DE09D0"/>
    <w:rsid w:val="00DE0D08"/>
    <w:rsid w:val="00DE158A"/>
    <w:rsid w:val="00DE2658"/>
    <w:rsid w:val="00DE2663"/>
    <w:rsid w:val="00DE3156"/>
    <w:rsid w:val="00DE33A8"/>
    <w:rsid w:val="00DE43A1"/>
    <w:rsid w:val="00DE4868"/>
    <w:rsid w:val="00DE4B3F"/>
    <w:rsid w:val="00DE4C17"/>
    <w:rsid w:val="00DE50A7"/>
    <w:rsid w:val="00DE538D"/>
    <w:rsid w:val="00DE5523"/>
    <w:rsid w:val="00DE558E"/>
    <w:rsid w:val="00DE5834"/>
    <w:rsid w:val="00DE626C"/>
    <w:rsid w:val="00DE62A4"/>
    <w:rsid w:val="00DE6750"/>
    <w:rsid w:val="00DE6EA3"/>
    <w:rsid w:val="00DE7396"/>
    <w:rsid w:val="00DE7462"/>
    <w:rsid w:val="00DE7A05"/>
    <w:rsid w:val="00DE7B0C"/>
    <w:rsid w:val="00DE7BFF"/>
    <w:rsid w:val="00DF005D"/>
    <w:rsid w:val="00DF0148"/>
    <w:rsid w:val="00DF0488"/>
    <w:rsid w:val="00DF06A3"/>
    <w:rsid w:val="00DF09E1"/>
    <w:rsid w:val="00DF108E"/>
    <w:rsid w:val="00DF1461"/>
    <w:rsid w:val="00DF1612"/>
    <w:rsid w:val="00DF1756"/>
    <w:rsid w:val="00DF19B1"/>
    <w:rsid w:val="00DF1A01"/>
    <w:rsid w:val="00DF1DD5"/>
    <w:rsid w:val="00DF1F26"/>
    <w:rsid w:val="00DF20DC"/>
    <w:rsid w:val="00DF2B83"/>
    <w:rsid w:val="00DF2E20"/>
    <w:rsid w:val="00DF2F9D"/>
    <w:rsid w:val="00DF2FEA"/>
    <w:rsid w:val="00DF32F9"/>
    <w:rsid w:val="00DF3823"/>
    <w:rsid w:val="00DF4515"/>
    <w:rsid w:val="00DF4814"/>
    <w:rsid w:val="00DF49BC"/>
    <w:rsid w:val="00DF5653"/>
    <w:rsid w:val="00DF5CFF"/>
    <w:rsid w:val="00DF5D98"/>
    <w:rsid w:val="00DF5DD2"/>
    <w:rsid w:val="00DF5EE0"/>
    <w:rsid w:val="00DF61A5"/>
    <w:rsid w:val="00DF61B1"/>
    <w:rsid w:val="00DF6724"/>
    <w:rsid w:val="00DF6913"/>
    <w:rsid w:val="00DF694F"/>
    <w:rsid w:val="00DF6FCB"/>
    <w:rsid w:val="00DF7962"/>
    <w:rsid w:val="00DF7BE2"/>
    <w:rsid w:val="00DF7DAB"/>
    <w:rsid w:val="00DF7E3F"/>
    <w:rsid w:val="00E00163"/>
    <w:rsid w:val="00E0062A"/>
    <w:rsid w:val="00E006AD"/>
    <w:rsid w:val="00E00B7E"/>
    <w:rsid w:val="00E01415"/>
    <w:rsid w:val="00E0145F"/>
    <w:rsid w:val="00E01635"/>
    <w:rsid w:val="00E02096"/>
    <w:rsid w:val="00E024FB"/>
    <w:rsid w:val="00E02711"/>
    <w:rsid w:val="00E03217"/>
    <w:rsid w:val="00E03239"/>
    <w:rsid w:val="00E0396A"/>
    <w:rsid w:val="00E03B59"/>
    <w:rsid w:val="00E046C9"/>
    <w:rsid w:val="00E04AE8"/>
    <w:rsid w:val="00E04B26"/>
    <w:rsid w:val="00E04E53"/>
    <w:rsid w:val="00E04FAD"/>
    <w:rsid w:val="00E05A6C"/>
    <w:rsid w:val="00E05BAF"/>
    <w:rsid w:val="00E05D05"/>
    <w:rsid w:val="00E062C7"/>
    <w:rsid w:val="00E078E2"/>
    <w:rsid w:val="00E10438"/>
    <w:rsid w:val="00E10BFB"/>
    <w:rsid w:val="00E11301"/>
    <w:rsid w:val="00E11F08"/>
    <w:rsid w:val="00E11F72"/>
    <w:rsid w:val="00E12390"/>
    <w:rsid w:val="00E12E45"/>
    <w:rsid w:val="00E13355"/>
    <w:rsid w:val="00E138B5"/>
    <w:rsid w:val="00E13A53"/>
    <w:rsid w:val="00E13B4A"/>
    <w:rsid w:val="00E1438A"/>
    <w:rsid w:val="00E1481D"/>
    <w:rsid w:val="00E14980"/>
    <w:rsid w:val="00E15244"/>
    <w:rsid w:val="00E15B29"/>
    <w:rsid w:val="00E15CE9"/>
    <w:rsid w:val="00E15D62"/>
    <w:rsid w:val="00E1650F"/>
    <w:rsid w:val="00E1660E"/>
    <w:rsid w:val="00E16644"/>
    <w:rsid w:val="00E16D54"/>
    <w:rsid w:val="00E17019"/>
    <w:rsid w:val="00E170ED"/>
    <w:rsid w:val="00E17715"/>
    <w:rsid w:val="00E17D29"/>
    <w:rsid w:val="00E17F11"/>
    <w:rsid w:val="00E20309"/>
    <w:rsid w:val="00E20368"/>
    <w:rsid w:val="00E20427"/>
    <w:rsid w:val="00E207AE"/>
    <w:rsid w:val="00E20CC3"/>
    <w:rsid w:val="00E2102E"/>
    <w:rsid w:val="00E21298"/>
    <w:rsid w:val="00E21669"/>
    <w:rsid w:val="00E2188A"/>
    <w:rsid w:val="00E218E1"/>
    <w:rsid w:val="00E21A5A"/>
    <w:rsid w:val="00E21DCE"/>
    <w:rsid w:val="00E228C6"/>
    <w:rsid w:val="00E229C2"/>
    <w:rsid w:val="00E22C32"/>
    <w:rsid w:val="00E22FCF"/>
    <w:rsid w:val="00E23611"/>
    <w:rsid w:val="00E238D8"/>
    <w:rsid w:val="00E23C69"/>
    <w:rsid w:val="00E243FA"/>
    <w:rsid w:val="00E245B6"/>
    <w:rsid w:val="00E249C1"/>
    <w:rsid w:val="00E24AF9"/>
    <w:rsid w:val="00E2501B"/>
    <w:rsid w:val="00E2550F"/>
    <w:rsid w:val="00E2571D"/>
    <w:rsid w:val="00E25854"/>
    <w:rsid w:val="00E25897"/>
    <w:rsid w:val="00E259F5"/>
    <w:rsid w:val="00E25BCF"/>
    <w:rsid w:val="00E25E24"/>
    <w:rsid w:val="00E26BF8"/>
    <w:rsid w:val="00E26BFF"/>
    <w:rsid w:val="00E26C43"/>
    <w:rsid w:val="00E2746E"/>
    <w:rsid w:val="00E27475"/>
    <w:rsid w:val="00E27749"/>
    <w:rsid w:val="00E279DC"/>
    <w:rsid w:val="00E27C28"/>
    <w:rsid w:val="00E27D35"/>
    <w:rsid w:val="00E30290"/>
    <w:rsid w:val="00E30300"/>
    <w:rsid w:val="00E30914"/>
    <w:rsid w:val="00E310F0"/>
    <w:rsid w:val="00E3110A"/>
    <w:rsid w:val="00E3138A"/>
    <w:rsid w:val="00E3162B"/>
    <w:rsid w:val="00E31890"/>
    <w:rsid w:val="00E31AFD"/>
    <w:rsid w:val="00E324B8"/>
    <w:rsid w:val="00E3295C"/>
    <w:rsid w:val="00E32A1F"/>
    <w:rsid w:val="00E3323C"/>
    <w:rsid w:val="00E3357A"/>
    <w:rsid w:val="00E338B1"/>
    <w:rsid w:val="00E34376"/>
    <w:rsid w:val="00E3467A"/>
    <w:rsid w:val="00E34DA5"/>
    <w:rsid w:val="00E34DDC"/>
    <w:rsid w:val="00E3524A"/>
    <w:rsid w:val="00E352C6"/>
    <w:rsid w:val="00E3574A"/>
    <w:rsid w:val="00E35D6F"/>
    <w:rsid w:val="00E35EB2"/>
    <w:rsid w:val="00E36077"/>
    <w:rsid w:val="00E362D7"/>
    <w:rsid w:val="00E3637C"/>
    <w:rsid w:val="00E3670A"/>
    <w:rsid w:val="00E3696E"/>
    <w:rsid w:val="00E371B3"/>
    <w:rsid w:val="00E374D7"/>
    <w:rsid w:val="00E37885"/>
    <w:rsid w:val="00E37DCD"/>
    <w:rsid w:val="00E37E5D"/>
    <w:rsid w:val="00E40299"/>
    <w:rsid w:val="00E40523"/>
    <w:rsid w:val="00E40970"/>
    <w:rsid w:val="00E40CB5"/>
    <w:rsid w:val="00E41094"/>
    <w:rsid w:val="00E4193F"/>
    <w:rsid w:val="00E41DFE"/>
    <w:rsid w:val="00E42498"/>
    <w:rsid w:val="00E4297B"/>
    <w:rsid w:val="00E42E47"/>
    <w:rsid w:val="00E43463"/>
    <w:rsid w:val="00E43544"/>
    <w:rsid w:val="00E44164"/>
    <w:rsid w:val="00E4474A"/>
    <w:rsid w:val="00E44D9E"/>
    <w:rsid w:val="00E44F75"/>
    <w:rsid w:val="00E4517C"/>
    <w:rsid w:val="00E452FB"/>
    <w:rsid w:val="00E4571B"/>
    <w:rsid w:val="00E45A4F"/>
    <w:rsid w:val="00E45AB1"/>
    <w:rsid w:val="00E45C08"/>
    <w:rsid w:val="00E45ED6"/>
    <w:rsid w:val="00E45F47"/>
    <w:rsid w:val="00E4618F"/>
    <w:rsid w:val="00E464C4"/>
    <w:rsid w:val="00E46549"/>
    <w:rsid w:val="00E46ACF"/>
    <w:rsid w:val="00E46BAB"/>
    <w:rsid w:val="00E4709C"/>
    <w:rsid w:val="00E478FB"/>
    <w:rsid w:val="00E47D13"/>
    <w:rsid w:val="00E5042B"/>
    <w:rsid w:val="00E513CE"/>
    <w:rsid w:val="00E51F63"/>
    <w:rsid w:val="00E52AE1"/>
    <w:rsid w:val="00E534F8"/>
    <w:rsid w:val="00E53A54"/>
    <w:rsid w:val="00E53BEE"/>
    <w:rsid w:val="00E53DD5"/>
    <w:rsid w:val="00E53FD3"/>
    <w:rsid w:val="00E5448A"/>
    <w:rsid w:val="00E54666"/>
    <w:rsid w:val="00E54E6B"/>
    <w:rsid w:val="00E5549F"/>
    <w:rsid w:val="00E554CD"/>
    <w:rsid w:val="00E55867"/>
    <w:rsid w:val="00E56109"/>
    <w:rsid w:val="00E5638E"/>
    <w:rsid w:val="00E56709"/>
    <w:rsid w:val="00E5678B"/>
    <w:rsid w:val="00E5687C"/>
    <w:rsid w:val="00E56A08"/>
    <w:rsid w:val="00E56A17"/>
    <w:rsid w:val="00E56B35"/>
    <w:rsid w:val="00E571A8"/>
    <w:rsid w:val="00E57310"/>
    <w:rsid w:val="00E5739A"/>
    <w:rsid w:val="00E57449"/>
    <w:rsid w:val="00E57547"/>
    <w:rsid w:val="00E57E77"/>
    <w:rsid w:val="00E60121"/>
    <w:rsid w:val="00E60604"/>
    <w:rsid w:val="00E608B0"/>
    <w:rsid w:val="00E61651"/>
    <w:rsid w:val="00E61753"/>
    <w:rsid w:val="00E61836"/>
    <w:rsid w:val="00E619EA"/>
    <w:rsid w:val="00E61AC7"/>
    <w:rsid w:val="00E61BAB"/>
    <w:rsid w:val="00E6212A"/>
    <w:rsid w:val="00E623C4"/>
    <w:rsid w:val="00E6245C"/>
    <w:rsid w:val="00E624F7"/>
    <w:rsid w:val="00E62C61"/>
    <w:rsid w:val="00E637BF"/>
    <w:rsid w:val="00E6394D"/>
    <w:rsid w:val="00E6399C"/>
    <w:rsid w:val="00E63BCF"/>
    <w:rsid w:val="00E63C52"/>
    <w:rsid w:val="00E63E82"/>
    <w:rsid w:val="00E64E94"/>
    <w:rsid w:val="00E64F72"/>
    <w:rsid w:val="00E652B5"/>
    <w:rsid w:val="00E65300"/>
    <w:rsid w:val="00E6546A"/>
    <w:rsid w:val="00E656E6"/>
    <w:rsid w:val="00E65A6F"/>
    <w:rsid w:val="00E65B05"/>
    <w:rsid w:val="00E65DA3"/>
    <w:rsid w:val="00E66106"/>
    <w:rsid w:val="00E663E8"/>
    <w:rsid w:val="00E666F8"/>
    <w:rsid w:val="00E66ABC"/>
    <w:rsid w:val="00E66B51"/>
    <w:rsid w:val="00E66BE3"/>
    <w:rsid w:val="00E67070"/>
    <w:rsid w:val="00E672BB"/>
    <w:rsid w:val="00E70965"/>
    <w:rsid w:val="00E70A1E"/>
    <w:rsid w:val="00E70E11"/>
    <w:rsid w:val="00E70F82"/>
    <w:rsid w:val="00E71A90"/>
    <w:rsid w:val="00E720F9"/>
    <w:rsid w:val="00E72A63"/>
    <w:rsid w:val="00E72D8D"/>
    <w:rsid w:val="00E73095"/>
    <w:rsid w:val="00E73396"/>
    <w:rsid w:val="00E73AE2"/>
    <w:rsid w:val="00E73B41"/>
    <w:rsid w:val="00E73E97"/>
    <w:rsid w:val="00E74194"/>
    <w:rsid w:val="00E745D9"/>
    <w:rsid w:val="00E7465F"/>
    <w:rsid w:val="00E747FF"/>
    <w:rsid w:val="00E74F5F"/>
    <w:rsid w:val="00E75419"/>
    <w:rsid w:val="00E7566D"/>
    <w:rsid w:val="00E75B2B"/>
    <w:rsid w:val="00E75B4E"/>
    <w:rsid w:val="00E75CB7"/>
    <w:rsid w:val="00E75F0E"/>
    <w:rsid w:val="00E76132"/>
    <w:rsid w:val="00E76145"/>
    <w:rsid w:val="00E76531"/>
    <w:rsid w:val="00E7658A"/>
    <w:rsid w:val="00E76BC5"/>
    <w:rsid w:val="00E77017"/>
    <w:rsid w:val="00E770F1"/>
    <w:rsid w:val="00E809B4"/>
    <w:rsid w:val="00E80D5F"/>
    <w:rsid w:val="00E81228"/>
    <w:rsid w:val="00E81D7C"/>
    <w:rsid w:val="00E82746"/>
    <w:rsid w:val="00E8294F"/>
    <w:rsid w:val="00E82ED1"/>
    <w:rsid w:val="00E82F73"/>
    <w:rsid w:val="00E83157"/>
    <w:rsid w:val="00E8338E"/>
    <w:rsid w:val="00E83410"/>
    <w:rsid w:val="00E839B8"/>
    <w:rsid w:val="00E8429B"/>
    <w:rsid w:val="00E843AE"/>
    <w:rsid w:val="00E84BB7"/>
    <w:rsid w:val="00E85A0F"/>
    <w:rsid w:val="00E85D95"/>
    <w:rsid w:val="00E862DE"/>
    <w:rsid w:val="00E86B8F"/>
    <w:rsid w:val="00E86C47"/>
    <w:rsid w:val="00E87625"/>
    <w:rsid w:val="00E87B7E"/>
    <w:rsid w:val="00E87E14"/>
    <w:rsid w:val="00E87FA8"/>
    <w:rsid w:val="00E90169"/>
    <w:rsid w:val="00E90293"/>
    <w:rsid w:val="00E9090A"/>
    <w:rsid w:val="00E90982"/>
    <w:rsid w:val="00E90A28"/>
    <w:rsid w:val="00E90E93"/>
    <w:rsid w:val="00E90EB2"/>
    <w:rsid w:val="00E90F33"/>
    <w:rsid w:val="00E91723"/>
    <w:rsid w:val="00E922A9"/>
    <w:rsid w:val="00E92607"/>
    <w:rsid w:val="00E92776"/>
    <w:rsid w:val="00E927B9"/>
    <w:rsid w:val="00E929DA"/>
    <w:rsid w:val="00E92C7B"/>
    <w:rsid w:val="00E93C14"/>
    <w:rsid w:val="00E943B9"/>
    <w:rsid w:val="00E94506"/>
    <w:rsid w:val="00E94B03"/>
    <w:rsid w:val="00E94C6A"/>
    <w:rsid w:val="00E950C7"/>
    <w:rsid w:val="00E9534B"/>
    <w:rsid w:val="00E95801"/>
    <w:rsid w:val="00E95DA7"/>
    <w:rsid w:val="00E95FF5"/>
    <w:rsid w:val="00E9660E"/>
    <w:rsid w:val="00E96796"/>
    <w:rsid w:val="00E967F2"/>
    <w:rsid w:val="00E96883"/>
    <w:rsid w:val="00E96D69"/>
    <w:rsid w:val="00E96DBE"/>
    <w:rsid w:val="00E97423"/>
    <w:rsid w:val="00E97AC3"/>
    <w:rsid w:val="00E97C98"/>
    <w:rsid w:val="00E97D3C"/>
    <w:rsid w:val="00E97DD6"/>
    <w:rsid w:val="00E97E2F"/>
    <w:rsid w:val="00E97F9B"/>
    <w:rsid w:val="00E97FAF"/>
    <w:rsid w:val="00EA0445"/>
    <w:rsid w:val="00EA0B74"/>
    <w:rsid w:val="00EA0E58"/>
    <w:rsid w:val="00EA117A"/>
    <w:rsid w:val="00EA1567"/>
    <w:rsid w:val="00EA1801"/>
    <w:rsid w:val="00EA1860"/>
    <w:rsid w:val="00EA1958"/>
    <w:rsid w:val="00EA1CA4"/>
    <w:rsid w:val="00EA1F8F"/>
    <w:rsid w:val="00EA256E"/>
    <w:rsid w:val="00EA25B8"/>
    <w:rsid w:val="00EA2A65"/>
    <w:rsid w:val="00EA2C05"/>
    <w:rsid w:val="00EA2EF1"/>
    <w:rsid w:val="00EA341F"/>
    <w:rsid w:val="00EA369E"/>
    <w:rsid w:val="00EA372B"/>
    <w:rsid w:val="00EA3B7F"/>
    <w:rsid w:val="00EA3C2F"/>
    <w:rsid w:val="00EA3EA9"/>
    <w:rsid w:val="00EA3EB3"/>
    <w:rsid w:val="00EA3F42"/>
    <w:rsid w:val="00EA411E"/>
    <w:rsid w:val="00EA4656"/>
    <w:rsid w:val="00EA46AD"/>
    <w:rsid w:val="00EA476E"/>
    <w:rsid w:val="00EA4CC3"/>
    <w:rsid w:val="00EA50AD"/>
    <w:rsid w:val="00EA54A7"/>
    <w:rsid w:val="00EA5694"/>
    <w:rsid w:val="00EA59B0"/>
    <w:rsid w:val="00EA5D44"/>
    <w:rsid w:val="00EA5FC5"/>
    <w:rsid w:val="00EA6D6E"/>
    <w:rsid w:val="00EA7451"/>
    <w:rsid w:val="00EA74AB"/>
    <w:rsid w:val="00EA79F1"/>
    <w:rsid w:val="00EB0865"/>
    <w:rsid w:val="00EB0950"/>
    <w:rsid w:val="00EB0C47"/>
    <w:rsid w:val="00EB0FE3"/>
    <w:rsid w:val="00EB1025"/>
    <w:rsid w:val="00EB112C"/>
    <w:rsid w:val="00EB1306"/>
    <w:rsid w:val="00EB1368"/>
    <w:rsid w:val="00EB13FD"/>
    <w:rsid w:val="00EB15E8"/>
    <w:rsid w:val="00EB164D"/>
    <w:rsid w:val="00EB1784"/>
    <w:rsid w:val="00EB191F"/>
    <w:rsid w:val="00EB236F"/>
    <w:rsid w:val="00EB2484"/>
    <w:rsid w:val="00EB2567"/>
    <w:rsid w:val="00EB2CF8"/>
    <w:rsid w:val="00EB2D22"/>
    <w:rsid w:val="00EB2D81"/>
    <w:rsid w:val="00EB3080"/>
    <w:rsid w:val="00EB339F"/>
    <w:rsid w:val="00EB3547"/>
    <w:rsid w:val="00EB3686"/>
    <w:rsid w:val="00EB36F9"/>
    <w:rsid w:val="00EB43D6"/>
    <w:rsid w:val="00EB4563"/>
    <w:rsid w:val="00EB4915"/>
    <w:rsid w:val="00EB4CA9"/>
    <w:rsid w:val="00EB4ED9"/>
    <w:rsid w:val="00EB586E"/>
    <w:rsid w:val="00EB6037"/>
    <w:rsid w:val="00EB6C43"/>
    <w:rsid w:val="00EB6CF5"/>
    <w:rsid w:val="00EB6FE4"/>
    <w:rsid w:val="00EB71FB"/>
    <w:rsid w:val="00EB7449"/>
    <w:rsid w:val="00EB74CD"/>
    <w:rsid w:val="00EB7570"/>
    <w:rsid w:val="00EB773F"/>
    <w:rsid w:val="00EB7AC2"/>
    <w:rsid w:val="00EB7C1E"/>
    <w:rsid w:val="00EB7C99"/>
    <w:rsid w:val="00EC0182"/>
    <w:rsid w:val="00EC04C6"/>
    <w:rsid w:val="00EC0BCB"/>
    <w:rsid w:val="00EC1000"/>
    <w:rsid w:val="00EC16C6"/>
    <w:rsid w:val="00EC1B95"/>
    <w:rsid w:val="00EC1F2A"/>
    <w:rsid w:val="00EC1FBA"/>
    <w:rsid w:val="00EC22D0"/>
    <w:rsid w:val="00EC279B"/>
    <w:rsid w:val="00EC2B13"/>
    <w:rsid w:val="00EC2EBF"/>
    <w:rsid w:val="00EC3F47"/>
    <w:rsid w:val="00EC425D"/>
    <w:rsid w:val="00EC462F"/>
    <w:rsid w:val="00EC4668"/>
    <w:rsid w:val="00EC4850"/>
    <w:rsid w:val="00EC4A6E"/>
    <w:rsid w:val="00EC4DA6"/>
    <w:rsid w:val="00EC4E75"/>
    <w:rsid w:val="00EC5388"/>
    <w:rsid w:val="00EC55BC"/>
    <w:rsid w:val="00EC5821"/>
    <w:rsid w:val="00EC5A3D"/>
    <w:rsid w:val="00EC5DAF"/>
    <w:rsid w:val="00EC5EC7"/>
    <w:rsid w:val="00EC6525"/>
    <w:rsid w:val="00EC6602"/>
    <w:rsid w:val="00EC6A41"/>
    <w:rsid w:val="00EC6C3E"/>
    <w:rsid w:val="00EC6EAC"/>
    <w:rsid w:val="00EC7115"/>
    <w:rsid w:val="00EC73BB"/>
    <w:rsid w:val="00EC799A"/>
    <w:rsid w:val="00EC7D54"/>
    <w:rsid w:val="00EC7EBC"/>
    <w:rsid w:val="00ED06D5"/>
    <w:rsid w:val="00ED073F"/>
    <w:rsid w:val="00ED0829"/>
    <w:rsid w:val="00ED085C"/>
    <w:rsid w:val="00ED0A0A"/>
    <w:rsid w:val="00ED0BCB"/>
    <w:rsid w:val="00ED0BF5"/>
    <w:rsid w:val="00ED0FDE"/>
    <w:rsid w:val="00ED104C"/>
    <w:rsid w:val="00ED109B"/>
    <w:rsid w:val="00ED127F"/>
    <w:rsid w:val="00ED12D9"/>
    <w:rsid w:val="00ED138C"/>
    <w:rsid w:val="00ED1471"/>
    <w:rsid w:val="00ED1601"/>
    <w:rsid w:val="00ED1690"/>
    <w:rsid w:val="00ED1B69"/>
    <w:rsid w:val="00ED228B"/>
    <w:rsid w:val="00ED239F"/>
    <w:rsid w:val="00ED2FFA"/>
    <w:rsid w:val="00ED3103"/>
    <w:rsid w:val="00ED3170"/>
    <w:rsid w:val="00ED3539"/>
    <w:rsid w:val="00ED3565"/>
    <w:rsid w:val="00ED369A"/>
    <w:rsid w:val="00ED4317"/>
    <w:rsid w:val="00ED455D"/>
    <w:rsid w:val="00ED483E"/>
    <w:rsid w:val="00ED4FC4"/>
    <w:rsid w:val="00ED534D"/>
    <w:rsid w:val="00ED570B"/>
    <w:rsid w:val="00ED5759"/>
    <w:rsid w:val="00ED5E00"/>
    <w:rsid w:val="00ED6888"/>
    <w:rsid w:val="00ED6B7E"/>
    <w:rsid w:val="00ED6B98"/>
    <w:rsid w:val="00ED7305"/>
    <w:rsid w:val="00ED79C4"/>
    <w:rsid w:val="00ED7A38"/>
    <w:rsid w:val="00EE0317"/>
    <w:rsid w:val="00EE06FD"/>
    <w:rsid w:val="00EE12E7"/>
    <w:rsid w:val="00EE1DAD"/>
    <w:rsid w:val="00EE1F31"/>
    <w:rsid w:val="00EE2240"/>
    <w:rsid w:val="00EE27C2"/>
    <w:rsid w:val="00EE2C18"/>
    <w:rsid w:val="00EE3745"/>
    <w:rsid w:val="00EE3D19"/>
    <w:rsid w:val="00EE3FCE"/>
    <w:rsid w:val="00EE43BB"/>
    <w:rsid w:val="00EE461A"/>
    <w:rsid w:val="00EE483A"/>
    <w:rsid w:val="00EE4DA5"/>
    <w:rsid w:val="00EE513C"/>
    <w:rsid w:val="00EE5262"/>
    <w:rsid w:val="00EE55CA"/>
    <w:rsid w:val="00EE59A7"/>
    <w:rsid w:val="00EE5B78"/>
    <w:rsid w:val="00EE625E"/>
    <w:rsid w:val="00EE642F"/>
    <w:rsid w:val="00EE66AB"/>
    <w:rsid w:val="00EE66AE"/>
    <w:rsid w:val="00EE6B43"/>
    <w:rsid w:val="00EE7015"/>
    <w:rsid w:val="00EE7211"/>
    <w:rsid w:val="00EE7611"/>
    <w:rsid w:val="00EE7AD5"/>
    <w:rsid w:val="00EE7B09"/>
    <w:rsid w:val="00EE7B1A"/>
    <w:rsid w:val="00EE7C05"/>
    <w:rsid w:val="00EE7FCF"/>
    <w:rsid w:val="00EF005F"/>
    <w:rsid w:val="00EF09FB"/>
    <w:rsid w:val="00EF0AAC"/>
    <w:rsid w:val="00EF0CAC"/>
    <w:rsid w:val="00EF0FD0"/>
    <w:rsid w:val="00EF0FF5"/>
    <w:rsid w:val="00EF1302"/>
    <w:rsid w:val="00EF16DC"/>
    <w:rsid w:val="00EF17D7"/>
    <w:rsid w:val="00EF18FD"/>
    <w:rsid w:val="00EF1948"/>
    <w:rsid w:val="00EF194B"/>
    <w:rsid w:val="00EF1963"/>
    <w:rsid w:val="00EF2333"/>
    <w:rsid w:val="00EF2569"/>
    <w:rsid w:val="00EF2EBF"/>
    <w:rsid w:val="00EF3209"/>
    <w:rsid w:val="00EF339D"/>
    <w:rsid w:val="00EF3941"/>
    <w:rsid w:val="00EF3973"/>
    <w:rsid w:val="00EF3A2C"/>
    <w:rsid w:val="00EF3B41"/>
    <w:rsid w:val="00EF439D"/>
    <w:rsid w:val="00EF468D"/>
    <w:rsid w:val="00EF48A1"/>
    <w:rsid w:val="00EF49B2"/>
    <w:rsid w:val="00EF5688"/>
    <w:rsid w:val="00EF5978"/>
    <w:rsid w:val="00EF5A8C"/>
    <w:rsid w:val="00EF5BBE"/>
    <w:rsid w:val="00EF5C36"/>
    <w:rsid w:val="00EF64B4"/>
    <w:rsid w:val="00EF6DD8"/>
    <w:rsid w:val="00EF6E18"/>
    <w:rsid w:val="00F00181"/>
    <w:rsid w:val="00F0044A"/>
    <w:rsid w:val="00F00581"/>
    <w:rsid w:val="00F00C95"/>
    <w:rsid w:val="00F011A5"/>
    <w:rsid w:val="00F013A9"/>
    <w:rsid w:val="00F014EA"/>
    <w:rsid w:val="00F0183D"/>
    <w:rsid w:val="00F02558"/>
    <w:rsid w:val="00F02649"/>
    <w:rsid w:val="00F02DB5"/>
    <w:rsid w:val="00F02FEB"/>
    <w:rsid w:val="00F0347B"/>
    <w:rsid w:val="00F034BD"/>
    <w:rsid w:val="00F0388A"/>
    <w:rsid w:val="00F04133"/>
    <w:rsid w:val="00F0430D"/>
    <w:rsid w:val="00F04406"/>
    <w:rsid w:val="00F0460C"/>
    <w:rsid w:val="00F04998"/>
    <w:rsid w:val="00F04AA9"/>
    <w:rsid w:val="00F055BD"/>
    <w:rsid w:val="00F0572B"/>
    <w:rsid w:val="00F0581D"/>
    <w:rsid w:val="00F0584D"/>
    <w:rsid w:val="00F05B81"/>
    <w:rsid w:val="00F05F41"/>
    <w:rsid w:val="00F060BC"/>
    <w:rsid w:val="00F06134"/>
    <w:rsid w:val="00F06339"/>
    <w:rsid w:val="00F06364"/>
    <w:rsid w:val="00F068FD"/>
    <w:rsid w:val="00F0691F"/>
    <w:rsid w:val="00F077D3"/>
    <w:rsid w:val="00F07CC9"/>
    <w:rsid w:val="00F07E87"/>
    <w:rsid w:val="00F101FC"/>
    <w:rsid w:val="00F10274"/>
    <w:rsid w:val="00F105B0"/>
    <w:rsid w:val="00F109F2"/>
    <w:rsid w:val="00F10B4E"/>
    <w:rsid w:val="00F1154B"/>
    <w:rsid w:val="00F11C5F"/>
    <w:rsid w:val="00F11E3B"/>
    <w:rsid w:val="00F1255E"/>
    <w:rsid w:val="00F12600"/>
    <w:rsid w:val="00F128DA"/>
    <w:rsid w:val="00F13518"/>
    <w:rsid w:val="00F13987"/>
    <w:rsid w:val="00F139E3"/>
    <w:rsid w:val="00F13C19"/>
    <w:rsid w:val="00F13E2A"/>
    <w:rsid w:val="00F141B0"/>
    <w:rsid w:val="00F14308"/>
    <w:rsid w:val="00F1489E"/>
    <w:rsid w:val="00F14C38"/>
    <w:rsid w:val="00F15552"/>
    <w:rsid w:val="00F161EF"/>
    <w:rsid w:val="00F16334"/>
    <w:rsid w:val="00F169D1"/>
    <w:rsid w:val="00F16A2A"/>
    <w:rsid w:val="00F16B20"/>
    <w:rsid w:val="00F17090"/>
    <w:rsid w:val="00F17BAD"/>
    <w:rsid w:val="00F2015F"/>
    <w:rsid w:val="00F20339"/>
    <w:rsid w:val="00F2035D"/>
    <w:rsid w:val="00F208E8"/>
    <w:rsid w:val="00F2090B"/>
    <w:rsid w:val="00F20997"/>
    <w:rsid w:val="00F2102C"/>
    <w:rsid w:val="00F2145D"/>
    <w:rsid w:val="00F21AFF"/>
    <w:rsid w:val="00F22219"/>
    <w:rsid w:val="00F22276"/>
    <w:rsid w:val="00F2238D"/>
    <w:rsid w:val="00F228BD"/>
    <w:rsid w:val="00F22B5D"/>
    <w:rsid w:val="00F23449"/>
    <w:rsid w:val="00F235CC"/>
    <w:rsid w:val="00F237E2"/>
    <w:rsid w:val="00F23B46"/>
    <w:rsid w:val="00F23D2E"/>
    <w:rsid w:val="00F241E5"/>
    <w:rsid w:val="00F24386"/>
    <w:rsid w:val="00F24886"/>
    <w:rsid w:val="00F249F5"/>
    <w:rsid w:val="00F24ADC"/>
    <w:rsid w:val="00F24B62"/>
    <w:rsid w:val="00F24F68"/>
    <w:rsid w:val="00F25175"/>
    <w:rsid w:val="00F2520B"/>
    <w:rsid w:val="00F25C2B"/>
    <w:rsid w:val="00F25D0E"/>
    <w:rsid w:val="00F25D84"/>
    <w:rsid w:val="00F264FD"/>
    <w:rsid w:val="00F300C3"/>
    <w:rsid w:val="00F30B21"/>
    <w:rsid w:val="00F30F83"/>
    <w:rsid w:val="00F30FEC"/>
    <w:rsid w:val="00F31572"/>
    <w:rsid w:val="00F317E7"/>
    <w:rsid w:val="00F318E0"/>
    <w:rsid w:val="00F3193F"/>
    <w:rsid w:val="00F31F8B"/>
    <w:rsid w:val="00F3257F"/>
    <w:rsid w:val="00F32C44"/>
    <w:rsid w:val="00F32CA9"/>
    <w:rsid w:val="00F32EF2"/>
    <w:rsid w:val="00F32F88"/>
    <w:rsid w:val="00F32F95"/>
    <w:rsid w:val="00F334F5"/>
    <w:rsid w:val="00F33B41"/>
    <w:rsid w:val="00F33FE3"/>
    <w:rsid w:val="00F34137"/>
    <w:rsid w:val="00F34328"/>
    <w:rsid w:val="00F34554"/>
    <w:rsid w:val="00F345DF"/>
    <w:rsid w:val="00F34681"/>
    <w:rsid w:val="00F34B63"/>
    <w:rsid w:val="00F3572E"/>
    <w:rsid w:val="00F35879"/>
    <w:rsid w:val="00F35A81"/>
    <w:rsid w:val="00F35BC9"/>
    <w:rsid w:val="00F35D0E"/>
    <w:rsid w:val="00F35E2C"/>
    <w:rsid w:val="00F362AA"/>
    <w:rsid w:val="00F36374"/>
    <w:rsid w:val="00F367F2"/>
    <w:rsid w:val="00F36C2B"/>
    <w:rsid w:val="00F36D11"/>
    <w:rsid w:val="00F3705C"/>
    <w:rsid w:val="00F37803"/>
    <w:rsid w:val="00F37A35"/>
    <w:rsid w:val="00F37B29"/>
    <w:rsid w:val="00F37E28"/>
    <w:rsid w:val="00F404DE"/>
    <w:rsid w:val="00F406A1"/>
    <w:rsid w:val="00F40766"/>
    <w:rsid w:val="00F409D0"/>
    <w:rsid w:val="00F40C98"/>
    <w:rsid w:val="00F4126D"/>
    <w:rsid w:val="00F418C5"/>
    <w:rsid w:val="00F41BE8"/>
    <w:rsid w:val="00F41E13"/>
    <w:rsid w:val="00F41F67"/>
    <w:rsid w:val="00F41FBE"/>
    <w:rsid w:val="00F42192"/>
    <w:rsid w:val="00F42434"/>
    <w:rsid w:val="00F427B0"/>
    <w:rsid w:val="00F429A2"/>
    <w:rsid w:val="00F429BE"/>
    <w:rsid w:val="00F42B9E"/>
    <w:rsid w:val="00F42F79"/>
    <w:rsid w:val="00F4303E"/>
    <w:rsid w:val="00F4310F"/>
    <w:rsid w:val="00F434E9"/>
    <w:rsid w:val="00F43B0F"/>
    <w:rsid w:val="00F43C3C"/>
    <w:rsid w:val="00F44789"/>
    <w:rsid w:val="00F449DC"/>
    <w:rsid w:val="00F44BCB"/>
    <w:rsid w:val="00F44D7D"/>
    <w:rsid w:val="00F44F7D"/>
    <w:rsid w:val="00F450B2"/>
    <w:rsid w:val="00F4599A"/>
    <w:rsid w:val="00F45DB1"/>
    <w:rsid w:val="00F45E6B"/>
    <w:rsid w:val="00F45E6D"/>
    <w:rsid w:val="00F46342"/>
    <w:rsid w:val="00F465BA"/>
    <w:rsid w:val="00F4678B"/>
    <w:rsid w:val="00F46C2D"/>
    <w:rsid w:val="00F46F9F"/>
    <w:rsid w:val="00F47190"/>
    <w:rsid w:val="00F47376"/>
    <w:rsid w:val="00F47490"/>
    <w:rsid w:val="00F474EB"/>
    <w:rsid w:val="00F477B5"/>
    <w:rsid w:val="00F47842"/>
    <w:rsid w:val="00F47AF0"/>
    <w:rsid w:val="00F50027"/>
    <w:rsid w:val="00F50110"/>
    <w:rsid w:val="00F50215"/>
    <w:rsid w:val="00F50308"/>
    <w:rsid w:val="00F516D1"/>
    <w:rsid w:val="00F51EE6"/>
    <w:rsid w:val="00F520D4"/>
    <w:rsid w:val="00F527A1"/>
    <w:rsid w:val="00F52E91"/>
    <w:rsid w:val="00F53167"/>
    <w:rsid w:val="00F53549"/>
    <w:rsid w:val="00F53AAF"/>
    <w:rsid w:val="00F53B62"/>
    <w:rsid w:val="00F53C11"/>
    <w:rsid w:val="00F54632"/>
    <w:rsid w:val="00F54682"/>
    <w:rsid w:val="00F5479C"/>
    <w:rsid w:val="00F54904"/>
    <w:rsid w:val="00F54990"/>
    <w:rsid w:val="00F54BEF"/>
    <w:rsid w:val="00F54DBB"/>
    <w:rsid w:val="00F551F8"/>
    <w:rsid w:val="00F55210"/>
    <w:rsid w:val="00F552A1"/>
    <w:rsid w:val="00F5534C"/>
    <w:rsid w:val="00F55936"/>
    <w:rsid w:val="00F55D65"/>
    <w:rsid w:val="00F563DA"/>
    <w:rsid w:val="00F56C9C"/>
    <w:rsid w:val="00F56EB6"/>
    <w:rsid w:val="00F56F48"/>
    <w:rsid w:val="00F573F8"/>
    <w:rsid w:val="00F575F6"/>
    <w:rsid w:val="00F57A05"/>
    <w:rsid w:val="00F57AB8"/>
    <w:rsid w:val="00F6023D"/>
    <w:rsid w:val="00F605C4"/>
    <w:rsid w:val="00F60A70"/>
    <w:rsid w:val="00F60C97"/>
    <w:rsid w:val="00F60E92"/>
    <w:rsid w:val="00F613E4"/>
    <w:rsid w:val="00F614F0"/>
    <w:rsid w:val="00F619D8"/>
    <w:rsid w:val="00F61B13"/>
    <w:rsid w:val="00F61B92"/>
    <w:rsid w:val="00F61E32"/>
    <w:rsid w:val="00F63796"/>
    <w:rsid w:val="00F637F0"/>
    <w:rsid w:val="00F63CF5"/>
    <w:rsid w:val="00F64191"/>
    <w:rsid w:val="00F64D86"/>
    <w:rsid w:val="00F65ACB"/>
    <w:rsid w:val="00F65F39"/>
    <w:rsid w:val="00F66149"/>
    <w:rsid w:val="00F665F0"/>
    <w:rsid w:val="00F66638"/>
    <w:rsid w:val="00F66789"/>
    <w:rsid w:val="00F667C2"/>
    <w:rsid w:val="00F668C0"/>
    <w:rsid w:val="00F673C4"/>
    <w:rsid w:val="00F678DB"/>
    <w:rsid w:val="00F7090E"/>
    <w:rsid w:val="00F709B1"/>
    <w:rsid w:val="00F71C63"/>
    <w:rsid w:val="00F71C99"/>
    <w:rsid w:val="00F72360"/>
    <w:rsid w:val="00F73788"/>
    <w:rsid w:val="00F73BB5"/>
    <w:rsid w:val="00F73E30"/>
    <w:rsid w:val="00F74049"/>
    <w:rsid w:val="00F740A7"/>
    <w:rsid w:val="00F7456C"/>
    <w:rsid w:val="00F746D8"/>
    <w:rsid w:val="00F7475E"/>
    <w:rsid w:val="00F750EB"/>
    <w:rsid w:val="00F7534F"/>
    <w:rsid w:val="00F75855"/>
    <w:rsid w:val="00F75B0A"/>
    <w:rsid w:val="00F75FC9"/>
    <w:rsid w:val="00F76731"/>
    <w:rsid w:val="00F7686B"/>
    <w:rsid w:val="00F76AB0"/>
    <w:rsid w:val="00F76C4A"/>
    <w:rsid w:val="00F76C80"/>
    <w:rsid w:val="00F77470"/>
    <w:rsid w:val="00F77D6E"/>
    <w:rsid w:val="00F802C4"/>
    <w:rsid w:val="00F806F2"/>
    <w:rsid w:val="00F809BF"/>
    <w:rsid w:val="00F81147"/>
    <w:rsid w:val="00F813EB"/>
    <w:rsid w:val="00F8147F"/>
    <w:rsid w:val="00F81526"/>
    <w:rsid w:val="00F81D1E"/>
    <w:rsid w:val="00F823EA"/>
    <w:rsid w:val="00F825D1"/>
    <w:rsid w:val="00F827BA"/>
    <w:rsid w:val="00F8280D"/>
    <w:rsid w:val="00F83196"/>
    <w:rsid w:val="00F8322F"/>
    <w:rsid w:val="00F8348E"/>
    <w:rsid w:val="00F8381F"/>
    <w:rsid w:val="00F83E56"/>
    <w:rsid w:val="00F8411C"/>
    <w:rsid w:val="00F841A4"/>
    <w:rsid w:val="00F8481D"/>
    <w:rsid w:val="00F8489F"/>
    <w:rsid w:val="00F84FF1"/>
    <w:rsid w:val="00F85043"/>
    <w:rsid w:val="00F8505E"/>
    <w:rsid w:val="00F85510"/>
    <w:rsid w:val="00F8553A"/>
    <w:rsid w:val="00F8622C"/>
    <w:rsid w:val="00F8642F"/>
    <w:rsid w:val="00F86B3E"/>
    <w:rsid w:val="00F86D70"/>
    <w:rsid w:val="00F875BC"/>
    <w:rsid w:val="00F878B6"/>
    <w:rsid w:val="00F87F70"/>
    <w:rsid w:val="00F916B3"/>
    <w:rsid w:val="00F91B33"/>
    <w:rsid w:val="00F9240A"/>
    <w:rsid w:val="00F92622"/>
    <w:rsid w:val="00F9269D"/>
    <w:rsid w:val="00F92799"/>
    <w:rsid w:val="00F92AB0"/>
    <w:rsid w:val="00F92F97"/>
    <w:rsid w:val="00F934A1"/>
    <w:rsid w:val="00F93AFE"/>
    <w:rsid w:val="00F93FA7"/>
    <w:rsid w:val="00F93FDF"/>
    <w:rsid w:val="00F9411C"/>
    <w:rsid w:val="00F94AC8"/>
    <w:rsid w:val="00F94DD0"/>
    <w:rsid w:val="00F950B2"/>
    <w:rsid w:val="00F955D5"/>
    <w:rsid w:val="00F95B78"/>
    <w:rsid w:val="00F95F1D"/>
    <w:rsid w:val="00F9610A"/>
    <w:rsid w:val="00F96161"/>
    <w:rsid w:val="00F96337"/>
    <w:rsid w:val="00F96542"/>
    <w:rsid w:val="00F965CC"/>
    <w:rsid w:val="00F96B16"/>
    <w:rsid w:val="00F96D03"/>
    <w:rsid w:val="00F96DA9"/>
    <w:rsid w:val="00F96DF7"/>
    <w:rsid w:val="00F9768D"/>
    <w:rsid w:val="00F97D45"/>
    <w:rsid w:val="00F97FBC"/>
    <w:rsid w:val="00FA0136"/>
    <w:rsid w:val="00FA0371"/>
    <w:rsid w:val="00FA080C"/>
    <w:rsid w:val="00FA0B13"/>
    <w:rsid w:val="00FA1257"/>
    <w:rsid w:val="00FA12EA"/>
    <w:rsid w:val="00FA1311"/>
    <w:rsid w:val="00FA16D6"/>
    <w:rsid w:val="00FA2111"/>
    <w:rsid w:val="00FA23B1"/>
    <w:rsid w:val="00FA24D7"/>
    <w:rsid w:val="00FA2BCF"/>
    <w:rsid w:val="00FA2C58"/>
    <w:rsid w:val="00FA2EE1"/>
    <w:rsid w:val="00FA37FA"/>
    <w:rsid w:val="00FA3893"/>
    <w:rsid w:val="00FA3BDC"/>
    <w:rsid w:val="00FA3E96"/>
    <w:rsid w:val="00FA3EA4"/>
    <w:rsid w:val="00FA3EB1"/>
    <w:rsid w:val="00FA4631"/>
    <w:rsid w:val="00FA52DE"/>
    <w:rsid w:val="00FA5711"/>
    <w:rsid w:val="00FA5E57"/>
    <w:rsid w:val="00FA6622"/>
    <w:rsid w:val="00FA7198"/>
    <w:rsid w:val="00FA732A"/>
    <w:rsid w:val="00FA734C"/>
    <w:rsid w:val="00FA7CEF"/>
    <w:rsid w:val="00FB020A"/>
    <w:rsid w:val="00FB095E"/>
    <w:rsid w:val="00FB10F7"/>
    <w:rsid w:val="00FB124D"/>
    <w:rsid w:val="00FB13DA"/>
    <w:rsid w:val="00FB1C1C"/>
    <w:rsid w:val="00FB1D0D"/>
    <w:rsid w:val="00FB2112"/>
    <w:rsid w:val="00FB24CE"/>
    <w:rsid w:val="00FB2508"/>
    <w:rsid w:val="00FB251D"/>
    <w:rsid w:val="00FB2604"/>
    <w:rsid w:val="00FB28FB"/>
    <w:rsid w:val="00FB2A87"/>
    <w:rsid w:val="00FB2C08"/>
    <w:rsid w:val="00FB3E74"/>
    <w:rsid w:val="00FB49D2"/>
    <w:rsid w:val="00FB4C46"/>
    <w:rsid w:val="00FB4D72"/>
    <w:rsid w:val="00FB4DE3"/>
    <w:rsid w:val="00FB54ED"/>
    <w:rsid w:val="00FB5E23"/>
    <w:rsid w:val="00FB5F7F"/>
    <w:rsid w:val="00FB5FB5"/>
    <w:rsid w:val="00FB658F"/>
    <w:rsid w:val="00FB65C0"/>
    <w:rsid w:val="00FB6C48"/>
    <w:rsid w:val="00FB6F5E"/>
    <w:rsid w:val="00FB71D7"/>
    <w:rsid w:val="00FB79B1"/>
    <w:rsid w:val="00FB7C87"/>
    <w:rsid w:val="00FB7F86"/>
    <w:rsid w:val="00FC0121"/>
    <w:rsid w:val="00FC045E"/>
    <w:rsid w:val="00FC061A"/>
    <w:rsid w:val="00FC06C6"/>
    <w:rsid w:val="00FC151E"/>
    <w:rsid w:val="00FC17EA"/>
    <w:rsid w:val="00FC196C"/>
    <w:rsid w:val="00FC1D86"/>
    <w:rsid w:val="00FC1F42"/>
    <w:rsid w:val="00FC2123"/>
    <w:rsid w:val="00FC21F6"/>
    <w:rsid w:val="00FC2351"/>
    <w:rsid w:val="00FC23A1"/>
    <w:rsid w:val="00FC23DD"/>
    <w:rsid w:val="00FC24F0"/>
    <w:rsid w:val="00FC2E2F"/>
    <w:rsid w:val="00FC3015"/>
    <w:rsid w:val="00FC36C1"/>
    <w:rsid w:val="00FC37AF"/>
    <w:rsid w:val="00FC39B1"/>
    <w:rsid w:val="00FC3C9F"/>
    <w:rsid w:val="00FC3CC2"/>
    <w:rsid w:val="00FC4711"/>
    <w:rsid w:val="00FC49FF"/>
    <w:rsid w:val="00FC4EB3"/>
    <w:rsid w:val="00FC52BA"/>
    <w:rsid w:val="00FC5355"/>
    <w:rsid w:val="00FC545D"/>
    <w:rsid w:val="00FC5474"/>
    <w:rsid w:val="00FC558A"/>
    <w:rsid w:val="00FC5702"/>
    <w:rsid w:val="00FC5BC0"/>
    <w:rsid w:val="00FC5DB9"/>
    <w:rsid w:val="00FC6279"/>
    <w:rsid w:val="00FC6E19"/>
    <w:rsid w:val="00FC6FBE"/>
    <w:rsid w:val="00FC7025"/>
    <w:rsid w:val="00FC7646"/>
    <w:rsid w:val="00FC78D6"/>
    <w:rsid w:val="00FC7C55"/>
    <w:rsid w:val="00FD0754"/>
    <w:rsid w:val="00FD0CAD"/>
    <w:rsid w:val="00FD0CE2"/>
    <w:rsid w:val="00FD0D0F"/>
    <w:rsid w:val="00FD12DD"/>
    <w:rsid w:val="00FD13CA"/>
    <w:rsid w:val="00FD1534"/>
    <w:rsid w:val="00FD1BB7"/>
    <w:rsid w:val="00FD1CCC"/>
    <w:rsid w:val="00FD20EA"/>
    <w:rsid w:val="00FD20F7"/>
    <w:rsid w:val="00FD2AEA"/>
    <w:rsid w:val="00FD3D5E"/>
    <w:rsid w:val="00FD3ED0"/>
    <w:rsid w:val="00FD4A49"/>
    <w:rsid w:val="00FD4BFC"/>
    <w:rsid w:val="00FD563C"/>
    <w:rsid w:val="00FD61C9"/>
    <w:rsid w:val="00FD6880"/>
    <w:rsid w:val="00FD6DFF"/>
    <w:rsid w:val="00FD6EC3"/>
    <w:rsid w:val="00FD7769"/>
    <w:rsid w:val="00FD7AE3"/>
    <w:rsid w:val="00FE063C"/>
    <w:rsid w:val="00FE0660"/>
    <w:rsid w:val="00FE0851"/>
    <w:rsid w:val="00FE08C1"/>
    <w:rsid w:val="00FE0DA3"/>
    <w:rsid w:val="00FE121C"/>
    <w:rsid w:val="00FE14CD"/>
    <w:rsid w:val="00FE1591"/>
    <w:rsid w:val="00FE160A"/>
    <w:rsid w:val="00FE1B77"/>
    <w:rsid w:val="00FE1D67"/>
    <w:rsid w:val="00FE2152"/>
    <w:rsid w:val="00FE2203"/>
    <w:rsid w:val="00FE2210"/>
    <w:rsid w:val="00FE2541"/>
    <w:rsid w:val="00FE25C5"/>
    <w:rsid w:val="00FE294D"/>
    <w:rsid w:val="00FE2959"/>
    <w:rsid w:val="00FE29BE"/>
    <w:rsid w:val="00FE2A4C"/>
    <w:rsid w:val="00FE2B87"/>
    <w:rsid w:val="00FE2CE8"/>
    <w:rsid w:val="00FE3004"/>
    <w:rsid w:val="00FE3721"/>
    <w:rsid w:val="00FE3BC5"/>
    <w:rsid w:val="00FE41F3"/>
    <w:rsid w:val="00FE4224"/>
    <w:rsid w:val="00FE4489"/>
    <w:rsid w:val="00FE4508"/>
    <w:rsid w:val="00FE4A53"/>
    <w:rsid w:val="00FE4D1D"/>
    <w:rsid w:val="00FE658F"/>
    <w:rsid w:val="00FE65D2"/>
    <w:rsid w:val="00FE65E9"/>
    <w:rsid w:val="00FE6784"/>
    <w:rsid w:val="00FE6852"/>
    <w:rsid w:val="00FE69D8"/>
    <w:rsid w:val="00FE6AF5"/>
    <w:rsid w:val="00FE7043"/>
    <w:rsid w:val="00FE771B"/>
    <w:rsid w:val="00FE7C0D"/>
    <w:rsid w:val="00FE7D8E"/>
    <w:rsid w:val="00FE7DF2"/>
    <w:rsid w:val="00FF0159"/>
    <w:rsid w:val="00FF0DC0"/>
    <w:rsid w:val="00FF0E66"/>
    <w:rsid w:val="00FF118C"/>
    <w:rsid w:val="00FF14D9"/>
    <w:rsid w:val="00FF1529"/>
    <w:rsid w:val="00FF15ED"/>
    <w:rsid w:val="00FF167E"/>
    <w:rsid w:val="00FF1687"/>
    <w:rsid w:val="00FF192D"/>
    <w:rsid w:val="00FF22DA"/>
    <w:rsid w:val="00FF2999"/>
    <w:rsid w:val="00FF29A1"/>
    <w:rsid w:val="00FF2D0A"/>
    <w:rsid w:val="00FF2D32"/>
    <w:rsid w:val="00FF30B4"/>
    <w:rsid w:val="00FF3597"/>
    <w:rsid w:val="00FF389B"/>
    <w:rsid w:val="00FF3AB6"/>
    <w:rsid w:val="00FF403A"/>
    <w:rsid w:val="00FF411D"/>
    <w:rsid w:val="00FF45B3"/>
    <w:rsid w:val="00FF4614"/>
    <w:rsid w:val="00FF52D4"/>
    <w:rsid w:val="00FF53CF"/>
    <w:rsid w:val="00FF5427"/>
    <w:rsid w:val="00FF58CB"/>
    <w:rsid w:val="00FF58D2"/>
    <w:rsid w:val="00FF5A4D"/>
    <w:rsid w:val="00FF5A58"/>
    <w:rsid w:val="00FF5FFA"/>
    <w:rsid w:val="00FF6201"/>
    <w:rsid w:val="00FF644A"/>
    <w:rsid w:val="00FF66C4"/>
    <w:rsid w:val="00FF6A33"/>
    <w:rsid w:val="00FF7077"/>
    <w:rsid w:val="00FF70EA"/>
    <w:rsid w:val="00FF7154"/>
    <w:rsid w:val="00FF7696"/>
    <w:rsid w:val="00FF7862"/>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0EF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33"/>
    <w:pPr>
      <w:spacing w:line="288" w:lineRule="auto"/>
    </w:pPr>
    <w:rPr>
      <w:sz w:val="26"/>
    </w:rPr>
  </w:style>
  <w:style w:type="paragraph" w:styleId="Heading1">
    <w:name w:val="heading 1"/>
    <w:basedOn w:val="Normal"/>
    <w:next w:val="Normal"/>
    <w:link w:val="Heading1Char"/>
    <w:autoRedefine/>
    <w:uiPriority w:val="9"/>
    <w:qFormat/>
    <w:rsid w:val="00135307"/>
    <w:pPr>
      <w:keepNext/>
      <w:ind w:left="720"/>
      <w:jc w:val="center"/>
      <w:outlineLvl w:val="0"/>
    </w:pPr>
    <w:rPr>
      <w:b/>
      <w:caps/>
    </w:rPr>
  </w:style>
  <w:style w:type="paragraph" w:styleId="Heading2">
    <w:name w:val="heading 2"/>
    <w:basedOn w:val="Normal"/>
    <w:next w:val="Normal"/>
    <w:link w:val="Heading2Char"/>
    <w:autoRedefine/>
    <w:uiPriority w:val="9"/>
    <w:qFormat/>
    <w:rsid w:val="00C63A32"/>
    <w:pPr>
      <w:keepNext/>
      <w:keepLines/>
      <w:numPr>
        <w:ilvl w:val="1"/>
        <w:numId w:val="1"/>
      </w:numPr>
      <w:outlineLvl w:val="1"/>
    </w:pPr>
    <w:rPr>
      <w:i/>
    </w:rPr>
  </w:style>
  <w:style w:type="paragraph" w:styleId="Heading3">
    <w:name w:val="heading 3"/>
    <w:basedOn w:val="Normal"/>
    <w:next w:val="Normal"/>
    <w:link w:val="Heading3Char"/>
    <w:autoRedefine/>
    <w:uiPriority w:val="9"/>
    <w:qFormat/>
    <w:rsid w:val="00A01338"/>
    <w:pPr>
      <w:keepNext/>
      <w:keepLines/>
      <w:numPr>
        <w:ilvl w:val="2"/>
        <w:numId w:val="19"/>
      </w:numPr>
      <w:ind w:left="1440"/>
      <w:outlineLvl w:val="2"/>
    </w:pPr>
    <w:rPr>
      <w:rFonts w:eastAsia="Times New Roman"/>
      <w:i/>
      <w:szCs w:val="24"/>
    </w:rPr>
  </w:style>
  <w:style w:type="paragraph" w:styleId="Heading4">
    <w:name w:val="heading 4"/>
    <w:basedOn w:val="Normal"/>
    <w:next w:val="Normal"/>
    <w:link w:val="Heading4Char"/>
    <w:uiPriority w:val="9"/>
    <w:unhideWhenUsed/>
    <w:rsid w:val="00B7641C"/>
    <w:pPr>
      <w:keepNext/>
      <w:keepLines/>
      <w:numPr>
        <w:ilvl w:val="3"/>
        <w:numId w:val="19"/>
      </w:numPr>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B7641C"/>
    <w:pPr>
      <w:numPr>
        <w:numId w:val="20"/>
      </w:numPr>
      <w:outlineLvl w:val="4"/>
    </w:pPr>
    <w:rPr>
      <w:rFonts w:eastAsia="Times New Roman"/>
      <w:bCs/>
      <w:iCs/>
    </w:rPr>
  </w:style>
  <w:style w:type="paragraph" w:styleId="Heading6">
    <w:name w:val="heading 6"/>
    <w:basedOn w:val="Normal"/>
    <w:next w:val="Normal"/>
    <w:link w:val="Heading6Char"/>
    <w:uiPriority w:val="9"/>
    <w:semiHidden/>
    <w:unhideWhenUsed/>
    <w:qFormat/>
    <w:rsid w:val="005351D6"/>
    <w:pPr>
      <w:keepNext/>
      <w:keepLines/>
      <w:spacing w:before="40"/>
      <w:outlineLvl w:val="5"/>
    </w:pPr>
    <w:rPr>
      <w:rFonts w:ascii="Calibri Light" w:eastAsia="DengXian Light" w:hAnsi="Calibri Light"/>
      <w:color w:val="1F3763"/>
    </w:rPr>
  </w:style>
  <w:style w:type="paragraph" w:styleId="Heading7">
    <w:name w:val="heading 7"/>
    <w:basedOn w:val="Normal"/>
    <w:next w:val="Normal"/>
    <w:link w:val="Heading7Char"/>
    <w:uiPriority w:val="9"/>
    <w:semiHidden/>
    <w:unhideWhenUsed/>
    <w:qFormat/>
    <w:rsid w:val="0062592D"/>
    <w:pPr>
      <w:keepNext/>
      <w:keepLines/>
      <w:spacing w:before="40"/>
      <w:outlineLvl w:val="6"/>
    </w:pPr>
    <w:rPr>
      <w:rFonts w:ascii="Calibri Light" w:eastAsia="DengXian Light" w:hAnsi="Calibri Light"/>
      <w:i/>
      <w:iCs/>
      <w:color w:val="1F3763"/>
    </w:rPr>
  </w:style>
  <w:style w:type="paragraph" w:styleId="Heading8">
    <w:name w:val="heading 8"/>
    <w:basedOn w:val="Normal"/>
    <w:next w:val="Normal"/>
    <w:link w:val="Heading8Char"/>
    <w:uiPriority w:val="9"/>
    <w:semiHidden/>
    <w:unhideWhenUsed/>
    <w:qFormat/>
    <w:rsid w:val="0062592D"/>
    <w:pPr>
      <w:keepNext/>
      <w:keepLines/>
      <w:spacing w:before="40"/>
      <w:outlineLvl w:val="7"/>
    </w:pPr>
    <w:rPr>
      <w:rFonts w:ascii="Calibri Light" w:eastAsia="DengXian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C"/>
    <w:rPr>
      <w:rFonts w:ascii="Segoe UI" w:hAnsi="Segoe UI"/>
      <w:sz w:val="18"/>
      <w:szCs w:val="18"/>
      <w:lang w:val="x-none" w:eastAsia="x-none"/>
    </w:rPr>
  </w:style>
  <w:style w:type="character" w:customStyle="1" w:styleId="BalloonTextChar">
    <w:name w:val="Balloon Text Char"/>
    <w:link w:val="BalloonText"/>
    <w:uiPriority w:val="99"/>
    <w:semiHidden/>
    <w:rsid w:val="00B7641C"/>
    <w:rPr>
      <w:rFonts w:ascii="Segoe UI" w:hAnsi="Segoe UI"/>
      <w:sz w:val="18"/>
      <w:szCs w:val="18"/>
      <w:lang w:val="x-none" w:eastAsia="x-none"/>
    </w:rPr>
  </w:style>
  <w:style w:type="paragraph" w:styleId="Footer">
    <w:name w:val="footer"/>
    <w:basedOn w:val="Normal"/>
    <w:link w:val="FooterChar"/>
    <w:uiPriority w:val="99"/>
    <w:unhideWhenUsed/>
    <w:rsid w:val="00B7641C"/>
    <w:pPr>
      <w:tabs>
        <w:tab w:val="center" w:pos="4680"/>
        <w:tab w:val="right" w:pos="9360"/>
      </w:tabs>
    </w:pPr>
    <w:rPr>
      <w:sz w:val="28"/>
    </w:rPr>
  </w:style>
  <w:style w:type="character" w:customStyle="1" w:styleId="FooterChar">
    <w:name w:val="Footer Char"/>
    <w:link w:val="Footer"/>
    <w:uiPriority w:val="99"/>
    <w:rsid w:val="00B7641C"/>
    <w:rPr>
      <w:sz w:val="28"/>
    </w:rPr>
  </w:style>
  <w:style w:type="character" w:styleId="FootnoteReference">
    <w:name w:val="footnote reference"/>
    <w:uiPriority w:val="99"/>
    <w:qFormat/>
    <w:rsid w:val="00B7641C"/>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B306CB"/>
    <w:pPr>
      <w:spacing w:after="120" w:line="240" w:lineRule="auto"/>
    </w:pPr>
    <w:rPr>
      <w:lang w:val="x-none" w:eastAsia="x-none"/>
    </w:rPr>
  </w:style>
  <w:style w:type="character" w:customStyle="1" w:styleId="FootnoteTextChar">
    <w:name w:val="Footnote Text Char"/>
    <w:link w:val="FootnoteText"/>
    <w:uiPriority w:val="99"/>
    <w:rsid w:val="00B306CB"/>
    <w:rPr>
      <w:sz w:val="26"/>
      <w:lang w:val="x-none" w:eastAsia="x-none"/>
    </w:rPr>
  </w:style>
  <w:style w:type="paragraph" w:styleId="Header">
    <w:name w:val="header"/>
    <w:basedOn w:val="Normal"/>
    <w:link w:val="HeaderChar"/>
    <w:uiPriority w:val="99"/>
    <w:unhideWhenUsed/>
    <w:rsid w:val="00B7641C"/>
    <w:pPr>
      <w:tabs>
        <w:tab w:val="center" w:pos="4680"/>
        <w:tab w:val="right" w:pos="9360"/>
      </w:tabs>
    </w:pPr>
  </w:style>
  <w:style w:type="character" w:customStyle="1" w:styleId="HeaderChar">
    <w:name w:val="Header Char"/>
    <w:link w:val="Header"/>
    <w:uiPriority w:val="99"/>
    <w:rsid w:val="00B7641C"/>
    <w:rPr>
      <w:sz w:val="26"/>
    </w:rPr>
  </w:style>
  <w:style w:type="character" w:customStyle="1" w:styleId="Heading1Char">
    <w:name w:val="Heading 1 Char"/>
    <w:link w:val="Heading1"/>
    <w:uiPriority w:val="9"/>
    <w:rsid w:val="00135307"/>
    <w:rPr>
      <w:b/>
      <w:caps/>
      <w:sz w:val="26"/>
    </w:rPr>
  </w:style>
  <w:style w:type="character" w:customStyle="1" w:styleId="Heading2Char">
    <w:name w:val="Heading 2 Char"/>
    <w:link w:val="Heading2"/>
    <w:uiPriority w:val="9"/>
    <w:rsid w:val="00C63A32"/>
    <w:rPr>
      <w:i/>
      <w:sz w:val="26"/>
    </w:rPr>
  </w:style>
  <w:style w:type="character" w:customStyle="1" w:styleId="Heading3Char">
    <w:name w:val="Heading 3 Char"/>
    <w:link w:val="Heading3"/>
    <w:uiPriority w:val="9"/>
    <w:rsid w:val="00A01338"/>
    <w:rPr>
      <w:rFonts w:eastAsia="Times New Roman"/>
      <w:i/>
      <w:sz w:val="26"/>
      <w:szCs w:val="24"/>
    </w:rPr>
  </w:style>
  <w:style w:type="character" w:customStyle="1" w:styleId="Heading4Char">
    <w:name w:val="Heading 4 Char"/>
    <w:link w:val="Heading4"/>
    <w:uiPriority w:val="9"/>
    <w:rsid w:val="00B7641C"/>
    <w:rPr>
      <w:rFonts w:eastAsia="Times New Roman"/>
      <w:iCs/>
      <w:sz w:val="26"/>
    </w:rPr>
  </w:style>
  <w:style w:type="character" w:styleId="Hyperlink">
    <w:name w:val="Hyperlink"/>
    <w:uiPriority w:val="99"/>
    <w:unhideWhenUsed/>
    <w:rsid w:val="00B7641C"/>
    <w:rPr>
      <w:color w:val="0563C1"/>
      <w:u w:val="single"/>
    </w:rPr>
  </w:style>
  <w:style w:type="paragraph" w:styleId="ListParagraph">
    <w:name w:val="List Paragraph"/>
    <w:basedOn w:val="Normal"/>
    <w:uiPriority w:val="99"/>
    <w:qFormat/>
    <w:rsid w:val="00B7641C"/>
    <w:pPr>
      <w:ind w:left="720"/>
    </w:pPr>
  </w:style>
  <w:style w:type="character" w:styleId="PageNumber">
    <w:name w:val="page number"/>
    <w:basedOn w:val="DefaultParagraphFont"/>
    <w:uiPriority w:val="99"/>
    <w:semiHidden/>
    <w:unhideWhenUsed/>
    <w:rsid w:val="00B7641C"/>
  </w:style>
  <w:style w:type="paragraph" w:styleId="BodyText">
    <w:name w:val="Body Text"/>
    <w:basedOn w:val="Normal"/>
    <w:link w:val="BodyTextChar"/>
    <w:uiPriority w:val="99"/>
    <w:rsid w:val="00B7641C"/>
    <w:pPr>
      <w:widowControl w:val="0"/>
      <w:autoSpaceDE w:val="0"/>
      <w:autoSpaceDN w:val="0"/>
      <w:adjustRightInd w:val="0"/>
      <w:ind w:left="440"/>
    </w:pPr>
    <w:rPr>
      <w:rFonts w:ascii="Times New Roman" w:eastAsia="Times New Roman" w:hAnsi="Times New Roman"/>
    </w:rPr>
  </w:style>
  <w:style w:type="character" w:customStyle="1" w:styleId="BodyTextChar">
    <w:name w:val="Body Text Char"/>
    <w:link w:val="BodyText"/>
    <w:uiPriority w:val="99"/>
    <w:rsid w:val="00B7641C"/>
    <w:rPr>
      <w:rFonts w:ascii="Times New Roman" w:eastAsia="Times New Roman" w:hAnsi="Times New Roman"/>
      <w:sz w:val="26"/>
    </w:rPr>
  </w:style>
  <w:style w:type="paragraph" w:styleId="BodyText2">
    <w:name w:val="Body Text 2"/>
    <w:basedOn w:val="Normal"/>
    <w:link w:val="BodyText2Char"/>
    <w:uiPriority w:val="99"/>
    <w:unhideWhenUsed/>
    <w:rsid w:val="00B7641C"/>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B7641C"/>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B7641C"/>
    <w:rPr>
      <w:rFonts w:eastAsia="Times New Roman" w:cs="Times New Roman"/>
      <w:bCs/>
      <w:iCs/>
      <w:sz w:val="26"/>
    </w:rPr>
  </w:style>
  <w:style w:type="character" w:styleId="CommentReference">
    <w:name w:val="annotation reference"/>
    <w:uiPriority w:val="99"/>
    <w:semiHidden/>
    <w:unhideWhenUsed/>
    <w:rsid w:val="008C78BB"/>
    <w:rPr>
      <w:sz w:val="16"/>
      <w:szCs w:val="16"/>
    </w:rPr>
  </w:style>
  <w:style w:type="paragraph" w:styleId="CommentText">
    <w:name w:val="annotation text"/>
    <w:basedOn w:val="Normal"/>
    <w:link w:val="CommentTextChar"/>
    <w:uiPriority w:val="99"/>
    <w:unhideWhenUsed/>
    <w:rsid w:val="008C78BB"/>
    <w:pPr>
      <w:spacing w:line="240" w:lineRule="auto"/>
    </w:pPr>
    <w:rPr>
      <w:sz w:val="20"/>
    </w:rPr>
  </w:style>
  <w:style w:type="character" w:customStyle="1" w:styleId="CommentTextChar">
    <w:name w:val="Comment Text Char"/>
    <w:basedOn w:val="DefaultParagraphFont"/>
    <w:link w:val="CommentText"/>
    <w:uiPriority w:val="99"/>
    <w:rsid w:val="008C78BB"/>
  </w:style>
  <w:style w:type="paragraph" w:styleId="CommentSubject">
    <w:name w:val="annotation subject"/>
    <w:basedOn w:val="CommentText"/>
    <w:next w:val="CommentText"/>
    <w:link w:val="CommentSubjectChar"/>
    <w:uiPriority w:val="99"/>
    <w:semiHidden/>
    <w:unhideWhenUsed/>
    <w:rsid w:val="000171AA"/>
    <w:rPr>
      <w:b/>
      <w:bCs/>
    </w:rPr>
  </w:style>
  <w:style w:type="character" w:customStyle="1" w:styleId="CommentSubjectChar">
    <w:name w:val="Comment Subject Char"/>
    <w:link w:val="CommentSubject"/>
    <w:uiPriority w:val="99"/>
    <w:semiHidden/>
    <w:rsid w:val="000171AA"/>
    <w:rPr>
      <w:b/>
      <w:bCs/>
    </w:rPr>
  </w:style>
  <w:style w:type="character" w:styleId="FollowedHyperlink">
    <w:name w:val="FollowedHyperlink"/>
    <w:uiPriority w:val="99"/>
    <w:semiHidden/>
    <w:unhideWhenUsed/>
    <w:rsid w:val="00BA771C"/>
    <w:rPr>
      <w:color w:val="954F72"/>
      <w:u w:val="single"/>
    </w:rPr>
  </w:style>
  <w:style w:type="paragraph" w:styleId="Revision">
    <w:name w:val="Revision"/>
    <w:hidden/>
    <w:uiPriority w:val="99"/>
    <w:semiHidden/>
    <w:rsid w:val="008E75E9"/>
    <w:rPr>
      <w:sz w:val="26"/>
    </w:rPr>
  </w:style>
  <w:style w:type="paragraph" w:styleId="BodyTextIndent">
    <w:name w:val="Body Text Indent"/>
    <w:basedOn w:val="Normal"/>
    <w:link w:val="BodyTextIndentChar"/>
    <w:uiPriority w:val="99"/>
    <w:unhideWhenUsed/>
    <w:rsid w:val="009F26B7"/>
    <w:pPr>
      <w:ind w:firstLine="720"/>
    </w:pPr>
  </w:style>
  <w:style w:type="character" w:customStyle="1" w:styleId="BodyTextIndentChar">
    <w:name w:val="Body Text Indent Char"/>
    <w:link w:val="BodyTextIndent"/>
    <w:uiPriority w:val="99"/>
    <w:rsid w:val="009F26B7"/>
    <w:rPr>
      <w:sz w:val="26"/>
    </w:rPr>
  </w:style>
  <w:style w:type="character" w:customStyle="1" w:styleId="UnresolvedMention1">
    <w:name w:val="Unresolved Mention1"/>
    <w:uiPriority w:val="99"/>
    <w:semiHidden/>
    <w:unhideWhenUsed/>
    <w:rsid w:val="00C97A19"/>
    <w:rPr>
      <w:color w:val="605E5C"/>
      <w:shd w:val="clear" w:color="auto" w:fill="E1DFDD"/>
    </w:rPr>
  </w:style>
  <w:style w:type="character" w:customStyle="1" w:styleId="Heading6Char">
    <w:name w:val="Heading 6 Char"/>
    <w:link w:val="Heading6"/>
    <w:uiPriority w:val="9"/>
    <w:semiHidden/>
    <w:rsid w:val="005351D6"/>
    <w:rPr>
      <w:rFonts w:ascii="Calibri Light" w:eastAsia="DengXian Light" w:hAnsi="Calibri Light" w:cs="Times New Roman"/>
      <w:color w:val="1F3763"/>
      <w:sz w:val="26"/>
    </w:rPr>
  </w:style>
  <w:style w:type="table" w:styleId="TableGrid">
    <w:name w:val="Table Grid"/>
    <w:basedOn w:val="TableNormal"/>
    <w:rsid w:val="005351D6"/>
    <w:rPr>
      <w:rFonts w:eastAsia="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3544CC"/>
  </w:style>
  <w:style w:type="character" w:styleId="Emphasis">
    <w:name w:val="Emphasis"/>
    <w:uiPriority w:val="20"/>
    <w:qFormat/>
    <w:rsid w:val="003544CC"/>
    <w:rPr>
      <w:i/>
      <w:iCs/>
    </w:rPr>
  </w:style>
  <w:style w:type="character" w:customStyle="1" w:styleId="costarpage">
    <w:name w:val="co_starpage"/>
    <w:basedOn w:val="DefaultParagraphFont"/>
    <w:rsid w:val="003544CC"/>
  </w:style>
  <w:style w:type="character" w:customStyle="1" w:styleId="ssparacontent">
    <w:name w:val="ss_paracontent"/>
    <w:basedOn w:val="DefaultParagraphFont"/>
    <w:rsid w:val="005C153A"/>
  </w:style>
  <w:style w:type="character" w:customStyle="1" w:styleId="ssit">
    <w:name w:val="ss_it"/>
    <w:basedOn w:val="DefaultParagraphFont"/>
    <w:rsid w:val="004E250D"/>
  </w:style>
  <w:style w:type="character" w:customStyle="1" w:styleId="sssh">
    <w:name w:val="ss_sh"/>
    <w:basedOn w:val="DefaultParagraphFont"/>
    <w:rsid w:val="004E250D"/>
  </w:style>
  <w:style w:type="character" w:customStyle="1" w:styleId="ssrfcpassagedeactivated">
    <w:name w:val="ss_rfcpassage_deactivated"/>
    <w:basedOn w:val="DefaultParagraphFont"/>
    <w:rsid w:val="004E250D"/>
  </w:style>
  <w:style w:type="character" w:customStyle="1" w:styleId="ssheadnotelink">
    <w:name w:val="ss_headnotelink"/>
    <w:basedOn w:val="DefaultParagraphFont"/>
    <w:rsid w:val="004E250D"/>
  </w:style>
  <w:style w:type="character" w:customStyle="1" w:styleId="ssbf">
    <w:name w:val="ss_bf"/>
    <w:basedOn w:val="DefaultParagraphFont"/>
    <w:rsid w:val="004E250D"/>
  </w:style>
  <w:style w:type="paragraph" w:styleId="NormalWeb">
    <w:name w:val="Normal (Web)"/>
    <w:basedOn w:val="Normal"/>
    <w:uiPriority w:val="99"/>
    <w:unhideWhenUsed/>
    <w:rsid w:val="00C41A91"/>
    <w:pPr>
      <w:spacing w:before="100" w:beforeAutospacing="1" w:after="100" w:afterAutospacing="1" w:line="240" w:lineRule="auto"/>
    </w:pPr>
    <w:rPr>
      <w:rFonts w:ascii="Times New Roman" w:eastAsia="Times New Roman" w:hAnsi="Times New Roman"/>
      <w:sz w:val="24"/>
      <w:szCs w:val="24"/>
    </w:rPr>
  </w:style>
  <w:style w:type="character" w:customStyle="1" w:styleId="ssrfcsection">
    <w:name w:val="ss_rfcsection"/>
    <w:basedOn w:val="DefaultParagraphFont"/>
    <w:rsid w:val="003016CC"/>
  </w:style>
  <w:style w:type="character" w:customStyle="1" w:styleId="treatphrase">
    <w:name w:val="treatphrase"/>
    <w:basedOn w:val="DefaultParagraphFont"/>
    <w:rsid w:val="008F195E"/>
  </w:style>
  <w:style w:type="paragraph" w:customStyle="1" w:styleId="crb-text-link">
    <w:name w:val="crb-text-link"/>
    <w:basedOn w:val="Normal"/>
    <w:rsid w:val="008F195E"/>
    <w:pPr>
      <w:spacing w:before="100" w:beforeAutospacing="1" w:after="100" w:afterAutospacing="1" w:line="240" w:lineRule="auto"/>
    </w:pPr>
    <w:rPr>
      <w:rFonts w:ascii="Times New Roman" w:eastAsia="Times New Roman" w:hAnsi="Times New Roman"/>
      <w:sz w:val="24"/>
      <w:szCs w:val="24"/>
    </w:rPr>
  </w:style>
  <w:style w:type="character" w:customStyle="1" w:styleId="sscrbtext">
    <w:name w:val="ss_crbtext"/>
    <w:basedOn w:val="DefaultParagraphFont"/>
    <w:rsid w:val="008F195E"/>
  </w:style>
  <w:style w:type="character" w:customStyle="1" w:styleId="UnresolvedMention2">
    <w:name w:val="Unresolved Mention2"/>
    <w:uiPriority w:val="99"/>
    <w:semiHidden/>
    <w:unhideWhenUsed/>
    <w:rsid w:val="004D317E"/>
    <w:rPr>
      <w:color w:val="605E5C"/>
      <w:shd w:val="clear" w:color="auto" w:fill="E1DFDD"/>
    </w:rPr>
  </w:style>
  <w:style w:type="character" w:customStyle="1" w:styleId="UnresolvedMention3">
    <w:name w:val="Unresolved Mention3"/>
    <w:uiPriority w:val="99"/>
    <w:semiHidden/>
    <w:unhideWhenUsed/>
    <w:rsid w:val="00EC6602"/>
    <w:rPr>
      <w:color w:val="605E5C"/>
      <w:shd w:val="clear" w:color="auto" w:fill="E1DFDD"/>
    </w:rPr>
  </w:style>
  <w:style w:type="character" w:customStyle="1" w:styleId="coconcept3348">
    <w:name w:val="co_concept_33_48"/>
    <w:basedOn w:val="DefaultParagraphFont"/>
    <w:rsid w:val="00EC6602"/>
  </w:style>
  <w:style w:type="character" w:customStyle="1" w:styleId="copinpointicon">
    <w:name w:val="co_pinpointicon"/>
    <w:basedOn w:val="DefaultParagraphFont"/>
    <w:rsid w:val="00EC6602"/>
  </w:style>
  <w:style w:type="character" w:customStyle="1" w:styleId="coconcept5461">
    <w:name w:val="co_concept_54_61"/>
    <w:basedOn w:val="DefaultParagraphFont"/>
    <w:rsid w:val="00EC6602"/>
  </w:style>
  <w:style w:type="character" w:customStyle="1" w:styleId="title-text">
    <w:name w:val="title-text"/>
    <w:basedOn w:val="DefaultParagraphFont"/>
    <w:rsid w:val="004655A4"/>
  </w:style>
  <w:style w:type="character" w:customStyle="1" w:styleId="court">
    <w:name w:val="court"/>
    <w:basedOn w:val="DefaultParagraphFont"/>
    <w:rsid w:val="004655A4"/>
  </w:style>
  <w:style w:type="character" w:customStyle="1" w:styleId="Date1">
    <w:name w:val="Date1"/>
    <w:basedOn w:val="DefaultParagraphFont"/>
    <w:rsid w:val="004655A4"/>
  </w:style>
  <w:style w:type="character" w:customStyle="1" w:styleId="UnresolvedMention4">
    <w:name w:val="Unresolved Mention4"/>
    <w:uiPriority w:val="99"/>
    <w:semiHidden/>
    <w:unhideWhenUsed/>
    <w:rsid w:val="002B7185"/>
    <w:rPr>
      <w:color w:val="605E5C"/>
      <w:shd w:val="clear" w:color="auto" w:fill="E1DFDD"/>
    </w:rPr>
  </w:style>
  <w:style w:type="character" w:customStyle="1" w:styleId="Heading7Char">
    <w:name w:val="Heading 7 Char"/>
    <w:link w:val="Heading7"/>
    <w:uiPriority w:val="9"/>
    <w:semiHidden/>
    <w:rsid w:val="0062592D"/>
    <w:rPr>
      <w:rFonts w:ascii="Calibri Light" w:eastAsia="DengXian Light" w:hAnsi="Calibri Light" w:cs="Times New Roman"/>
      <w:i/>
      <w:iCs/>
      <w:color w:val="1F3763"/>
      <w:sz w:val="26"/>
    </w:rPr>
  </w:style>
  <w:style w:type="character" w:customStyle="1" w:styleId="Heading8Char">
    <w:name w:val="Heading 8 Char"/>
    <w:link w:val="Heading8"/>
    <w:uiPriority w:val="9"/>
    <w:semiHidden/>
    <w:rsid w:val="0062592D"/>
    <w:rPr>
      <w:rFonts w:ascii="Calibri Light" w:eastAsia="DengXian Light" w:hAnsi="Calibri Light" w:cs="Times New Roman"/>
      <w:color w:val="272727"/>
      <w:sz w:val="21"/>
      <w:szCs w:val="21"/>
    </w:rPr>
  </w:style>
  <w:style w:type="table" w:customStyle="1" w:styleId="TableGrid1">
    <w:name w:val="Table Grid1"/>
    <w:basedOn w:val="TableNormal"/>
    <w:next w:val="TableGrid"/>
    <w:rsid w:val="006259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un">
    <w:name w:val="ss_un"/>
    <w:basedOn w:val="DefaultParagraphFont"/>
    <w:rsid w:val="00F43B0F"/>
  </w:style>
  <w:style w:type="character" w:customStyle="1" w:styleId="count">
    <w:name w:val="count"/>
    <w:basedOn w:val="DefaultParagraphFont"/>
    <w:rsid w:val="0067798B"/>
  </w:style>
  <w:style w:type="character" w:customStyle="1" w:styleId="atrisknavigationpassage">
    <w:name w:val="atrisknavigationpassage"/>
    <w:basedOn w:val="DefaultParagraphFont"/>
    <w:rsid w:val="0067798B"/>
  </w:style>
  <w:style w:type="character" w:customStyle="1" w:styleId="treatmentprefix">
    <w:name w:val="treatmentprefix"/>
    <w:basedOn w:val="DefaultParagraphFont"/>
    <w:rsid w:val="0067798B"/>
  </w:style>
  <w:style w:type="character" w:customStyle="1" w:styleId="img">
    <w:name w:val="img"/>
    <w:basedOn w:val="DefaultParagraphFont"/>
    <w:rsid w:val="0067798B"/>
  </w:style>
  <w:style w:type="character" w:customStyle="1" w:styleId="Title1">
    <w:name w:val="Title1"/>
    <w:basedOn w:val="DefaultParagraphFont"/>
    <w:rsid w:val="0067798B"/>
  </w:style>
  <w:style w:type="character" w:customStyle="1" w:styleId="separator">
    <w:name w:val="separator"/>
    <w:basedOn w:val="DefaultParagraphFont"/>
    <w:rsid w:val="0067798B"/>
  </w:style>
  <w:style w:type="character" w:customStyle="1" w:styleId="coconcept127132">
    <w:name w:val="co_concept_127_132"/>
    <w:basedOn w:val="DefaultParagraphFont"/>
    <w:rsid w:val="0041052F"/>
  </w:style>
  <w:style w:type="character" w:customStyle="1" w:styleId="coconcept141151">
    <w:name w:val="co_concept_141_151"/>
    <w:basedOn w:val="DefaultParagraphFont"/>
    <w:rsid w:val="0041052F"/>
  </w:style>
  <w:style w:type="character" w:customStyle="1" w:styleId="coconcept153156">
    <w:name w:val="co_concept_153_156"/>
    <w:basedOn w:val="DefaultParagraphFont"/>
    <w:rsid w:val="0041052F"/>
  </w:style>
  <w:style w:type="character" w:customStyle="1" w:styleId="coconcept158162">
    <w:name w:val="co_concept_158_162"/>
    <w:basedOn w:val="DefaultParagraphFont"/>
    <w:rsid w:val="0041052F"/>
  </w:style>
  <w:style w:type="character" w:customStyle="1" w:styleId="coconcept168173">
    <w:name w:val="co_concept_168_173"/>
    <w:basedOn w:val="DefaultParagraphFont"/>
    <w:rsid w:val="0041052F"/>
  </w:style>
  <w:style w:type="character" w:customStyle="1" w:styleId="coconcept177182">
    <w:name w:val="co_concept_177_182"/>
    <w:basedOn w:val="DefaultParagraphFont"/>
    <w:rsid w:val="0041052F"/>
  </w:style>
  <w:style w:type="character" w:customStyle="1" w:styleId="coconcept5966">
    <w:name w:val="co_concept_59_66"/>
    <w:basedOn w:val="DefaultParagraphFont"/>
    <w:rsid w:val="0041052F"/>
  </w:style>
  <w:style w:type="character" w:customStyle="1" w:styleId="coconcept196202">
    <w:name w:val="co_concept_196_202"/>
    <w:basedOn w:val="DefaultParagraphFont"/>
    <w:rsid w:val="0041052F"/>
  </w:style>
  <w:style w:type="character" w:styleId="Strong">
    <w:name w:val="Strong"/>
    <w:basedOn w:val="DefaultParagraphFont"/>
    <w:uiPriority w:val="22"/>
    <w:qFormat/>
    <w:rsid w:val="00A56519"/>
    <w:rPr>
      <w:b/>
      <w:bCs/>
    </w:rPr>
  </w:style>
  <w:style w:type="character" w:customStyle="1" w:styleId="coconcept2267">
    <w:name w:val="co_concept_22_67"/>
    <w:basedOn w:val="DefaultParagraphFont"/>
    <w:rsid w:val="00335D94"/>
  </w:style>
  <w:style w:type="character" w:styleId="UnresolvedMention">
    <w:name w:val="Unresolved Mention"/>
    <w:basedOn w:val="DefaultParagraphFont"/>
    <w:uiPriority w:val="99"/>
    <w:semiHidden/>
    <w:unhideWhenUsed/>
    <w:rsid w:val="00965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549">
      <w:bodyDiv w:val="1"/>
      <w:marLeft w:val="0"/>
      <w:marRight w:val="0"/>
      <w:marTop w:val="0"/>
      <w:marBottom w:val="0"/>
      <w:divBdr>
        <w:top w:val="none" w:sz="0" w:space="0" w:color="auto"/>
        <w:left w:val="none" w:sz="0" w:space="0" w:color="auto"/>
        <w:bottom w:val="none" w:sz="0" w:space="0" w:color="auto"/>
        <w:right w:val="none" w:sz="0" w:space="0" w:color="auto"/>
      </w:divBdr>
      <w:divsChild>
        <w:div w:id="783498885">
          <w:marLeft w:val="0"/>
          <w:marRight w:val="0"/>
          <w:marTop w:val="0"/>
          <w:marBottom w:val="0"/>
          <w:divBdr>
            <w:top w:val="none" w:sz="0" w:space="0" w:color="auto"/>
            <w:left w:val="none" w:sz="0" w:space="0" w:color="auto"/>
            <w:bottom w:val="none" w:sz="0" w:space="0" w:color="auto"/>
            <w:right w:val="none" w:sz="0" w:space="0" w:color="auto"/>
          </w:divBdr>
        </w:div>
      </w:divsChild>
    </w:div>
    <w:div w:id="7218690">
      <w:bodyDiv w:val="1"/>
      <w:marLeft w:val="0"/>
      <w:marRight w:val="0"/>
      <w:marTop w:val="0"/>
      <w:marBottom w:val="0"/>
      <w:divBdr>
        <w:top w:val="none" w:sz="0" w:space="0" w:color="auto"/>
        <w:left w:val="none" w:sz="0" w:space="0" w:color="auto"/>
        <w:bottom w:val="none" w:sz="0" w:space="0" w:color="auto"/>
        <w:right w:val="none" w:sz="0" w:space="0" w:color="auto"/>
      </w:divBdr>
    </w:div>
    <w:div w:id="8414364">
      <w:bodyDiv w:val="1"/>
      <w:marLeft w:val="0"/>
      <w:marRight w:val="0"/>
      <w:marTop w:val="0"/>
      <w:marBottom w:val="0"/>
      <w:divBdr>
        <w:top w:val="none" w:sz="0" w:space="0" w:color="auto"/>
        <w:left w:val="none" w:sz="0" w:space="0" w:color="auto"/>
        <w:bottom w:val="none" w:sz="0" w:space="0" w:color="auto"/>
        <w:right w:val="none" w:sz="0" w:space="0" w:color="auto"/>
      </w:divBdr>
      <w:divsChild>
        <w:div w:id="1427455357">
          <w:marLeft w:val="0"/>
          <w:marRight w:val="0"/>
          <w:marTop w:val="0"/>
          <w:marBottom w:val="0"/>
          <w:divBdr>
            <w:top w:val="none" w:sz="0" w:space="0" w:color="auto"/>
            <w:left w:val="none" w:sz="0" w:space="0" w:color="auto"/>
            <w:bottom w:val="none" w:sz="0" w:space="0" w:color="auto"/>
            <w:right w:val="none" w:sz="0" w:space="0" w:color="auto"/>
          </w:divBdr>
        </w:div>
      </w:divsChild>
    </w:div>
    <w:div w:id="16346335">
      <w:bodyDiv w:val="1"/>
      <w:marLeft w:val="0"/>
      <w:marRight w:val="0"/>
      <w:marTop w:val="0"/>
      <w:marBottom w:val="0"/>
      <w:divBdr>
        <w:top w:val="none" w:sz="0" w:space="0" w:color="auto"/>
        <w:left w:val="none" w:sz="0" w:space="0" w:color="auto"/>
        <w:bottom w:val="none" w:sz="0" w:space="0" w:color="auto"/>
        <w:right w:val="none" w:sz="0" w:space="0" w:color="auto"/>
      </w:divBdr>
      <w:divsChild>
        <w:div w:id="1077283340">
          <w:marLeft w:val="0"/>
          <w:marRight w:val="0"/>
          <w:marTop w:val="0"/>
          <w:marBottom w:val="0"/>
          <w:divBdr>
            <w:top w:val="none" w:sz="0" w:space="0" w:color="auto"/>
            <w:left w:val="none" w:sz="0" w:space="0" w:color="auto"/>
            <w:bottom w:val="none" w:sz="0" w:space="0" w:color="auto"/>
            <w:right w:val="none" w:sz="0" w:space="0" w:color="auto"/>
          </w:divBdr>
        </w:div>
      </w:divsChild>
    </w:div>
    <w:div w:id="18243379">
      <w:bodyDiv w:val="1"/>
      <w:marLeft w:val="0"/>
      <w:marRight w:val="0"/>
      <w:marTop w:val="0"/>
      <w:marBottom w:val="0"/>
      <w:divBdr>
        <w:top w:val="none" w:sz="0" w:space="0" w:color="auto"/>
        <w:left w:val="none" w:sz="0" w:space="0" w:color="auto"/>
        <w:bottom w:val="none" w:sz="0" w:space="0" w:color="auto"/>
        <w:right w:val="none" w:sz="0" w:space="0" w:color="auto"/>
      </w:divBdr>
      <w:divsChild>
        <w:div w:id="1903102970">
          <w:marLeft w:val="0"/>
          <w:marRight w:val="0"/>
          <w:marTop w:val="0"/>
          <w:marBottom w:val="0"/>
          <w:divBdr>
            <w:top w:val="none" w:sz="0" w:space="0" w:color="auto"/>
            <w:left w:val="none" w:sz="0" w:space="0" w:color="auto"/>
            <w:bottom w:val="none" w:sz="0" w:space="0" w:color="auto"/>
            <w:right w:val="none" w:sz="0" w:space="0" w:color="auto"/>
          </w:divBdr>
        </w:div>
      </w:divsChild>
    </w:div>
    <w:div w:id="28335309">
      <w:bodyDiv w:val="1"/>
      <w:marLeft w:val="0"/>
      <w:marRight w:val="0"/>
      <w:marTop w:val="0"/>
      <w:marBottom w:val="0"/>
      <w:divBdr>
        <w:top w:val="none" w:sz="0" w:space="0" w:color="auto"/>
        <w:left w:val="none" w:sz="0" w:space="0" w:color="auto"/>
        <w:bottom w:val="none" w:sz="0" w:space="0" w:color="auto"/>
        <w:right w:val="none" w:sz="0" w:space="0" w:color="auto"/>
      </w:divBdr>
      <w:divsChild>
        <w:div w:id="191847734">
          <w:marLeft w:val="0"/>
          <w:marRight w:val="0"/>
          <w:marTop w:val="0"/>
          <w:marBottom w:val="0"/>
          <w:divBdr>
            <w:top w:val="none" w:sz="0" w:space="0" w:color="auto"/>
            <w:left w:val="none" w:sz="0" w:space="0" w:color="auto"/>
            <w:bottom w:val="none" w:sz="0" w:space="0" w:color="auto"/>
            <w:right w:val="none" w:sz="0" w:space="0" w:color="auto"/>
          </w:divBdr>
        </w:div>
      </w:divsChild>
    </w:div>
    <w:div w:id="29842912">
      <w:bodyDiv w:val="1"/>
      <w:marLeft w:val="0"/>
      <w:marRight w:val="0"/>
      <w:marTop w:val="0"/>
      <w:marBottom w:val="0"/>
      <w:divBdr>
        <w:top w:val="none" w:sz="0" w:space="0" w:color="auto"/>
        <w:left w:val="none" w:sz="0" w:space="0" w:color="auto"/>
        <w:bottom w:val="none" w:sz="0" w:space="0" w:color="auto"/>
        <w:right w:val="none" w:sz="0" w:space="0" w:color="auto"/>
      </w:divBdr>
      <w:divsChild>
        <w:div w:id="181363112">
          <w:marLeft w:val="0"/>
          <w:marRight w:val="0"/>
          <w:marTop w:val="0"/>
          <w:marBottom w:val="0"/>
          <w:divBdr>
            <w:top w:val="none" w:sz="0" w:space="0" w:color="auto"/>
            <w:left w:val="none" w:sz="0" w:space="0" w:color="auto"/>
            <w:bottom w:val="none" w:sz="0" w:space="0" w:color="auto"/>
            <w:right w:val="none" w:sz="0" w:space="0" w:color="auto"/>
          </w:divBdr>
        </w:div>
      </w:divsChild>
    </w:div>
    <w:div w:id="32780132">
      <w:bodyDiv w:val="1"/>
      <w:marLeft w:val="0"/>
      <w:marRight w:val="0"/>
      <w:marTop w:val="0"/>
      <w:marBottom w:val="0"/>
      <w:divBdr>
        <w:top w:val="none" w:sz="0" w:space="0" w:color="auto"/>
        <w:left w:val="none" w:sz="0" w:space="0" w:color="auto"/>
        <w:bottom w:val="none" w:sz="0" w:space="0" w:color="auto"/>
        <w:right w:val="none" w:sz="0" w:space="0" w:color="auto"/>
      </w:divBdr>
      <w:divsChild>
        <w:div w:id="1378318915">
          <w:marLeft w:val="0"/>
          <w:marRight w:val="0"/>
          <w:marTop w:val="0"/>
          <w:marBottom w:val="0"/>
          <w:divBdr>
            <w:top w:val="none" w:sz="0" w:space="0" w:color="auto"/>
            <w:left w:val="none" w:sz="0" w:space="0" w:color="auto"/>
            <w:bottom w:val="none" w:sz="0" w:space="0" w:color="auto"/>
            <w:right w:val="none" w:sz="0" w:space="0" w:color="auto"/>
          </w:divBdr>
        </w:div>
      </w:divsChild>
    </w:div>
    <w:div w:id="46682604">
      <w:bodyDiv w:val="1"/>
      <w:marLeft w:val="0"/>
      <w:marRight w:val="0"/>
      <w:marTop w:val="0"/>
      <w:marBottom w:val="0"/>
      <w:divBdr>
        <w:top w:val="none" w:sz="0" w:space="0" w:color="auto"/>
        <w:left w:val="none" w:sz="0" w:space="0" w:color="auto"/>
        <w:bottom w:val="none" w:sz="0" w:space="0" w:color="auto"/>
        <w:right w:val="none" w:sz="0" w:space="0" w:color="auto"/>
      </w:divBdr>
    </w:div>
    <w:div w:id="48190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020">
          <w:marLeft w:val="0"/>
          <w:marRight w:val="0"/>
          <w:marTop w:val="0"/>
          <w:marBottom w:val="0"/>
          <w:divBdr>
            <w:top w:val="none" w:sz="0" w:space="0" w:color="auto"/>
            <w:left w:val="none" w:sz="0" w:space="0" w:color="auto"/>
            <w:bottom w:val="none" w:sz="0" w:space="0" w:color="auto"/>
            <w:right w:val="none" w:sz="0" w:space="0" w:color="auto"/>
          </w:divBdr>
        </w:div>
      </w:divsChild>
    </w:div>
    <w:div w:id="50664384">
      <w:bodyDiv w:val="1"/>
      <w:marLeft w:val="0"/>
      <w:marRight w:val="0"/>
      <w:marTop w:val="0"/>
      <w:marBottom w:val="0"/>
      <w:divBdr>
        <w:top w:val="none" w:sz="0" w:space="0" w:color="auto"/>
        <w:left w:val="none" w:sz="0" w:space="0" w:color="auto"/>
        <w:bottom w:val="none" w:sz="0" w:space="0" w:color="auto"/>
        <w:right w:val="none" w:sz="0" w:space="0" w:color="auto"/>
      </w:divBdr>
      <w:divsChild>
        <w:div w:id="1488399700">
          <w:marLeft w:val="0"/>
          <w:marRight w:val="0"/>
          <w:marTop w:val="0"/>
          <w:marBottom w:val="0"/>
          <w:divBdr>
            <w:top w:val="none" w:sz="0" w:space="0" w:color="auto"/>
            <w:left w:val="none" w:sz="0" w:space="0" w:color="auto"/>
            <w:bottom w:val="none" w:sz="0" w:space="0" w:color="auto"/>
            <w:right w:val="none" w:sz="0" w:space="0" w:color="auto"/>
          </w:divBdr>
        </w:div>
      </w:divsChild>
    </w:div>
    <w:div w:id="51932859">
      <w:bodyDiv w:val="1"/>
      <w:marLeft w:val="0"/>
      <w:marRight w:val="0"/>
      <w:marTop w:val="0"/>
      <w:marBottom w:val="0"/>
      <w:divBdr>
        <w:top w:val="none" w:sz="0" w:space="0" w:color="auto"/>
        <w:left w:val="none" w:sz="0" w:space="0" w:color="auto"/>
        <w:bottom w:val="none" w:sz="0" w:space="0" w:color="auto"/>
        <w:right w:val="none" w:sz="0" w:space="0" w:color="auto"/>
      </w:divBdr>
    </w:div>
    <w:div w:id="69545202">
      <w:bodyDiv w:val="1"/>
      <w:marLeft w:val="0"/>
      <w:marRight w:val="0"/>
      <w:marTop w:val="0"/>
      <w:marBottom w:val="0"/>
      <w:divBdr>
        <w:top w:val="none" w:sz="0" w:space="0" w:color="auto"/>
        <w:left w:val="none" w:sz="0" w:space="0" w:color="auto"/>
        <w:bottom w:val="none" w:sz="0" w:space="0" w:color="auto"/>
        <w:right w:val="none" w:sz="0" w:space="0" w:color="auto"/>
      </w:divBdr>
      <w:divsChild>
        <w:div w:id="365065898">
          <w:marLeft w:val="0"/>
          <w:marRight w:val="0"/>
          <w:marTop w:val="0"/>
          <w:marBottom w:val="0"/>
          <w:divBdr>
            <w:top w:val="none" w:sz="0" w:space="0" w:color="auto"/>
            <w:left w:val="none" w:sz="0" w:space="0" w:color="auto"/>
            <w:bottom w:val="none" w:sz="0" w:space="0" w:color="auto"/>
            <w:right w:val="none" w:sz="0" w:space="0" w:color="auto"/>
          </w:divBdr>
        </w:div>
      </w:divsChild>
    </w:div>
    <w:div w:id="75832127">
      <w:bodyDiv w:val="1"/>
      <w:marLeft w:val="0"/>
      <w:marRight w:val="0"/>
      <w:marTop w:val="0"/>
      <w:marBottom w:val="0"/>
      <w:divBdr>
        <w:top w:val="none" w:sz="0" w:space="0" w:color="auto"/>
        <w:left w:val="none" w:sz="0" w:space="0" w:color="auto"/>
        <w:bottom w:val="none" w:sz="0" w:space="0" w:color="auto"/>
        <w:right w:val="none" w:sz="0" w:space="0" w:color="auto"/>
      </w:divBdr>
      <w:divsChild>
        <w:div w:id="2119250237">
          <w:marLeft w:val="0"/>
          <w:marRight w:val="0"/>
          <w:marTop w:val="0"/>
          <w:marBottom w:val="0"/>
          <w:divBdr>
            <w:top w:val="none" w:sz="0" w:space="0" w:color="auto"/>
            <w:left w:val="none" w:sz="0" w:space="0" w:color="auto"/>
            <w:bottom w:val="none" w:sz="0" w:space="0" w:color="auto"/>
            <w:right w:val="none" w:sz="0" w:space="0" w:color="auto"/>
          </w:divBdr>
        </w:div>
      </w:divsChild>
    </w:div>
    <w:div w:id="89937708">
      <w:bodyDiv w:val="1"/>
      <w:marLeft w:val="0"/>
      <w:marRight w:val="0"/>
      <w:marTop w:val="0"/>
      <w:marBottom w:val="0"/>
      <w:divBdr>
        <w:top w:val="none" w:sz="0" w:space="0" w:color="auto"/>
        <w:left w:val="none" w:sz="0" w:space="0" w:color="auto"/>
        <w:bottom w:val="none" w:sz="0" w:space="0" w:color="auto"/>
        <w:right w:val="none" w:sz="0" w:space="0" w:color="auto"/>
      </w:divBdr>
      <w:divsChild>
        <w:div w:id="260530803">
          <w:marLeft w:val="0"/>
          <w:marRight w:val="0"/>
          <w:marTop w:val="0"/>
          <w:marBottom w:val="0"/>
          <w:divBdr>
            <w:top w:val="none" w:sz="0" w:space="0" w:color="auto"/>
            <w:left w:val="none" w:sz="0" w:space="0" w:color="auto"/>
            <w:bottom w:val="none" w:sz="0" w:space="0" w:color="auto"/>
            <w:right w:val="none" w:sz="0" w:space="0" w:color="auto"/>
          </w:divBdr>
        </w:div>
      </w:divsChild>
    </w:div>
    <w:div w:id="109517419">
      <w:bodyDiv w:val="1"/>
      <w:marLeft w:val="0"/>
      <w:marRight w:val="0"/>
      <w:marTop w:val="0"/>
      <w:marBottom w:val="0"/>
      <w:divBdr>
        <w:top w:val="none" w:sz="0" w:space="0" w:color="auto"/>
        <w:left w:val="none" w:sz="0" w:space="0" w:color="auto"/>
        <w:bottom w:val="none" w:sz="0" w:space="0" w:color="auto"/>
        <w:right w:val="none" w:sz="0" w:space="0" w:color="auto"/>
      </w:divBdr>
    </w:div>
    <w:div w:id="113066204">
      <w:bodyDiv w:val="1"/>
      <w:marLeft w:val="0"/>
      <w:marRight w:val="0"/>
      <w:marTop w:val="0"/>
      <w:marBottom w:val="0"/>
      <w:divBdr>
        <w:top w:val="none" w:sz="0" w:space="0" w:color="auto"/>
        <w:left w:val="none" w:sz="0" w:space="0" w:color="auto"/>
        <w:bottom w:val="none" w:sz="0" w:space="0" w:color="auto"/>
        <w:right w:val="none" w:sz="0" w:space="0" w:color="auto"/>
      </w:divBdr>
      <w:divsChild>
        <w:div w:id="1033504805">
          <w:marLeft w:val="0"/>
          <w:marRight w:val="0"/>
          <w:marTop w:val="0"/>
          <w:marBottom w:val="0"/>
          <w:divBdr>
            <w:top w:val="none" w:sz="0" w:space="0" w:color="auto"/>
            <w:left w:val="none" w:sz="0" w:space="0" w:color="auto"/>
            <w:bottom w:val="none" w:sz="0" w:space="0" w:color="auto"/>
            <w:right w:val="none" w:sz="0" w:space="0" w:color="auto"/>
          </w:divBdr>
        </w:div>
      </w:divsChild>
    </w:div>
    <w:div w:id="126168052">
      <w:bodyDiv w:val="1"/>
      <w:marLeft w:val="0"/>
      <w:marRight w:val="0"/>
      <w:marTop w:val="0"/>
      <w:marBottom w:val="0"/>
      <w:divBdr>
        <w:top w:val="none" w:sz="0" w:space="0" w:color="auto"/>
        <w:left w:val="none" w:sz="0" w:space="0" w:color="auto"/>
        <w:bottom w:val="none" w:sz="0" w:space="0" w:color="auto"/>
        <w:right w:val="none" w:sz="0" w:space="0" w:color="auto"/>
      </w:divBdr>
    </w:div>
    <w:div w:id="152768475">
      <w:bodyDiv w:val="1"/>
      <w:marLeft w:val="0"/>
      <w:marRight w:val="0"/>
      <w:marTop w:val="0"/>
      <w:marBottom w:val="0"/>
      <w:divBdr>
        <w:top w:val="none" w:sz="0" w:space="0" w:color="auto"/>
        <w:left w:val="none" w:sz="0" w:space="0" w:color="auto"/>
        <w:bottom w:val="none" w:sz="0" w:space="0" w:color="auto"/>
        <w:right w:val="none" w:sz="0" w:space="0" w:color="auto"/>
      </w:divBdr>
      <w:divsChild>
        <w:div w:id="950163816">
          <w:marLeft w:val="0"/>
          <w:marRight w:val="0"/>
          <w:marTop w:val="0"/>
          <w:marBottom w:val="0"/>
          <w:divBdr>
            <w:top w:val="none" w:sz="0" w:space="0" w:color="auto"/>
            <w:left w:val="none" w:sz="0" w:space="0" w:color="auto"/>
            <w:bottom w:val="none" w:sz="0" w:space="0" w:color="auto"/>
            <w:right w:val="none" w:sz="0" w:space="0" w:color="auto"/>
          </w:divBdr>
        </w:div>
      </w:divsChild>
    </w:div>
    <w:div w:id="174465796">
      <w:bodyDiv w:val="1"/>
      <w:marLeft w:val="0"/>
      <w:marRight w:val="0"/>
      <w:marTop w:val="0"/>
      <w:marBottom w:val="0"/>
      <w:divBdr>
        <w:top w:val="none" w:sz="0" w:space="0" w:color="auto"/>
        <w:left w:val="none" w:sz="0" w:space="0" w:color="auto"/>
        <w:bottom w:val="none" w:sz="0" w:space="0" w:color="auto"/>
        <w:right w:val="none" w:sz="0" w:space="0" w:color="auto"/>
      </w:divBdr>
      <w:divsChild>
        <w:div w:id="1675448049">
          <w:marLeft w:val="0"/>
          <w:marRight w:val="0"/>
          <w:marTop w:val="0"/>
          <w:marBottom w:val="0"/>
          <w:divBdr>
            <w:top w:val="none" w:sz="0" w:space="0" w:color="3D3D3D"/>
            <w:left w:val="none" w:sz="0" w:space="0" w:color="3D3D3D"/>
            <w:bottom w:val="none" w:sz="0" w:space="0" w:color="3D3D3D"/>
            <w:right w:val="none" w:sz="0" w:space="0" w:color="3D3D3D"/>
          </w:divBdr>
          <w:divsChild>
            <w:div w:id="12721271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2327751">
      <w:bodyDiv w:val="1"/>
      <w:marLeft w:val="0"/>
      <w:marRight w:val="0"/>
      <w:marTop w:val="0"/>
      <w:marBottom w:val="0"/>
      <w:divBdr>
        <w:top w:val="none" w:sz="0" w:space="0" w:color="auto"/>
        <w:left w:val="none" w:sz="0" w:space="0" w:color="auto"/>
        <w:bottom w:val="none" w:sz="0" w:space="0" w:color="auto"/>
        <w:right w:val="none" w:sz="0" w:space="0" w:color="auto"/>
      </w:divBdr>
      <w:divsChild>
        <w:div w:id="1754013615">
          <w:marLeft w:val="0"/>
          <w:marRight w:val="0"/>
          <w:marTop w:val="0"/>
          <w:marBottom w:val="0"/>
          <w:divBdr>
            <w:top w:val="none" w:sz="0" w:space="0" w:color="auto"/>
            <w:left w:val="none" w:sz="0" w:space="0" w:color="auto"/>
            <w:bottom w:val="none" w:sz="0" w:space="0" w:color="auto"/>
            <w:right w:val="none" w:sz="0" w:space="0" w:color="auto"/>
          </w:divBdr>
        </w:div>
      </w:divsChild>
    </w:div>
    <w:div w:id="183861089">
      <w:bodyDiv w:val="1"/>
      <w:marLeft w:val="0"/>
      <w:marRight w:val="0"/>
      <w:marTop w:val="0"/>
      <w:marBottom w:val="0"/>
      <w:divBdr>
        <w:top w:val="none" w:sz="0" w:space="0" w:color="auto"/>
        <w:left w:val="none" w:sz="0" w:space="0" w:color="auto"/>
        <w:bottom w:val="none" w:sz="0" w:space="0" w:color="auto"/>
        <w:right w:val="none" w:sz="0" w:space="0" w:color="auto"/>
      </w:divBdr>
      <w:divsChild>
        <w:div w:id="1140539190">
          <w:marLeft w:val="0"/>
          <w:marRight w:val="0"/>
          <w:marTop w:val="0"/>
          <w:marBottom w:val="0"/>
          <w:divBdr>
            <w:top w:val="none" w:sz="0" w:space="0" w:color="auto"/>
            <w:left w:val="none" w:sz="0" w:space="0" w:color="auto"/>
            <w:bottom w:val="none" w:sz="0" w:space="0" w:color="auto"/>
            <w:right w:val="none" w:sz="0" w:space="0" w:color="auto"/>
          </w:divBdr>
        </w:div>
      </w:divsChild>
    </w:div>
    <w:div w:id="193035175">
      <w:bodyDiv w:val="1"/>
      <w:marLeft w:val="0"/>
      <w:marRight w:val="0"/>
      <w:marTop w:val="0"/>
      <w:marBottom w:val="0"/>
      <w:divBdr>
        <w:top w:val="none" w:sz="0" w:space="0" w:color="auto"/>
        <w:left w:val="none" w:sz="0" w:space="0" w:color="auto"/>
        <w:bottom w:val="none" w:sz="0" w:space="0" w:color="auto"/>
        <w:right w:val="none" w:sz="0" w:space="0" w:color="auto"/>
      </w:divBdr>
      <w:divsChild>
        <w:div w:id="1519075893">
          <w:marLeft w:val="0"/>
          <w:marRight w:val="0"/>
          <w:marTop w:val="0"/>
          <w:marBottom w:val="0"/>
          <w:divBdr>
            <w:top w:val="none" w:sz="0" w:space="0" w:color="auto"/>
            <w:left w:val="none" w:sz="0" w:space="0" w:color="auto"/>
            <w:bottom w:val="none" w:sz="0" w:space="0" w:color="auto"/>
            <w:right w:val="none" w:sz="0" w:space="0" w:color="auto"/>
          </w:divBdr>
        </w:div>
      </w:divsChild>
    </w:div>
    <w:div w:id="244607632">
      <w:bodyDiv w:val="1"/>
      <w:marLeft w:val="0"/>
      <w:marRight w:val="0"/>
      <w:marTop w:val="0"/>
      <w:marBottom w:val="0"/>
      <w:divBdr>
        <w:top w:val="none" w:sz="0" w:space="0" w:color="auto"/>
        <w:left w:val="none" w:sz="0" w:space="0" w:color="auto"/>
        <w:bottom w:val="none" w:sz="0" w:space="0" w:color="auto"/>
        <w:right w:val="none" w:sz="0" w:space="0" w:color="auto"/>
      </w:divBdr>
      <w:divsChild>
        <w:div w:id="753088696">
          <w:marLeft w:val="0"/>
          <w:marRight w:val="0"/>
          <w:marTop w:val="0"/>
          <w:marBottom w:val="0"/>
          <w:divBdr>
            <w:top w:val="none" w:sz="0" w:space="0" w:color="auto"/>
            <w:left w:val="none" w:sz="0" w:space="0" w:color="auto"/>
            <w:bottom w:val="none" w:sz="0" w:space="0" w:color="auto"/>
            <w:right w:val="none" w:sz="0" w:space="0" w:color="auto"/>
          </w:divBdr>
        </w:div>
      </w:divsChild>
    </w:div>
    <w:div w:id="249852084">
      <w:bodyDiv w:val="1"/>
      <w:marLeft w:val="0"/>
      <w:marRight w:val="0"/>
      <w:marTop w:val="0"/>
      <w:marBottom w:val="0"/>
      <w:divBdr>
        <w:top w:val="none" w:sz="0" w:space="0" w:color="auto"/>
        <w:left w:val="none" w:sz="0" w:space="0" w:color="auto"/>
        <w:bottom w:val="none" w:sz="0" w:space="0" w:color="auto"/>
        <w:right w:val="none" w:sz="0" w:space="0" w:color="auto"/>
      </w:divBdr>
      <w:divsChild>
        <w:div w:id="920874586">
          <w:marLeft w:val="0"/>
          <w:marRight w:val="0"/>
          <w:marTop w:val="0"/>
          <w:marBottom w:val="0"/>
          <w:divBdr>
            <w:top w:val="none" w:sz="0" w:space="0" w:color="auto"/>
            <w:left w:val="none" w:sz="0" w:space="0" w:color="auto"/>
            <w:bottom w:val="none" w:sz="0" w:space="0" w:color="auto"/>
            <w:right w:val="none" w:sz="0" w:space="0" w:color="auto"/>
          </w:divBdr>
        </w:div>
      </w:divsChild>
    </w:div>
    <w:div w:id="251474165">
      <w:bodyDiv w:val="1"/>
      <w:marLeft w:val="0"/>
      <w:marRight w:val="0"/>
      <w:marTop w:val="0"/>
      <w:marBottom w:val="0"/>
      <w:divBdr>
        <w:top w:val="none" w:sz="0" w:space="0" w:color="auto"/>
        <w:left w:val="none" w:sz="0" w:space="0" w:color="auto"/>
        <w:bottom w:val="none" w:sz="0" w:space="0" w:color="auto"/>
        <w:right w:val="none" w:sz="0" w:space="0" w:color="auto"/>
      </w:divBdr>
    </w:div>
    <w:div w:id="274409008">
      <w:bodyDiv w:val="1"/>
      <w:marLeft w:val="0"/>
      <w:marRight w:val="0"/>
      <w:marTop w:val="0"/>
      <w:marBottom w:val="0"/>
      <w:divBdr>
        <w:top w:val="none" w:sz="0" w:space="0" w:color="auto"/>
        <w:left w:val="none" w:sz="0" w:space="0" w:color="auto"/>
        <w:bottom w:val="none" w:sz="0" w:space="0" w:color="auto"/>
        <w:right w:val="none" w:sz="0" w:space="0" w:color="auto"/>
      </w:divBdr>
      <w:divsChild>
        <w:div w:id="1026062121">
          <w:marLeft w:val="0"/>
          <w:marRight w:val="0"/>
          <w:marTop w:val="0"/>
          <w:marBottom w:val="0"/>
          <w:divBdr>
            <w:top w:val="none" w:sz="0" w:space="0" w:color="auto"/>
            <w:left w:val="none" w:sz="0" w:space="0" w:color="auto"/>
            <w:bottom w:val="none" w:sz="0" w:space="0" w:color="auto"/>
            <w:right w:val="none" w:sz="0" w:space="0" w:color="auto"/>
          </w:divBdr>
        </w:div>
      </w:divsChild>
    </w:div>
    <w:div w:id="275644683">
      <w:bodyDiv w:val="1"/>
      <w:marLeft w:val="0"/>
      <w:marRight w:val="0"/>
      <w:marTop w:val="0"/>
      <w:marBottom w:val="0"/>
      <w:divBdr>
        <w:top w:val="none" w:sz="0" w:space="0" w:color="auto"/>
        <w:left w:val="none" w:sz="0" w:space="0" w:color="auto"/>
        <w:bottom w:val="none" w:sz="0" w:space="0" w:color="auto"/>
        <w:right w:val="none" w:sz="0" w:space="0" w:color="auto"/>
      </w:divBdr>
      <w:divsChild>
        <w:div w:id="843010157">
          <w:marLeft w:val="0"/>
          <w:marRight w:val="0"/>
          <w:marTop w:val="0"/>
          <w:marBottom w:val="0"/>
          <w:divBdr>
            <w:top w:val="none" w:sz="0" w:space="0" w:color="auto"/>
            <w:left w:val="none" w:sz="0" w:space="0" w:color="auto"/>
            <w:bottom w:val="none" w:sz="0" w:space="0" w:color="auto"/>
            <w:right w:val="none" w:sz="0" w:space="0" w:color="auto"/>
          </w:divBdr>
        </w:div>
      </w:divsChild>
    </w:div>
    <w:div w:id="281694294">
      <w:bodyDiv w:val="1"/>
      <w:marLeft w:val="0"/>
      <w:marRight w:val="0"/>
      <w:marTop w:val="0"/>
      <w:marBottom w:val="0"/>
      <w:divBdr>
        <w:top w:val="none" w:sz="0" w:space="0" w:color="auto"/>
        <w:left w:val="none" w:sz="0" w:space="0" w:color="auto"/>
        <w:bottom w:val="none" w:sz="0" w:space="0" w:color="auto"/>
        <w:right w:val="none" w:sz="0" w:space="0" w:color="auto"/>
      </w:divBdr>
      <w:divsChild>
        <w:div w:id="1025793575">
          <w:marLeft w:val="0"/>
          <w:marRight w:val="0"/>
          <w:marTop w:val="0"/>
          <w:marBottom w:val="0"/>
          <w:divBdr>
            <w:top w:val="none" w:sz="0" w:space="0" w:color="auto"/>
            <w:left w:val="none" w:sz="0" w:space="0" w:color="auto"/>
            <w:bottom w:val="none" w:sz="0" w:space="0" w:color="auto"/>
            <w:right w:val="none" w:sz="0" w:space="0" w:color="auto"/>
          </w:divBdr>
        </w:div>
      </w:divsChild>
    </w:div>
    <w:div w:id="288829705">
      <w:bodyDiv w:val="1"/>
      <w:marLeft w:val="0"/>
      <w:marRight w:val="0"/>
      <w:marTop w:val="0"/>
      <w:marBottom w:val="0"/>
      <w:divBdr>
        <w:top w:val="none" w:sz="0" w:space="0" w:color="auto"/>
        <w:left w:val="none" w:sz="0" w:space="0" w:color="auto"/>
        <w:bottom w:val="none" w:sz="0" w:space="0" w:color="auto"/>
        <w:right w:val="none" w:sz="0" w:space="0" w:color="auto"/>
      </w:divBdr>
      <w:divsChild>
        <w:div w:id="1250626758">
          <w:marLeft w:val="0"/>
          <w:marRight w:val="0"/>
          <w:marTop w:val="0"/>
          <w:marBottom w:val="0"/>
          <w:divBdr>
            <w:top w:val="none" w:sz="0" w:space="0" w:color="auto"/>
            <w:left w:val="none" w:sz="0" w:space="0" w:color="auto"/>
            <w:bottom w:val="none" w:sz="0" w:space="0" w:color="auto"/>
            <w:right w:val="none" w:sz="0" w:space="0" w:color="auto"/>
          </w:divBdr>
          <w:divsChild>
            <w:div w:id="240335975">
              <w:marLeft w:val="0"/>
              <w:marRight w:val="0"/>
              <w:marTop w:val="0"/>
              <w:marBottom w:val="0"/>
              <w:divBdr>
                <w:top w:val="none" w:sz="0" w:space="0" w:color="auto"/>
                <w:left w:val="none" w:sz="0" w:space="0" w:color="auto"/>
                <w:bottom w:val="none" w:sz="0" w:space="0" w:color="auto"/>
                <w:right w:val="none" w:sz="0" w:space="0" w:color="auto"/>
              </w:divBdr>
            </w:div>
          </w:divsChild>
        </w:div>
        <w:div w:id="1613852957">
          <w:marLeft w:val="0"/>
          <w:marRight w:val="0"/>
          <w:marTop w:val="0"/>
          <w:marBottom w:val="0"/>
          <w:divBdr>
            <w:top w:val="none" w:sz="0" w:space="0" w:color="auto"/>
            <w:left w:val="none" w:sz="0" w:space="0" w:color="auto"/>
            <w:bottom w:val="none" w:sz="0" w:space="0" w:color="auto"/>
            <w:right w:val="none" w:sz="0" w:space="0" w:color="auto"/>
          </w:divBdr>
          <w:divsChild>
            <w:div w:id="1214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727">
      <w:bodyDiv w:val="1"/>
      <w:marLeft w:val="0"/>
      <w:marRight w:val="0"/>
      <w:marTop w:val="0"/>
      <w:marBottom w:val="0"/>
      <w:divBdr>
        <w:top w:val="none" w:sz="0" w:space="0" w:color="auto"/>
        <w:left w:val="none" w:sz="0" w:space="0" w:color="auto"/>
        <w:bottom w:val="none" w:sz="0" w:space="0" w:color="auto"/>
        <w:right w:val="none" w:sz="0" w:space="0" w:color="auto"/>
      </w:divBdr>
      <w:divsChild>
        <w:div w:id="538323651">
          <w:marLeft w:val="0"/>
          <w:marRight w:val="0"/>
          <w:marTop w:val="0"/>
          <w:marBottom w:val="0"/>
          <w:divBdr>
            <w:top w:val="none" w:sz="0" w:space="0" w:color="auto"/>
            <w:left w:val="none" w:sz="0" w:space="0" w:color="auto"/>
            <w:bottom w:val="none" w:sz="0" w:space="0" w:color="auto"/>
            <w:right w:val="none" w:sz="0" w:space="0" w:color="auto"/>
          </w:divBdr>
        </w:div>
      </w:divsChild>
    </w:div>
    <w:div w:id="299579567">
      <w:bodyDiv w:val="1"/>
      <w:marLeft w:val="0"/>
      <w:marRight w:val="0"/>
      <w:marTop w:val="0"/>
      <w:marBottom w:val="0"/>
      <w:divBdr>
        <w:top w:val="none" w:sz="0" w:space="0" w:color="auto"/>
        <w:left w:val="none" w:sz="0" w:space="0" w:color="auto"/>
        <w:bottom w:val="none" w:sz="0" w:space="0" w:color="auto"/>
        <w:right w:val="none" w:sz="0" w:space="0" w:color="auto"/>
      </w:divBdr>
      <w:divsChild>
        <w:div w:id="808549252">
          <w:marLeft w:val="0"/>
          <w:marRight w:val="0"/>
          <w:marTop w:val="0"/>
          <w:marBottom w:val="0"/>
          <w:divBdr>
            <w:top w:val="none" w:sz="0" w:space="0" w:color="auto"/>
            <w:left w:val="none" w:sz="0" w:space="0" w:color="auto"/>
            <w:bottom w:val="none" w:sz="0" w:space="0" w:color="auto"/>
            <w:right w:val="none" w:sz="0" w:space="0" w:color="auto"/>
          </w:divBdr>
        </w:div>
      </w:divsChild>
    </w:div>
    <w:div w:id="300497900">
      <w:bodyDiv w:val="1"/>
      <w:marLeft w:val="0"/>
      <w:marRight w:val="0"/>
      <w:marTop w:val="0"/>
      <w:marBottom w:val="0"/>
      <w:divBdr>
        <w:top w:val="none" w:sz="0" w:space="0" w:color="auto"/>
        <w:left w:val="none" w:sz="0" w:space="0" w:color="auto"/>
        <w:bottom w:val="none" w:sz="0" w:space="0" w:color="auto"/>
        <w:right w:val="none" w:sz="0" w:space="0" w:color="auto"/>
      </w:divBdr>
    </w:div>
    <w:div w:id="315954912">
      <w:bodyDiv w:val="1"/>
      <w:marLeft w:val="0"/>
      <w:marRight w:val="0"/>
      <w:marTop w:val="0"/>
      <w:marBottom w:val="0"/>
      <w:divBdr>
        <w:top w:val="none" w:sz="0" w:space="0" w:color="auto"/>
        <w:left w:val="none" w:sz="0" w:space="0" w:color="auto"/>
        <w:bottom w:val="none" w:sz="0" w:space="0" w:color="auto"/>
        <w:right w:val="none" w:sz="0" w:space="0" w:color="auto"/>
      </w:divBdr>
      <w:divsChild>
        <w:div w:id="1732725529">
          <w:marLeft w:val="0"/>
          <w:marRight w:val="0"/>
          <w:marTop w:val="0"/>
          <w:marBottom w:val="0"/>
          <w:divBdr>
            <w:top w:val="none" w:sz="0" w:space="0" w:color="auto"/>
            <w:left w:val="none" w:sz="0" w:space="0" w:color="auto"/>
            <w:bottom w:val="none" w:sz="0" w:space="0" w:color="auto"/>
            <w:right w:val="none" w:sz="0" w:space="0" w:color="auto"/>
          </w:divBdr>
        </w:div>
      </w:divsChild>
    </w:div>
    <w:div w:id="316497672">
      <w:bodyDiv w:val="1"/>
      <w:marLeft w:val="0"/>
      <w:marRight w:val="0"/>
      <w:marTop w:val="0"/>
      <w:marBottom w:val="0"/>
      <w:divBdr>
        <w:top w:val="none" w:sz="0" w:space="0" w:color="auto"/>
        <w:left w:val="none" w:sz="0" w:space="0" w:color="auto"/>
        <w:bottom w:val="none" w:sz="0" w:space="0" w:color="auto"/>
        <w:right w:val="none" w:sz="0" w:space="0" w:color="auto"/>
      </w:divBdr>
    </w:div>
    <w:div w:id="317806423">
      <w:bodyDiv w:val="1"/>
      <w:marLeft w:val="0"/>
      <w:marRight w:val="0"/>
      <w:marTop w:val="0"/>
      <w:marBottom w:val="0"/>
      <w:divBdr>
        <w:top w:val="none" w:sz="0" w:space="0" w:color="auto"/>
        <w:left w:val="none" w:sz="0" w:space="0" w:color="auto"/>
        <w:bottom w:val="none" w:sz="0" w:space="0" w:color="auto"/>
        <w:right w:val="none" w:sz="0" w:space="0" w:color="auto"/>
      </w:divBdr>
      <w:divsChild>
        <w:div w:id="709577777">
          <w:marLeft w:val="0"/>
          <w:marRight w:val="0"/>
          <w:marTop w:val="0"/>
          <w:marBottom w:val="0"/>
          <w:divBdr>
            <w:top w:val="none" w:sz="0" w:space="0" w:color="auto"/>
            <w:left w:val="none" w:sz="0" w:space="0" w:color="auto"/>
            <w:bottom w:val="none" w:sz="0" w:space="0" w:color="auto"/>
            <w:right w:val="none" w:sz="0" w:space="0" w:color="auto"/>
          </w:divBdr>
        </w:div>
      </w:divsChild>
    </w:div>
    <w:div w:id="320550552">
      <w:bodyDiv w:val="1"/>
      <w:marLeft w:val="0"/>
      <w:marRight w:val="0"/>
      <w:marTop w:val="0"/>
      <w:marBottom w:val="0"/>
      <w:divBdr>
        <w:top w:val="none" w:sz="0" w:space="0" w:color="auto"/>
        <w:left w:val="none" w:sz="0" w:space="0" w:color="auto"/>
        <w:bottom w:val="none" w:sz="0" w:space="0" w:color="auto"/>
        <w:right w:val="none" w:sz="0" w:space="0" w:color="auto"/>
      </w:divBdr>
      <w:divsChild>
        <w:div w:id="2018193799">
          <w:marLeft w:val="0"/>
          <w:marRight w:val="0"/>
          <w:marTop w:val="0"/>
          <w:marBottom w:val="0"/>
          <w:divBdr>
            <w:top w:val="none" w:sz="0" w:space="0" w:color="auto"/>
            <w:left w:val="none" w:sz="0" w:space="0" w:color="auto"/>
            <w:bottom w:val="none" w:sz="0" w:space="0" w:color="auto"/>
            <w:right w:val="none" w:sz="0" w:space="0" w:color="auto"/>
          </w:divBdr>
        </w:div>
      </w:divsChild>
    </w:div>
    <w:div w:id="335962503">
      <w:bodyDiv w:val="1"/>
      <w:marLeft w:val="0"/>
      <w:marRight w:val="0"/>
      <w:marTop w:val="0"/>
      <w:marBottom w:val="0"/>
      <w:divBdr>
        <w:top w:val="none" w:sz="0" w:space="0" w:color="auto"/>
        <w:left w:val="none" w:sz="0" w:space="0" w:color="auto"/>
        <w:bottom w:val="none" w:sz="0" w:space="0" w:color="auto"/>
        <w:right w:val="none" w:sz="0" w:space="0" w:color="auto"/>
      </w:divBdr>
      <w:divsChild>
        <w:div w:id="1417362637">
          <w:marLeft w:val="0"/>
          <w:marRight w:val="0"/>
          <w:marTop w:val="0"/>
          <w:marBottom w:val="0"/>
          <w:divBdr>
            <w:top w:val="none" w:sz="0" w:space="0" w:color="auto"/>
            <w:left w:val="none" w:sz="0" w:space="0" w:color="auto"/>
            <w:bottom w:val="none" w:sz="0" w:space="0" w:color="auto"/>
            <w:right w:val="none" w:sz="0" w:space="0" w:color="auto"/>
          </w:divBdr>
        </w:div>
      </w:divsChild>
    </w:div>
    <w:div w:id="344794632">
      <w:bodyDiv w:val="1"/>
      <w:marLeft w:val="0"/>
      <w:marRight w:val="0"/>
      <w:marTop w:val="0"/>
      <w:marBottom w:val="0"/>
      <w:divBdr>
        <w:top w:val="none" w:sz="0" w:space="0" w:color="auto"/>
        <w:left w:val="none" w:sz="0" w:space="0" w:color="auto"/>
        <w:bottom w:val="none" w:sz="0" w:space="0" w:color="auto"/>
        <w:right w:val="none" w:sz="0" w:space="0" w:color="auto"/>
      </w:divBdr>
      <w:divsChild>
        <w:div w:id="38170852">
          <w:marLeft w:val="0"/>
          <w:marRight w:val="0"/>
          <w:marTop w:val="0"/>
          <w:marBottom w:val="0"/>
          <w:divBdr>
            <w:top w:val="none" w:sz="0" w:space="0" w:color="auto"/>
            <w:left w:val="none" w:sz="0" w:space="0" w:color="auto"/>
            <w:bottom w:val="none" w:sz="0" w:space="0" w:color="auto"/>
            <w:right w:val="none" w:sz="0" w:space="0" w:color="auto"/>
          </w:divBdr>
        </w:div>
      </w:divsChild>
    </w:div>
    <w:div w:id="359553330">
      <w:bodyDiv w:val="1"/>
      <w:marLeft w:val="0"/>
      <w:marRight w:val="0"/>
      <w:marTop w:val="0"/>
      <w:marBottom w:val="0"/>
      <w:divBdr>
        <w:top w:val="none" w:sz="0" w:space="0" w:color="auto"/>
        <w:left w:val="none" w:sz="0" w:space="0" w:color="auto"/>
        <w:bottom w:val="none" w:sz="0" w:space="0" w:color="auto"/>
        <w:right w:val="none" w:sz="0" w:space="0" w:color="auto"/>
      </w:divBdr>
    </w:div>
    <w:div w:id="360936135">
      <w:bodyDiv w:val="1"/>
      <w:marLeft w:val="0"/>
      <w:marRight w:val="0"/>
      <w:marTop w:val="0"/>
      <w:marBottom w:val="0"/>
      <w:divBdr>
        <w:top w:val="none" w:sz="0" w:space="0" w:color="auto"/>
        <w:left w:val="none" w:sz="0" w:space="0" w:color="auto"/>
        <w:bottom w:val="none" w:sz="0" w:space="0" w:color="auto"/>
        <w:right w:val="none" w:sz="0" w:space="0" w:color="auto"/>
      </w:divBdr>
      <w:divsChild>
        <w:div w:id="1269118093">
          <w:marLeft w:val="0"/>
          <w:marRight w:val="0"/>
          <w:marTop w:val="0"/>
          <w:marBottom w:val="0"/>
          <w:divBdr>
            <w:top w:val="none" w:sz="0" w:space="0" w:color="auto"/>
            <w:left w:val="none" w:sz="0" w:space="0" w:color="auto"/>
            <w:bottom w:val="none" w:sz="0" w:space="0" w:color="auto"/>
            <w:right w:val="none" w:sz="0" w:space="0" w:color="auto"/>
          </w:divBdr>
        </w:div>
      </w:divsChild>
    </w:div>
    <w:div w:id="362749608">
      <w:bodyDiv w:val="1"/>
      <w:marLeft w:val="0"/>
      <w:marRight w:val="0"/>
      <w:marTop w:val="0"/>
      <w:marBottom w:val="0"/>
      <w:divBdr>
        <w:top w:val="none" w:sz="0" w:space="0" w:color="auto"/>
        <w:left w:val="none" w:sz="0" w:space="0" w:color="auto"/>
        <w:bottom w:val="none" w:sz="0" w:space="0" w:color="auto"/>
        <w:right w:val="none" w:sz="0" w:space="0" w:color="auto"/>
      </w:divBdr>
      <w:divsChild>
        <w:div w:id="1663850146">
          <w:marLeft w:val="0"/>
          <w:marRight w:val="0"/>
          <w:marTop w:val="0"/>
          <w:marBottom w:val="0"/>
          <w:divBdr>
            <w:top w:val="none" w:sz="0" w:space="0" w:color="auto"/>
            <w:left w:val="none" w:sz="0" w:space="0" w:color="auto"/>
            <w:bottom w:val="none" w:sz="0" w:space="0" w:color="auto"/>
            <w:right w:val="none" w:sz="0" w:space="0" w:color="auto"/>
          </w:divBdr>
        </w:div>
      </w:divsChild>
    </w:div>
    <w:div w:id="370569180">
      <w:bodyDiv w:val="1"/>
      <w:marLeft w:val="0"/>
      <w:marRight w:val="0"/>
      <w:marTop w:val="0"/>
      <w:marBottom w:val="0"/>
      <w:divBdr>
        <w:top w:val="none" w:sz="0" w:space="0" w:color="auto"/>
        <w:left w:val="none" w:sz="0" w:space="0" w:color="auto"/>
        <w:bottom w:val="none" w:sz="0" w:space="0" w:color="auto"/>
        <w:right w:val="none" w:sz="0" w:space="0" w:color="auto"/>
      </w:divBdr>
      <w:divsChild>
        <w:div w:id="128210360">
          <w:marLeft w:val="0"/>
          <w:marRight w:val="0"/>
          <w:marTop w:val="0"/>
          <w:marBottom w:val="0"/>
          <w:divBdr>
            <w:top w:val="none" w:sz="0" w:space="0" w:color="auto"/>
            <w:left w:val="none" w:sz="0" w:space="0" w:color="auto"/>
            <w:bottom w:val="none" w:sz="0" w:space="0" w:color="auto"/>
            <w:right w:val="none" w:sz="0" w:space="0" w:color="auto"/>
          </w:divBdr>
        </w:div>
      </w:divsChild>
    </w:div>
    <w:div w:id="387345029">
      <w:bodyDiv w:val="1"/>
      <w:marLeft w:val="0"/>
      <w:marRight w:val="0"/>
      <w:marTop w:val="0"/>
      <w:marBottom w:val="0"/>
      <w:divBdr>
        <w:top w:val="none" w:sz="0" w:space="0" w:color="auto"/>
        <w:left w:val="none" w:sz="0" w:space="0" w:color="auto"/>
        <w:bottom w:val="none" w:sz="0" w:space="0" w:color="auto"/>
        <w:right w:val="none" w:sz="0" w:space="0" w:color="auto"/>
      </w:divBdr>
    </w:div>
    <w:div w:id="389152971">
      <w:bodyDiv w:val="1"/>
      <w:marLeft w:val="0"/>
      <w:marRight w:val="0"/>
      <w:marTop w:val="0"/>
      <w:marBottom w:val="0"/>
      <w:divBdr>
        <w:top w:val="none" w:sz="0" w:space="0" w:color="auto"/>
        <w:left w:val="none" w:sz="0" w:space="0" w:color="auto"/>
        <w:bottom w:val="none" w:sz="0" w:space="0" w:color="auto"/>
        <w:right w:val="none" w:sz="0" w:space="0" w:color="auto"/>
      </w:divBdr>
      <w:divsChild>
        <w:div w:id="620037948">
          <w:marLeft w:val="0"/>
          <w:marRight w:val="0"/>
          <w:marTop w:val="0"/>
          <w:marBottom w:val="0"/>
          <w:divBdr>
            <w:top w:val="none" w:sz="0" w:space="0" w:color="auto"/>
            <w:left w:val="none" w:sz="0" w:space="0" w:color="auto"/>
            <w:bottom w:val="none" w:sz="0" w:space="0" w:color="auto"/>
            <w:right w:val="none" w:sz="0" w:space="0" w:color="auto"/>
          </w:divBdr>
        </w:div>
      </w:divsChild>
    </w:div>
    <w:div w:id="413938903">
      <w:bodyDiv w:val="1"/>
      <w:marLeft w:val="0"/>
      <w:marRight w:val="0"/>
      <w:marTop w:val="0"/>
      <w:marBottom w:val="0"/>
      <w:divBdr>
        <w:top w:val="none" w:sz="0" w:space="0" w:color="auto"/>
        <w:left w:val="none" w:sz="0" w:space="0" w:color="auto"/>
        <w:bottom w:val="none" w:sz="0" w:space="0" w:color="auto"/>
        <w:right w:val="none" w:sz="0" w:space="0" w:color="auto"/>
      </w:divBdr>
    </w:div>
    <w:div w:id="424033800">
      <w:bodyDiv w:val="1"/>
      <w:marLeft w:val="0"/>
      <w:marRight w:val="0"/>
      <w:marTop w:val="0"/>
      <w:marBottom w:val="0"/>
      <w:divBdr>
        <w:top w:val="none" w:sz="0" w:space="0" w:color="auto"/>
        <w:left w:val="none" w:sz="0" w:space="0" w:color="auto"/>
        <w:bottom w:val="none" w:sz="0" w:space="0" w:color="auto"/>
        <w:right w:val="none" w:sz="0" w:space="0" w:color="auto"/>
      </w:divBdr>
    </w:div>
    <w:div w:id="437332288">
      <w:bodyDiv w:val="1"/>
      <w:marLeft w:val="0"/>
      <w:marRight w:val="0"/>
      <w:marTop w:val="0"/>
      <w:marBottom w:val="0"/>
      <w:divBdr>
        <w:top w:val="none" w:sz="0" w:space="0" w:color="auto"/>
        <w:left w:val="none" w:sz="0" w:space="0" w:color="auto"/>
        <w:bottom w:val="none" w:sz="0" w:space="0" w:color="auto"/>
        <w:right w:val="none" w:sz="0" w:space="0" w:color="auto"/>
      </w:divBdr>
      <w:divsChild>
        <w:div w:id="439303683">
          <w:marLeft w:val="0"/>
          <w:marRight w:val="0"/>
          <w:marTop w:val="0"/>
          <w:marBottom w:val="0"/>
          <w:divBdr>
            <w:top w:val="none" w:sz="0" w:space="0" w:color="auto"/>
            <w:left w:val="none" w:sz="0" w:space="0" w:color="auto"/>
            <w:bottom w:val="none" w:sz="0" w:space="0" w:color="auto"/>
            <w:right w:val="none" w:sz="0" w:space="0" w:color="auto"/>
          </w:divBdr>
        </w:div>
      </w:divsChild>
    </w:div>
    <w:div w:id="450709954">
      <w:bodyDiv w:val="1"/>
      <w:marLeft w:val="0"/>
      <w:marRight w:val="0"/>
      <w:marTop w:val="0"/>
      <w:marBottom w:val="0"/>
      <w:divBdr>
        <w:top w:val="none" w:sz="0" w:space="0" w:color="auto"/>
        <w:left w:val="none" w:sz="0" w:space="0" w:color="auto"/>
        <w:bottom w:val="none" w:sz="0" w:space="0" w:color="auto"/>
        <w:right w:val="none" w:sz="0" w:space="0" w:color="auto"/>
      </w:divBdr>
      <w:divsChild>
        <w:div w:id="1900437695">
          <w:marLeft w:val="0"/>
          <w:marRight w:val="0"/>
          <w:marTop w:val="0"/>
          <w:marBottom w:val="0"/>
          <w:divBdr>
            <w:top w:val="none" w:sz="0" w:space="0" w:color="auto"/>
            <w:left w:val="none" w:sz="0" w:space="0" w:color="auto"/>
            <w:bottom w:val="none" w:sz="0" w:space="0" w:color="auto"/>
            <w:right w:val="none" w:sz="0" w:space="0" w:color="auto"/>
          </w:divBdr>
        </w:div>
      </w:divsChild>
    </w:div>
    <w:div w:id="453868090">
      <w:bodyDiv w:val="1"/>
      <w:marLeft w:val="0"/>
      <w:marRight w:val="0"/>
      <w:marTop w:val="0"/>
      <w:marBottom w:val="0"/>
      <w:divBdr>
        <w:top w:val="none" w:sz="0" w:space="0" w:color="auto"/>
        <w:left w:val="none" w:sz="0" w:space="0" w:color="auto"/>
        <w:bottom w:val="none" w:sz="0" w:space="0" w:color="auto"/>
        <w:right w:val="none" w:sz="0" w:space="0" w:color="auto"/>
      </w:divBdr>
    </w:div>
    <w:div w:id="455678510">
      <w:bodyDiv w:val="1"/>
      <w:marLeft w:val="0"/>
      <w:marRight w:val="0"/>
      <w:marTop w:val="0"/>
      <w:marBottom w:val="0"/>
      <w:divBdr>
        <w:top w:val="none" w:sz="0" w:space="0" w:color="auto"/>
        <w:left w:val="none" w:sz="0" w:space="0" w:color="auto"/>
        <w:bottom w:val="none" w:sz="0" w:space="0" w:color="auto"/>
        <w:right w:val="none" w:sz="0" w:space="0" w:color="auto"/>
      </w:divBdr>
    </w:div>
    <w:div w:id="459688467">
      <w:bodyDiv w:val="1"/>
      <w:marLeft w:val="0"/>
      <w:marRight w:val="0"/>
      <w:marTop w:val="0"/>
      <w:marBottom w:val="0"/>
      <w:divBdr>
        <w:top w:val="none" w:sz="0" w:space="0" w:color="auto"/>
        <w:left w:val="none" w:sz="0" w:space="0" w:color="auto"/>
        <w:bottom w:val="none" w:sz="0" w:space="0" w:color="auto"/>
        <w:right w:val="none" w:sz="0" w:space="0" w:color="auto"/>
      </w:divBdr>
      <w:divsChild>
        <w:div w:id="1470592219">
          <w:marLeft w:val="0"/>
          <w:marRight w:val="0"/>
          <w:marTop w:val="0"/>
          <w:marBottom w:val="0"/>
          <w:divBdr>
            <w:top w:val="none" w:sz="0" w:space="0" w:color="auto"/>
            <w:left w:val="none" w:sz="0" w:space="0" w:color="auto"/>
            <w:bottom w:val="none" w:sz="0" w:space="0" w:color="auto"/>
            <w:right w:val="none" w:sz="0" w:space="0" w:color="auto"/>
          </w:divBdr>
        </w:div>
      </w:divsChild>
    </w:div>
    <w:div w:id="464083957">
      <w:bodyDiv w:val="1"/>
      <w:marLeft w:val="0"/>
      <w:marRight w:val="0"/>
      <w:marTop w:val="0"/>
      <w:marBottom w:val="0"/>
      <w:divBdr>
        <w:top w:val="none" w:sz="0" w:space="0" w:color="auto"/>
        <w:left w:val="none" w:sz="0" w:space="0" w:color="auto"/>
        <w:bottom w:val="none" w:sz="0" w:space="0" w:color="auto"/>
        <w:right w:val="none" w:sz="0" w:space="0" w:color="auto"/>
      </w:divBdr>
      <w:divsChild>
        <w:div w:id="1949920695">
          <w:marLeft w:val="0"/>
          <w:marRight w:val="0"/>
          <w:marTop w:val="0"/>
          <w:marBottom w:val="0"/>
          <w:divBdr>
            <w:top w:val="none" w:sz="0" w:space="0" w:color="auto"/>
            <w:left w:val="none" w:sz="0" w:space="0" w:color="auto"/>
            <w:bottom w:val="none" w:sz="0" w:space="0" w:color="auto"/>
            <w:right w:val="none" w:sz="0" w:space="0" w:color="auto"/>
          </w:divBdr>
        </w:div>
      </w:divsChild>
    </w:div>
    <w:div w:id="477653084">
      <w:bodyDiv w:val="1"/>
      <w:marLeft w:val="0"/>
      <w:marRight w:val="0"/>
      <w:marTop w:val="0"/>
      <w:marBottom w:val="0"/>
      <w:divBdr>
        <w:top w:val="none" w:sz="0" w:space="0" w:color="auto"/>
        <w:left w:val="none" w:sz="0" w:space="0" w:color="auto"/>
        <w:bottom w:val="none" w:sz="0" w:space="0" w:color="auto"/>
        <w:right w:val="none" w:sz="0" w:space="0" w:color="auto"/>
      </w:divBdr>
      <w:divsChild>
        <w:div w:id="1182743390">
          <w:marLeft w:val="0"/>
          <w:marRight w:val="0"/>
          <w:marTop w:val="0"/>
          <w:marBottom w:val="0"/>
          <w:divBdr>
            <w:top w:val="none" w:sz="0" w:space="0" w:color="auto"/>
            <w:left w:val="none" w:sz="0" w:space="0" w:color="auto"/>
            <w:bottom w:val="none" w:sz="0" w:space="0" w:color="auto"/>
            <w:right w:val="none" w:sz="0" w:space="0" w:color="auto"/>
          </w:divBdr>
        </w:div>
      </w:divsChild>
    </w:div>
    <w:div w:id="482040424">
      <w:bodyDiv w:val="1"/>
      <w:marLeft w:val="0"/>
      <w:marRight w:val="0"/>
      <w:marTop w:val="0"/>
      <w:marBottom w:val="0"/>
      <w:divBdr>
        <w:top w:val="none" w:sz="0" w:space="0" w:color="auto"/>
        <w:left w:val="none" w:sz="0" w:space="0" w:color="auto"/>
        <w:bottom w:val="none" w:sz="0" w:space="0" w:color="auto"/>
        <w:right w:val="none" w:sz="0" w:space="0" w:color="auto"/>
      </w:divBdr>
      <w:divsChild>
        <w:div w:id="854877662">
          <w:marLeft w:val="0"/>
          <w:marRight w:val="0"/>
          <w:marTop w:val="0"/>
          <w:marBottom w:val="0"/>
          <w:divBdr>
            <w:top w:val="none" w:sz="0" w:space="0" w:color="auto"/>
            <w:left w:val="none" w:sz="0" w:space="0" w:color="auto"/>
            <w:bottom w:val="none" w:sz="0" w:space="0" w:color="auto"/>
            <w:right w:val="none" w:sz="0" w:space="0" w:color="auto"/>
          </w:divBdr>
        </w:div>
      </w:divsChild>
    </w:div>
    <w:div w:id="482893022">
      <w:bodyDiv w:val="1"/>
      <w:marLeft w:val="0"/>
      <w:marRight w:val="0"/>
      <w:marTop w:val="0"/>
      <w:marBottom w:val="0"/>
      <w:divBdr>
        <w:top w:val="none" w:sz="0" w:space="0" w:color="auto"/>
        <w:left w:val="none" w:sz="0" w:space="0" w:color="auto"/>
        <w:bottom w:val="none" w:sz="0" w:space="0" w:color="auto"/>
        <w:right w:val="none" w:sz="0" w:space="0" w:color="auto"/>
      </w:divBdr>
      <w:divsChild>
        <w:div w:id="285278889">
          <w:marLeft w:val="0"/>
          <w:marRight w:val="0"/>
          <w:marTop w:val="0"/>
          <w:marBottom w:val="0"/>
          <w:divBdr>
            <w:top w:val="none" w:sz="0" w:space="0" w:color="auto"/>
            <w:left w:val="none" w:sz="0" w:space="0" w:color="auto"/>
            <w:bottom w:val="none" w:sz="0" w:space="0" w:color="auto"/>
            <w:right w:val="none" w:sz="0" w:space="0" w:color="auto"/>
          </w:divBdr>
          <w:divsChild>
            <w:div w:id="51270205">
              <w:marLeft w:val="0"/>
              <w:marRight w:val="0"/>
              <w:marTop w:val="0"/>
              <w:marBottom w:val="0"/>
              <w:divBdr>
                <w:top w:val="none" w:sz="0" w:space="0" w:color="auto"/>
                <w:left w:val="none" w:sz="0" w:space="0" w:color="auto"/>
                <w:bottom w:val="none" w:sz="0" w:space="0" w:color="auto"/>
                <w:right w:val="none" w:sz="0" w:space="0" w:color="auto"/>
              </w:divBdr>
            </w:div>
          </w:divsChild>
        </w:div>
        <w:div w:id="473375961">
          <w:marLeft w:val="0"/>
          <w:marRight w:val="0"/>
          <w:marTop w:val="0"/>
          <w:marBottom w:val="0"/>
          <w:divBdr>
            <w:top w:val="none" w:sz="0" w:space="0" w:color="auto"/>
            <w:left w:val="none" w:sz="0" w:space="0" w:color="auto"/>
            <w:bottom w:val="none" w:sz="0" w:space="0" w:color="auto"/>
            <w:right w:val="none" w:sz="0" w:space="0" w:color="auto"/>
          </w:divBdr>
        </w:div>
        <w:div w:id="1829783957">
          <w:marLeft w:val="0"/>
          <w:marRight w:val="0"/>
          <w:marTop w:val="0"/>
          <w:marBottom w:val="0"/>
          <w:divBdr>
            <w:top w:val="none" w:sz="0" w:space="0" w:color="auto"/>
            <w:left w:val="none" w:sz="0" w:space="0" w:color="auto"/>
            <w:bottom w:val="none" w:sz="0" w:space="0" w:color="auto"/>
            <w:right w:val="none" w:sz="0" w:space="0" w:color="auto"/>
          </w:divBdr>
          <w:divsChild>
            <w:div w:id="1562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0545">
      <w:bodyDiv w:val="1"/>
      <w:marLeft w:val="0"/>
      <w:marRight w:val="0"/>
      <w:marTop w:val="0"/>
      <w:marBottom w:val="0"/>
      <w:divBdr>
        <w:top w:val="none" w:sz="0" w:space="0" w:color="auto"/>
        <w:left w:val="none" w:sz="0" w:space="0" w:color="auto"/>
        <w:bottom w:val="none" w:sz="0" w:space="0" w:color="auto"/>
        <w:right w:val="none" w:sz="0" w:space="0" w:color="auto"/>
      </w:divBdr>
      <w:divsChild>
        <w:div w:id="1251695266">
          <w:marLeft w:val="0"/>
          <w:marRight w:val="0"/>
          <w:marTop w:val="0"/>
          <w:marBottom w:val="0"/>
          <w:divBdr>
            <w:top w:val="none" w:sz="0" w:space="0" w:color="auto"/>
            <w:left w:val="none" w:sz="0" w:space="0" w:color="auto"/>
            <w:bottom w:val="none" w:sz="0" w:space="0" w:color="auto"/>
            <w:right w:val="none" w:sz="0" w:space="0" w:color="auto"/>
          </w:divBdr>
        </w:div>
      </w:divsChild>
    </w:div>
    <w:div w:id="499345020">
      <w:bodyDiv w:val="1"/>
      <w:marLeft w:val="0"/>
      <w:marRight w:val="0"/>
      <w:marTop w:val="0"/>
      <w:marBottom w:val="0"/>
      <w:divBdr>
        <w:top w:val="none" w:sz="0" w:space="0" w:color="auto"/>
        <w:left w:val="none" w:sz="0" w:space="0" w:color="auto"/>
        <w:bottom w:val="none" w:sz="0" w:space="0" w:color="auto"/>
        <w:right w:val="none" w:sz="0" w:space="0" w:color="auto"/>
      </w:divBdr>
      <w:divsChild>
        <w:div w:id="73669815">
          <w:marLeft w:val="0"/>
          <w:marRight w:val="0"/>
          <w:marTop w:val="0"/>
          <w:marBottom w:val="0"/>
          <w:divBdr>
            <w:top w:val="none" w:sz="0" w:space="0" w:color="auto"/>
            <w:left w:val="none" w:sz="0" w:space="0" w:color="auto"/>
            <w:bottom w:val="none" w:sz="0" w:space="0" w:color="auto"/>
            <w:right w:val="none" w:sz="0" w:space="0" w:color="auto"/>
          </w:divBdr>
        </w:div>
      </w:divsChild>
    </w:div>
    <w:div w:id="506334411">
      <w:bodyDiv w:val="1"/>
      <w:marLeft w:val="0"/>
      <w:marRight w:val="0"/>
      <w:marTop w:val="0"/>
      <w:marBottom w:val="0"/>
      <w:divBdr>
        <w:top w:val="none" w:sz="0" w:space="0" w:color="auto"/>
        <w:left w:val="none" w:sz="0" w:space="0" w:color="auto"/>
        <w:bottom w:val="none" w:sz="0" w:space="0" w:color="auto"/>
        <w:right w:val="none" w:sz="0" w:space="0" w:color="auto"/>
      </w:divBdr>
      <w:divsChild>
        <w:div w:id="27728091">
          <w:marLeft w:val="0"/>
          <w:marRight w:val="0"/>
          <w:marTop w:val="0"/>
          <w:marBottom w:val="0"/>
          <w:divBdr>
            <w:top w:val="none" w:sz="0" w:space="0" w:color="auto"/>
            <w:left w:val="none" w:sz="0" w:space="0" w:color="auto"/>
            <w:bottom w:val="none" w:sz="0" w:space="0" w:color="auto"/>
            <w:right w:val="none" w:sz="0" w:space="0" w:color="auto"/>
          </w:divBdr>
        </w:div>
      </w:divsChild>
    </w:div>
    <w:div w:id="513885565">
      <w:bodyDiv w:val="1"/>
      <w:marLeft w:val="0"/>
      <w:marRight w:val="0"/>
      <w:marTop w:val="0"/>
      <w:marBottom w:val="0"/>
      <w:divBdr>
        <w:top w:val="none" w:sz="0" w:space="0" w:color="auto"/>
        <w:left w:val="none" w:sz="0" w:space="0" w:color="auto"/>
        <w:bottom w:val="none" w:sz="0" w:space="0" w:color="auto"/>
        <w:right w:val="none" w:sz="0" w:space="0" w:color="auto"/>
      </w:divBdr>
      <w:divsChild>
        <w:div w:id="1630437029">
          <w:marLeft w:val="0"/>
          <w:marRight w:val="0"/>
          <w:marTop w:val="0"/>
          <w:marBottom w:val="0"/>
          <w:divBdr>
            <w:top w:val="none" w:sz="0" w:space="0" w:color="auto"/>
            <w:left w:val="none" w:sz="0" w:space="0" w:color="auto"/>
            <w:bottom w:val="none" w:sz="0" w:space="0" w:color="auto"/>
            <w:right w:val="none" w:sz="0" w:space="0" w:color="auto"/>
          </w:divBdr>
        </w:div>
      </w:divsChild>
    </w:div>
    <w:div w:id="517041058">
      <w:bodyDiv w:val="1"/>
      <w:marLeft w:val="0"/>
      <w:marRight w:val="0"/>
      <w:marTop w:val="0"/>
      <w:marBottom w:val="0"/>
      <w:divBdr>
        <w:top w:val="none" w:sz="0" w:space="0" w:color="auto"/>
        <w:left w:val="none" w:sz="0" w:space="0" w:color="auto"/>
        <w:bottom w:val="none" w:sz="0" w:space="0" w:color="auto"/>
        <w:right w:val="none" w:sz="0" w:space="0" w:color="auto"/>
      </w:divBdr>
    </w:div>
    <w:div w:id="529152490">
      <w:bodyDiv w:val="1"/>
      <w:marLeft w:val="0"/>
      <w:marRight w:val="0"/>
      <w:marTop w:val="0"/>
      <w:marBottom w:val="0"/>
      <w:divBdr>
        <w:top w:val="none" w:sz="0" w:space="0" w:color="auto"/>
        <w:left w:val="none" w:sz="0" w:space="0" w:color="auto"/>
        <w:bottom w:val="none" w:sz="0" w:space="0" w:color="auto"/>
        <w:right w:val="none" w:sz="0" w:space="0" w:color="auto"/>
      </w:divBdr>
    </w:div>
    <w:div w:id="530343194">
      <w:bodyDiv w:val="1"/>
      <w:marLeft w:val="0"/>
      <w:marRight w:val="0"/>
      <w:marTop w:val="0"/>
      <w:marBottom w:val="0"/>
      <w:divBdr>
        <w:top w:val="none" w:sz="0" w:space="0" w:color="auto"/>
        <w:left w:val="none" w:sz="0" w:space="0" w:color="auto"/>
        <w:bottom w:val="none" w:sz="0" w:space="0" w:color="auto"/>
        <w:right w:val="none" w:sz="0" w:space="0" w:color="auto"/>
      </w:divBdr>
      <w:divsChild>
        <w:div w:id="899247202">
          <w:marLeft w:val="0"/>
          <w:marRight w:val="0"/>
          <w:marTop w:val="0"/>
          <w:marBottom w:val="0"/>
          <w:divBdr>
            <w:top w:val="none" w:sz="0" w:space="0" w:color="auto"/>
            <w:left w:val="none" w:sz="0" w:space="0" w:color="auto"/>
            <w:bottom w:val="none" w:sz="0" w:space="0" w:color="auto"/>
            <w:right w:val="none" w:sz="0" w:space="0" w:color="auto"/>
          </w:divBdr>
        </w:div>
      </w:divsChild>
    </w:div>
    <w:div w:id="531697520">
      <w:bodyDiv w:val="1"/>
      <w:marLeft w:val="0"/>
      <w:marRight w:val="0"/>
      <w:marTop w:val="0"/>
      <w:marBottom w:val="0"/>
      <w:divBdr>
        <w:top w:val="none" w:sz="0" w:space="0" w:color="auto"/>
        <w:left w:val="none" w:sz="0" w:space="0" w:color="auto"/>
        <w:bottom w:val="none" w:sz="0" w:space="0" w:color="auto"/>
        <w:right w:val="none" w:sz="0" w:space="0" w:color="auto"/>
      </w:divBdr>
    </w:div>
    <w:div w:id="539319009">
      <w:bodyDiv w:val="1"/>
      <w:marLeft w:val="0"/>
      <w:marRight w:val="0"/>
      <w:marTop w:val="0"/>
      <w:marBottom w:val="0"/>
      <w:divBdr>
        <w:top w:val="none" w:sz="0" w:space="0" w:color="auto"/>
        <w:left w:val="none" w:sz="0" w:space="0" w:color="auto"/>
        <w:bottom w:val="none" w:sz="0" w:space="0" w:color="auto"/>
        <w:right w:val="none" w:sz="0" w:space="0" w:color="auto"/>
      </w:divBdr>
    </w:div>
    <w:div w:id="549998254">
      <w:bodyDiv w:val="1"/>
      <w:marLeft w:val="0"/>
      <w:marRight w:val="0"/>
      <w:marTop w:val="0"/>
      <w:marBottom w:val="0"/>
      <w:divBdr>
        <w:top w:val="none" w:sz="0" w:space="0" w:color="auto"/>
        <w:left w:val="none" w:sz="0" w:space="0" w:color="auto"/>
        <w:bottom w:val="none" w:sz="0" w:space="0" w:color="auto"/>
        <w:right w:val="none" w:sz="0" w:space="0" w:color="auto"/>
      </w:divBdr>
      <w:divsChild>
        <w:div w:id="1404647709">
          <w:marLeft w:val="0"/>
          <w:marRight w:val="0"/>
          <w:marTop w:val="0"/>
          <w:marBottom w:val="0"/>
          <w:divBdr>
            <w:top w:val="none" w:sz="0" w:space="0" w:color="auto"/>
            <w:left w:val="none" w:sz="0" w:space="0" w:color="auto"/>
            <w:bottom w:val="none" w:sz="0" w:space="0" w:color="auto"/>
            <w:right w:val="none" w:sz="0" w:space="0" w:color="auto"/>
          </w:divBdr>
        </w:div>
      </w:divsChild>
    </w:div>
    <w:div w:id="552038890">
      <w:bodyDiv w:val="1"/>
      <w:marLeft w:val="0"/>
      <w:marRight w:val="0"/>
      <w:marTop w:val="0"/>
      <w:marBottom w:val="0"/>
      <w:divBdr>
        <w:top w:val="none" w:sz="0" w:space="0" w:color="auto"/>
        <w:left w:val="none" w:sz="0" w:space="0" w:color="auto"/>
        <w:bottom w:val="none" w:sz="0" w:space="0" w:color="auto"/>
        <w:right w:val="none" w:sz="0" w:space="0" w:color="auto"/>
      </w:divBdr>
      <w:divsChild>
        <w:div w:id="990671787">
          <w:marLeft w:val="0"/>
          <w:marRight w:val="0"/>
          <w:marTop w:val="0"/>
          <w:marBottom w:val="0"/>
          <w:divBdr>
            <w:top w:val="none" w:sz="0" w:space="0" w:color="auto"/>
            <w:left w:val="none" w:sz="0" w:space="0" w:color="auto"/>
            <w:bottom w:val="none" w:sz="0" w:space="0" w:color="auto"/>
            <w:right w:val="none" w:sz="0" w:space="0" w:color="auto"/>
          </w:divBdr>
        </w:div>
      </w:divsChild>
    </w:div>
    <w:div w:id="595947526">
      <w:bodyDiv w:val="1"/>
      <w:marLeft w:val="0"/>
      <w:marRight w:val="0"/>
      <w:marTop w:val="0"/>
      <w:marBottom w:val="0"/>
      <w:divBdr>
        <w:top w:val="none" w:sz="0" w:space="0" w:color="auto"/>
        <w:left w:val="none" w:sz="0" w:space="0" w:color="auto"/>
        <w:bottom w:val="none" w:sz="0" w:space="0" w:color="auto"/>
        <w:right w:val="none" w:sz="0" w:space="0" w:color="auto"/>
      </w:divBdr>
      <w:divsChild>
        <w:div w:id="836504644">
          <w:marLeft w:val="0"/>
          <w:marRight w:val="0"/>
          <w:marTop w:val="0"/>
          <w:marBottom w:val="0"/>
          <w:divBdr>
            <w:top w:val="none" w:sz="0" w:space="0" w:color="auto"/>
            <w:left w:val="none" w:sz="0" w:space="0" w:color="auto"/>
            <w:bottom w:val="none" w:sz="0" w:space="0" w:color="auto"/>
            <w:right w:val="none" w:sz="0" w:space="0" w:color="auto"/>
          </w:divBdr>
        </w:div>
      </w:divsChild>
    </w:div>
    <w:div w:id="601764944">
      <w:bodyDiv w:val="1"/>
      <w:marLeft w:val="0"/>
      <w:marRight w:val="0"/>
      <w:marTop w:val="0"/>
      <w:marBottom w:val="0"/>
      <w:divBdr>
        <w:top w:val="none" w:sz="0" w:space="0" w:color="auto"/>
        <w:left w:val="none" w:sz="0" w:space="0" w:color="auto"/>
        <w:bottom w:val="none" w:sz="0" w:space="0" w:color="auto"/>
        <w:right w:val="none" w:sz="0" w:space="0" w:color="auto"/>
      </w:divBdr>
      <w:divsChild>
        <w:div w:id="21564341">
          <w:marLeft w:val="0"/>
          <w:marRight w:val="0"/>
          <w:marTop w:val="0"/>
          <w:marBottom w:val="0"/>
          <w:divBdr>
            <w:top w:val="none" w:sz="0" w:space="0" w:color="auto"/>
            <w:left w:val="none" w:sz="0" w:space="0" w:color="auto"/>
            <w:bottom w:val="none" w:sz="0" w:space="0" w:color="auto"/>
            <w:right w:val="none" w:sz="0" w:space="0" w:color="auto"/>
          </w:divBdr>
        </w:div>
      </w:divsChild>
    </w:div>
    <w:div w:id="617611536">
      <w:bodyDiv w:val="1"/>
      <w:marLeft w:val="0"/>
      <w:marRight w:val="0"/>
      <w:marTop w:val="0"/>
      <w:marBottom w:val="0"/>
      <w:divBdr>
        <w:top w:val="none" w:sz="0" w:space="0" w:color="auto"/>
        <w:left w:val="none" w:sz="0" w:space="0" w:color="auto"/>
        <w:bottom w:val="none" w:sz="0" w:space="0" w:color="auto"/>
        <w:right w:val="none" w:sz="0" w:space="0" w:color="auto"/>
      </w:divBdr>
      <w:divsChild>
        <w:div w:id="1963339763">
          <w:marLeft w:val="0"/>
          <w:marRight w:val="0"/>
          <w:marTop w:val="0"/>
          <w:marBottom w:val="0"/>
          <w:divBdr>
            <w:top w:val="none" w:sz="0" w:space="0" w:color="auto"/>
            <w:left w:val="none" w:sz="0" w:space="0" w:color="auto"/>
            <w:bottom w:val="none" w:sz="0" w:space="0" w:color="auto"/>
            <w:right w:val="none" w:sz="0" w:space="0" w:color="auto"/>
          </w:divBdr>
        </w:div>
      </w:divsChild>
    </w:div>
    <w:div w:id="634262945">
      <w:bodyDiv w:val="1"/>
      <w:marLeft w:val="0"/>
      <w:marRight w:val="0"/>
      <w:marTop w:val="0"/>
      <w:marBottom w:val="0"/>
      <w:divBdr>
        <w:top w:val="none" w:sz="0" w:space="0" w:color="auto"/>
        <w:left w:val="none" w:sz="0" w:space="0" w:color="auto"/>
        <w:bottom w:val="none" w:sz="0" w:space="0" w:color="auto"/>
        <w:right w:val="none" w:sz="0" w:space="0" w:color="auto"/>
      </w:divBdr>
    </w:div>
    <w:div w:id="670375967">
      <w:bodyDiv w:val="1"/>
      <w:marLeft w:val="0"/>
      <w:marRight w:val="0"/>
      <w:marTop w:val="0"/>
      <w:marBottom w:val="0"/>
      <w:divBdr>
        <w:top w:val="none" w:sz="0" w:space="0" w:color="auto"/>
        <w:left w:val="none" w:sz="0" w:space="0" w:color="auto"/>
        <w:bottom w:val="none" w:sz="0" w:space="0" w:color="auto"/>
        <w:right w:val="none" w:sz="0" w:space="0" w:color="auto"/>
      </w:divBdr>
      <w:divsChild>
        <w:div w:id="1381976961">
          <w:marLeft w:val="0"/>
          <w:marRight w:val="0"/>
          <w:marTop w:val="0"/>
          <w:marBottom w:val="0"/>
          <w:divBdr>
            <w:top w:val="none" w:sz="0" w:space="0" w:color="auto"/>
            <w:left w:val="none" w:sz="0" w:space="0" w:color="auto"/>
            <w:bottom w:val="none" w:sz="0" w:space="0" w:color="auto"/>
            <w:right w:val="none" w:sz="0" w:space="0" w:color="auto"/>
          </w:divBdr>
        </w:div>
      </w:divsChild>
    </w:div>
    <w:div w:id="671027521">
      <w:bodyDiv w:val="1"/>
      <w:marLeft w:val="0"/>
      <w:marRight w:val="0"/>
      <w:marTop w:val="0"/>
      <w:marBottom w:val="0"/>
      <w:divBdr>
        <w:top w:val="none" w:sz="0" w:space="0" w:color="auto"/>
        <w:left w:val="none" w:sz="0" w:space="0" w:color="auto"/>
        <w:bottom w:val="none" w:sz="0" w:space="0" w:color="auto"/>
        <w:right w:val="none" w:sz="0" w:space="0" w:color="auto"/>
      </w:divBdr>
      <w:divsChild>
        <w:div w:id="930426684">
          <w:marLeft w:val="0"/>
          <w:marRight w:val="0"/>
          <w:marTop w:val="0"/>
          <w:marBottom w:val="0"/>
          <w:divBdr>
            <w:top w:val="none" w:sz="0" w:space="0" w:color="3D3D3D"/>
            <w:left w:val="none" w:sz="0" w:space="0" w:color="3D3D3D"/>
            <w:bottom w:val="none" w:sz="0" w:space="0" w:color="3D3D3D"/>
            <w:right w:val="none" w:sz="0" w:space="0" w:color="3D3D3D"/>
          </w:divBdr>
          <w:divsChild>
            <w:div w:id="15211659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9555257">
      <w:bodyDiv w:val="1"/>
      <w:marLeft w:val="0"/>
      <w:marRight w:val="0"/>
      <w:marTop w:val="0"/>
      <w:marBottom w:val="0"/>
      <w:divBdr>
        <w:top w:val="none" w:sz="0" w:space="0" w:color="auto"/>
        <w:left w:val="none" w:sz="0" w:space="0" w:color="auto"/>
        <w:bottom w:val="none" w:sz="0" w:space="0" w:color="auto"/>
        <w:right w:val="none" w:sz="0" w:space="0" w:color="auto"/>
      </w:divBdr>
      <w:divsChild>
        <w:div w:id="1425760077">
          <w:marLeft w:val="0"/>
          <w:marRight w:val="0"/>
          <w:marTop w:val="0"/>
          <w:marBottom w:val="0"/>
          <w:divBdr>
            <w:top w:val="none" w:sz="0" w:space="0" w:color="auto"/>
            <w:left w:val="none" w:sz="0" w:space="0" w:color="auto"/>
            <w:bottom w:val="none" w:sz="0" w:space="0" w:color="auto"/>
            <w:right w:val="none" w:sz="0" w:space="0" w:color="auto"/>
          </w:divBdr>
        </w:div>
      </w:divsChild>
    </w:div>
    <w:div w:id="706563089">
      <w:bodyDiv w:val="1"/>
      <w:marLeft w:val="0"/>
      <w:marRight w:val="0"/>
      <w:marTop w:val="0"/>
      <w:marBottom w:val="0"/>
      <w:divBdr>
        <w:top w:val="none" w:sz="0" w:space="0" w:color="auto"/>
        <w:left w:val="none" w:sz="0" w:space="0" w:color="auto"/>
        <w:bottom w:val="none" w:sz="0" w:space="0" w:color="auto"/>
        <w:right w:val="none" w:sz="0" w:space="0" w:color="auto"/>
      </w:divBdr>
      <w:divsChild>
        <w:div w:id="975374961">
          <w:marLeft w:val="0"/>
          <w:marRight w:val="0"/>
          <w:marTop w:val="0"/>
          <w:marBottom w:val="0"/>
          <w:divBdr>
            <w:top w:val="none" w:sz="0" w:space="0" w:color="auto"/>
            <w:left w:val="none" w:sz="0" w:space="0" w:color="auto"/>
            <w:bottom w:val="none" w:sz="0" w:space="0" w:color="auto"/>
            <w:right w:val="none" w:sz="0" w:space="0" w:color="auto"/>
          </w:divBdr>
        </w:div>
      </w:divsChild>
    </w:div>
    <w:div w:id="712313473">
      <w:bodyDiv w:val="1"/>
      <w:marLeft w:val="0"/>
      <w:marRight w:val="0"/>
      <w:marTop w:val="0"/>
      <w:marBottom w:val="0"/>
      <w:divBdr>
        <w:top w:val="none" w:sz="0" w:space="0" w:color="auto"/>
        <w:left w:val="none" w:sz="0" w:space="0" w:color="auto"/>
        <w:bottom w:val="none" w:sz="0" w:space="0" w:color="auto"/>
        <w:right w:val="none" w:sz="0" w:space="0" w:color="auto"/>
      </w:divBdr>
      <w:divsChild>
        <w:div w:id="971786419">
          <w:marLeft w:val="0"/>
          <w:marRight w:val="0"/>
          <w:marTop w:val="0"/>
          <w:marBottom w:val="0"/>
          <w:divBdr>
            <w:top w:val="none" w:sz="0" w:space="0" w:color="auto"/>
            <w:left w:val="none" w:sz="0" w:space="0" w:color="auto"/>
            <w:bottom w:val="none" w:sz="0" w:space="0" w:color="auto"/>
            <w:right w:val="none" w:sz="0" w:space="0" w:color="auto"/>
          </w:divBdr>
        </w:div>
      </w:divsChild>
    </w:div>
    <w:div w:id="727725675">
      <w:bodyDiv w:val="1"/>
      <w:marLeft w:val="0"/>
      <w:marRight w:val="0"/>
      <w:marTop w:val="0"/>
      <w:marBottom w:val="0"/>
      <w:divBdr>
        <w:top w:val="none" w:sz="0" w:space="0" w:color="auto"/>
        <w:left w:val="none" w:sz="0" w:space="0" w:color="auto"/>
        <w:bottom w:val="none" w:sz="0" w:space="0" w:color="auto"/>
        <w:right w:val="none" w:sz="0" w:space="0" w:color="auto"/>
      </w:divBdr>
    </w:div>
    <w:div w:id="736897664">
      <w:bodyDiv w:val="1"/>
      <w:marLeft w:val="0"/>
      <w:marRight w:val="0"/>
      <w:marTop w:val="0"/>
      <w:marBottom w:val="0"/>
      <w:divBdr>
        <w:top w:val="none" w:sz="0" w:space="0" w:color="auto"/>
        <w:left w:val="none" w:sz="0" w:space="0" w:color="auto"/>
        <w:bottom w:val="none" w:sz="0" w:space="0" w:color="auto"/>
        <w:right w:val="none" w:sz="0" w:space="0" w:color="auto"/>
      </w:divBdr>
      <w:divsChild>
        <w:div w:id="1996060431">
          <w:marLeft w:val="0"/>
          <w:marRight w:val="0"/>
          <w:marTop w:val="0"/>
          <w:marBottom w:val="0"/>
          <w:divBdr>
            <w:top w:val="none" w:sz="0" w:space="0" w:color="auto"/>
            <w:left w:val="none" w:sz="0" w:space="0" w:color="auto"/>
            <w:bottom w:val="none" w:sz="0" w:space="0" w:color="auto"/>
            <w:right w:val="none" w:sz="0" w:space="0" w:color="auto"/>
          </w:divBdr>
        </w:div>
      </w:divsChild>
    </w:div>
    <w:div w:id="746223285">
      <w:bodyDiv w:val="1"/>
      <w:marLeft w:val="0"/>
      <w:marRight w:val="0"/>
      <w:marTop w:val="0"/>
      <w:marBottom w:val="0"/>
      <w:divBdr>
        <w:top w:val="none" w:sz="0" w:space="0" w:color="auto"/>
        <w:left w:val="none" w:sz="0" w:space="0" w:color="auto"/>
        <w:bottom w:val="none" w:sz="0" w:space="0" w:color="auto"/>
        <w:right w:val="none" w:sz="0" w:space="0" w:color="auto"/>
      </w:divBdr>
      <w:divsChild>
        <w:div w:id="529033301">
          <w:marLeft w:val="0"/>
          <w:marRight w:val="0"/>
          <w:marTop w:val="0"/>
          <w:marBottom w:val="0"/>
          <w:divBdr>
            <w:top w:val="none" w:sz="0" w:space="0" w:color="auto"/>
            <w:left w:val="none" w:sz="0" w:space="0" w:color="auto"/>
            <w:bottom w:val="none" w:sz="0" w:space="0" w:color="auto"/>
            <w:right w:val="none" w:sz="0" w:space="0" w:color="auto"/>
          </w:divBdr>
        </w:div>
      </w:divsChild>
    </w:div>
    <w:div w:id="759133350">
      <w:bodyDiv w:val="1"/>
      <w:marLeft w:val="0"/>
      <w:marRight w:val="0"/>
      <w:marTop w:val="0"/>
      <w:marBottom w:val="0"/>
      <w:divBdr>
        <w:top w:val="none" w:sz="0" w:space="0" w:color="auto"/>
        <w:left w:val="none" w:sz="0" w:space="0" w:color="auto"/>
        <w:bottom w:val="none" w:sz="0" w:space="0" w:color="auto"/>
        <w:right w:val="none" w:sz="0" w:space="0" w:color="auto"/>
      </w:divBdr>
      <w:divsChild>
        <w:div w:id="1863743848">
          <w:marLeft w:val="0"/>
          <w:marRight w:val="0"/>
          <w:marTop w:val="0"/>
          <w:marBottom w:val="0"/>
          <w:divBdr>
            <w:top w:val="none" w:sz="0" w:space="0" w:color="auto"/>
            <w:left w:val="none" w:sz="0" w:space="0" w:color="auto"/>
            <w:bottom w:val="none" w:sz="0" w:space="0" w:color="auto"/>
            <w:right w:val="none" w:sz="0" w:space="0" w:color="auto"/>
          </w:divBdr>
        </w:div>
      </w:divsChild>
    </w:div>
    <w:div w:id="766000680">
      <w:bodyDiv w:val="1"/>
      <w:marLeft w:val="0"/>
      <w:marRight w:val="0"/>
      <w:marTop w:val="0"/>
      <w:marBottom w:val="0"/>
      <w:divBdr>
        <w:top w:val="none" w:sz="0" w:space="0" w:color="auto"/>
        <w:left w:val="none" w:sz="0" w:space="0" w:color="auto"/>
        <w:bottom w:val="none" w:sz="0" w:space="0" w:color="auto"/>
        <w:right w:val="none" w:sz="0" w:space="0" w:color="auto"/>
      </w:divBdr>
      <w:divsChild>
        <w:div w:id="798649046">
          <w:marLeft w:val="0"/>
          <w:marRight w:val="0"/>
          <w:marTop w:val="0"/>
          <w:marBottom w:val="0"/>
          <w:divBdr>
            <w:top w:val="none" w:sz="0" w:space="0" w:color="auto"/>
            <w:left w:val="none" w:sz="0" w:space="0" w:color="auto"/>
            <w:bottom w:val="none" w:sz="0" w:space="0" w:color="auto"/>
            <w:right w:val="none" w:sz="0" w:space="0" w:color="auto"/>
          </w:divBdr>
        </w:div>
      </w:divsChild>
    </w:div>
    <w:div w:id="776294927">
      <w:bodyDiv w:val="1"/>
      <w:marLeft w:val="0"/>
      <w:marRight w:val="0"/>
      <w:marTop w:val="0"/>
      <w:marBottom w:val="0"/>
      <w:divBdr>
        <w:top w:val="none" w:sz="0" w:space="0" w:color="auto"/>
        <w:left w:val="none" w:sz="0" w:space="0" w:color="auto"/>
        <w:bottom w:val="none" w:sz="0" w:space="0" w:color="auto"/>
        <w:right w:val="none" w:sz="0" w:space="0" w:color="auto"/>
      </w:divBdr>
      <w:divsChild>
        <w:div w:id="966591913">
          <w:marLeft w:val="0"/>
          <w:marRight w:val="0"/>
          <w:marTop w:val="0"/>
          <w:marBottom w:val="0"/>
          <w:divBdr>
            <w:top w:val="none" w:sz="0" w:space="0" w:color="auto"/>
            <w:left w:val="none" w:sz="0" w:space="0" w:color="auto"/>
            <w:bottom w:val="none" w:sz="0" w:space="0" w:color="auto"/>
            <w:right w:val="none" w:sz="0" w:space="0" w:color="auto"/>
          </w:divBdr>
        </w:div>
      </w:divsChild>
    </w:div>
    <w:div w:id="779187279">
      <w:bodyDiv w:val="1"/>
      <w:marLeft w:val="0"/>
      <w:marRight w:val="0"/>
      <w:marTop w:val="0"/>
      <w:marBottom w:val="0"/>
      <w:divBdr>
        <w:top w:val="none" w:sz="0" w:space="0" w:color="auto"/>
        <w:left w:val="none" w:sz="0" w:space="0" w:color="auto"/>
        <w:bottom w:val="none" w:sz="0" w:space="0" w:color="auto"/>
        <w:right w:val="none" w:sz="0" w:space="0" w:color="auto"/>
      </w:divBdr>
      <w:divsChild>
        <w:div w:id="1230194994">
          <w:marLeft w:val="0"/>
          <w:marRight w:val="0"/>
          <w:marTop w:val="0"/>
          <w:marBottom w:val="0"/>
          <w:divBdr>
            <w:top w:val="none" w:sz="0" w:space="0" w:color="auto"/>
            <w:left w:val="none" w:sz="0" w:space="0" w:color="auto"/>
            <w:bottom w:val="none" w:sz="0" w:space="0" w:color="auto"/>
            <w:right w:val="none" w:sz="0" w:space="0" w:color="auto"/>
          </w:divBdr>
        </w:div>
      </w:divsChild>
    </w:div>
    <w:div w:id="781613418">
      <w:bodyDiv w:val="1"/>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0"/>
          <w:divBdr>
            <w:top w:val="none" w:sz="0" w:space="0" w:color="auto"/>
            <w:left w:val="none" w:sz="0" w:space="0" w:color="auto"/>
            <w:bottom w:val="none" w:sz="0" w:space="0" w:color="auto"/>
            <w:right w:val="none" w:sz="0" w:space="0" w:color="auto"/>
          </w:divBdr>
        </w:div>
        <w:div w:id="758212252">
          <w:marLeft w:val="0"/>
          <w:marRight w:val="0"/>
          <w:marTop w:val="0"/>
          <w:marBottom w:val="0"/>
          <w:divBdr>
            <w:top w:val="none" w:sz="0" w:space="0" w:color="auto"/>
            <w:left w:val="none" w:sz="0" w:space="0" w:color="auto"/>
            <w:bottom w:val="none" w:sz="0" w:space="0" w:color="auto"/>
            <w:right w:val="none" w:sz="0" w:space="0" w:color="auto"/>
          </w:divBdr>
          <w:divsChild>
            <w:div w:id="1727416806">
              <w:marLeft w:val="0"/>
              <w:marRight w:val="0"/>
              <w:marTop w:val="0"/>
              <w:marBottom w:val="0"/>
              <w:divBdr>
                <w:top w:val="none" w:sz="0" w:space="0" w:color="auto"/>
                <w:left w:val="none" w:sz="0" w:space="0" w:color="auto"/>
                <w:bottom w:val="none" w:sz="0" w:space="0" w:color="auto"/>
                <w:right w:val="none" w:sz="0" w:space="0" w:color="auto"/>
              </w:divBdr>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sChild>
            <w:div w:id="361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244">
      <w:bodyDiv w:val="1"/>
      <w:marLeft w:val="0"/>
      <w:marRight w:val="0"/>
      <w:marTop w:val="0"/>
      <w:marBottom w:val="0"/>
      <w:divBdr>
        <w:top w:val="none" w:sz="0" w:space="0" w:color="auto"/>
        <w:left w:val="none" w:sz="0" w:space="0" w:color="auto"/>
        <w:bottom w:val="none" w:sz="0" w:space="0" w:color="auto"/>
        <w:right w:val="none" w:sz="0" w:space="0" w:color="auto"/>
      </w:divBdr>
      <w:divsChild>
        <w:div w:id="849833169">
          <w:marLeft w:val="0"/>
          <w:marRight w:val="0"/>
          <w:marTop w:val="0"/>
          <w:marBottom w:val="0"/>
          <w:divBdr>
            <w:top w:val="none" w:sz="0" w:space="0" w:color="auto"/>
            <w:left w:val="none" w:sz="0" w:space="0" w:color="auto"/>
            <w:bottom w:val="none" w:sz="0" w:space="0" w:color="auto"/>
            <w:right w:val="none" w:sz="0" w:space="0" w:color="auto"/>
          </w:divBdr>
        </w:div>
      </w:divsChild>
    </w:div>
    <w:div w:id="798915248">
      <w:bodyDiv w:val="1"/>
      <w:marLeft w:val="0"/>
      <w:marRight w:val="0"/>
      <w:marTop w:val="0"/>
      <w:marBottom w:val="0"/>
      <w:divBdr>
        <w:top w:val="none" w:sz="0" w:space="0" w:color="auto"/>
        <w:left w:val="none" w:sz="0" w:space="0" w:color="auto"/>
        <w:bottom w:val="none" w:sz="0" w:space="0" w:color="auto"/>
        <w:right w:val="none" w:sz="0" w:space="0" w:color="auto"/>
      </w:divBdr>
      <w:divsChild>
        <w:div w:id="338578151">
          <w:marLeft w:val="0"/>
          <w:marRight w:val="0"/>
          <w:marTop w:val="0"/>
          <w:marBottom w:val="0"/>
          <w:divBdr>
            <w:top w:val="none" w:sz="0" w:space="0" w:color="auto"/>
            <w:left w:val="none" w:sz="0" w:space="0" w:color="auto"/>
            <w:bottom w:val="none" w:sz="0" w:space="0" w:color="auto"/>
            <w:right w:val="none" w:sz="0" w:space="0" w:color="auto"/>
          </w:divBdr>
        </w:div>
      </w:divsChild>
    </w:div>
    <w:div w:id="800922878">
      <w:bodyDiv w:val="1"/>
      <w:marLeft w:val="0"/>
      <w:marRight w:val="0"/>
      <w:marTop w:val="0"/>
      <w:marBottom w:val="0"/>
      <w:divBdr>
        <w:top w:val="none" w:sz="0" w:space="0" w:color="auto"/>
        <w:left w:val="none" w:sz="0" w:space="0" w:color="auto"/>
        <w:bottom w:val="none" w:sz="0" w:space="0" w:color="auto"/>
        <w:right w:val="none" w:sz="0" w:space="0" w:color="auto"/>
      </w:divBdr>
      <w:divsChild>
        <w:div w:id="1529414113">
          <w:marLeft w:val="0"/>
          <w:marRight w:val="0"/>
          <w:marTop w:val="0"/>
          <w:marBottom w:val="0"/>
          <w:divBdr>
            <w:top w:val="none" w:sz="0" w:space="0" w:color="auto"/>
            <w:left w:val="none" w:sz="0" w:space="0" w:color="auto"/>
            <w:bottom w:val="none" w:sz="0" w:space="0" w:color="auto"/>
            <w:right w:val="none" w:sz="0" w:space="0" w:color="auto"/>
          </w:divBdr>
        </w:div>
      </w:divsChild>
    </w:div>
    <w:div w:id="810025270">
      <w:bodyDiv w:val="1"/>
      <w:marLeft w:val="0"/>
      <w:marRight w:val="0"/>
      <w:marTop w:val="0"/>
      <w:marBottom w:val="0"/>
      <w:divBdr>
        <w:top w:val="none" w:sz="0" w:space="0" w:color="auto"/>
        <w:left w:val="none" w:sz="0" w:space="0" w:color="auto"/>
        <w:bottom w:val="none" w:sz="0" w:space="0" w:color="auto"/>
        <w:right w:val="none" w:sz="0" w:space="0" w:color="auto"/>
      </w:divBdr>
      <w:divsChild>
        <w:div w:id="932667904">
          <w:marLeft w:val="0"/>
          <w:marRight w:val="0"/>
          <w:marTop w:val="0"/>
          <w:marBottom w:val="0"/>
          <w:divBdr>
            <w:top w:val="none" w:sz="0" w:space="0" w:color="auto"/>
            <w:left w:val="none" w:sz="0" w:space="0" w:color="auto"/>
            <w:bottom w:val="none" w:sz="0" w:space="0" w:color="auto"/>
            <w:right w:val="none" w:sz="0" w:space="0" w:color="auto"/>
          </w:divBdr>
        </w:div>
      </w:divsChild>
    </w:div>
    <w:div w:id="821194393">
      <w:bodyDiv w:val="1"/>
      <w:marLeft w:val="0"/>
      <w:marRight w:val="0"/>
      <w:marTop w:val="0"/>
      <w:marBottom w:val="0"/>
      <w:divBdr>
        <w:top w:val="none" w:sz="0" w:space="0" w:color="auto"/>
        <w:left w:val="none" w:sz="0" w:space="0" w:color="auto"/>
        <w:bottom w:val="none" w:sz="0" w:space="0" w:color="auto"/>
        <w:right w:val="none" w:sz="0" w:space="0" w:color="auto"/>
      </w:divBdr>
      <w:divsChild>
        <w:div w:id="483857531">
          <w:marLeft w:val="0"/>
          <w:marRight w:val="0"/>
          <w:marTop w:val="0"/>
          <w:marBottom w:val="0"/>
          <w:divBdr>
            <w:top w:val="none" w:sz="0" w:space="0" w:color="auto"/>
            <w:left w:val="none" w:sz="0" w:space="0" w:color="auto"/>
            <w:bottom w:val="none" w:sz="0" w:space="0" w:color="auto"/>
            <w:right w:val="none" w:sz="0" w:space="0" w:color="auto"/>
          </w:divBdr>
        </w:div>
      </w:divsChild>
    </w:div>
    <w:div w:id="821584173">
      <w:bodyDiv w:val="1"/>
      <w:marLeft w:val="0"/>
      <w:marRight w:val="0"/>
      <w:marTop w:val="0"/>
      <w:marBottom w:val="0"/>
      <w:divBdr>
        <w:top w:val="none" w:sz="0" w:space="0" w:color="auto"/>
        <w:left w:val="none" w:sz="0" w:space="0" w:color="auto"/>
        <w:bottom w:val="none" w:sz="0" w:space="0" w:color="auto"/>
        <w:right w:val="none" w:sz="0" w:space="0" w:color="auto"/>
      </w:divBdr>
      <w:divsChild>
        <w:div w:id="1699158920">
          <w:marLeft w:val="0"/>
          <w:marRight w:val="0"/>
          <w:marTop w:val="0"/>
          <w:marBottom w:val="0"/>
          <w:divBdr>
            <w:top w:val="none" w:sz="0" w:space="0" w:color="auto"/>
            <w:left w:val="none" w:sz="0" w:space="0" w:color="auto"/>
            <w:bottom w:val="none" w:sz="0" w:space="0" w:color="auto"/>
            <w:right w:val="none" w:sz="0" w:space="0" w:color="auto"/>
          </w:divBdr>
        </w:div>
      </w:divsChild>
    </w:div>
    <w:div w:id="825243091">
      <w:bodyDiv w:val="1"/>
      <w:marLeft w:val="0"/>
      <w:marRight w:val="0"/>
      <w:marTop w:val="0"/>
      <w:marBottom w:val="0"/>
      <w:divBdr>
        <w:top w:val="none" w:sz="0" w:space="0" w:color="auto"/>
        <w:left w:val="none" w:sz="0" w:space="0" w:color="auto"/>
        <w:bottom w:val="none" w:sz="0" w:space="0" w:color="auto"/>
        <w:right w:val="none" w:sz="0" w:space="0" w:color="auto"/>
      </w:divBdr>
      <w:divsChild>
        <w:div w:id="1679428266">
          <w:marLeft w:val="0"/>
          <w:marRight w:val="0"/>
          <w:marTop w:val="0"/>
          <w:marBottom w:val="0"/>
          <w:divBdr>
            <w:top w:val="none" w:sz="0" w:space="0" w:color="auto"/>
            <w:left w:val="none" w:sz="0" w:space="0" w:color="auto"/>
            <w:bottom w:val="none" w:sz="0" w:space="0" w:color="auto"/>
            <w:right w:val="none" w:sz="0" w:space="0" w:color="auto"/>
          </w:divBdr>
        </w:div>
      </w:divsChild>
    </w:div>
    <w:div w:id="851069779">
      <w:bodyDiv w:val="1"/>
      <w:marLeft w:val="0"/>
      <w:marRight w:val="0"/>
      <w:marTop w:val="0"/>
      <w:marBottom w:val="0"/>
      <w:divBdr>
        <w:top w:val="none" w:sz="0" w:space="0" w:color="auto"/>
        <w:left w:val="none" w:sz="0" w:space="0" w:color="auto"/>
        <w:bottom w:val="none" w:sz="0" w:space="0" w:color="auto"/>
        <w:right w:val="none" w:sz="0" w:space="0" w:color="auto"/>
      </w:divBdr>
    </w:div>
    <w:div w:id="856121065">
      <w:bodyDiv w:val="1"/>
      <w:marLeft w:val="0"/>
      <w:marRight w:val="0"/>
      <w:marTop w:val="0"/>
      <w:marBottom w:val="0"/>
      <w:divBdr>
        <w:top w:val="none" w:sz="0" w:space="0" w:color="auto"/>
        <w:left w:val="none" w:sz="0" w:space="0" w:color="auto"/>
        <w:bottom w:val="none" w:sz="0" w:space="0" w:color="auto"/>
        <w:right w:val="none" w:sz="0" w:space="0" w:color="auto"/>
      </w:divBdr>
      <w:divsChild>
        <w:div w:id="1297569726">
          <w:marLeft w:val="0"/>
          <w:marRight w:val="0"/>
          <w:marTop w:val="0"/>
          <w:marBottom w:val="0"/>
          <w:divBdr>
            <w:top w:val="none" w:sz="0" w:space="0" w:color="3D3D3D"/>
            <w:left w:val="none" w:sz="0" w:space="0" w:color="3D3D3D"/>
            <w:bottom w:val="none" w:sz="0" w:space="0" w:color="3D3D3D"/>
            <w:right w:val="none" w:sz="0" w:space="0" w:color="3D3D3D"/>
          </w:divBdr>
          <w:divsChild>
            <w:div w:id="1807429190">
              <w:marLeft w:val="0"/>
              <w:marRight w:val="0"/>
              <w:marTop w:val="0"/>
              <w:marBottom w:val="0"/>
              <w:divBdr>
                <w:top w:val="none" w:sz="0" w:space="0" w:color="3D3D3D"/>
                <w:left w:val="none" w:sz="0" w:space="0" w:color="3D3D3D"/>
                <w:bottom w:val="none" w:sz="0" w:space="0" w:color="3D3D3D"/>
                <w:right w:val="none" w:sz="0" w:space="0" w:color="3D3D3D"/>
              </w:divBdr>
              <w:divsChild>
                <w:div w:id="452556671">
                  <w:marLeft w:val="0"/>
                  <w:marRight w:val="0"/>
                  <w:marTop w:val="0"/>
                  <w:marBottom w:val="0"/>
                  <w:divBdr>
                    <w:top w:val="none" w:sz="0" w:space="0" w:color="3D3D3D"/>
                    <w:left w:val="none" w:sz="0" w:space="0" w:color="3D3D3D"/>
                    <w:bottom w:val="none" w:sz="0" w:space="0" w:color="3D3D3D"/>
                    <w:right w:val="none" w:sz="0" w:space="0" w:color="3D3D3D"/>
                  </w:divBdr>
                </w:div>
              </w:divsChild>
            </w:div>
            <w:div w:id="1200631359">
              <w:marLeft w:val="0"/>
              <w:marRight w:val="0"/>
              <w:marTop w:val="233"/>
              <w:marBottom w:val="0"/>
              <w:divBdr>
                <w:top w:val="none" w:sz="0" w:space="0" w:color="3D3D3D"/>
                <w:left w:val="none" w:sz="0" w:space="0" w:color="3D3D3D"/>
                <w:bottom w:val="none" w:sz="0" w:space="0" w:color="3D3D3D"/>
                <w:right w:val="none" w:sz="0" w:space="0" w:color="3D3D3D"/>
              </w:divBdr>
              <w:divsChild>
                <w:div w:id="917398730">
                  <w:marLeft w:val="0"/>
                  <w:marRight w:val="0"/>
                  <w:marTop w:val="0"/>
                  <w:marBottom w:val="0"/>
                  <w:divBdr>
                    <w:top w:val="none" w:sz="0" w:space="0" w:color="3D3D3D"/>
                    <w:left w:val="none" w:sz="0" w:space="0" w:color="3D3D3D"/>
                    <w:bottom w:val="none" w:sz="0" w:space="0" w:color="3D3D3D"/>
                    <w:right w:val="none" w:sz="0" w:space="0" w:color="3D3D3D"/>
                  </w:divBdr>
                </w:div>
              </w:divsChild>
            </w:div>
            <w:div w:id="13182669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9631371">
      <w:bodyDiv w:val="1"/>
      <w:marLeft w:val="0"/>
      <w:marRight w:val="0"/>
      <w:marTop w:val="0"/>
      <w:marBottom w:val="0"/>
      <w:divBdr>
        <w:top w:val="none" w:sz="0" w:space="0" w:color="auto"/>
        <w:left w:val="none" w:sz="0" w:space="0" w:color="auto"/>
        <w:bottom w:val="none" w:sz="0" w:space="0" w:color="auto"/>
        <w:right w:val="none" w:sz="0" w:space="0" w:color="auto"/>
      </w:divBdr>
    </w:div>
    <w:div w:id="883445970">
      <w:bodyDiv w:val="1"/>
      <w:marLeft w:val="0"/>
      <w:marRight w:val="0"/>
      <w:marTop w:val="0"/>
      <w:marBottom w:val="0"/>
      <w:divBdr>
        <w:top w:val="none" w:sz="0" w:space="0" w:color="auto"/>
        <w:left w:val="none" w:sz="0" w:space="0" w:color="auto"/>
        <w:bottom w:val="none" w:sz="0" w:space="0" w:color="auto"/>
        <w:right w:val="none" w:sz="0" w:space="0" w:color="auto"/>
      </w:divBdr>
    </w:div>
    <w:div w:id="896747835">
      <w:bodyDiv w:val="1"/>
      <w:marLeft w:val="0"/>
      <w:marRight w:val="0"/>
      <w:marTop w:val="0"/>
      <w:marBottom w:val="0"/>
      <w:divBdr>
        <w:top w:val="none" w:sz="0" w:space="0" w:color="auto"/>
        <w:left w:val="none" w:sz="0" w:space="0" w:color="auto"/>
        <w:bottom w:val="none" w:sz="0" w:space="0" w:color="auto"/>
        <w:right w:val="none" w:sz="0" w:space="0" w:color="auto"/>
      </w:divBdr>
      <w:divsChild>
        <w:div w:id="1524438142">
          <w:marLeft w:val="0"/>
          <w:marRight w:val="0"/>
          <w:marTop w:val="0"/>
          <w:marBottom w:val="0"/>
          <w:divBdr>
            <w:top w:val="none" w:sz="0" w:space="0" w:color="3D3D3D"/>
            <w:left w:val="none" w:sz="0" w:space="0" w:color="3D3D3D"/>
            <w:bottom w:val="none" w:sz="0" w:space="0" w:color="3D3D3D"/>
            <w:right w:val="none" w:sz="0" w:space="0" w:color="3D3D3D"/>
          </w:divBdr>
          <w:divsChild>
            <w:div w:id="13720750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7516829">
      <w:bodyDiv w:val="1"/>
      <w:marLeft w:val="0"/>
      <w:marRight w:val="0"/>
      <w:marTop w:val="0"/>
      <w:marBottom w:val="0"/>
      <w:divBdr>
        <w:top w:val="none" w:sz="0" w:space="0" w:color="auto"/>
        <w:left w:val="none" w:sz="0" w:space="0" w:color="auto"/>
        <w:bottom w:val="none" w:sz="0" w:space="0" w:color="auto"/>
        <w:right w:val="none" w:sz="0" w:space="0" w:color="auto"/>
      </w:divBdr>
      <w:divsChild>
        <w:div w:id="100148511">
          <w:marLeft w:val="0"/>
          <w:marRight w:val="0"/>
          <w:marTop w:val="0"/>
          <w:marBottom w:val="0"/>
          <w:divBdr>
            <w:top w:val="none" w:sz="0" w:space="0" w:color="auto"/>
            <w:left w:val="none" w:sz="0" w:space="0" w:color="auto"/>
            <w:bottom w:val="none" w:sz="0" w:space="0" w:color="auto"/>
            <w:right w:val="none" w:sz="0" w:space="0" w:color="auto"/>
          </w:divBdr>
        </w:div>
      </w:divsChild>
    </w:div>
    <w:div w:id="923340348">
      <w:bodyDiv w:val="1"/>
      <w:marLeft w:val="0"/>
      <w:marRight w:val="0"/>
      <w:marTop w:val="0"/>
      <w:marBottom w:val="0"/>
      <w:divBdr>
        <w:top w:val="none" w:sz="0" w:space="0" w:color="auto"/>
        <w:left w:val="none" w:sz="0" w:space="0" w:color="auto"/>
        <w:bottom w:val="none" w:sz="0" w:space="0" w:color="auto"/>
        <w:right w:val="none" w:sz="0" w:space="0" w:color="auto"/>
      </w:divBdr>
      <w:divsChild>
        <w:div w:id="1913083611">
          <w:marLeft w:val="0"/>
          <w:marRight w:val="0"/>
          <w:marTop w:val="0"/>
          <w:marBottom w:val="0"/>
          <w:divBdr>
            <w:top w:val="none" w:sz="0" w:space="0" w:color="auto"/>
            <w:left w:val="none" w:sz="0" w:space="0" w:color="auto"/>
            <w:bottom w:val="none" w:sz="0" w:space="0" w:color="auto"/>
            <w:right w:val="none" w:sz="0" w:space="0" w:color="auto"/>
          </w:divBdr>
        </w:div>
      </w:divsChild>
    </w:div>
    <w:div w:id="937103214">
      <w:bodyDiv w:val="1"/>
      <w:marLeft w:val="0"/>
      <w:marRight w:val="0"/>
      <w:marTop w:val="0"/>
      <w:marBottom w:val="0"/>
      <w:divBdr>
        <w:top w:val="none" w:sz="0" w:space="0" w:color="auto"/>
        <w:left w:val="none" w:sz="0" w:space="0" w:color="auto"/>
        <w:bottom w:val="none" w:sz="0" w:space="0" w:color="auto"/>
        <w:right w:val="none" w:sz="0" w:space="0" w:color="auto"/>
      </w:divBdr>
      <w:divsChild>
        <w:div w:id="1182627396">
          <w:marLeft w:val="0"/>
          <w:marRight w:val="0"/>
          <w:marTop w:val="0"/>
          <w:marBottom w:val="0"/>
          <w:divBdr>
            <w:top w:val="none" w:sz="0" w:space="0" w:color="3D3D3D"/>
            <w:left w:val="none" w:sz="0" w:space="0" w:color="3D3D3D"/>
            <w:bottom w:val="none" w:sz="0" w:space="0" w:color="3D3D3D"/>
            <w:right w:val="none" w:sz="0" w:space="0" w:color="3D3D3D"/>
          </w:divBdr>
          <w:divsChild>
            <w:div w:id="3999891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8391682">
      <w:bodyDiv w:val="1"/>
      <w:marLeft w:val="0"/>
      <w:marRight w:val="0"/>
      <w:marTop w:val="0"/>
      <w:marBottom w:val="0"/>
      <w:divBdr>
        <w:top w:val="none" w:sz="0" w:space="0" w:color="auto"/>
        <w:left w:val="none" w:sz="0" w:space="0" w:color="auto"/>
        <w:bottom w:val="none" w:sz="0" w:space="0" w:color="auto"/>
        <w:right w:val="none" w:sz="0" w:space="0" w:color="auto"/>
      </w:divBdr>
      <w:divsChild>
        <w:div w:id="15353405">
          <w:marLeft w:val="0"/>
          <w:marRight w:val="0"/>
          <w:marTop w:val="0"/>
          <w:marBottom w:val="0"/>
          <w:divBdr>
            <w:top w:val="none" w:sz="0" w:space="0" w:color="auto"/>
            <w:left w:val="none" w:sz="0" w:space="0" w:color="auto"/>
            <w:bottom w:val="none" w:sz="0" w:space="0" w:color="auto"/>
            <w:right w:val="none" w:sz="0" w:space="0" w:color="auto"/>
          </w:divBdr>
        </w:div>
      </w:divsChild>
    </w:div>
    <w:div w:id="959386003">
      <w:bodyDiv w:val="1"/>
      <w:marLeft w:val="0"/>
      <w:marRight w:val="0"/>
      <w:marTop w:val="0"/>
      <w:marBottom w:val="0"/>
      <w:divBdr>
        <w:top w:val="none" w:sz="0" w:space="0" w:color="auto"/>
        <w:left w:val="none" w:sz="0" w:space="0" w:color="auto"/>
        <w:bottom w:val="none" w:sz="0" w:space="0" w:color="auto"/>
        <w:right w:val="none" w:sz="0" w:space="0" w:color="auto"/>
      </w:divBdr>
      <w:divsChild>
        <w:div w:id="190800565">
          <w:marLeft w:val="0"/>
          <w:marRight w:val="0"/>
          <w:marTop w:val="0"/>
          <w:marBottom w:val="0"/>
          <w:divBdr>
            <w:top w:val="none" w:sz="0" w:space="0" w:color="auto"/>
            <w:left w:val="none" w:sz="0" w:space="0" w:color="auto"/>
            <w:bottom w:val="none" w:sz="0" w:space="0" w:color="auto"/>
            <w:right w:val="none" w:sz="0" w:space="0" w:color="auto"/>
          </w:divBdr>
          <w:divsChild>
            <w:div w:id="914434772">
              <w:marLeft w:val="0"/>
              <w:marRight w:val="0"/>
              <w:marTop w:val="0"/>
              <w:marBottom w:val="0"/>
              <w:divBdr>
                <w:top w:val="none" w:sz="0" w:space="0" w:color="auto"/>
                <w:left w:val="none" w:sz="0" w:space="0" w:color="auto"/>
                <w:bottom w:val="none" w:sz="0" w:space="0" w:color="auto"/>
                <w:right w:val="none" w:sz="0" w:space="0" w:color="auto"/>
              </w:divBdr>
            </w:div>
          </w:divsChild>
        </w:div>
        <w:div w:id="63376688">
          <w:marLeft w:val="0"/>
          <w:marRight w:val="0"/>
          <w:marTop w:val="0"/>
          <w:marBottom w:val="0"/>
          <w:divBdr>
            <w:top w:val="none" w:sz="0" w:space="0" w:color="auto"/>
            <w:left w:val="none" w:sz="0" w:space="0" w:color="auto"/>
            <w:bottom w:val="none" w:sz="0" w:space="0" w:color="auto"/>
            <w:right w:val="none" w:sz="0" w:space="0" w:color="auto"/>
          </w:divBdr>
          <w:divsChild>
            <w:div w:id="1567033218">
              <w:marLeft w:val="0"/>
              <w:marRight w:val="0"/>
              <w:marTop w:val="0"/>
              <w:marBottom w:val="0"/>
              <w:divBdr>
                <w:top w:val="none" w:sz="0" w:space="0" w:color="auto"/>
                <w:left w:val="none" w:sz="0" w:space="0" w:color="auto"/>
                <w:bottom w:val="none" w:sz="0" w:space="0" w:color="auto"/>
                <w:right w:val="none" w:sz="0" w:space="0" w:color="auto"/>
              </w:divBdr>
            </w:div>
          </w:divsChild>
        </w:div>
        <w:div w:id="561065199">
          <w:marLeft w:val="0"/>
          <w:marRight w:val="0"/>
          <w:marTop w:val="0"/>
          <w:marBottom w:val="0"/>
          <w:divBdr>
            <w:top w:val="none" w:sz="0" w:space="0" w:color="auto"/>
            <w:left w:val="none" w:sz="0" w:space="0" w:color="auto"/>
            <w:bottom w:val="none" w:sz="0" w:space="0" w:color="auto"/>
            <w:right w:val="none" w:sz="0" w:space="0" w:color="auto"/>
          </w:divBdr>
          <w:divsChild>
            <w:div w:id="1954168817">
              <w:marLeft w:val="0"/>
              <w:marRight w:val="0"/>
              <w:marTop w:val="0"/>
              <w:marBottom w:val="0"/>
              <w:divBdr>
                <w:top w:val="none" w:sz="0" w:space="0" w:color="auto"/>
                <w:left w:val="none" w:sz="0" w:space="0" w:color="auto"/>
                <w:bottom w:val="none" w:sz="0" w:space="0" w:color="auto"/>
                <w:right w:val="none" w:sz="0" w:space="0" w:color="auto"/>
              </w:divBdr>
            </w:div>
          </w:divsChild>
        </w:div>
        <w:div w:id="375276509">
          <w:marLeft w:val="0"/>
          <w:marRight w:val="0"/>
          <w:marTop w:val="0"/>
          <w:marBottom w:val="0"/>
          <w:divBdr>
            <w:top w:val="none" w:sz="0" w:space="0" w:color="auto"/>
            <w:left w:val="none" w:sz="0" w:space="0" w:color="auto"/>
            <w:bottom w:val="none" w:sz="0" w:space="0" w:color="auto"/>
            <w:right w:val="none" w:sz="0" w:space="0" w:color="auto"/>
          </w:divBdr>
          <w:divsChild>
            <w:div w:id="1451700481">
              <w:marLeft w:val="0"/>
              <w:marRight w:val="0"/>
              <w:marTop w:val="0"/>
              <w:marBottom w:val="0"/>
              <w:divBdr>
                <w:top w:val="none" w:sz="0" w:space="0" w:color="auto"/>
                <w:left w:val="none" w:sz="0" w:space="0" w:color="auto"/>
                <w:bottom w:val="none" w:sz="0" w:space="0" w:color="auto"/>
                <w:right w:val="none" w:sz="0" w:space="0" w:color="auto"/>
              </w:divBdr>
            </w:div>
          </w:divsChild>
        </w:div>
        <w:div w:id="971979518">
          <w:marLeft w:val="0"/>
          <w:marRight w:val="0"/>
          <w:marTop w:val="0"/>
          <w:marBottom w:val="0"/>
          <w:divBdr>
            <w:top w:val="none" w:sz="0" w:space="0" w:color="auto"/>
            <w:left w:val="none" w:sz="0" w:space="0" w:color="auto"/>
            <w:bottom w:val="none" w:sz="0" w:space="0" w:color="auto"/>
            <w:right w:val="none" w:sz="0" w:space="0" w:color="auto"/>
          </w:divBdr>
          <w:divsChild>
            <w:div w:id="310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0704">
      <w:bodyDiv w:val="1"/>
      <w:marLeft w:val="0"/>
      <w:marRight w:val="0"/>
      <w:marTop w:val="0"/>
      <w:marBottom w:val="0"/>
      <w:divBdr>
        <w:top w:val="none" w:sz="0" w:space="0" w:color="auto"/>
        <w:left w:val="none" w:sz="0" w:space="0" w:color="auto"/>
        <w:bottom w:val="none" w:sz="0" w:space="0" w:color="auto"/>
        <w:right w:val="none" w:sz="0" w:space="0" w:color="auto"/>
      </w:divBdr>
      <w:divsChild>
        <w:div w:id="619455752">
          <w:marLeft w:val="0"/>
          <w:marRight w:val="0"/>
          <w:marTop w:val="0"/>
          <w:marBottom w:val="0"/>
          <w:divBdr>
            <w:top w:val="none" w:sz="0" w:space="0" w:color="auto"/>
            <w:left w:val="none" w:sz="0" w:space="0" w:color="auto"/>
            <w:bottom w:val="none" w:sz="0" w:space="0" w:color="auto"/>
            <w:right w:val="none" w:sz="0" w:space="0" w:color="auto"/>
          </w:divBdr>
        </w:div>
      </w:divsChild>
    </w:div>
    <w:div w:id="969551909">
      <w:bodyDiv w:val="1"/>
      <w:marLeft w:val="0"/>
      <w:marRight w:val="0"/>
      <w:marTop w:val="0"/>
      <w:marBottom w:val="0"/>
      <w:divBdr>
        <w:top w:val="none" w:sz="0" w:space="0" w:color="auto"/>
        <w:left w:val="none" w:sz="0" w:space="0" w:color="auto"/>
        <w:bottom w:val="none" w:sz="0" w:space="0" w:color="auto"/>
        <w:right w:val="none" w:sz="0" w:space="0" w:color="auto"/>
      </w:divBdr>
    </w:div>
    <w:div w:id="979074645">
      <w:bodyDiv w:val="1"/>
      <w:marLeft w:val="0"/>
      <w:marRight w:val="0"/>
      <w:marTop w:val="0"/>
      <w:marBottom w:val="0"/>
      <w:divBdr>
        <w:top w:val="none" w:sz="0" w:space="0" w:color="auto"/>
        <w:left w:val="none" w:sz="0" w:space="0" w:color="auto"/>
        <w:bottom w:val="none" w:sz="0" w:space="0" w:color="auto"/>
        <w:right w:val="none" w:sz="0" w:space="0" w:color="auto"/>
      </w:divBdr>
    </w:div>
    <w:div w:id="982925228">
      <w:bodyDiv w:val="1"/>
      <w:marLeft w:val="0"/>
      <w:marRight w:val="0"/>
      <w:marTop w:val="0"/>
      <w:marBottom w:val="0"/>
      <w:divBdr>
        <w:top w:val="none" w:sz="0" w:space="0" w:color="auto"/>
        <w:left w:val="none" w:sz="0" w:space="0" w:color="auto"/>
        <w:bottom w:val="none" w:sz="0" w:space="0" w:color="auto"/>
        <w:right w:val="none" w:sz="0" w:space="0" w:color="auto"/>
      </w:divBdr>
      <w:divsChild>
        <w:div w:id="1265840480">
          <w:marLeft w:val="0"/>
          <w:marRight w:val="0"/>
          <w:marTop w:val="0"/>
          <w:marBottom w:val="0"/>
          <w:divBdr>
            <w:top w:val="none" w:sz="0" w:space="0" w:color="auto"/>
            <w:left w:val="none" w:sz="0" w:space="0" w:color="auto"/>
            <w:bottom w:val="none" w:sz="0" w:space="0" w:color="auto"/>
            <w:right w:val="none" w:sz="0" w:space="0" w:color="auto"/>
          </w:divBdr>
        </w:div>
      </w:divsChild>
    </w:div>
    <w:div w:id="991367107">
      <w:bodyDiv w:val="1"/>
      <w:marLeft w:val="0"/>
      <w:marRight w:val="0"/>
      <w:marTop w:val="0"/>
      <w:marBottom w:val="0"/>
      <w:divBdr>
        <w:top w:val="none" w:sz="0" w:space="0" w:color="auto"/>
        <w:left w:val="none" w:sz="0" w:space="0" w:color="auto"/>
        <w:bottom w:val="none" w:sz="0" w:space="0" w:color="auto"/>
        <w:right w:val="none" w:sz="0" w:space="0" w:color="auto"/>
      </w:divBdr>
      <w:divsChild>
        <w:div w:id="1298220605">
          <w:marLeft w:val="0"/>
          <w:marRight w:val="0"/>
          <w:marTop w:val="0"/>
          <w:marBottom w:val="0"/>
          <w:divBdr>
            <w:top w:val="none" w:sz="0" w:space="0" w:color="auto"/>
            <w:left w:val="none" w:sz="0" w:space="0" w:color="auto"/>
            <w:bottom w:val="none" w:sz="0" w:space="0" w:color="auto"/>
            <w:right w:val="none" w:sz="0" w:space="0" w:color="auto"/>
          </w:divBdr>
        </w:div>
      </w:divsChild>
    </w:div>
    <w:div w:id="1010181039">
      <w:bodyDiv w:val="1"/>
      <w:marLeft w:val="0"/>
      <w:marRight w:val="0"/>
      <w:marTop w:val="0"/>
      <w:marBottom w:val="0"/>
      <w:divBdr>
        <w:top w:val="none" w:sz="0" w:space="0" w:color="auto"/>
        <w:left w:val="none" w:sz="0" w:space="0" w:color="auto"/>
        <w:bottom w:val="none" w:sz="0" w:space="0" w:color="auto"/>
        <w:right w:val="none" w:sz="0" w:space="0" w:color="auto"/>
      </w:divBdr>
    </w:div>
    <w:div w:id="1038815022">
      <w:bodyDiv w:val="1"/>
      <w:marLeft w:val="0"/>
      <w:marRight w:val="0"/>
      <w:marTop w:val="0"/>
      <w:marBottom w:val="0"/>
      <w:divBdr>
        <w:top w:val="none" w:sz="0" w:space="0" w:color="auto"/>
        <w:left w:val="none" w:sz="0" w:space="0" w:color="auto"/>
        <w:bottom w:val="none" w:sz="0" w:space="0" w:color="auto"/>
        <w:right w:val="none" w:sz="0" w:space="0" w:color="auto"/>
      </w:divBdr>
      <w:divsChild>
        <w:div w:id="901914147">
          <w:marLeft w:val="0"/>
          <w:marRight w:val="0"/>
          <w:marTop w:val="0"/>
          <w:marBottom w:val="0"/>
          <w:divBdr>
            <w:top w:val="none" w:sz="0" w:space="0" w:color="auto"/>
            <w:left w:val="none" w:sz="0" w:space="0" w:color="auto"/>
            <w:bottom w:val="none" w:sz="0" w:space="0" w:color="auto"/>
            <w:right w:val="none" w:sz="0" w:space="0" w:color="auto"/>
          </w:divBdr>
        </w:div>
      </w:divsChild>
    </w:div>
    <w:div w:id="1059472660">
      <w:bodyDiv w:val="1"/>
      <w:marLeft w:val="0"/>
      <w:marRight w:val="0"/>
      <w:marTop w:val="0"/>
      <w:marBottom w:val="0"/>
      <w:divBdr>
        <w:top w:val="none" w:sz="0" w:space="0" w:color="auto"/>
        <w:left w:val="none" w:sz="0" w:space="0" w:color="auto"/>
        <w:bottom w:val="none" w:sz="0" w:space="0" w:color="auto"/>
        <w:right w:val="none" w:sz="0" w:space="0" w:color="auto"/>
      </w:divBdr>
      <w:divsChild>
        <w:div w:id="919632541">
          <w:marLeft w:val="0"/>
          <w:marRight w:val="0"/>
          <w:marTop w:val="0"/>
          <w:marBottom w:val="0"/>
          <w:divBdr>
            <w:top w:val="none" w:sz="0" w:space="0" w:color="auto"/>
            <w:left w:val="none" w:sz="0" w:space="0" w:color="auto"/>
            <w:bottom w:val="none" w:sz="0" w:space="0" w:color="auto"/>
            <w:right w:val="none" w:sz="0" w:space="0" w:color="auto"/>
          </w:divBdr>
          <w:divsChild>
            <w:div w:id="649094733">
              <w:marLeft w:val="0"/>
              <w:marRight w:val="0"/>
              <w:marTop w:val="0"/>
              <w:marBottom w:val="0"/>
              <w:divBdr>
                <w:top w:val="none" w:sz="0" w:space="0" w:color="auto"/>
                <w:left w:val="none" w:sz="0" w:space="0" w:color="auto"/>
                <w:bottom w:val="none" w:sz="0" w:space="0" w:color="auto"/>
                <w:right w:val="none" w:sz="0" w:space="0" w:color="auto"/>
              </w:divBdr>
              <w:divsChild>
                <w:div w:id="17712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9571">
          <w:marLeft w:val="0"/>
          <w:marRight w:val="0"/>
          <w:marTop w:val="0"/>
          <w:marBottom w:val="0"/>
          <w:divBdr>
            <w:top w:val="none" w:sz="0" w:space="0" w:color="auto"/>
            <w:left w:val="none" w:sz="0" w:space="0" w:color="auto"/>
            <w:bottom w:val="none" w:sz="0" w:space="0" w:color="auto"/>
            <w:right w:val="none" w:sz="0" w:space="0" w:color="auto"/>
          </w:divBdr>
        </w:div>
      </w:divsChild>
    </w:div>
    <w:div w:id="1074275840">
      <w:bodyDiv w:val="1"/>
      <w:marLeft w:val="0"/>
      <w:marRight w:val="0"/>
      <w:marTop w:val="0"/>
      <w:marBottom w:val="0"/>
      <w:divBdr>
        <w:top w:val="none" w:sz="0" w:space="0" w:color="auto"/>
        <w:left w:val="none" w:sz="0" w:space="0" w:color="auto"/>
        <w:bottom w:val="none" w:sz="0" w:space="0" w:color="auto"/>
        <w:right w:val="none" w:sz="0" w:space="0" w:color="auto"/>
      </w:divBdr>
      <w:divsChild>
        <w:div w:id="131214134">
          <w:marLeft w:val="0"/>
          <w:marRight w:val="0"/>
          <w:marTop w:val="0"/>
          <w:marBottom w:val="0"/>
          <w:divBdr>
            <w:top w:val="none" w:sz="0" w:space="0" w:color="auto"/>
            <w:left w:val="none" w:sz="0" w:space="0" w:color="auto"/>
            <w:bottom w:val="none" w:sz="0" w:space="0" w:color="auto"/>
            <w:right w:val="none" w:sz="0" w:space="0" w:color="auto"/>
          </w:divBdr>
        </w:div>
      </w:divsChild>
    </w:div>
    <w:div w:id="1074355469">
      <w:bodyDiv w:val="1"/>
      <w:marLeft w:val="0"/>
      <w:marRight w:val="0"/>
      <w:marTop w:val="0"/>
      <w:marBottom w:val="0"/>
      <w:divBdr>
        <w:top w:val="none" w:sz="0" w:space="0" w:color="auto"/>
        <w:left w:val="none" w:sz="0" w:space="0" w:color="auto"/>
        <w:bottom w:val="none" w:sz="0" w:space="0" w:color="auto"/>
        <w:right w:val="none" w:sz="0" w:space="0" w:color="auto"/>
      </w:divBdr>
      <w:divsChild>
        <w:div w:id="101388614">
          <w:marLeft w:val="0"/>
          <w:marRight w:val="0"/>
          <w:marTop w:val="0"/>
          <w:marBottom w:val="0"/>
          <w:divBdr>
            <w:top w:val="none" w:sz="0" w:space="0" w:color="auto"/>
            <w:left w:val="none" w:sz="0" w:space="0" w:color="auto"/>
            <w:bottom w:val="none" w:sz="0" w:space="0" w:color="auto"/>
            <w:right w:val="none" w:sz="0" w:space="0" w:color="auto"/>
          </w:divBdr>
        </w:div>
      </w:divsChild>
    </w:div>
    <w:div w:id="1077749990">
      <w:bodyDiv w:val="1"/>
      <w:marLeft w:val="0"/>
      <w:marRight w:val="0"/>
      <w:marTop w:val="0"/>
      <w:marBottom w:val="0"/>
      <w:divBdr>
        <w:top w:val="none" w:sz="0" w:space="0" w:color="auto"/>
        <w:left w:val="none" w:sz="0" w:space="0" w:color="auto"/>
        <w:bottom w:val="none" w:sz="0" w:space="0" w:color="auto"/>
        <w:right w:val="none" w:sz="0" w:space="0" w:color="auto"/>
      </w:divBdr>
      <w:divsChild>
        <w:div w:id="325935005">
          <w:marLeft w:val="0"/>
          <w:marRight w:val="0"/>
          <w:marTop w:val="0"/>
          <w:marBottom w:val="0"/>
          <w:divBdr>
            <w:top w:val="none" w:sz="0" w:space="0" w:color="auto"/>
            <w:left w:val="none" w:sz="0" w:space="0" w:color="auto"/>
            <w:bottom w:val="none" w:sz="0" w:space="0" w:color="auto"/>
            <w:right w:val="none" w:sz="0" w:space="0" w:color="auto"/>
          </w:divBdr>
        </w:div>
      </w:divsChild>
    </w:div>
    <w:div w:id="1092966490">
      <w:bodyDiv w:val="1"/>
      <w:marLeft w:val="0"/>
      <w:marRight w:val="0"/>
      <w:marTop w:val="0"/>
      <w:marBottom w:val="0"/>
      <w:divBdr>
        <w:top w:val="none" w:sz="0" w:space="0" w:color="auto"/>
        <w:left w:val="none" w:sz="0" w:space="0" w:color="auto"/>
        <w:bottom w:val="none" w:sz="0" w:space="0" w:color="auto"/>
        <w:right w:val="none" w:sz="0" w:space="0" w:color="auto"/>
      </w:divBdr>
      <w:divsChild>
        <w:div w:id="778917235">
          <w:marLeft w:val="0"/>
          <w:marRight w:val="0"/>
          <w:marTop w:val="0"/>
          <w:marBottom w:val="0"/>
          <w:divBdr>
            <w:top w:val="none" w:sz="0" w:space="0" w:color="auto"/>
            <w:left w:val="none" w:sz="0" w:space="0" w:color="auto"/>
            <w:bottom w:val="none" w:sz="0" w:space="0" w:color="auto"/>
            <w:right w:val="none" w:sz="0" w:space="0" w:color="auto"/>
          </w:divBdr>
        </w:div>
      </w:divsChild>
    </w:div>
    <w:div w:id="1094782357">
      <w:bodyDiv w:val="1"/>
      <w:marLeft w:val="0"/>
      <w:marRight w:val="0"/>
      <w:marTop w:val="0"/>
      <w:marBottom w:val="0"/>
      <w:divBdr>
        <w:top w:val="none" w:sz="0" w:space="0" w:color="auto"/>
        <w:left w:val="none" w:sz="0" w:space="0" w:color="auto"/>
        <w:bottom w:val="none" w:sz="0" w:space="0" w:color="auto"/>
        <w:right w:val="none" w:sz="0" w:space="0" w:color="auto"/>
      </w:divBdr>
    </w:div>
    <w:div w:id="1128280113">
      <w:bodyDiv w:val="1"/>
      <w:marLeft w:val="0"/>
      <w:marRight w:val="0"/>
      <w:marTop w:val="0"/>
      <w:marBottom w:val="0"/>
      <w:divBdr>
        <w:top w:val="none" w:sz="0" w:space="0" w:color="auto"/>
        <w:left w:val="none" w:sz="0" w:space="0" w:color="auto"/>
        <w:bottom w:val="none" w:sz="0" w:space="0" w:color="auto"/>
        <w:right w:val="none" w:sz="0" w:space="0" w:color="auto"/>
      </w:divBdr>
      <w:divsChild>
        <w:div w:id="155847873">
          <w:marLeft w:val="0"/>
          <w:marRight w:val="0"/>
          <w:marTop w:val="0"/>
          <w:marBottom w:val="0"/>
          <w:divBdr>
            <w:top w:val="none" w:sz="0" w:space="0" w:color="auto"/>
            <w:left w:val="none" w:sz="0" w:space="0" w:color="auto"/>
            <w:bottom w:val="none" w:sz="0" w:space="0" w:color="auto"/>
            <w:right w:val="none" w:sz="0" w:space="0" w:color="auto"/>
          </w:divBdr>
        </w:div>
      </w:divsChild>
    </w:div>
    <w:div w:id="1142229586">
      <w:bodyDiv w:val="1"/>
      <w:marLeft w:val="0"/>
      <w:marRight w:val="0"/>
      <w:marTop w:val="0"/>
      <w:marBottom w:val="0"/>
      <w:divBdr>
        <w:top w:val="none" w:sz="0" w:space="0" w:color="auto"/>
        <w:left w:val="none" w:sz="0" w:space="0" w:color="auto"/>
        <w:bottom w:val="none" w:sz="0" w:space="0" w:color="auto"/>
        <w:right w:val="none" w:sz="0" w:space="0" w:color="auto"/>
      </w:divBdr>
      <w:divsChild>
        <w:div w:id="1551072710">
          <w:marLeft w:val="0"/>
          <w:marRight w:val="0"/>
          <w:marTop w:val="0"/>
          <w:marBottom w:val="0"/>
          <w:divBdr>
            <w:top w:val="none" w:sz="0" w:space="0" w:color="auto"/>
            <w:left w:val="none" w:sz="0" w:space="0" w:color="auto"/>
            <w:bottom w:val="none" w:sz="0" w:space="0" w:color="auto"/>
            <w:right w:val="none" w:sz="0" w:space="0" w:color="auto"/>
          </w:divBdr>
        </w:div>
      </w:divsChild>
    </w:div>
    <w:div w:id="1149397421">
      <w:bodyDiv w:val="1"/>
      <w:marLeft w:val="0"/>
      <w:marRight w:val="0"/>
      <w:marTop w:val="0"/>
      <w:marBottom w:val="0"/>
      <w:divBdr>
        <w:top w:val="none" w:sz="0" w:space="0" w:color="auto"/>
        <w:left w:val="none" w:sz="0" w:space="0" w:color="auto"/>
        <w:bottom w:val="none" w:sz="0" w:space="0" w:color="auto"/>
        <w:right w:val="none" w:sz="0" w:space="0" w:color="auto"/>
      </w:divBdr>
      <w:divsChild>
        <w:div w:id="946817054">
          <w:marLeft w:val="0"/>
          <w:marRight w:val="0"/>
          <w:marTop w:val="0"/>
          <w:marBottom w:val="0"/>
          <w:divBdr>
            <w:top w:val="none" w:sz="0" w:space="0" w:color="auto"/>
            <w:left w:val="none" w:sz="0" w:space="0" w:color="auto"/>
            <w:bottom w:val="none" w:sz="0" w:space="0" w:color="auto"/>
            <w:right w:val="none" w:sz="0" w:space="0" w:color="auto"/>
          </w:divBdr>
        </w:div>
      </w:divsChild>
    </w:div>
    <w:div w:id="1155872482">
      <w:bodyDiv w:val="1"/>
      <w:marLeft w:val="0"/>
      <w:marRight w:val="0"/>
      <w:marTop w:val="0"/>
      <w:marBottom w:val="0"/>
      <w:divBdr>
        <w:top w:val="none" w:sz="0" w:space="0" w:color="auto"/>
        <w:left w:val="none" w:sz="0" w:space="0" w:color="auto"/>
        <w:bottom w:val="none" w:sz="0" w:space="0" w:color="auto"/>
        <w:right w:val="none" w:sz="0" w:space="0" w:color="auto"/>
      </w:divBdr>
    </w:div>
    <w:div w:id="1199971253">
      <w:bodyDiv w:val="1"/>
      <w:marLeft w:val="0"/>
      <w:marRight w:val="0"/>
      <w:marTop w:val="0"/>
      <w:marBottom w:val="0"/>
      <w:divBdr>
        <w:top w:val="none" w:sz="0" w:space="0" w:color="auto"/>
        <w:left w:val="none" w:sz="0" w:space="0" w:color="auto"/>
        <w:bottom w:val="none" w:sz="0" w:space="0" w:color="auto"/>
        <w:right w:val="none" w:sz="0" w:space="0" w:color="auto"/>
      </w:divBdr>
      <w:divsChild>
        <w:div w:id="1349521157">
          <w:marLeft w:val="0"/>
          <w:marRight w:val="0"/>
          <w:marTop w:val="0"/>
          <w:marBottom w:val="0"/>
          <w:divBdr>
            <w:top w:val="none" w:sz="0" w:space="0" w:color="auto"/>
            <w:left w:val="none" w:sz="0" w:space="0" w:color="auto"/>
            <w:bottom w:val="none" w:sz="0" w:space="0" w:color="auto"/>
            <w:right w:val="none" w:sz="0" w:space="0" w:color="auto"/>
          </w:divBdr>
        </w:div>
      </w:divsChild>
    </w:div>
    <w:div w:id="1209956857">
      <w:bodyDiv w:val="1"/>
      <w:marLeft w:val="0"/>
      <w:marRight w:val="0"/>
      <w:marTop w:val="0"/>
      <w:marBottom w:val="0"/>
      <w:divBdr>
        <w:top w:val="none" w:sz="0" w:space="0" w:color="auto"/>
        <w:left w:val="none" w:sz="0" w:space="0" w:color="auto"/>
        <w:bottom w:val="none" w:sz="0" w:space="0" w:color="auto"/>
        <w:right w:val="none" w:sz="0" w:space="0" w:color="auto"/>
      </w:divBdr>
      <w:divsChild>
        <w:div w:id="1806503151">
          <w:marLeft w:val="0"/>
          <w:marRight w:val="0"/>
          <w:marTop w:val="0"/>
          <w:marBottom w:val="0"/>
          <w:divBdr>
            <w:top w:val="none" w:sz="0" w:space="0" w:color="auto"/>
            <w:left w:val="none" w:sz="0" w:space="0" w:color="auto"/>
            <w:bottom w:val="none" w:sz="0" w:space="0" w:color="auto"/>
            <w:right w:val="none" w:sz="0" w:space="0" w:color="auto"/>
          </w:divBdr>
        </w:div>
      </w:divsChild>
    </w:div>
    <w:div w:id="1209996058">
      <w:bodyDiv w:val="1"/>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
      </w:divsChild>
    </w:div>
    <w:div w:id="1233085304">
      <w:bodyDiv w:val="1"/>
      <w:marLeft w:val="0"/>
      <w:marRight w:val="0"/>
      <w:marTop w:val="0"/>
      <w:marBottom w:val="0"/>
      <w:divBdr>
        <w:top w:val="none" w:sz="0" w:space="0" w:color="auto"/>
        <w:left w:val="none" w:sz="0" w:space="0" w:color="auto"/>
        <w:bottom w:val="none" w:sz="0" w:space="0" w:color="auto"/>
        <w:right w:val="none" w:sz="0" w:space="0" w:color="auto"/>
      </w:divBdr>
      <w:divsChild>
        <w:div w:id="2055349773">
          <w:marLeft w:val="0"/>
          <w:marRight w:val="0"/>
          <w:marTop w:val="0"/>
          <w:marBottom w:val="0"/>
          <w:divBdr>
            <w:top w:val="none" w:sz="0" w:space="0" w:color="auto"/>
            <w:left w:val="none" w:sz="0" w:space="0" w:color="auto"/>
            <w:bottom w:val="none" w:sz="0" w:space="0" w:color="auto"/>
            <w:right w:val="none" w:sz="0" w:space="0" w:color="auto"/>
          </w:divBdr>
        </w:div>
      </w:divsChild>
    </w:div>
    <w:div w:id="1236432306">
      <w:bodyDiv w:val="1"/>
      <w:marLeft w:val="0"/>
      <w:marRight w:val="0"/>
      <w:marTop w:val="0"/>
      <w:marBottom w:val="0"/>
      <w:divBdr>
        <w:top w:val="none" w:sz="0" w:space="0" w:color="auto"/>
        <w:left w:val="none" w:sz="0" w:space="0" w:color="auto"/>
        <w:bottom w:val="none" w:sz="0" w:space="0" w:color="auto"/>
        <w:right w:val="none" w:sz="0" w:space="0" w:color="auto"/>
      </w:divBdr>
      <w:divsChild>
        <w:div w:id="645159971">
          <w:marLeft w:val="0"/>
          <w:marRight w:val="0"/>
          <w:marTop w:val="0"/>
          <w:marBottom w:val="0"/>
          <w:divBdr>
            <w:top w:val="none" w:sz="0" w:space="0" w:color="auto"/>
            <w:left w:val="none" w:sz="0" w:space="0" w:color="auto"/>
            <w:bottom w:val="none" w:sz="0" w:space="0" w:color="auto"/>
            <w:right w:val="none" w:sz="0" w:space="0" w:color="auto"/>
          </w:divBdr>
        </w:div>
      </w:divsChild>
    </w:div>
    <w:div w:id="1239051276">
      <w:bodyDiv w:val="1"/>
      <w:marLeft w:val="0"/>
      <w:marRight w:val="0"/>
      <w:marTop w:val="0"/>
      <w:marBottom w:val="0"/>
      <w:divBdr>
        <w:top w:val="none" w:sz="0" w:space="0" w:color="auto"/>
        <w:left w:val="none" w:sz="0" w:space="0" w:color="auto"/>
        <w:bottom w:val="none" w:sz="0" w:space="0" w:color="auto"/>
        <w:right w:val="none" w:sz="0" w:space="0" w:color="auto"/>
      </w:divBdr>
    </w:div>
    <w:div w:id="1239830669">
      <w:bodyDiv w:val="1"/>
      <w:marLeft w:val="0"/>
      <w:marRight w:val="0"/>
      <w:marTop w:val="0"/>
      <w:marBottom w:val="0"/>
      <w:divBdr>
        <w:top w:val="none" w:sz="0" w:space="0" w:color="auto"/>
        <w:left w:val="none" w:sz="0" w:space="0" w:color="auto"/>
        <w:bottom w:val="none" w:sz="0" w:space="0" w:color="auto"/>
        <w:right w:val="none" w:sz="0" w:space="0" w:color="auto"/>
      </w:divBdr>
      <w:divsChild>
        <w:div w:id="1436361562">
          <w:marLeft w:val="0"/>
          <w:marRight w:val="0"/>
          <w:marTop w:val="0"/>
          <w:marBottom w:val="0"/>
          <w:divBdr>
            <w:top w:val="none" w:sz="0" w:space="0" w:color="3D3D3D"/>
            <w:left w:val="none" w:sz="0" w:space="0" w:color="3D3D3D"/>
            <w:bottom w:val="none" w:sz="0" w:space="0" w:color="3D3D3D"/>
            <w:right w:val="none" w:sz="0" w:space="0" w:color="3D3D3D"/>
          </w:divBdr>
          <w:divsChild>
            <w:div w:id="8709944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5530271">
      <w:bodyDiv w:val="1"/>
      <w:marLeft w:val="0"/>
      <w:marRight w:val="0"/>
      <w:marTop w:val="0"/>
      <w:marBottom w:val="0"/>
      <w:divBdr>
        <w:top w:val="none" w:sz="0" w:space="0" w:color="auto"/>
        <w:left w:val="none" w:sz="0" w:space="0" w:color="auto"/>
        <w:bottom w:val="none" w:sz="0" w:space="0" w:color="auto"/>
        <w:right w:val="none" w:sz="0" w:space="0" w:color="auto"/>
      </w:divBdr>
      <w:divsChild>
        <w:div w:id="1902591873">
          <w:marLeft w:val="0"/>
          <w:marRight w:val="0"/>
          <w:marTop w:val="0"/>
          <w:marBottom w:val="0"/>
          <w:divBdr>
            <w:top w:val="none" w:sz="0" w:space="0" w:color="auto"/>
            <w:left w:val="none" w:sz="0" w:space="0" w:color="auto"/>
            <w:bottom w:val="none" w:sz="0" w:space="0" w:color="auto"/>
            <w:right w:val="none" w:sz="0" w:space="0" w:color="auto"/>
          </w:divBdr>
        </w:div>
      </w:divsChild>
    </w:div>
    <w:div w:id="1246382382">
      <w:bodyDiv w:val="1"/>
      <w:marLeft w:val="0"/>
      <w:marRight w:val="0"/>
      <w:marTop w:val="0"/>
      <w:marBottom w:val="0"/>
      <w:divBdr>
        <w:top w:val="none" w:sz="0" w:space="0" w:color="auto"/>
        <w:left w:val="none" w:sz="0" w:space="0" w:color="auto"/>
        <w:bottom w:val="none" w:sz="0" w:space="0" w:color="auto"/>
        <w:right w:val="none" w:sz="0" w:space="0" w:color="auto"/>
      </w:divBdr>
      <w:divsChild>
        <w:div w:id="429786194">
          <w:marLeft w:val="0"/>
          <w:marRight w:val="0"/>
          <w:marTop w:val="0"/>
          <w:marBottom w:val="0"/>
          <w:divBdr>
            <w:top w:val="none" w:sz="0" w:space="0" w:color="auto"/>
            <w:left w:val="none" w:sz="0" w:space="0" w:color="auto"/>
            <w:bottom w:val="none" w:sz="0" w:space="0" w:color="auto"/>
            <w:right w:val="none" w:sz="0" w:space="0" w:color="auto"/>
          </w:divBdr>
        </w:div>
      </w:divsChild>
    </w:div>
    <w:div w:id="1255554939">
      <w:bodyDiv w:val="1"/>
      <w:marLeft w:val="0"/>
      <w:marRight w:val="0"/>
      <w:marTop w:val="0"/>
      <w:marBottom w:val="0"/>
      <w:divBdr>
        <w:top w:val="none" w:sz="0" w:space="0" w:color="auto"/>
        <w:left w:val="none" w:sz="0" w:space="0" w:color="auto"/>
        <w:bottom w:val="none" w:sz="0" w:space="0" w:color="auto"/>
        <w:right w:val="none" w:sz="0" w:space="0" w:color="auto"/>
      </w:divBdr>
    </w:div>
    <w:div w:id="1259678199">
      <w:bodyDiv w:val="1"/>
      <w:marLeft w:val="0"/>
      <w:marRight w:val="0"/>
      <w:marTop w:val="0"/>
      <w:marBottom w:val="0"/>
      <w:divBdr>
        <w:top w:val="none" w:sz="0" w:space="0" w:color="auto"/>
        <w:left w:val="none" w:sz="0" w:space="0" w:color="auto"/>
        <w:bottom w:val="none" w:sz="0" w:space="0" w:color="auto"/>
        <w:right w:val="none" w:sz="0" w:space="0" w:color="auto"/>
      </w:divBdr>
      <w:divsChild>
        <w:div w:id="1824656891">
          <w:marLeft w:val="480"/>
          <w:marRight w:val="0"/>
          <w:marTop w:val="0"/>
          <w:marBottom w:val="0"/>
          <w:divBdr>
            <w:top w:val="none" w:sz="0" w:space="0" w:color="auto"/>
            <w:left w:val="none" w:sz="0" w:space="0" w:color="auto"/>
            <w:bottom w:val="none" w:sz="0" w:space="0" w:color="auto"/>
            <w:right w:val="none" w:sz="0" w:space="0" w:color="auto"/>
          </w:divBdr>
        </w:div>
        <w:div w:id="1544442641">
          <w:marLeft w:val="480"/>
          <w:marRight w:val="0"/>
          <w:marTop w:val="0"/>
          <w:marBottom w:val="0"/>
          <w:divBdr>
            <w:top w:val="none" w:sz="0" w:space="0" w:color="auto"/>
            <w:left w:val="none" w:sz="0" w:space="0" w:color="auto"/>
            <w:bottom w:val="none" w:sz="0" w:space="0" w:color="auto"/>
            <w:right w:val="none" w:sz="0" w:space="0" w:color="auto"/>
          </w:divBdr>
        </w:div>
      </w:divsChild>
    </w:div>
    <w:div w:id="1261839238">
      <w:bodyDiv w:val="1"/>
      <w:marLeft w:val="0"/>
      <w:marRight w:val="0"/>
      <w:marTop w:val="0"/>
      <w:marBottom w:val="0"/>
      <w:divBdr>
        <w:top w:val="none" w:sz="0" w:space="0" w:color="auto"/>
        <w:left w:val="none" w:sz="0" w:space="0" w:color="auto"/>
        <w:bottom w:val="none" w:sz="0" w:space="0" w:color="auto"/>
        <w:right w:val="none" w:sz="0" w:space="0" w:color="auto"/>
      </w:divBdr>
      <w:divsChild>
        <w:div w:id="1333147430">
          <w:marLeft w:val="0"/>
          <w:marRight w:val="0"/>
          <w:marTop w:val="0"/>
          <w:marBottom w:val="0"/>
          <w:divBdr>
            <w:top w:val="none" w:sz="0" w:space="0" w:color="auto"/>
            <w:left w:val="none" w:sz="0" w:space="0" w:color="auto"/>
            <w:bottom w:val="none" w:sz="0" w:space="0" w:color="auto"/>
            <w:right w:val="none" w:sz="0" w:space="0" w:color="auto"/>
          </w:divBdr>
        </w:div>
      </w:divsChild>
    </w:div>
    <w:div w:id="1271471683">
      <w:bodyDiv w:val="1"/>
      <w:marLeft w:val="0"/>
      <w:marRight w:val="0"/>
      <w:marTop w:val="0"/>
      <w:marBottom w:val="0"/>
      <w:divBdr>
        <w:top w:val="none" w:sz="0" w:space="0" w:color="auto"/>
        <w:left w:val="none" w:sz="0" w:space="0" w:color="auto"/>
        <w:bottom w:val="none" w:sz="0" w:space="0" w:color="auto"/>
        <w:right w:val="none" w:sz="0" w:space="0" w:color="auto"/>
      </w:divBdr>
      <w:divsChild>
        <w:div w:id="870612936">
          <w:marLeft w:val="0"/>
          <w:marRight w:val="0"/>
          <w:marTop w:val="0"/>
          <w:marBottom w:val="0"/>
          <w:divBdr>
            <w:top w:val="none" w:sz="0" w:space="0" w:color="auto"/>
            <w:left w:val="none" w:sz="0" w:space="0" w:color="auto"/>
            <w:bottom w:val="none" w:sz="0" w:space="0" w:color="auto"/>
            <w:right w:val="none" w:sz="0" w:space="0" w:color="auto"/>
          </w:divBdr>
        </w:div>
      </w:divsChild>
    </w:div>
    <w:div w:id="1291932385">
      <w:bodyDiv w:val="1"/>
      <w:marLeft w:val="0"/>
      <w:marRight w:val="0"/>
      <w:marTop w:val="0"/>
      <w:marBottom w:val="0"/>
      <w:divBdr>
        <w:top w:val="none" w:sz="0" w:space="0" w:color="auto"/>
        <w:left w:val="none" w:sz="0" w:space="0" w:color="auto"/>
        <w:bottom w:val="none" w:sz="0" w:space="0" w:color="auto"/>
        <w:right w:val="none" w:sz="0" w:space="0" w:color="auto"/>
      </w:divBdr>
      <w:divsChild>
        <w:div w:id="737286518">
          <w:marLeft w:val="0"/>
          <w:marRight w:val="0"/>
          <w:marTop w:val="0"/>
          <w:marBottom w:val="0"/>
          <w:divBdr>
            <w:top w:val="none" w:sz="0" w:space="0" w:color="auto"/>
            <w:left w:val="none" w:sz="0" w:space="0" w:color="auto"/>
            <w:bottom w:val="none" w:sz="0" w:space="0" w:color="auto"/>
            <w:right w:val="none" w:sz="0" w:space="0" w:color="auto"/>
          </w:divBdr>
        </w:div>
      </w:divsChild>
    </w:div>
    <w:div w:id="1294750729">
      <w:bodyDiv w:val="1"/>
      <w:marLeft w:val="0"/>
      <w:marRight w:val="0"/>
      <w:marTop w:val="0"/>
      <w:marBottom w:val="0"/>
      <w:divBdr>
        <w:top w:val="none" w:sz="0" w:space="0" w:color="auto"/>
        <w:left w:val="none" w:sz="0" w:space="0" w:color="auto"/>
        <w:bottom w:val="none" w:sz="0" w:space="0" w:color="auto"/>
        <w:right w:val="none" w:sz="0" w:space="0" w:color="auto"/>
      </w:divBdr>
      <w:divsChild>
        <w:div w:id="2128766388">
          <w:marLeft w:val="0"/>
          <w:marRight w:val="0"/>
          <w:marTop w:val="0"/>
          <w:marBottom w:val="0"/>
          <w:divBdr>
            <w:top w:val="none" w:sz="0" w:space="0" w:color="auto"/>
            <w:left w:val="none" w:sz="0" w:space="0" w:color="auto"/>
            <w:bottom w:val="none" w:sz="0" w:space="0" w:color="auto"/>
            <w:right w:val="none" w:sz="0" w:space="0" w:color="auto"/>
          </w:divBdr>
        </w:div>
      </w:divsChild>
    </w:div>
    <w:div w:id="1305352296">
      <w:bodyDiv w:val="1"/>
      <w:marLeft w:val="0"/>
      <w:marRight w:val="0"/>
      <w:marTop w:val="0"/>
      <w:marBottom w:val="0"/>
      <w:divBdr>
        <w:top w:val="none" w:sz="0" w:space="0" w:color="auto"/>
        <w:left w:val="none" w:sz="0" w:space="0" w:color="auto"/>
        <w:bottom w:val="none" w:sz="0" w:space="0" w:color="auto"/>
        <w:right w:val="none" w:sz="0" w:space="0" w:color="auto"/>
      </w:divBdr>
      <w:divsChild>
        <w:div w:id="285814159">
          <w:marLeft w:val="0"/>
          <w:marRight w:val="0"/>
          <w:marTop w:val="0"/>
          <w:marBottom w:val="0"/>
          <w:divBdr>
            <w:top w:val="none" w:sz="0" w:space="0" w:color="auto"/>
            <w:left w:val="none" w:sz="0" w:space="0" w:color="auto"/>
            <w:bottom w:val="none" w:sz="0" w:space="0" w:color="auto"/>
            <w:right w:val="none" w:sz="0" w:space="0" w:color="auto"/>
          </w:divBdr>
        </w:div>
      </w:divsChild>
    </w:div>
    <w:div w:id="1308242121">
      <w:bodyDiv w:val="1"/>
      <w:marLeft w:val="0"/>
      <w:marRight w:val="0"/>
      <w:marTop w:val="0"/>
      <w:marBottom w:val="0"/>
      <w:divBdr>
        <w:top w:val="none" w:sz="0" w:space="0" w:color="auto"/>
        <w:left w:val="none" w:sz="0" w:space="0" w:color="auto"/>
        <w:bottom w:val="none" w:sz="0" w:space="0" w:color="auto"/>
        <w:right w:val="none" w:sz="0" w:space="0" w:color="auto"/>
      </w:divBdr>
    </w:div>
    <w:div w:id="1325548818">
      <w:bodyDiv w:val="1"/>
      <w:marLeft w:val="0"/>
      <w:marRight w:val="0"/>
      <w:marTop w:val="0"/>
      <w:marBottom w:val="0"/>
      <w:divBdr>
        <w:top w:val="none" w:sz="0" w:space="0" w:color="auto"/>
        <w:left w:val="none" w:sz="0" w:space="0" w:color="auto"/>
        <w:bottom w:val="none" w:sz="0" w:space="0" w:color="auto"/>
        <w:right w:val="none" w:sz="0" w:space="0" w:color="auto"/>
      </w:divBdr>
    </w:div>
    <w:div w:id="1332022724">
      <w:bodyDiv w:val="1"/>
      <w:marLeft w:val="0"/>
      <w:marRight w:val="0"/>
      <w:marTop w:val="0"/>
      <w:marBottom w:val="0"/>
      <w:divBdr>
        <w:top w:val="none" w:sz="0" w:space="0" w:color="auto"/>
        <w:left w:val="none" w:sz="0" w:space="0" w:color="auto"/>
        <w:bottom w:val="none" w:sz="0" w:space="0" w:color="auto"/>
        <w:right w:val="none" w:sz="0" w:space="0" w:color="auto"/>
      </w:divBdr>
    </w:div>
    <w:div w:id="1333878055">
      <w:bodyDiv w:val="1"/>
      <w:marLeft w:val="0"/>
      <w:marRight w:val="0"/>
      <w:marTop w:val="0"/>
      <w:marBottom w:val="0"/>
      <w:divBdr>
        <w:top w:val="none" w:sz="0" w:space="0" w:color="auto"/>
        <w:left w:val="none" w:sz="0" w:space="0" w:color="auto"/>
        <w:bottom w:val="none" w:sz="0" w:space="0" w:color="auto"/>
        <w:right w:val="none" w:sz="0" w:space="0" w:color="auto"/>
      </w:divBdr>
      <w:divsChild>
        <w:div w:id="39087377">
          <w:marLeft w:val="0"/>
          <w:marRight w:val="0"/>
          <w:marTop w:val="0"/>
          <w:marBottom w:val="0"/>
          <w:divBdr>
            <w:top w:val="none" w:sz="0" w:space="0" w:color="auto"/>
            <w:left w:val="none" w:sz="0" w:space="0" w:color="auto"/>
            <w:bottom w:val="none" w:sz="0" w:space="0" w:color="auto"/>
            <w:right w:val="none" w:sz="0" w:space="0" w:color="auto"/>
          </w:divBdr>
        </w:div>
      </w:divsChild>
    </w:div>
    <w:div w:id="1342199773">
      <w:bodyDiv w:val="1"/>
      <w:marLeft w:val="0"/>
      <w:marRight w:val="0"/>
      <w:marTop w:val="0"/>
      <w:marBottom w:val="0"/>
      <w:divBdr>
        <w:top w:val="none" w:sz="0" w:space="0" w:color="auto"/>
        <w:left w:val="none" w:sz="0" w:space="0" w:color="auto"/>
        <w:bottom w:val="none" w:sz="0" w:space="0" w:color="auto"/>
        <w:right w:val="none" w:sz="0" w:space="0" w:color="auto"/>
      </w:divBdr>
      <w:divsChild>
        <w:div w:id="116872043">
          <w:marLeft w:val="0"/>
          <w:marRight w:val="0"/>
          <w:marTop w:val="0"/>
          <w:marBottom w:val="0"/>
          <w:divBdr>
            <w:top w:val="none" w:sz="0" w:space="0" w:color="auto"/>
            <w:left w:val="none" w:sz="0" w:space="0" w:color="auto"/>
            <w:bottom w:val="none" w:sz="0" w:space="0" w:color="auto"/>
            <w:right w:val="none" w:sz="0" w:space="0" w:color="auto"/>
          </w:divBdr>
        </w:div>
      </w:divsChild>
    </w:div>
    <w:div w:id="1343431466">
      <w:bodyDiv w:val="1"/>
      <w:marLeft w:val="0"/>
      <w:marRight w:val="0"/>
      <w:marTop w:val="0"/>
      <w:marBottom w:val="0"/>
      <w:divBdr>
        <w:top w:val="none" w:sz="0" w:space="0" w:color="auto"/>
        <w:left w:val="none" w:sz="0" w:space="0" w:color="auto"/>
        <w:bottom w:val="none" w:sz="0" w:space="0" w:color="auto"/>
        <w:right w:val="none" w:sz="0" w:space="0" w:color="auto"/>
      </w:divBdr>
      <w:divsChild>
        <w:div w:id="689526168">
          <w:marLeft w:val="0"/>
          <w:marRight w:val="0"/>
          <w:marTop w:val="0"/>
          <w:marBottom w:val="0"/>
          <w:divBdr>
            <w:top w:val="none" w:sz="0" w:space="0" w:color="auto"/>
            <w:left w:val="none" w:sz="0" w:space="0" w:color="auto"/>
            <w:bottom w:val="none" w:sz="0" w:space="0" w:color="auto"/>
            <w:right w:val="none" w:sz="0" w:space="0" w:color="auto"/>
          </w:divBdr>
        </w:div>
      </w:divsChild>
    </w:div>
    <w:div w:id="1351905806">
      <w:bodyDiv w:val="1"/>
      <w:marLeft w:val="0"/>
      <w:marRight w:val="0"/>
      <w:marTop w:val="0"/>
      <w:marBottom w:val="0"/>
      <w:divBdr>
        <w:top w:val="none" w:sz="0" w:space="0" w:color="auto"/>
        <w:left w:val="none" w:sz="0" w:space="0" w:color="auto"/>
        <w:bottom w:val="none" w:sz="0" w:space="0" w:color="auto"/>
        <w:right w:val="none" w:sz="0" w:space="0" w:color="auto"/>
      </w:divBdr>
      <w:divsChild>
        <w:div w:id="2134597547">
          <w:marLeft w:val="0"/>
          <w:marRight w:val="0"/>
          <w:marTop w:val="0"/>
          <w:marBottom w:val="0"/>
          <w:divBdr>
            <w:top w:val="none" w:sz="0" w:space="0" w:color="auto"/>
            <w:left w:val="none" w:sz="0" w:space="0" w:color="auto"/>
            <w:bottom w:val="none" w:sz="0" w:space="0" w:color="auto"/>
            <w:right w:val="none" w:sz="0" w:space="0" w:color="auto"/>
          </w:divBdr>
        </w:div>
      </w:divsChild>
    </w:div>
    <w:div w:id="1360011297">
      <w:bodyDiv w:val="1"/>
      <w:marLeft w:val="0"/>
      <w:marRight w:val="0"/>
      <w:marTop w:val="0"/>
      <w:marBottom w:val="0"/>
      <w:divBdr>
        <w:top w:val="none" w:sz="0" w:space="0" w:color="auto"/>
        <w:left w:val="none" w:sz="0" w:space="0" w:color="auto"/>
        <w:bottom w:val="none" w:sz="0" w:space="0" w:color="auto"/>
        <w:right w:val="none" w:sz="0" w:space="0" w:color="auto"/>
      </w:divBdr>
      <w:divsChild>
        <w:div w:id="523178548">
          <w:marLeft w:val="0"/>
          <w:marRight w:val="0"/>
          <w:marTop w:val="0"/>
          <w:marBottom w:val="0"/>
          <w:divBdr>
            <w:top w:val="none" w:sz="0" w:space="0" w:color="3D3D3D"/>
            <w:left w:val="none" w:sz="0" w:space="0" w:color="3D3D3D"/>
            <w:bottom w:val="none" w:sz="0" w:space="0" w:color="3D3D3D"/>
            <w:right w:val="none" w:sz="0" w:space="0" w:color="3D3D3D"/>
          </w:divBdr>
          <w:divsChild>
            <w:div w:id="12800681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3435422">
      <w:bodyDiv w:val="1"/>
      <w:marLeft w:val="0"/>
      <w:marRight w:val="0"/>
      <w:marTop w:val="0"/>
      <w:marBottom w:val="0"/>
      <w:divBdr>
        <w:top w:val="none" w:sz="0" w:space="0" w:color="auto"/>
        <w:left w:val="none" w:sz="0" w:space="0" w:color="auto"/>
        <w:bottom w:val="none" w:sz="0" w:space="0" w:color="auto"/>
        <w:right w:val="none" w:sz="0" w:space="0" w:color="auto"/>
      </w:divBdr>
      <w:divsChild>
        <w:div w:id="1040131190">
          <w:marLeft w:val="0"/>
          <w:marRight w:val="0"/>
          <w:marTop w:val="0"/>
          <w:marBottom w:val="0"/>
          <w:divBdr>
            <w:top w:val="none" w:sz="0" w:space="0" w:color="auto"/>
            <w:left w:val="none" w:sz="0" w:space="0" w:color="auto"/>
            <w:bottom w:val="none" w:sz="0" w:space="0" w:color="auto"/>
            <w:right w:val="none" w:sz="0" w:space="0" w:color="auto"/>
          </w:divBdr>
        </w:div>
      </w:divsChild>
    </w:div>
    <w:div w:id="1368263162">
      <w:bodyDiv w:val="1"/>
      <w:marLeft w:val="0"/>
      <w:marRight w:val="0"/>
      <w:marTop w:val="0"/>
      <w:marBottom w:val="0"/>
      <w:divBdr>
        <w:top w:val="none" w:sz="0" w:space="0" w:color="auto"/>
        <w:left w:val="none" w:sz="0" w:space="0" w:color="auto"/>
        <w:bottom w:val="none" w:sz="0" w:space="0" w:color="auto"/>
        <w:right w:val="none" w:sz="0" w:space="0" w:color="auto"/>
      </w:divBdr>
      <w:divsChild>
        <w:div w:id="879825530">
          <w:marLeft w:val="0"/>
          <w:marRight w:val="0"/>
          <w:marTop w:val="0"/>
          <w:marBottom w:val="0"/>
          <w:divBdr>
            <w:top w:val="none" w:sz="0" w:space="0" w:color="3D3D3D"/>
            <w:left w:val="none" w:sz="0" w:space="0" w:color="3D3D3D"/>
            <w:bottom w:val="none" w:sz="0" w:space="0" w:color="3D3D3D"/>
            <w:right w:val="none" w:sz="0" w:space="0" w:color="3D3D3D"/>
          </w:divBdr>
          <w:divsChild>
            <w:div w:id="7064164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2195366">
      <w:bodyDiv w:val="1"/>
      <w:marLeft w:val="0"/>
      <w:marRight w:val="0"/>
      <w:marTop w:val="0"/>
      <w:marBottom w:val="0"/>
      <w:divBdr>
        <w:top w:val="none" w:sz="0" w:space="0" w:color="auto"/>
        <w:left w:val="none" w:sz="0" w:space="0" w:color="auto"/>
        <w:bottom w:val="none" w:sz="0" w:space="0" w:color="auto"/>
        <w:right w:val="none" w:sz="0" w:space="0" w:color="auto"/>
      </w:divBdr>
      <w:divsChild>
        <w:div w:id="1133211067">
          <w:marLeft w:val="0"/>
          <w:marRight w:val="0"/>
          <w:marTop w:val="0"/>
          <w:marBottom w:val="0"/>
          <w:divBdr>
            <w:top w:val="none" w:sz="0" w:space="0" w:color="auto"/>
            <w:left w:val="none" w:sz="0" w:space="0" w:color="auto"/>
            <w:bottom w:val="none" w:sz="0" w:space="0" w:color="auto"/>
            <w:right w:val="none" w:sz="0" w:space="0" w:color="auto"/>
          </w:divBdr>
        </w:div>
      </w:divsChild>
    </w:div>
    <w:div w:id="1379165508">
      <w:bodyDiv w:val="1"/>
      <w:marLeft w:val="0"/>
      <w:marRight w:val="0"/>
      <w:marTop w:val="0"/>
      <w:marBottom w:val="0"/>
      <w:divBdr>
        <w:top w:val="none" w:sz="0" w:space="0" w:color="auto"/>
        <w:left w:val="none" w:sz="0" w:space="0" w:color="auto"/>
        <w:bottom w:val="none" w:sz="0" w:space="0" w:color="auto"/>
        <w:right w:val="none" w:sz="0" w:space="0" w:color="auto"/>
      </w:divBdr>
      <w:divsChild>
        <w:div w:id="1725640089">
          <w:marLeft w:val="0"/>
          <w:marRight w:val="0"/>
          <w:marTop w:val="0"/>
          <w:marBottom w:val="0"/>
          <w:divBdr>
            <w:top w:val="none" w:sz="0" w:space="0" w:color="auto"/>
            <w:left w:val="none" w:sz="0" w:space="0" w:color="auto"/>
            <w:bottom w:val="none" w:sz="0" w:space="0" w:color="auto"/>
            <w:right w:val="none" w:sz="0" w:space="0" w:color="auto"/>
          </w:divBdr>
        </w:div>
      </w:divsChild>
    </w:div>
    <w:div w:id="1380013001">
      <w:bodyDiv w:val="1"/>
      <w:marLeft w:val="0"/>
      <w:marRight w:val="0"/>
      <w:marTop w:val="0"/>
      <w:marBottom w:val="0"/>
      <w:divBdr>
        <w:top w:val="none" w:sz="0" w:space="0" w:color="auto"/>
        <w:left w:val="none" w:sz="0" w:space="0" w:color="auto"/>
        <w:bottom w:val="none" w:sz="0" w:space="0" w:color="auto"/>
        <w:right w:val="none" w:sz="0" w:space="0" w:color="auto"/>
      </w:divBdr>
      <w:divsChild>
        <w:div w:id="1400636085">
          <w:marLeft w:val="0"/>
          <w:marRight w:val="0"/>
          <w:marTop w:val="0"/>
          <w:marBottom w:val="0"/>
          <w:divBdr>
            <w:top w:val="none" w:sz="0" w:space="0" w:color="auto"/>
            <w:left w:val="none" w:sz="0" w:space="0" w:color="auto"/>
            <w:bottom w:val="none" w:sz="0" w:space="0" w:color="auto"/>
            <w:right w:val="none" w:sz="0" w:space="0" w:color="auto"/>
          </w:divBdr>
        </w:div>
      </w:divsChild>
    </w:div>
    <w:div w:id="1391230885">
      <w:bodyDiv w:val="1"/>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 w:id="1396782078">
      <w:bodyDiv w:val="1"/>
      <w:marLeft w:val="0"/>
      <w:marRight w:val="0"/>
      <w:marTop w:val="0"/>
      <w:marBottom w:val="0"/>
      <w:divBdr>
        <w:top w:val="none" w:sz="0" w:space="0" w:color="auto"/>
        <w:left w:val="none" w:sz="0" w:space="0" w:color="auto"/>
        <w:bottom w:val="none" w:sz="0" w:space="0" w:color="auto"/>
        <w:right w:val="none" w:sz="0" w:space="0" w:color="auto"/>
      </w:divBdr>
      <w:divsChild>
        <w:div w:id="1933202280">
          <w:marLeft w:val="0"/>
          <w:marRight w:val="0"/>
          <w:marTop w:val="0"/>
          <w:marBottom w:val="0"/>
          <w:divBdr>
            <w:top w:val="none" w:sz="0" w:space="0" w:color="auto"/>
            <w:left w:val="none" w:sz="0" w:space="0" w:color="auto"/>
            <w:bottom w:val="none" w:sz="0" w:space="0" w:color="auto"/>
            <w:right w:val="none" w:sz="0" w:space="0" w:color="auto"/>
          </w:divBdr>
        </w:div>
      </w:divsChild>
    </w:div>
    <w:div w:id="1400128829">
      <w:bodyDiv w:val="1"/>
      <w:marLeft w:val="0"/>
      <w:marRight w:val="0"/>
      <w:marTop w:val="0"/>
      <w:marBottom w:val="0"/>
      <w:divBdr>
        <w:top w:val="none" w:sz="0" w:space="0" w:color="auto"/>
        <w:left w:val="none" w:sz="0" w:space="0" w:color="auto"/>
        <w:bottom w:val="none" w:sz="0" w:space="0" w:color="auto"/>
        <w:right w:val="none" w:sz="0" w:space="0" w:color="auto"/>
      </w:divBdr>
      <w:divsChild>
        <w:div w:id="380060392">
          <w:marLeft w:val="0"/>
          <w:marRight w:val="0"/>
          <w:marTop w:val="0"/>
          <w:marBottom w:val="0"/>
          <w:divBdr>
            <w:top w:val="none" w:sz="0" w:space="0" w:color="auto"/>
            <w:left w:val="none" w:sz="0" w:space="0" w:color="auto"/>
            <w:bottom w:val="none" w:sz="0" w:space="0" w:color="auto"/>
            <w:right w:val="none" w:sz="0" w:space="0" w:color="auto"/>
          </w:divBdr>
        </w:div>
      </w:divsChild>
    </w:div>
    <w:div w:id="1417896104">
      <w:bodyDiv w:val="1"/>
      <w:marLeft w:val="0"/>
      <w:marRight w:val="0"/>
      <w:marTop w:val="0"/>
      <w:marBottom w:val="0"/>
      <w:divBdr>
        <w:top w:val="none" w:sz="0" w:space="0" w:color="auto"/>
        <w:left w:val="none" w:sz="0" w:space="0" w:color="auto"/>
        <w:bottom w:val="none" w:sz="0" w:space="0" w:color="auto"/>
        <w:right w:val="none" w:sz="0" w:space="0" w:color="auto"/>
      </w:divBdr>
      <w:divsChild>
        <w:div w:id="1349329481">
          <w:marLeft w:val="0"/>
          <w:marRight w:val="0"/>
          <w:marTop w:val="0"/>
          <w:marBottom w:val="0"/>
          <w:divBdr>
            <w:top w:val="none" w:sz="0" w:space="0" w:color="auto"/>
            <w:left w:val="none" w:sz="0" w:space="0" w:color="auto"/>
            <w:bottom w:val="none" w:sz="0" w:space="0" w:color="auto"/>
            <w:right w:val="none" w:sz="0" w:space="0" w:color="auto"/>
          </w:divBdr>
        </w:div>
      </w:divsChild>
    </w:div>
    <w:div w:id="1427075953">
      <w:bodyDiv w:val="1"/>
      <w:marLeft w:val="0"/>
      <w:marRight w:val="0"/>
      <w:marTop w:val="0"/>
      <w:marBottom w:val="0"/>
      <w:divBdr>
        <w:top w:val="none" w:sz="0" w:space="0" w:color="auto"/>
        <w:left w:val="none" w:sz="0" w:space="0" w:color="auto"/>
        <w:bottom w:val="none" w:sz="0" w:space="0" w:color="auto"/>
        <w:right w:val="none" w:sz="0" w:space="0" w:color="auto"/>
      </w:divBdr>
      <w:divsChild>
        <w:div w:id="1266887462">
          <w:marLeft w:val="0"/>
          <w:marRight w:val="0"/>
          <w:marTop w:val="0"/>
          <w:marBottom w:val="0"/>
          <w:divBdr>
            <w:top w:val="none" w:sz="0" w:space="0" w:color="auto"/>
            <w:left w:val="none" w:sz="0" w:space="0" w:color="auto"/>
            <w:bottom w:val="none" w:sz="0" w:space="0" w:color="auto"/>
            <w:right w:val="none" w:sz="0" w:space="0" w:color="auto"/>
          </w:divBdr>
        </w:div>
      </w:divsChild>
    </w:div>
    <w:div w:id="1440100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3041">
          <w:marLeft w:val="0"/>
          <w:marRight w:val="0"/>
          <w:marTop w:val="0"/>
          <w:marBottom w:val="0"/>
          <w:divBdr>
            <w:top w:val="none" w:sz="0" w:space="0" w:color="auto"/>
            <w:left w:val="none" w:sz="0" w:space="0" w:color="auto"/>
            <w:bottom w:val="none" w:sz="0" w:space="0" w:color="auto"/>
            <w:right w:val="none" w:sz="0" w:space="0" w:color="auto"/>
          </w:divBdr>
        </w:div>
      </w:divsChild>
    </w:div>
    <w:div w:id="1445997277">
      <w:bodyDiv w:val="1"/>
      <w:marLeft w:val="0"/>
      <w:marRight w:val="0"/>
      <w:marTop w:val="0"/>
      <w:marBottom w:val="0"/>
      <w:divBdr>
        <w:top w:val="none" w:sz="0" w:space="0" w:color="auto"/>
        <w:left w:val="none" w:sz="0" w:space="0" w:color="auto"/>
        <w:bottom w:val="none" w:sz="0" w:space="0" w:color="auto"/>
        <w:right w:val="none" w:sz="0" w:space="0" w:color="auto"/>
      </w:divBdr>
    </w:div>
    <w:div w:id="1453591122">
      <w:bodyDiv w:val="1"/>
      <w:marLeft w:val="0"/>
      <w:marRight w:val="0"/>
      <w:marTop w:val="0"/>
      <w:marBottom w:val="0"/>
      <w:divBdr>
        <w:top w:val="none" w:sz="0" w:space="0" w:color="auto"/>
        <w:left w:val="none" w:sz="0" w:space="0" w:color="auto"/>
        <w:bottom w:val="none" w:sz="0" w:space="0" w:color="auto"/>
        <w:right w:val="none" w:sz="0" w:space="0" w:color="auto"/>
      </w:divBdr>
    </w:div>
    <w:div w:id="1465152494">
      <w:bodyDiv w:val="1"/>
      <w:marLeft w:val="0"/>
      <w:marRight w:val="0"/>
      <w:marTop w:val="0"/>
      <w:marBottom w:val="0"/>
      <w:divBdr>
        <w:top w:val="none" w:sz="0" w:space="0" w:color="auto"/>
        <w:left w:val="none" w:sz="0" w:space="0" w:color="auto"/>
        <w:bottom w:val="none" w:sz="0" w:space="0" w:color="auto"/>
        <w:right w:val="none" w:sz="0" w:space="0" w:color="auto"/>
      </w:divBdr>
      <w:divsChild>
        <w:div w:id="930047065">
          <w:marLeft w:val="0"/>
          <w:marRight w:val="0"/>
          <w:marTop w:val="0"/>
          <w:marBottom w:val="0"/>
          <w:divBdr>
            <w:top w:val="none" w:sz="0" w:space="0" w:color="3D3D3D"/>
            <w:left w:val="none" w:sz="0" w:space="0" w:color="3D3D3D"/>
            <w:bottom w:val="none" w:sz="0" w:space="0" w:color="3D3D3D"/>
            <w:right w:val="none" w:sz="0" w:space="0" w:color="3D3D3D"/>
          </w:divBdr>
          <w:divsChild>
            <w:div w:id="10469503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9567772">
      <w:bodyDiv w:val="1"/>
      <w:marLeft w:val="0"/>
      <w:marRight w:val="0"/>
      <w:marTop w:val="0"/>
      <w:marBottom w:val="0"/>
      <w:divBdr>
        <w:top w:val="none" w:sz="0" w:space="0" w:color="auto"/>
        <w:left w:val="none" w:sz="0" w:space="0" w:color="auto"/>
        <w:bottom w:val="none" w:sz="0" w:space="0" w:color="auto"/>
        <w:right w:val="none" w:sz="0" w:space="0" w:color="auto"/>
      </w:divBdr>
      <w:divsChild>
        <w:div w:id="417753047">
          <w:marLeft w:val="0"/>
          <w:marRight w:val="0"/>
          <w:marTop w:val="0"/>
          <w:marBottom w:val="0"/>
          <w:divBdr>
            <w:top w:val="none" w:sz="0" w:space="0" w:color="auto"/>
            <w:left w:val="none" w:sz="0" w:space="0" w:color="auto"/>
            <w:bottom w:val="none" w:sz="0" w:space="0" w:color="auto"/>
            <w:right w:val="none" w:sz="0" w:space="0" w:color="auto"/>
          </w:divBdr>
        </w:div>
      </w:divsChild>
    </w:div>
    <w:div w:id="1482767394">
      <w:bodyDiv w:val="1"/>
      <w:marLeft w:val="0"/>
      <w:marRight w:val="0"/>
      <w:marTop w:val="0"/>
      <w:marBottom w:val="0"/>
      <w:divBdr>
        <w:top w:val="none" w:sz="0" w:space="0" w:color="auto"/>
        <w:left w:val="none" w:sz="0" w:space="0" w:color="auto"/>
        <w:bottom w:val="none" w:sz="0" w:space="0" w:color="auto"/>
        <w:right w:val="none" w:sz="0" w:space="0" w:color="auto"/>
      </w:divBdr>
      <w:divsChild>
        <w:div w:id="153571332">
          <w:marLeft w:val="0"/>
          <w:marRight w:val="0"/>
          <w:marTop w:val="0"/>
          <w:marBottom w:val="0"/>
          <w:divBdr>
            <w:top w:val="none" w:sz="0" w:space="0" w:color="auto"/>
            <w:left w:val="none" w:sz="0" w:space="0" w:color="auto"/>
            <w:bottom w:val="none" w:sz="0" w:space="0" w:color="auto"/>
            <w:right w:val="none" w:sz="0" w:space="0" w:color="auto"/>
          </w:divBdr>
          <w:divsChild>
            <w:div w:id="4110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966">
      <w:bodyDiv w:val="1"/>
      <w:marLeft w:val="0"/>
      <w:marRight w:val="0"/>
      <w:marTop w:val="0"/>
      <w:marBottom w:val="0"/>
      <w:divBdr>
        <w:top w:val="none" w:sz="0" w:space="0" w:color="auto"/>
        <w:left w:val="none" w:sz="0" w:space="0" w:color="auto"/>
        <w:bottom w:val="none" w:sz="0" w:space="0" w:color="auto"/>
        <w:right w:val="none" w:sz="0" w:space="0" w:color="auto"/>
      </w:divBdr>
      <w:divsChild>
        <w:div w:id="1716849280">
          <w:marLeft w:val="0"/>
          <w:marRight w:val="0"/>
          <w:marTop w:val="0"/>
          <w:marBottom w:val="0"/>
          <w:divBdr>
            <w:top w:val="none" w:sz="0" w:space="0" w:color="auto"/>
            <w:left w:val="none" w:sz="0" w:space="0" w:color="auto"/>
            <w:bottom w:val="none" w:sz="0" w:space="0" w:color="auto"/>
            <w:right w:val="none" w:sz="0" w:space="0" w:color="auto"/>
          </w:divBdr>
        </w:div>
      </w:divsChild>
    </w:div>
    <w:div w:id="1490904716">
      <w:bodyDiv w:val="1"/>
      <w:marLeft w:val="0"/>
      <w:marRight w:val="0"/>
      <w:marTop w:val="0"/>
      <w:marBottom w:val="0"/>
      <w:divBdr>
        <w:top w:val="none" w:sz="0" w:space="0" w:color="auto"/>
        <w:left w:val="none" w:sz="0" w:space="0" w:color="auto"/>
        <w:bottom w:val="none" w:sz="0" w:space="0" w:color="auto"/>
        <w:right w:val="none" w:sz="0" w:space="0" w:color="auto"/>
      </w:divBdr>
    </w:div>
    <w:div w:id="1502811348">
      <w:bodyDiv w:val="1"/>
      <w:marLeft w:val="0"/>
      <w:marRight w:val="0"/>
      <w:marTop w:val="0"/>
      <w:marBottom w:val="0"/>
      <w:divBdr>
        <w:top w:val="none" w:sz="0" w:space="0" w:color="auto"/>
        <w:left w:val="none" w:sz="0" w:space="0" w:color="auto"/>
        <w:bottom w:val="none" w:sz="0" w:space="0" w:color="auto"/>
        <w:right w:val="none" w:sz="0" w:space="0" w:color="auto"/>
      </w:divBdr>
    </w:div>
    <w:div w:id="1528250171">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0"/>
          <w:marRight w:val="0"/>
          <w:marTop w:val="0"/>
          <w:marBottom w:val="0"/>
          <w:divBdr>
            <w:top w:val="none" w:sz="0" w:space="0" w:color="auto"/>
            <w:left w:val="none" w:sz="0" w:space="0" w:color="auto"/>
            <w:bottom w:val="none" w:sz="0" w:space="0" w:color="auto"/>
            <w:right w:val="none" w:sz="0" w:space="0" w:color="auto"/>
          </w:divBdr>
        </w:div>
      </w:divsChild>
    </w:div>
    <w:div w:id="1559240905">
      <w:bodyDiv w:val="1"/>
      <w:marLeft w:val="0"/>
      <w:marRight w:val="0"/>
      <w:marTop w:val="0"/>
      <w:marBottom w:val="0"/>
      <w:divBdr>
        <w:top w:val="none" w:sz="0" w:space="0" w:color="auto"/>
        <w:left w:val="none" w:sz="0" w:space="0" w:color="auto"/>
        <w:bottom w:val="none" w:sz="0" w:space="0" w:color="auto"/>
        <w:right w:val="none" w:sz="0" w:space="0" w:color="auto"/>
      </w:divBdr>
      <w:divsChild>
        <w:div w:id="1380082887">
          <w:marLeft w:val="0"/>
          <w:marRight w:val="0"/>
          <w:marTop w:val="0"/>
          <w:marBottom w:val="0"/>
          <w:divBdr>
            <w:top w:val="none" w:sz="0" w:space="0" w:color="auto"/>
            <w:left w:val="none" w:sz="0" w:space="0" w:color="auto"/>
            <w:bottom w:val="none" w:sz="0" w:space="0" w:color="auto"/>
            <w:right w:val="none" w:sz="0" w:space="0" w:color="auto"/>
          </w:divBdr>
        </w:div>
      </w:divsChild>
    </w:div>
    <w:div w:id="1571035860">
      <w:bodyDiv w:val="1"/>
      <w:marLeft w:val="0"/>
      <w:marRight w:val="0"/>
      <w:marTop w:val="0"/>
      <w:marBottom w:val="0"/>
      <w:divBdr>
        <w:top w:val="none" w:sz="0" w:space="0" w:color="auto"/>
        <w:left w:val="none" w:sz="0" w:space="0" w:color="auto"/>
        <w:bottom w:val="none" w:sz="0" w:space="0" w:color="auto"/>
        <w:right w:val="none" w:sz="0" w:space="0" w:color="auto"/>
      </w:divBdr>
      <w:divsChild>
        <w:div w:id="87628107">
          <w:marLeft w:val="0"/>
          <w:marRight w:val="0"/>
          <w:marTop w:val="0"/>
          <w:marBottom w:val="0"/>
          <w:divBdr>
            <w:top w:val="none" w:sz="0" w:space="0" w:color="auto"/>
            <w:left w:val="none" w:sz="0" w:space="0" w:color="auto"/>
            <w:bottom w:val="none" w:sz="0" w:space="0" w:color="auto"/>
            <w:right w:val="none" w:sz="0" w:space="0" w:color="auto"/>
          </w:divBdr>
        </w:div>
      </w:divsChild>
    </w:div>
    <w:div w:id="1578783991">
      <w:bodyDiv w:val="1"/>
      <w:marLeft w:val="0"/>
      <w:marRight w:val="0"/>
      <w:marTop w:val="0"/>
      <w:marBottom w:val="0"/>
      <w:divBdr>
        <w:top w:val="none" w:sz="0" w:space="0" w:color="auto"/>
        <w:left w:val="none" w:sz="0" w:space="0" w:color="auto"/>
        <w:bottom w:val="none" w:sz="0" w:space="0" w:color="auto"/>
        <w:right w:val="none" w:sz="0" w:space="0" w:color="auto"/>
      </w:divBdr>
      <w:divsChild>
        <w:div w:id="1221482238">
          <w:marLeft w:val="0"/>
          <w:marRight w:val="0"/>
          <w:marTop w:val="0"/>
          <w:marBottom w:val="0"/>
          <w:divBdr>
            <w:top w:val="none" w:sz="0" w:space="0" w:color="auto"/>
            <w:left w:val="none" w:sz="0" w:space="0" w:color="auto"/>
            <w:bottom w:val="none" w:sz="0" w:space="0" w:color="auto"/>
            <w:right w:val="none" w:sz="0" w:space="0" w:color="auto"/>
          </w:divBdr>
        </w:div>
      </w:divsChild>
    </w:div>
    <w:div w:id="1594438081">
      <w:bodyDiv w:val="1"/>
      <w:marLeft w:val="0"/>
      <w:marRight w:val="0"/>
      <w:marTop w:val="0"/>
      <w:marBottom w:val="0"/>
      <w:divBdr>
        <w:top w:val="none" w:sz="0" w:space="0" w:color="auto"/>
        <w:left w:val="none" w:sz="0" w:space="0" w:color="auto"/>
        <w:bottom w:val="none" w:sz="0" w:space="0" w:color="auto"/>
        <w:right w:val="none" w:sz="0" w:space="0" w:color="auto"/>
      </w:divBdr>
      <w:divsChild>
        <w:div w:id="354429130">
          <w:marLeft w:val="0"/>
          <w:marRight w:val="0"/>
          <w:marTop w:val="0"/>
          <w:marBottom w:val="0"/>
          <w:divBdr>
            <w:top w:val="none" w:sz="0" w:space="0" w:color="auto"/>
            <w:left w:val="none" w:sz="0" w:space="0" w:color="auto"/>
            <w:bottom w:val="none" w:sz="0" w:space="0" w:color="auto"/>
            <w:right w:val="none" w:sz="0" w:space="0" w:color="auto"/>
          </w:divBdr>
        </w:div>
      </w:divsChild>
    </w:div>
    <w:div w:id="1605187129">
      <w:bodyDiv w:val="1"/>
      <w:marLeft w:val="0"/>
      <w:marRight w:val="0"/>
      <w:marTop w:val="0"/>
      <w:marBottom w:val="0"/>
      <w:divBdr>
        <w:top w:val="none" w:sz="0" w:space="0" w:color="auto"/>
        <w:left w:val="none" w:sz="0" w:space="0" w:color="auto"/>
        <w:bottom w:val="none" w:sz="0" w:space="0" w:color="auto"/>
        <w:right w:val="none" w:sz="0" w:space="0" w:color="auto"/>
      </w:divBdr>
    </w:div>
    <w:div w:id="1642268247">
      <w:bodyDiv w:val="1"/>
      <w:marLeft w:val="0"/>
      <w:marRight w:val="0"/>
      <w:marTop w:val="0"/>
      <w:marBottom w:val="0"/>
      <w:divBdr>
        <w:top w:val="none" w:sz="0" w:space="0" w:color="auto"/>
        <w:left w:val="none" w:sz="0" w:space="0" w:color="auto"/>
        <w:bottom w:val="none" w:sz="0" w:space="0" w:color="auto"/>
        <w:right w:val="none" w:sz="0" w:space="0" w:color="auto"/>
      </w:divBdr>
      <w:divsChild>
        <w:div w:id="245265420">
          <w:marLeft w:val="0"/>
          <w:marRight w:val="0"/>
          <w:marTop w:val="75"/>
          <w:marBottom w:val="75"/>
          <w:divBdr>
            <w:top w:val="none" w:sz="0" w:space="0" w:color="auto"/>
            <w:left w:val="none" w:sz="0" w:space="0" w:color="auto"/>
            <w:bottom w:val="none" w:sz="0" w:space="0" w:color="auto"/>
            <w:right w:val="none" w:sz="0" w:space="0" w:color="auto"/>
          </w:divBdr>
        </w:div>
        <w:div w:id="1947537558">
          <w:marLeft w:val="0"/>
          <w:marRight w:val="0"/>
          <w:marTop w:val="315"/>
          <w:marBottom w:val="0"/>
          <w:divBdr>
            <w:top w:val="none" w:sz="0" w:space="0" w:color="auto"/>
            <w:left w:val="none" w:sz="0" w:space="0" w:color="auto"/>
            <w:bottom w:val="none" w:sz="0" w:space="0" w:color="auto"/>
            <w:right w:val="none" w:sz="0" w:space="0" w:color="auto"/>
          </w:divBdr>
          <w:divsChild>
            <w:div w:id="152988526">
              <w:marLeft w:val="0"/>
              <w:marRight w:val="0"/>
              <w:marTop w:val="0"/>
              <w:marBottom w:val="0"/>
              <w:divBdr>
                <w:top w:val="none" w:sz="0" w:space="0" w:color="auto"/>
                <w:left w:val="none" w:sz="0" w:space="0" w:color="auto"/>
                <w:bottom w:val="none" w:sz="0" w:space="0" w:color="auto"/>
                <w:right w:val="none" w:sz="0" w:space="0" w:color="auto"/>
              </w:divBdr>
              <w:divsChild>
                <w:div w:id="9265276">
                  <w:marLeft w:val="0"/>
                  <w:marRight w:val="0"/>
                  <w:marTop w:val="0"/>
                  <w:marBottom w:val="0"/>
                  <w:divBdr>
                    <w:top w:val="none" w:sz="0" w:space="0" w:color="auto"/>
                    <w:left w:val="none" w:sz="0" w:space="0" w:color="auto"/>
                    <w:bottom w:val="none" w:sz="0" w:space="0" w:color="auto"/>
                    <w:right w:val="none" w:sz="0" w:space="0" w:color="auto"/>
                  </w:divBdr>
                  <w:divsChild>
                    <w:div w:id="1509641858">
                      <w:marLeft w:val="0"/>
                      <w:marRight w:val="0"/>
                      <w:marTop w:val="240"/>
                      <w:marBottom w:val="0"/>
                      <w:divBdr>
                        <w:top w:val="none" w:sz="0" w:space="0" w:color="auto"/>
                        <w:left w:val="none" w:sz="0" w:space="0" w:color="auto"/>
                        <w:bottom w:val="none" w:sz="0" w:space="0" w:color="auto"/>
                        <w:right w:val="none" w:sz="0" w:space="0" w:color="auto"/>
                      </w:divBdr>
                    </w:div>
                    <w:div w:id="188790845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4094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sChild>
        <w:div w:id="1585728186">
          <w:marLeft w:val="0"/>
          <w:marRight w:val="0"/>
          <w:marTop w:val="0"/>
          <w:marBottom w:val="0"/>
          <w:divBdr>
            <w:top w:val="none" w:sz="0" w:space="0" w:color="auto"/>
            <w:left w:val="none" w:sz="0" w:space="0" w:color="auto"/>
            <w:bottom w:val="none" w:sz="0" w:space="0" w:color="auto"/>
            <w:right w:val="none" w:sz="0" w:space="0" w:color="auto"/>
          </w:divBdr>
        </w:div>
      </w:divsChild>
    </w:div>
    <w:div w:id="1672834797">
      <w:bodyDiv w:val="1"/>
      <w:marLeft w:val="0"/>
      <w:marRight w:val="0"/>
      <w:marTop w:val="0"/>
      <w:marBottom w:val="0"/>
      <w:divBdr>
        <w:top w:val="none" w:sz="0" w:space="0" w:color="auto"/>
        <w:left w:val="none" w:sz="0" w:space="0" w:color="auto"/>
        <w:bottom w:val="none" w:sz="0" w:space="0" w:color="auto"/>
        <w:right w:val="none" w:sz="0" w:space="0" w:color="auto"/>
      </w:divBdr>
    </w:div>
    <w:div w:id="1688218055">
      <w:bodyDiv w:val="1"/>
      <w:marLeft w:val="0"/>
      <w:marRight w:val="0"/>
      <w:marTop w:val="0"/>
      <w:marBottom w:val="0"/>
      <w:divBdr>
        <w:top w:val="none" w:sz="0" w:space="0" w:color="auto"/>
        <w:left w:val="none" w:sz="0" w:space="0" w:color="auto"/>
        <w:bottom w:val="none" w:sz="0" w:space="0" w:color="auto"/>
        <w:right w:val="none" w:sz="0" w:space="0" w:color="auto"/>
      </w:divBdr>
      <w:divsChild>
        <w:div w:id="1465540584">
          <w:marLeft w:val="0"/>
          <w:marRight w:val="0"/>
          <w:marTop w:val="0"/>
          <w:marBottom w:val="0"/>
          <w:divBdr>
            <w:top w:val="none" w:sz="0" w:space="0" w:color="auto"/>
            <w:left w:val="none" w:sz="0" w:space="0" w:color="auto"/>
            <w:bottom w:val="none" w:sz="0" w:space="0" w:color="auto"/>
            <w:right w:val="none" w:sz="0" w:space="0" w:color="auto"/>
          </w:divBdr>
        </w:div>
      </w:divsChild>
    </w:div>
    <w:div w:id="1698653138">
      <w:bodyDiv w:val="1"/>
      <w:marLeft w:val="0"/>
      <w:marRight w:val="0"/>
      <w:marTop w:val="0"/>
      <w:marBottom w:val="0"/>
      <w:divBdr>
        <w:top w:val="none" w:sz="0" w:space="0" w:color="auto"/>
        <w:left w:val="none" w:sz="0" w:space="0" w:color="auto"/>
        <w:bottom w:val="none" w:sz="0" w:space="0" w:color="auto"/>
        <w:right w:val="none" w:sz="0" w:space="0" w:color="auto"/>
      </w:divBdr>
      <w:divsChild>
        <w:div w:id="202400067">
          <w:marLeft w:val="0"/>
          <w:marRight w:val="0"/>
          <w:marTop w:val="0"/>
          <w:marBottom w:val="0"/>
          <w:divBdr>
            <w:top w:val="none" w:sz="0" w:space="0" w:color="3D3D3D"/>
            <w:left w:val="none" w:sz="0" w:space="0" w:color="3D3D3D"/>
            <w:bottom w:val="none" w:sz="0" w:space="0" w:color="3D3D3D"/>
            <w:right w:val="none" w:sz="0" w:space="0" w:color="3D3D3D"/>
          </w:divBdr>
          <w:divsChild>
            <w:div w:id="15695385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20090107">
      <w:bodyDiv w:val="1"/>
      <w:marLeft w:val="0"/>
      <w:marRight w:val="0"/>
      <w:marTop w:val="0"/>
      <w:marBottom w:val="0"/>
      <w:divBdr>
        <w:top w:val="none" w:sz="0" w:space="0" w:color="auto"/>
        <w:left w:val="none" w:sz="0" w:space="0" w:color="auto"/>
        <w:bottom w:val="none" w:sz="0" w:space="0" w:color="auto"/>
        <w:right w:val="none" w:sz="0" w:space="0" w:color="auto"/>
      </w:divBdr>
    </w:div>
    <w:div w:id="1730691025">
      <w:bodyDiv w:val="1"/>
      <w:marLeft w:val="0"/>
      <w:marRight w:val="0"/>
      <w:marTop w:val="0"/>
      <w:marBottom w:val="0"/>
      <w:divBdr>
        <w:top w:val="none" w:sz="0" w:space="0" w:color="auto"/>
        <w:left w:val="none" w:sz="0" w:space="0" w:color="auto"/>
        <w:bottom w:val="none" w:sz="0" w:space="0" w:color="auto"/>
        <w:right w:val="none" w:sz="0" w:space="0" w:color="auto"/>
      </w:divBdr>
      <w:divsChild>
        <w:div w:id="161287358">
          <w:marLeft w:val="0"/>
          <w:marRight w:val="0"/>
          <w:marTop w:val="0"/>
          <w:marBottom w:val="0"/>
          <w:divBdr>
            <w:top w:val="none" w:sz="0" w:space="0" w:color="auto"/>
            <w:left w:val="none" w:sz="0" w:space="0" w:color="auto"/>
            <w:bottom w:val="none" w:sz="0" w:space="0" w:color="auto"/>
            <w:right w:val="none" w:sz="0" w:space="0" w:color="auto"/>
          </w:divBdr>
        </w:div>
      </w:divsChild>
    </w:div>
    <w:div w:id="1736121744">
      <w:bodyDiv w:val="1"/>
      <w:marLeft w:val="0"/>
      <w:marRight w:val="0"/>
      <w:marTop w:val="0"/>
      <w:marBottom w:val="0"/>
      <w:divBdr>
        <w:top w:val="none" w:sz="0" w:space="0" w:color="auto"/>
        <w:left w:val="none" w:sz="0" w:space="0" w:color="auto"/>
        <w:bottom w:val="none" w:sz="0" w:space="0" w:color="auto"/>
        <w:right w:val="none" w:sz="0" w:space="0" w:color="auto"/>
      </w:divBdr>
    </w:div>
    <w:div w:id="1753695740">
      <w:bodyDiv w:val="1"/>
      <w:marLeft w:val="0"/>
      <w:marRight w:val="0"/>
      <w:marTop w:val="0"/>
      <w:marBottom w:val="0"/>
      <w:divBdr>
        <w:top w:val="none" w:sz="0" w:space="0" w:color="auto"/>
        <w:left w:val="none" w:sz="0" w:space="0" w:color="auto"/>
        <w:bottom w:val="none" w:sz="0" w:space="0" w:color="auto"/>
        <w:right w:val="none" w:sz="0" w:space="0" w:color="auto"/>
      </w:divBdr>
      <w:divsChild>
        <w:div w:id="524515316">
          <w:marLeft w:val="0"/>
          <w:marRight w:val="0"/>
          <w:marTop w:val="0"/>
          <w:marBottom w:val="0"/>
          <w:divBdr>
            <w:top w:val="none" w:sz="0" w:space="0" w:color="auto"/>
            <w:left w:val="none" w:sz="0" w:space="0" w:color="auto"/>
            <w:bottom w:val="none" w:sz="0" w:space="0" w:color="auto"/>
            <w:right w:val="none" w:sz="0" w:space="0" w:color="auto"/>
          </w:divBdr>
        </w:div>
      </w:divsChild>
    </w:div>
    <w:div w:id="1756970849">
      <w:bodyDiv w:val="1"/>
      <w:marLeft w:val="0"/>
      <w:marRight w:val="0"/>
      <w:marTop w:val="0"/>
      <w:marBottom w:val="0"/>
      <w:divBdr>
        <w:top w:val="none" w:sz="0" w:space="0" w:color="auto"/>
        <w:left w:val="none" w:sz="0" w:space="0" w:color="auto"/>
        <w:bottom w:val="none" w:sz="0" w:space="0" w:color="auto"/>
        <w:right w:val="none" w:sz="0" w:space="0" w:color="auto"/>
      </w:divBdr>
      <w:divsChild>
        <w:div w:id="1346664632">
          <w:marLeft w:val="0"/>
          <w:marRight w:val="0"/>
          <w:marTop w:val="0"/>
          <w:marBottom w:val="0"/>
          <w:divBdr>
            <w:top w:val="none" w:sz="0" w:space="0" w:color="auto"/>
            <w:left w:val="none" w:sz="0" w:space="0" w:color="auto"/>
            <w:bottom w:val="none" w:sz="0" w:space="0" w:color="auto"/>
            <w:right w:val="none" w:sz="0" w:space="0" w:color="auto"/>
          </w:divBdr>
        </w:div>
      </w:divsChild>
    </w:div>
    <w:div w:id="1757752322">
      <w:bodyDiv w:val="1"/>
      <w:marLeft w:val="0"/>
      <w:marRight w:val="0"/>
      <w:marTop w:val="0"/>
      <w:marBottom w:val="0"/>
      <w:divBdr>
        <w:top w:val="none" w:sz="0" w:space="0" w:color="auto"/>
        <w:left w:val="none" w:sz="0" w:space="0" w:color="auto"/>
        <w:bottom w:val="none" w:sz="0" w:space="0" w:color="auto"/>
        <w:right w:val="none" w:sz="0" w:space="0" w:color="auto"/>
      </w:divBdr>
      <w:divsChild>
        <w:div w:id="1488202561">
          <w:marLeft w:val="0"/>
          <w:marRight w:val="0"/>
          <w:marTop w:val="0"/>
          <w:marBottom w:val="0"/>
          <w:divBdr>
            <w:top w:val="none" w:sz="0" w:space="0" w:color="auto"/>
            <w:left w:val="none" w:sz="0" w:space="0" w:color="auto"/>
            <w:bottom w:val="none" w:sz="0" w:space="0" w:color="auto"/>
            <w:right w:val="none" w:sz="0" w:space="0" w:color="auto"/>
          </w:divBdr>
        </w:div>
      </w:divsChild>
    </w:div>
    <w:div w:id="1769083045">
      <w:bodyDiv w:val="1"/>
      <w:marLeft w:val="0"/>
      <w:marRight w:val="0"/>
      <w:marTop w:val="0"/>
      <w:marBottom w:val="0"/>
      <w:divBdr>
        <w:top w:val="none" w:sz="0" w:space="0" w:color="auto"/>
        <w:left w:val="none" w:sz="0" w:space="0" w:color="auto"/>
        <w:bottom w:val="none" w:sz="0" w:space="0" w:color="auto"/>
        <w:right w:val="none" w:sz="0" w:space="0" w:color="auto"/>
      </w:divBdr>
      <w:divsChild>
        <w:div w:id="406072419">
          <w:marLeft w:val="0"/>
          <w:marRight w:val="0"/>
          <w:marTop w:val="0"/>
          <w:marBottom w:val="0"/>
          <w:divBdr>
            <w:top w:val="none" w:sz="0" w:space="0" w:color="auto"/>
            <w:left w:val="none" w:sz="0" w:space="0" w:color="auto"/>
            <w:bottom w:val="none" w:sz="0" w:space="0" w:color="auto"/>
            <w:right w:val="none" w:sz="0" w:space="0" w:color="auto"/>
          </w:divBdr>
        </w:div>
      </w:divsChild>
    </w:div>
    <w:div w:id="1780682729">
      <w:bodyDiv w:val="1"/>
      <w:marLeft w:val="0"/>
      <w:marRight w:val="0"/>
      <w:marTop w:val="0"/>
      <w:marBottom w:val="0"/>
      <w:divBdr>
        <w:top w:val="none" w:sz="0" w:space="0" w:color="auto"/>
        <w:left w:val="none" w:sz="0" w:space="0" w:color="auto"/>
        <w:bottom w:val="none" w:sz="0" w:space="0" w:color="auto"/>
        <w:right w:val="none" w:sz="0" w:space="0" w:color="auto"/>
      </w:divBdr>
      <w:divsChild>
        <w:div w:id="749159011">
          <w:marLeft w:val="0"/>
          <w:marRight w:val="0"/>
          <w:marTop w:val="0"/>
          <w:marBottom w:val="0"/>
          <w:divBdr>
            <w:top w:val="none" w:sz="0" w:space="0" w:color="auto"/>
            <w:left w:val="none" w:sz="0" w:space="0" w:color="auto"/>
            <w:bottom w:val="none" w:sz="0" w:space="0" w:color="auto"/>
            <w:right w:val="none" w:sz="0" w:space="0" w:color="auto"/>
          </w:divBdr>
        </w:div>
      </w:divsChild>
    </w:div>
    <w:div w:id="1784617272">
      <w:bodyDiv w:val="1"/>
      <w:marLeft w:val="0"/>
      <w:marRight w:val="0"/>
      <w:marTop w:val="0"/>
      <w:marBottom w:val="0"/>
      <w:divBdr>
        <w:top w:val="none" w:sz="0" w:space="0" w:color="auto"/>
        <w:left w:val="none" w:sz="0" w:space="0" w:color="auto"/>
        <w:bottom w:val="none" w:sz="0" w:space="0" w:color="auto"/>
        <w:right w:val="none" w:sz="0" w:space="0" w:color="auto"/>
      </w:divBdr>
    </w:div>
    <w:div w:id="1799565834">
      <w:bodyDiv w:val="1"/>
      <w:marLeft w:val="0"/>
      <w:marRight w:val="0"/>
      <w:marTop w:val="0"/>
      <w:marBottom w:val="0"/>
      <w:divBdr>
        <w:top w:val="none" w:sz="0" w:space="0" w:color="auto"/>
        <w:left w:val="none" w:sz="0" w:space="0" w:color="auto"/>
        <w:bottom w:val="none" w:sz="0" w:space="0" w:color="auto"/>
        <w:right w:val="none" w:sz="0" w:space="0" w:color="auto"/>
      </w:divBdr>
      <w:divsChild>
        <w:div w:id="424158675">
          <w:marLeft w:val="0"/>
          <w:marRight w:val="0"/>
          <w:marTop w:val="0"/>
          <w:marBottom w:val="0"/>
          <w:divBdr>
            <w:top w:val="none" w:sz="0" w:space="0" w:color="auto"/>
            <w:left w:val="none" w:sz="0" w:space="0" w:color="auto"/>
            <w:bottom w:val="none" w:sz="0" w:space="0" w:color="auto"/>
            <w:right w:val="none" w:sz="0" w:space="0" w:color="auto"/>
          </w:divBdr>
          <w:divsChild>
            <w:div w:id="1918131858">
              <w:marLeft w:val="0"/>
              <w:marRight w:val="0"/>
              <w:marTop w:val="0"/>
              <w:marBottom w:val="0"/>
              <w:divBdr>
                <w:top w:val="none" w:sz="0" w:space="0" w:color="auto"/>
                <w:left w:val="none" w:sz="0" w:space="0" w:color="auto"/>
                <w:bottom w:val="none" w:sz="0" w:space="0" w:color="auto"/>
                <w:right w:val="none" w:sz="0" w:space="0" w:color="auto"/>
              </w:divBdr>
            </w:div>
          </w:divsChild>
        </w:div>
        <w:div w:id="2140607969">
          <w:marLeft w:val="0"/>
          <w:marRight w:val="0"/>
          <w:marTop w:val="0"/>
          <w:marBottom w:val="0"/>
          <w:divBdr>
            <w:top w:val="none" w:sz="0" w:space="0" w:color="auto"/>
            <w:left w:val="none" w:sz="0" w:space="0" w:color="auto"/>
            <w:bottom w:val="none" w:sz="0" w:space="0" w:color="auto"/>
            <w:right w:val="none" w:sz="0" w:space="0" w:color="auto"/>
          </w:divBdr>
          <w:divsChild>
            <w:div w:id="568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607">
      <w:bodyDiv w:val="1"/>
      <w:marLeft w:val="0"/>
      <w:marRight w:val="0"/>
      <w:marTop w:val="0"/>
      <w:marBottom w:val="0"/>
      <w:divBdr>
        <w:top w:val="none" w:sz="0" w:space="0" w:color="auto"/>
        <w:left w:val="none" w:sz="0" w:space="0" w:color="auto"/>
        <w:bottom w:val="none" w:sz="0" w:space="0" w:color="auto"/>
        <w:right w:val="none" w:sz="0" w:space="0" w:color="auto"/>
      </w:divBdr>
      <w:divsChild>
        <w:div w:id="1515680525">
          <w:marLeft w:val="0"/>
          <w:marRight w:val="0"/>
          <w:marTop w:val="0"/>
          <w:marBottom w:val="0"/>
          <w:divBdr>
            <w:top w:val="none" w:sz="0" w:space="0" w:color="auto"/>
            <w:left w:val="none" w:sz="0" w:space="0" w:color="auto"/>
            <w:bottom w:val="none" w:sz="0" w:space="0" w:color="auto"/>
            <w:right w:val="none" w:sz="0" w:space="0" w:color="auto"/>
          </w:divBdr>
        </w:div>
      </w:divsChild>
    </w:div>
    <w:div w:id="1810324402">
      <w:bodyDiv w:val="1"/>
      <w:marLeft w:val="0"/>
      <w:marRight w:val="0"/>
      <w:marTop w:val="0"/>
      <w:marBottom w:val="0"/>
      <w:divBdr>
        <w:top w:val="none" w:sz="0" w:space="0" w:color="auto"/>
        <w:left w:val="none" w:sz="0" w:space="0" w:color="auto"/>
        <w:bottom w:val="none" w:sz="0" w:space="0" w:color="auto"/>
        <w:right w:val="none" w:sz="0" w:space="0" w:color="auto"/>
      </w:divBdr>
      <w:divsChild>
        <w:div w:id="315764185">
          <w:marLeft w:val="0"/>
          <w:marRight w:val="0"/>
          <w:marTop w:val="0"/>
          <w:marBottom w:val="0"/>
          <w:divBdr>
            <w:top w:val="none" w:sz="0" w:space="0" w:color="auto"/>
            <w:left w:val="none" w:sz="0" w:space="0" w:color="auto"/>
            <w:bottom w:val="none" w:sz="0" w:space="0" w:color="auto"/>
            <w:right w:val="none" w:sz="0" w:space="0" w:color="auto"/>
          </w:divBdr>
        </w:div>
      </w:divsChild>
    </w:div>
    <w:div w:id="1812287509">
      <w:bodyDiv w:val="1"/>
      <w:marLeft w:val="0"/>
      <w:marRight w:val="0"/>
      <w:marTop w:val="0"/>
      <w:marBottom w:val="0"/>
      <w:divBdr>
        <w:top w:val="none" w:sz="0" w:space="0" w:color="auto"/>
        <w:left w:val="none" w:sz="0" w:space="0" w:color="auto"/>
        <w:bottom w:val="none" w:sz="0" w:space="0" w:color="auto"/>
        <w:right w:val="none" w:sz="0" w:space="0" w:color="auto"/>
      </w:divBdr>
      <w:divsChild>
        <w:div w:id="1285306571">
          <w:marLeft w:val="0"/>
          <w:marRight w:val="0"/>
          <w:marTop w:val="0"/>
          <w:marBottom w:val="0"/>
          <w:divBdr>
            <w:top w:val="none" w:sz="0" w:space="0" w:color="auto"/>
            <w:left w:val="none" w:sz="0" w:space="0" w:color="auto"/>
            <w:bottom w:val="none" w:sz="0" w:space="0" w:color="auto"/>
            <w:right w:val="none" w:sz="0" w:space="0" w:color="auto"/>
          </w:divBdr>
        </w:div>
      </w:divsChild>
    </w:div>
    <w:div w:id="1819498620">
      <w:bodyDiv w:val="1"/>
      <w:marLeft w:val="0"/>
      <w:marRight w:val="0"/>
      <w:marTop w:val="0"/>
      <w:marBottom w:val="0"/>
      <w:divBdr>
        <w:top w:val="none" w:sz="0" w:space="0" w:color="auto"/>
        <w:left w:val="none" w:sz="0" w:space="0" w:color="auto"/>
        <w:bottom w:val="none" w:sz="0" w:space="0" w:color="auto"/>
        <w:right w:val="none" w:sz="0" w:space="0" w:color="auto"/>
      </w:divBdr>
      <w:divsChild>
        <w:div w:id="732655780">
          <w:marLeft w:val="0"/>
          <w:marRight w:val="0"/>
          <w:marTop w:val="0"/>
          <w:marBottom w:val="0"/>
          <w:divBdr>
            <w:top w:val="none" w:sz="0" w:space="0" w:color="auto"/>
            <w:left w:val="none" w:sz="0" w:space="0" w:color="auto"/>
            <w:bottom w:val="none" w:sz="0" w:space="0" w:color="auto"/>
            <w:right w:val="none" w:sz="0" w:space="0" w:color="auto"/>
          </w:divBdr>
        </w:div>
      </w:divsChild>
    </w:div>
    <w:div w:id="1822455537">
      <w:bodyDiv w:val="1"/>
      <w:marLeft w:val="0"/>
      <w:marRight w:val="0"/>
      <w:marTop w:val="0"/>
      <w:marBottom w:val="0"/>
      <w:divBdr>
        <w:top w:val="none" w:sz="0" w:space="0" w:color="auto"/>
        <w:left w:val="none" w:sz="0" w:space="0" w:color="auto"/>
        <w:bottom w:val="none" w:sz="0" w:space="0" w:color="auto"/>
        <w:right w:val="none" w:sz="0" w:space="0" w:color="auto"/>
      </w:divBdr>
    </w:div>
    <w:div w:id="1825001389">
      <w:bodyDiv w:val="1"/>
      <w:marLeft w:val="0"/>
      <w:marRight w:val="0"/>
      <w:marTop w:val="0"/>
      <w:marBottom w:val="0"/>
      <w:divBdr>
        <w:top w:val="none" w:sz="0" w:space="0" w:color="auto"/>
        <w:left w:val="none" w:sz="0" w:space="0" w:color="auto"/>
        <w:bottom w:val="none" w:sz="0" w:space="0" w:color="auto"/>
        <w:right w:val="none" w:sz="0" w:space="0" w:color="auto"/>
      </w:divBdr>
      <w:divsChild>
        <w:div w:id="304244432">
          <w:marLeft w:val="0"/>
          <w:marRight w:val="0"/>
          <w:marTop w:val="0"/>
          <w:marBottom w:val="0"/>
          <w:divBdr>
            <w:top w:val="none" w:sz="0" w:space="0" w:color="auto"/>
            <w:left w:val="none" w:sz="0" w:space="0" w:color="auto"/>
            <w:bottom w:val="none" w:sz="0" w:space="0" w:color="auto"/>
            <w:right w:val="none" w:sz="0" w:space="0" w:color="auto"/>
          </w:divBdr>
        </w:div>
      </w:divsChild>
    </w:div>
    <w:div w:id="1825052279">
      <w:bodyDiv w:val="1"/>
      <w:marLeft w:val="0"/>
      <w:marRight w:val="0"/>
      <w:marTop w:val="0"/>
      <w:marBottom w:val="0"/>
      <w:divBdr>
        <w:top w:val="none" w:sz="0" w:space="0" w:color="auto"/>
        <w:left w:val="none" w:sz="0" w:space="0" w:color="auto"/>
        <w:bottom w:val="none" w:sz="0" w:space="0" w:color="auto"/>
        <w:right w:val="none" w:sz="0" w:space="0" w:color="auto"/>
      </w:divBdr>
    </w:div>
    <w:div w:id="1830710811">
      <w:bodyDiv w:val="1"/>
      <w:marLeft w:val="0"/>
      <w:marRight w:val="0"/>
      <w:marTop w:val="0"/>
      <w:marBottom w:val="0"/>
      <w:divBdr>
        <w:top w:val="none" w:sz="0" w:space="0" w:color="auto"/>
        <w:left w:val="none" w:sz="0" w:space="0" w:color="auto"/>
        <w:bottom w:val="none" w:sz="0" w:space="0" w:color="auto"/>
        <w:right w:val="none" w:sz="0" w:space="0" w:color="auto"/>
      </w:divBdr>
    </w:div>
    <w:div w:id="1833713050">
      <w:bodyDiv w:val="1"/>
      <w:marLeft w:val="0"/>
      <w:marRight w:val="0"/>
      <w:marTop w:val="0"/>
      <w:marBottom w:val="0"/>
      <w:divBdr>
        <w:top w:val="none" w:sz="0" w:space="0" w:color="auto"/>
        <w:left w:val="none" w:sz="0" w:space="0" w:color="auto"/>
        <w:bottom w:val="none" w:sz="0" w:space="0" w:color="auto"/>
        <w:right w:val="none" w:sz="0" w:space="0" w:color="auto"/>
      </w:divBdr>
      <w:divsChild>
        <w:div w:id="204681389">
          <w:marLeft w:val="0"/>
          <w:marRight w:val="0"/>
          <w:marTop w:val="0"/>
          <w:marBottom w:val="0"/>
          <w:divBdr>
            <w:top w:val="none" w:sz="0" w:space="0" w:color="auto"/>
            <w:left w:val="none" w:sz="0" w:space="0" w:color="auto"/>
            <w:bottom w:val="none" w:sz="0" w:space="0" w:color="auto"/>
            <w:right w:val="none" w:sz="0" w:space="0" w:color="auto"/>
          </w:divBdr>
        </w:div>
      </w:divsChild>
    </w:div>
    <w:div w:id="1834490730">
      <w:bodyDiv w:val="1"/>
      <w:marLeft w:val="0"/>
      <w:marRight w:val="0"/>
      <w:marTop w:val="0"/>
      <w:marBottom w:val="0"/>
      <w:divBdr>
        <w:top w:val="none" w:sz="0" w:space="0" w:color="auto"/>
        <w:left w:val="none" w:sz="0" w:space="0" w:color="auto"/>
        <w:bottom w:val="none" w:sz="0" w:space="0" w:color="auto"/>
        <w:right w:val="none" w:sz="0" w:space="0" w:color="auto"/>
      </w:divBdr>
    </w:div>
    <w:div w:id="1845778885">
      <w:bodyDiv w:val="1"/>
      <w:marLeft w:val="0"/>
      <w:marRight w:val="0"/>
      <w:marTop w:val="0"/>
      <w:marBottom w:val="0"/>
      <w:divBdr>
        <w:top w:val="none" w:sz="0" w:space="0" w:color="auto"/>
        <w:left w:val="none" w:sz="0" w:space="0" w:color="auto"/>
        <w:bottom w:val="none" w:sz="0" w:space="0" w:color="auto"/>
        <w:right w:val="none" w:sz="0" w:space="0" w:color="auto"/>
      </w:divBdr>
      <w:divsChild>
        <w:div w:id="1618902545">
          <w:marLeft w:val="0"/>
          <w:marRight w:val="0"/>
          <w:marTop w:val="0"/>
          <w:marBottom w:val="0"/>
          <w:divBdr>
            <w:top w:val="none" w:sz="0" w:space="0" w:color="auto"/>
            <w:left w:val="none" w:sz="0" w:space="0" w:color="auto"/>
            <w:bottom w:val="none" w:sz="0" w:space="0" w:color="auto"/>
            <w:right w:val="none" w:sz="0" w:space="0" w:color="auto"/>
          </w:divBdr>
        </w:div>
      </w:divsChild>
    </w:div>
    <w:div w:id="1882091693">
      <w:bodyDiv w:val="1"/>
      <w:marLeft w:val="0"/>
      <w:marRight w:val="0"/>
      <w:marTop w:val="0"/>
      <w:marBottom w:val="0"/>
      <w:divBdr>
        <w:top w:val="none" w:sz="0" w:space="0" w:color="auto"/>
        <w:left w:val="none" w:sz="0" w:space="0" w:color="auto"/>
        <w:bottom w:val="none" w:sz="0" w:space="0" w:color="auto"/>
        <w:right w:val="none" w:sz="0" w:space="0" w:color="auto"/>
      </w:divBdr>
      <w:divsChild>
        <w:div w:id="441799882">
          <w:marLeft w:val="0"/>
          <w:marRight w:val="0"/>
          <w:marTop w:val="0"/>
          <w:marBottom w:val="0"/>
          <w:divBdr>
            <w:top w:val="none" w:sz="0" w:space="0" w:color="auto"/>
            <w:left w:val="none" w:sz="0" w:space="0" w:color="auto"/>
            <w:bottom w:val="none" w:sz="0" w:space="0" w:color="auto"/>
            <w:right w:val="none" w:sz="0" w:space="0" w:color="auto"/>
          </w:divBdr>
        </w:div>
      </w:divsChild>
    </w:div>
    <w:div w:id="1886795961">
      <w:bodyDiv w:val="1"/>
      <w:marLeft w:val="0"/>
      <w:marRight w:val="0"/>
      <w:marTop w:val="0"/>
      <w:marBottom w:val="0"/>
      <w:divBdr>
        <w:top w:val="none" w:sz="0" w:space="0" w:color="auto"/>
        <w:left w:val="none" w:sz="0" w:space="0" w:color="auto"/>
        <w:bottom w:val="none" w:sz="0" w:space="0" w:color="auto"/>
        <w:right w:val="none" w:sz="0" w:space="0" w:color="auto"/>
      </w:divBdr>
      <w:divsChild>
        <w:div w:id="1865051643">
          <w:marLeft w:val="0"/>
          <w:marRight w:val="0"/>
          <w:marTop w:val="0"/>
          <w:marBottom w:val="0"/>
          <w:divBdr>
            <w:top w:val="none" w:sz="0" w:space="0" w:color="3D3D3D"/>
            <w:left w:val="none" w:sz="0" w:space="0" w:color="3D3D3D"/>
            <w:bottom w:val="none" w:sz="0" w:space="0" w:color="3D3D3D"/>
            <w:right w:val="none" w:sz="0" w:space="0" w:color="3D3D3D"/>
          </w:divBdr>
          <w:divsChild>
            <w:div w:id="16655475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5093642">
      <w:bodyDiv w:val="1"/>
      <w:marLeft w:val="0"/>
      <w:marRight w:val="0"/>
      <w:marTop w:val="0"/>
      <w:marBottom w:val="0"/>
      <w:divBdr>
        <w:top w:val="none" w:sz="0" w:space="0" w:color="auto"/>
        <w:left w:val="none" w:sz="0" w:space="0" w:color="auto"/>
        <w:bottom w:val="none" w:sz="0" w:space="0" w:color="auto"/>
        <w:right w:val="none" w:sz="0" w:space="0" w:color="auto"/>
      </w:divBdr>
      <w:divsChild>
        <w:div w:id="1548103158">
          <w:marLeft w:val="0"/>
          <w:marRight w:val="0"/>
          <w:marTop w:val="0"/>
          <w:marBottom w:val="0"/>
          <w:divBdr>
            <w:top w:val="none" w:sz="0" w:space="0" w:color="auto"/>
            <w:left w:val="none" w:sz="0" w:space="0" w:color="auto"/>
            <w:bottom w:val="none" w:sz="0" w:space="0" w:color="auto"/>
            <w:right w:val="none" w:sz="0" w:space="0" w:color="auto"/>
          </w:divBdr>
          <w:divsChild>
            <w:div w:id="261035062">
              <w:marLeft w:val="0"/>
              <w:marRight w:val="0"/>
              <w:marTop w:val="0"/>
              <w:marBottom w:val="0"/>
              <w:divBdr>
                <w:top w:val="none" w:sz="0" w:space="0" w:color="auto"/>
                <w:left w:val="none" w:sz="0" w:space="0" w:color="auto"/>
                <w:bottom w:val="none" w:sz="0" w:space="0" w:color="auto"/>
                <w:right w:val="none" w:sz="0" w:space="0" w:color="auto"/>
              </w:divBdr>
            </w:div>
          </w:divsChild>
        </w:div>
        <w:div w:id="1808401271">
          <w:marLeft w:val="0"/>
          <w:marRight w:val="0"/>
          <w:marTop w:val="0"/>
          <w:marBottom w:val="0"/>
          <w:divBdr>
            <w:top w:val="none" w:sz="0" w:space="0" w:color="auto"/>
            <w:left w:val="none" w:sz="0" w:space="0" w:color="auto"/>
            <w:bottom w:val="none" w:sz="0" w:space="0" w:color="auto"/>
            <w:right w:val="none" w:sz="0" w:space="0" w:color="auto"/>
          </w:divBdr>
          <w:divsChild>
            <w:div w:id="1315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188">
      <w:bodyDiv w:val="1"/>
      <w:marLeft w:val="0"/>
      <w:marRight w:val="0"/>
      <w:marTop w:val="0"/>
      <w:marBottom w:val="0"/>
      <w:divBdr>
        <w:top w:val="none" w:sz="0" w:space="0" w:color="auto"/>
        <w:left w:val="none" w:sz="0" w:space="0" w:color="auto"/>
        <w:bottom w:val="none" w:sz="0" w:space="0" w:color="auto"/>
        <w:right w:val="none" w:sz="0" w:space="0" w:color="auto"/>
      </w:divBdr>
      <w:divsChild>
        <w:div w:id="2066756524">
          <w:marLeft w:val="0"/>
          <w:marRight w:val="0"/>
          <w:marTop w:val="0"/>
          <w:marBottom w:val="0"/>
          <w:divBdr>
            <w:top w:val="none" w:sz="0" w:space="0" w:color="auto"/>
            <w:left w:val="none" w:sz="0" w:space="0" w:color="auto"/>
            <w:bottom w:val="none" w:sz="0" w:space="0" w:color="auto"/>
            <w:right w:val="none" w:sz="0" w:space="0" w:color="auto"/>
          </w:divBdr>
        </w:div>
      </w:divsChild>
    </w:div>
    <w:div w:id="1934585005">
      <w:bodyDiv w:val="1"/>
      <w:marLeft w:val="0"/>
      <w:marRight w:val="0"/>
      <w:marTop w:val="0"/>
      <w:marBottom w:val="0"/>
      <w:divBdr>
        <w:top w:val="none" w:sz="0" w:space="0" w:color="auto"/>
        <w:left w:val="none" w:sz="0" w:space="0" w:color="auto"/>
        <w:bottom w:val="none" w:sz="0" w:space="0" w:color="auto"/>
        <w:right w:val="none" w:sz="0" w:space="0" w:color="auto"/>
      </w:divBdr>
      <w:divsChild>
        <w:div w:id="1458260490">
          <w:marLeft w:val="0"/>
          <w:marRight w:val="0"/>
          <w:marTop w:val="0"/>
          <w:marBottom w:val="0"/>
          <w:divBdr>
            <w:top w:val="none" w:sz="0" w:space="0" w:color="auto"/>
            <w:left w:val="none" w:sz="0" w:space="0" w:color="auto"/>
            <w:bottom w:val="none" w:sz="0" w:space="0" w:color="auto"/>
            <w:right w:val="none" w:sz="0" w:space="0" w:color="auto"/>
          </w:divBdr>
        </w:div>
      </w:divsChild>
    </w:div>
    <w:div w:id="1950820897">
      <w:bodyDiv w:val="1"/>
      <w:marLeft w:val="0"/>
      <w:marRight w:val="0"/>
      <w:marTop w:val="0"/>
      <w:marBottom w:val="0"/>
      <w:divBdr>
        <w:top w:val="none" w:sz="0" w:space="0" w:color="auto"/>
        <w:left w:val="none" w:sz="0" w:space="0" w:color="auto"/>
        <w:bottom w:val="none" w:sz="0" w:space="0" w:color="auto"/>
        <w:right w:val="none" w:sz="0" w:space="0" w:color="auto"/>
      </w:divBdr>
      <w:divsChild>
        <w:div w:id="550270263">
          <w:marLeft w:val="0"/>
          <w:marRight w:val="0"/>
          <w:marTop w:val="0"/>
          <w:marBottom w:val="0"/>
          <w:divBdr>
            <w:top w:val="none" w:sz="0" w:space="0" w:color="auto"/>
            <w:left w:val="none" w:sz="0" w:space="0" w:color="auto"/>
            <w:bottom w:val="none" w:sz="0" w:space="0" w:color="auto"/>
            <w:right w:val="none" w:sz="0" w:space="0" w:color="auto"/>
          </w:divBdr>
          <w:divsChild>
            <w:div w:id="1892108000">
              <w:marLeft w:val="0"/>
              <w:marRight w:val="0"/>
              <w:marTop w:val="0"/>
              <w:marBottom w:val="0"/>
              <w:divBdr>
                <w:top w:val="none" w:sz="0" w:space="0" w:color="auto"/>
                <w:left w:val="none" w:sz="0" w:space="0" w:color="auto"/>
                <w:bottom w:val="none" w:sz="0" w:space="0" w:color="auto"/>
                <w:right w:val="none" w:sz="0" w:space="0" w:color="auto"/>
              </w:divBdr>
              <w:divsChild>
                <w:div w:id="4232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5076">
          <w:marLeft w:val="0"/>
          <w:marRight w:val="0"/>
          <w:marTop w:val="0"/>
          <w:marBottom w:val="0"/>
          <w:divBdr>
            <w:top w:val="none" w:sz="0" w:space="0" w:color="auto"/>
            <w:left w:val="none" w:sz="0" w:space="0" w:color="auto"/>
            <w:bottom w:val="none" w:sz="0" w:space="0" w:color="auto"/>
            <w:right w:val="none" w:sz="0" w:space="0" w:color="auto"/>
          </w:divBdr>
        </w:div>
      </w:divsChild>
    </w:div>
    <w:div w:id="1960338969">
      <w:bodyDiv w:val="1"/>
      <w:marLeft w:val="0"/>
      <w:marRight w:val="0"/>
      <w:marTop w:val="0"/>
      <w:marBottom w:val="0"/>
      <w:divBdr>
        <w:top w:val="none" w:sz="0" w:space="0" w:color="auto"/>
        <w:left w:val="none" w:sz="0" w:space="0" w:color="auto"/>
        <w:bottom w:val="none" w:sz="0" w:space="0" w:color="auto"/>
        <w:right w:val="none" w:sz="0" w:space="0" w:color="auto"/>
      </w:divBdr>
      <w:divsChild>
        <w:div w:id="205799305">
          <w:marLeft w:val="0"/>
          <w:marRight w:val="0"/>
          <w:marTop w:val="0"/>
          <w:marBottom w:val="0"/>
          <w:divBdr>
            <w:top w:val="none" w:sz="0" w:space="0" w:color="auto"/>
            <w:left w:val="none" w:sz="0" w:space="0" w:color="auto"/>
            <w:bottom w:val="none" w:sz="0" w:space="0" w:color="auto"/>
            <w:right w:val="none" w:sz="0" w:space="0" w:color="auto"/>
          </w:divBdr>
        </w:div>
      </w:divsChild>
    </w:div>
    <w:div w:id="1966110758">
      <w:bodyDiv w:val="1"/>
      <w:marLeft w:val="0"/>
      <w:marRight w:val="0"/>
      <w:marTop w:val="0"/>
      <w:marBottom w:val="0"/>
      <w:divBdr>
        <w:top w:val="none" w:sz="0" w:space="0" w:color="auto"/>
        <w:left w:val="none" w:sz="0" w:space="0" w:color="auto"/>
        <w:bottom w:val="none" w:sz="0" w:space="0" w:color="auto"/>
        <w:right w:val="none" w:sz="0" w:space="0" w:color="auto"/>
      </w:divBdr>
      <w:divsChild>
        <w:div w:id="68038015">
          <w:marLeft w:val="0"/>
          <w:marRight w:val="0"/>
          <w:marTop w:val="0"/>
          <w:marBottom w:val="0"/>
          <w:divBdr>
            <w:top w:val="none" w:sz="0" w:space="0" w:color="auto"/>
            <w:left w:val="none" w:sz="0" w:space="0" w:color="auto"/>
            <w:bottom w:val="none" w:sz="0" w:space="0" w:color="auto"/>
            <w:right w:val="none" w:sz="0" w:space="0" w:color="auto"/>
          </w:divBdr>
        </w:div>
      </w:divsChild>
    </w:div>
    <w:div w:id="1966495550">
      <w:bodyDiv w:val="1"/>
      <w:marLeft w:val="0"/>
      <w:marRight w:val="0"/>
      <w:marTop w:val="0"/>
      <w:marBottom w:val="0"/>
      <w:divBdr>
        <w:top w:val="none" w:sz="0" w:space="0" w:color="auto"/>
        <w:left w:val="none" w:sz="0" w:space="0" w:color="auto"/>
        <w:bottom w:val="none" w:sz="0" w:space="0" w:color="auto"/>
        <w:right w:val="none" w:sz="0" w:space="0" w:color="auto"/>
      </w:divBdr>
      <w:divsChild>
        <w:div w:id="134838767">
          <w:marLeft w:val="0"/>
          <w:marRight w:val="0"/>
          <w:marTop w:val="0"/>
          <w:marBottom w:val="0"/>
          <w:divBdr>
            <w:top w:val="none" w:sz="0" w:space="0" w:color="auto"/>
            <w:left w:val="none" w:sz="0" w:space="0" w:color="auto"/>
            <w:bottom w:val="none" w:sz="0" w:space="0" w:color="auto"/>
            <w:right w:val="none" w:sz="0" w:space="0" w:color="auto"/>
          </w:divBdr>
        </w:div>
      </w:divsChild>
    </w:div>
    <w:div w:id="1989434452">
      <w:bodyDiv w:val="1"/>
      <w:marLeft w:val="0"/>
      <w:marRight w:val="0"/>
      <w:marTop w:val="0"/>
      <w:marBottom w:val="0"/>
      <w:divBdr>
        <w:top w:val="none" w:sz="0" w:space="0" w:color="auto"/>
        <w:left w:val="none" w:sz="0" w:space="0" w:color="auto"/>
        <w:bottom w:val="none" w:sz="0" w:space="0" w:color="auto"/>
        <w:right w:val="none" w:sz="0" w:space="0" w:color="auto"/>
      </w:divBdr>
      <w:divsChild>
        <w:div w:id="1601142536">
          <w:marLeft w:val="0"/>
          <w:marRight w:val="0"/>
          <w:marTop w:val="0"/>
          <w:marBottom w:val="0"/>
          <w:divBdr>
            <w:top w:val="none" w:sz="0" w:space="0" w:color="auto"/>
            <w:left w:val="none" w:sz="0" w:space="0" w:color="auto"/>
            <w:bottom w:val="none" w:sz="0" w:space="0" w:color="auto"/>
            <w:right w:val="none" w:sz="0" w:space="0" w:color="auto"/>
          </w:divBdr>
        </w:div>
      </w:divsChild>
    </w:div>
    <w:div w:id="1991668230">
      <w:bodyDiv w:val="1"/>
      <w:marLeft w:val="0"/>
      <w:marRight w:val="0"/>
      <w:marTop w:val="0"/>
      <w:marBottom w:val="0"/>
      <w:divBdr>
        <w:top w:val="none" w:sz="0" w:space="0" w:color="auto"/>
        <w:left w:val="none" w:sz="0" w:space="0" w:color="auto"/>
        <w:bottom w:val="none" w:sz="0" w:space="0" w:color="auto"/>
        <w:right w:val="none" w:sz="0" w:space="0" w:color="auto"/>
      </w:divBdr>
      <w:divsChild>
        <w:div w:id="431584511">
          <w:marLeft w:val="0"/>
          <w:marRight w:val="0"/>
          <w:marTop w:val="0"/>
          <w:marBottom w:val="0"/>
          <w:divBdr>
            <w:top w:val="none" w:sz="0" w:space="0" w:color="auto"/>
            <w:left w:val="none" w:sz="0" w:space="0" w:color="auto"/>
            <w:bottom w:val="none" w:sz="0" w:space="0" w:color="auto"/>
            <w:right w:val="none" w:sz="0" w:space="0" w:color="auto"/>
          </w:divBdr>
        </w:div>
      </w:divsChild>
    </w:div>
    <w:div w:id="1992442172">
      <w:bodyDiv w:val="1"/>
      <w:marLeft w:val="0"/>
      <w:marRight w:val="0"/>
      <w:marTop w:val="0"/>
      <w:marBottom w:val="0"/>
      <w:divBdr>
        <w:top w:val="none" w:sz="0" w:space="0" w:color="auto"/>
        <w:left w:val="none" w:sz="0" w:space="0" w:color="auto"/>
        <w:bottom w:val="none" w:sz="0" w:space="0" w:color="auto"/>
        <w:right w:val="none" w:sz="0" w:space="0" w:color="auto"/>
      </w:divBdr>
      <w:divsChild>
        <w:div w:id="1009285395">
          <w:marLeft w:val="0"/>
          <w:marRight w:val="0"/>
          <w:marTop w:val="0"/>
          <w:marBottom w:val="0"/>
          <w:divBdr>
            <w:top w:val="none" w:sz="0" w:space="0" w:color="auto"/>
            <w:left w:val="none" w:sz="0" w:space="0" w:color="auto"/>
            <w:bottom w:val="none" w:sz="0" w:space="0" w:color="auto"/>
            <w:right w:val="none" w:sz="0" w:space="0" w:color="auto"/>
          </w:divBdr>
        </w:div>
      </w:divsChild>
    </w:div>
    <w:div w:id="1993488748">
      <w:bodyDiv w:val="1"/>
      <w:marLeft w:val="0"/>
      <w:marRight w:val="0"/>
      <w:marTop w:val="0"/>
      <w:marBottom w:val="0"/>
      <w:divBdr>
        <w:top w:val="none" w:sz="0" w:space="0" w:color="auto"/>
        <w:left w:val="none" w:sz="0" w:space="0" w:color="auto"/>
        <w:bottom w:val="none" w:sz="0" w:space="0" w:color="auto"/>
        <w:right w:val="none" w:sz="0" w:space="0" w:color="auto"/>
      </w:divBdr>
      <w:divsChild>
        <w:div w:id="1856766766">
          <w:marLeft w:val="0"/>
          <w:marRight w:val="0"/>
          <w:marTop w:val="0"/>
          <w:marBottom w:val="0"/>
          <w:divBdr>
            <w:top w:val="none" w:sz="0" w:space="0" w:color="auto"/>
            <w:left w:val="none" w:sz="0" w:space="0" w:color="auto"/>
            <w:bottom w:val="none" w:sz="0" w:space="0" w:color="auto"/>
            <w:right w:val="none" w:sz="0" w:space="0" w:color="auto"/>
          </w:divBdr>
        </w:div>
      </w:divsChild>
    </w:div>
    <w:div w:id="1997412516">
      <w:bodyDiv w:val="1"/>
      <w:marLeft w:val="0"/>
      <w:marRight w:val="0"/>
      <w:marTop w:val="0"/>
      <w:marBottom w:val="0"/>
      <w:divBdr>
        <w:top w:val="none" w:sz="0" w:space="0" w:color="auto"/>
        <w:left w:val="none" w:sz="0" w:space="0" w:color="auto"/>
        <w:bottom w:val="none" w:sz="0" w:space="0" w:color="auto"/>
        <w:right w:val="none" w:sz="0" w:space="0" w:color="auto"/>
      </w:divBdr>
      <w:divsChild>
        <w:div w:id="1024747637">
          <w:marLeft w:val="0"/>
          <w:marRight w:val="0"/>
          <w:marTop w:val="0"/>
          <w:marBottom w:val="0"/>
          <w:divBdr>
            <w:top w:val="none" w:sz="0" w:space="0" w:color="auto"/>
            <w:left w:val="none" w:sz="0" w:space="0" w:color="auto"/>
            <w:bottom w:val="none" w:sz="0" w:space="0" w:color="auto"/>
            <w:right w:val="none" w:sz="0" w:space="0" w:color="auto"/>
          </w:divBdr>
        </w:div>
      </w:divsChild>
    </w:div>
    <w:div w:id="2003854613">
      <w:bodyDiv w:val="1"/>
      <w:marLeft w:val="0"/>
      <w:marRight w:val="0"/>
      <w:marTop w:val="0"/>
      <w:marBottom w:val="0"/>
      <w:divBdr>
        <w:top w:val="none" w:sz="0" w:space="0" w:color="auto"/>
        <w:left w:val="none" w:sz="0" w:space="0" w:color="auto"/>
        <w:bottom w:val="none" w:sz="0" w:space="0" w:color="auto"/>
        <w:right w:val="none" w:sz="0" w:space="0" w:color="auto"/>
      </w:divBdr>
      <w:divsChild>
        <w:div w:id="1485511988">
          <w:marLeft w:val="0"/>
          <w:marRight w:val="0"/>
          <w:marTop w:val="0"/>
          <w:marBottom w:val="0"/>
          <w:divBdr>
            <w:top w:val="none" w:sz="0" w:space="0" w:color="auto"/>
            <w:left w:val="none" w:sz="0" w:space="0" w:color="auto"/>
            <w:bottom w:val="none" w:sz="0" w:space="0" w:color="auto"/>
            <w:right w:val="none" w:sz="0" w:space="0" w:color="auto"/>
          </w:divBdr>
        </w:div>
      </w:divsChild>
    </w:div>
    <w:div w:id="2006862489">
      <w:bodyDiv w:val="1"/>
      <w:marLeft w:val="0"/>
      <w:marRight w:val="0"/>
      <w:marTop w:val="0"/>
      <w:marBottom w:val="0"/>
      <w:divBdr>
        <w:top w:val="none" w:sz="0" w:space="0" w:color="auto"/>
        <w:left w:val="none" w:sz="0" w:space="0" w:color="auto"/>
        <w:bottom w:val="none" w:sz="0" w:space="0" w:color="auto"/>
        <w:right w:val="none" w:sz="0" w:space="0" w:color="auto"/>
      </w:divBdr>
      <w:divsChild>
        <w:div w:id="1399591930">
          <w:marLeft w:val="0"/>
          <w:marRight w:val="0"/>
          <w:marTop w:val="0"/>
          <w:marBottom w:val="0"/>
          <w:divBdr>
            <w:top w:val="none" w:sz="0" w:space="0" w:color="auto"/>
            <w:left w:val="none" w:sz="0" w:space="0" w:color="auto"/>
            <w:bottom w:val="none" w:sz="0" w:space="0" w:color="auto"/>
            <w:right w:val="none" w:sz="0" w:space="0" w:color="auto"/>
          </w:divBdr>
        </w:div>
      </w:divsChild>
    </w:div>
    <w:div w:id="2012877947">
      <w:bodyDiv w:val="1"/>
      <w:marLeft w:val="0"/>
      <w:marRight w:val="0"/>
      <w:marTop w:val="0"/>
      <w:marBottom w:val="0"/>
      <w:divBdr>
        <w:top w:val="none" w:sz="0" w:space="0" w:color="auto"/>
        <w:left w:val="none" w:sz="0" w:space="0" w:color="auto"/>
        <w:bottom w:val="none" w:sz="0" w:space="0" w:color="auto"/>
        <w:right w:val="none" w:sz="0" w:space="0" w:color="auto"/>
      </w:divBdr>
      <w:divsChild>
        <w:div w:id="46876817">
          <w:marLeft w:val="0"/>
          <w:marRight w:val="0"/>
          <w:marTop w:val="0"/>
          <w:marBottom w:val="0"/>
          <w:divBdr>
            <w:top w:val="none" w:sz="0" w:space="0" w:color="auto"/>
            <w:left w:val="none" w:sz="0" w:space="0" w:color="auto"/>
            <w:bottom w:val="none" w:sz="0" w:space="0" w:color="auto"/>
            <w:right w:val="none" w:sz="0" w:space="0" w:color="auto"/>
          </w:divBdr>
        </w:div>
      </w:divsChild>
    </w:div>
    <w:div w:id="2015764161">
      <w:bodyDiv w:val="1"/>
      <w:marLeft w:val="0"/>
      <w:marRight w:val="0"/>
      <w:marTop w:val="0"/>
      <w:marBottom w:val="0"/>
      <w:divBdr>
        <w:top w:val="none" w:sz="0" w:space="0" w:color="auto"/>
        <w:left w:val="none" w:sz="0" w:space="0" w:color="auto"/>
        <w:bottom w:val="none" w:sz="0" w:space="0" w:color="auto"/>
        <w:right w:val="none" w:sz="0" w:space="0" w:color="auto"/>
      </w:divBdr>
      <w:divsChild>
        <w:div w:id="1277564229">
          <w:marLeft w:val="0"/>
          <w:marRight w:val="0"/>
          <w:marTop w:val="0"/>
          <w:marBottom w:val="0"/>
          <w:divBdr>
            <w:top w:val="none" w:sz="0" w:space="0" w:color="auto"/>
            <w:left w:val="none" w:sz="0" w:space="0" w:color="auto"/>
            <w:bottom w:val="none" w:sz="0" w:space="0" w:color="auto"/>
            <w:right w:val="none" w:sz="0" w:space="0" w:color="auto"/>
          </w:divBdr>
        </w:div>
      </w:divsChild>
    </w:div>
    <w:div w:id="2029790073">
      <w:bodyDiv w:val="1"/>
      <w:marLeft w:val="0"/>
      <w:marRight w:val="0"/>
      <w:marTop w:val="0"/>
      <w:marBottom w:val="0"/>
      <w:divBdr>
        <w:top w:val="none" w:sz="0" w:space="0" w:color="auto"/>
        <w:left w:val="none" w:sz="0" w:space="0" w:color="auto"/>
        <w:bottom w:val="none" w:sz="0" w:space="0" w:color="auto"/>
        <w:right w:val="none" w:sz="0" w:space="0" w:color="auto"/>
      </w:divBdr>
      <w:divsChild>
        <w:div w:id="1402484583">
          <w:marLeft w:val="0"/>
          <w:marRight w:val="0"/>
          <w:marTop w:val="0"/>
          <w:marBottom w:val="0"/>
          <w:divBdr>
            <w:top w:val="none" w:sz="0" w:space="0" w:color="auto"/>
            <w:left w:val="none" w:sz="0" w:space="0" w:color="auto"/>
            <w:bottom w:val="none" w:sz="0" w:space="0" w:color="auto"/>
            <w:right w:val="none" w:sz="0" w:space="0" w:color="auto"/>
          </w:divBdr>
        </w:div>
      </w:divsChild>
    </w:div>
    <w:div w:id="2051222038">
      <w:bodyDiv w:val="1"/>
      <w:marLeft w:val="0"/>
      <w:marRight w:val="0"/>
      <w:marTop w:val="0"/>
      <w:marBottom w:val="0"/>
      <w:divBdr>
        <w:top w:val="none" w:sz="0" w:space="0" w:color="auto"/>
        <w:left w:val="none" w:sz="0" w:space="0" w:color="auto"/>
        <w:bottom w:val="none" w:sz="0" w:space="0" w:color="auto"/>
        <w:right w:val="none" w:sz="0" w:space="0" w:color="auto"/>
      </w:divBdr>
      <w:divsChild>
        <w:div w:id="1422606037">
          <w:marLeft w:val="0"/>
          <w:marRight w:val="0"/>
          <w:marTop w:val="0"/>
          <w:marBottom w:val="0"/>
          <w:divBdr>
            <w:top w:val="none" w:sz="0" w:space="0" w:color="auto"/>
            <w:left w:val="none" w:sz="0" w:space="0" w:color="auto"/>
            <w:bottom w:val="none" w:sz="0" w:space="0" w:color="auto"/>
            <w:right w:val="none" w:sz="0" w:space="0" w:color="auto"/>
          </w:divBdr>
        </w:div>
      </w:divsChild>
    </w:div>
    <w:div w:id="2058238647">
      <w:bodyDiv w:val="1"/>
      <w:marLeft w:val="0"/>
      <w:marRight w:val="0"/>
      <w:marTop w:val="0"/>
      <w:marBottom w:val="0"/>
      <w:divBdr>
        <w:top w:val="none" w:sz="0" w:space="0" w:color="auto"/>
        <w:left w:val="none" w:sz="0" w:space="0" w:color="auto"/>
        <w:bottom w:val="none" w:sz="0" w:space="0" w:color="auto"/>
        <w:right w:val="none" w:sz="0" w:space="0" w:color="auto"/>
      </w:divBdr>
      <w:divsChild>
        <w:div w:id="500390571">
          <w:marLeft w:val="0"/>
          <w:marRight w:val="0"/>
          <w:marTop w:val="0"/>
          <w:marBottom w:val="0"/>
          <w:divBdr>
            <w:top w:val="none" w:sz="0" w:space="0" w:color="3D3D3D"/>
            <w:left w:val="none" w:sz="0" w:space="0" w:color="3D3D3D"/>
            <w:bottom w:val="none" w:sz="0" w:space="0" w:color="3D3D3D"/>
            <w:right w:val="none" w:sz="0" w:space="0" w:color="3D3D3D"/>
          </w:divBdr>
          <w:divsChild>
            <w:div w:id="11546395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0393686">
      <w:bodyDiv w:val="1"/>
      <w:marLeft w:val="0"/>
      <w:marRight w:val="0"/>
      <w:marTop w:val="0"/>
      <w:marBottom w:val="0"/>
      <w:divBdr>
        <w:top w:val="none" w:sz="0" w:space="0" w:color="auto"/>
        <w:left w:val="none" w:sz="0" w:space="0" w:color="auto"/>
        <w:bottom w:val="none" w:sz="0" w:space="0" w:color="auto"/>
        <w:right w:val="none" w:sz="0" w:space="0" w:color="auto"/>
      </w:divBdr>
      <w:divsChild>
        <w:div w:id="1591961921">
          <w:marLeft w:val="0"/>
          <w:marRight w:val="0"/>
          <w:marTop w:val="0"/>
          <w:marBottom w:val="0"/>
          <w:divBdr>
            <w:top w:val="none" w:sz="0" w:space="0" w:color="auto"/>
            <w:left w:val="none" w:sz="0" w:space="0" w:color="auto"/>
            <w:bottom w:val="none" w:sz="0" w:space="0" w:color="auto"/>
            <w:right w:val="none" w:sz="0" w:space="0" w:color="auto"/>
          </w:divBdr>
        </w:div>
      </w:divsChild>
    </w:div>
    <w:div w:id="2080054812">
      <w:bodyDiv w:val="1"/>
      <w:marLeft w:val="0"/>
      <w:marRight w:val="0"/>
      <w:marTop w:val="0"/>
      <w:marBottom w:val="0"/>
      <w:divBdr>
        <w:top w:val="none" w:sz="0" w:space="0" w:color="auto"/>
        <w:left w:val="none" w:sz="0" w:space="0" w:color="auto"/>
        <w:bottom w:val="none" w:sz="0" w:space="0" w:color="auto"/>
        <w:right w:val="none" w:sz="0" w:space="0" w:color="auto"/>
      </w:divBdr>
    </w:div>
    <w:div w:id="2081248285">
      <w:bodyDiv w:val="1"/>
      <w:marLeft w:val="0"/>
      <w:marRight w:val="0"/>
      <w:marTop w:val="0"/>
      <w:marBottom w:val="0"/>
      <w:divBdr>
        <w:top w:val="none" w:sz="0" w:space="0" w:color="auto"/>
        <w:left w:val="none" w:sz="0" w:space="0" w:color="auto"/>
        <w:bottom w:val="none" w:sz="0" w:space="0" w:color="auto"/>
        <w:right w:val="none" w:sz="0" w:space="0" w:color="auto"/>
      </w:divBdr>
      <w:divsChild>
        <w:div w:id="1018313949">
          <w:marLeft w:val="0"/>
          <w:marRight w:val="0"/>
          <w:marTop w:val="0"/>
          <w:marBottom w:val="0"/>
          <w:divBdr>
            <w:top w:val="none" w:sz="0" w:space="0" w:color="auto"/>
            <w:left w:val="none" w:sz="0" w:space="0" w:color="auto"/>
            <w:bottom w:val="none" w:sz="0" w:space="0" w:color="auto"/>
            <w:right w:val="none" w:sz="0" w:space="0" w:color="auto"/>
          </w:divBdr>
        </w:div>
      </w:divsChild>
    </w:div>
    <w:div w:id="2083479344">
      <w:bodyDiv w:val="1"/>
      <w:marLeft w:val="0"/>
      <w:marRight w:val="0"/>
      <w:marTop w:val="0"/>
      <w:marBottom w:val="0"/>
      <w:divBdr>
        <w:top w:val="none" w:sz="0" w:space="0" w:color="auto"/>
        <w:left w:val="none" w:sz="0" w:space="0" w:color="auto"/>
        <w:bottom w:val="none" w:sz="0" w:space="0" w:color="auto"/>
        <w:right w:val="none" w:sz="0" w:space="0" w:color="auto"/>
      </w:divBdr>
      <w:divsChild>
        <w:div w:id="2001929610">
          <w:marLeft w:val="0"/>
          <w:marRight w:val="0"/>
          <w:marTop w:val="0"/>
          <w:marBottom w:val="0"/>
          <w:divBdr>
            <w:top w:val="none" w:sz="0" w:space="0" w:color="3D3D3D"/>
            <w:left w:val="none" w:sz="0" w:space="0" w:color="3D3D3D"/>
            <w:bottom w:val="none" w:sz="0" w:space="0" w:color="3D3D3D"/>
            <w:right w:val="none" w:sz="0" w:space="0" w:color="3D3D3D"/>
          </w:divBdr>
          <w:divsChild>
            <w:div w:id="16208386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4569080">
      <w:bodyDiv w:val="1"/>
      <w:marLeft w:val="0"/>
      <w:marRight w:val="0"/>
      <w:marTop w:val="0"/>
      <w:marBottom w:val="0"/>
      <w:divBdr>
        <w:top w:val="none" w:sz="0" w:space="0" w:color="auto"/>
        <w:left w:val="none" w:sz="0" w:space="0" w:color="auto"/>
        <w:bottom w:val="none" w:sz="0" w:space="0" w:color="auto"/>
        <w:right w:val="none" w:sz="0" w:space="0" w:color="auto"/>
      </w:divBdr>
      <w:divsChild>
        <w:div w:id="1414429414">
          <w:marLeft w:val="0"/>
          <w:marRight w:val="0"/>
          <w:marTop w:val="0"/>
          <w:marBottom w:val="0"/>
          <w:divBdr>
            <w:top w:val="none" w:sz="0" w:space="0" w:color="auto"/>
            <w:left w:val="none" w:sz="0" w:space="0" w:color="auto"/>
            <w:bottom w:val="none" w:sz="0" w:space="0" w:color="auto"/>
            <w:right w:val="none" w:sz="0" w:space="0" w:color="auto"/>
          </w:divBdr>
        </w:div>
      </w:divsChild>
    </w:div>
    <w:div w:id="2119644243">
      <w:bodyDiv w:val="1"/>
      <w:marLeft w:val="0"/>
      <w:marRight w:val="0"/>
      <w:marTop w:val="0"/>
      <w:marBottom w:val="0"/>
      <w:divBdr>
        <w:top w:val="none" w:sz="0" w:space="0" w:color="auto"/>
        <w:left w:val="none" w:sz="0" w:space="0" w:color="auto"/>
        <w:bottom w:val="none" w:sz="0" w:space="0" w:color="auto"/>
        <w:right w:val="none" w:sz="0" w:space="0" w:color="auto"/>
      </w:divBdr>
      <w:divsChild>
        <w:div w:id="1914732042">
          <w:marLeft w:val="0"/>
          <w:marRight w:val="0"/>
          <w:marTop w:val="0"/>
          <w:marBottom w:val="0"/>
          <w:divBdr>
            <w:top w:val="none" w:sz="0" w:space="0" w:color="auto"/>
            <w:left w:val="none" w:sz="0" w:space="0" w:color="auto"/>
            <w:bottom w:val="none" w:sz="0" w:space="0" w:color="auto"/>
            <w:right w:val="none" w:sz="0" w:space="0" w:color="auto"/>
          </w:divBdr>
        </w:div>
      </w:divsChild>
    </w:div>
    <w:div w:id="21347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5" ma:contentTypeDescription="Create a new document." ma:contentTypeScope="" ma:versionID="22c38ecba1973eef2dd4d75f9884d80f">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a5aa9c6ded3929adc37d4fab63c882e7"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e7af27c-9d97-4d86-a959-b22e4db3e7d1" xsi:nil="true"/>
  </documentManagement>
</p:properties>
</file>

<file path=customXml/itemProps1.xml><?xml version="1.0" encoding="utf-8"?>
<ds:datastoreItem xmlns:ds="http://schemas.openxmlformats.org/officeDocument/2006/customXml" ds:itemID="{C05EF98D-D08C-4522-A421-E5037598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C0B2-B7EA-48F8-BA35-40F320B70FC0}">
  <ds:schemaRefs>
    <ds:schemaRef ds:uri="http://schemas.microsoft.com/sharepoint/v3/contenttype/forms"/>
  </ds:schemaRefs>
</ds:datastoreItem>
</file>

<file path=customXml/itemProps3.xml><?xml version="1.0" encoding="utf-8"?>
<ds:datastoreItem xmlns:ds="http://schemas.openxmlformats.org/officeDocument/2006/customXml" ds:itemID="{E4D68972-7329-41B0-877C-8E5CF3DFC887}">
  <ds:schemaRefs>
    <ds:schemaRef ds:uri="http://schemas.openxmlformats.org/officeDocument/2006/bibliography"/>
  </ds:schemaRefs>
</ds:datastoreItem>
</file>

<file path=customXml/itemProps4.xml><?xml version="1.0" encoding="utf-8"?>
<ds:datastoreItem xmlns:ds="http://schemas.openxmlformats.org/officeDocument/2006/customXml" ds:itemID="{30C666B7-859B-4AAC-9645-96D03E71DA4C}">
  <ds:schemaRefs>
    <ds:schemaRef ds:uri="http://purl.org/dc/dcmitype/"/>
    <ds:schemaRef ds:uri="http://schemas.microsoft.com/office/2006/documentManagement/types"/>
    <ds:schemaRef ds:uri="1c448da5-fcfc-4170-b174-d27a34095a50"/>
    <ds:schemaRef ds:uri="http://www.w3.org/XML/1998/namespace"/>
    <ds:schemaRef ds:uri="http://schemas.microsoft.com/office/infopath/2007/PartnerControls"/>
    <ds:schemaRef ds:uri="ae7af27c-9d97-4d86-a959-b22e4db3e7d1"/>
    <ds:schemaRef ds:uri="http://purl.org/dc/elements/1.1/"/>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6185</Words>
  <Characters>32982</Characters>
  <Application>Microsoft Office Word</Application>
  <DocSecurity>0</DocSecurity>
  <Lines>720</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2024-05-22T19:38:00Z</cp:lastPrinted>
  <dcterms:created xsi:type="dcterms:W3CDTF">2024-05-22T19:55:00Z</dcterms:created>
  <dcterms:modified xsi:type="dcterms:W3CDTF">2024-05-22T19:55:00Z</dcterms:modified>
  <cp:category/>
</cp:coreProperties>
</file>