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24982" w:rsidRPr="00F24982" w:rsidP="006F52E0" w14:paraId="649C476A" w14:textId="39C48960">
      <w:pPr>
        <w:spacing w:line="240" w:lineRule="auto"/>
        <w:rPr>
          <w:bCs/>
          <w:sz w:val="20"/>
          <w:szCs w:val="20"/>
        </w:rPr>
      </w:pPr>
      <w:r>
        <w:rPr>
          <w:bCs/>
          <w:sz w:val="20"/>
          <w:szCs w:val="20"/>
        </w:rPr>
        <w:t>Filed 5/17/24</w:t>
      </w:r>
    </w:p>
    <w:p w:rsidR="007036FB" w:rsidP="007E5255" w14:paraId="1E91A769" w14:textId="3B83F754">
      <w:pPr>
        <w:spacing w:line="240" w:lineRule="auto"/>
        <w:jc w:val="center"/>
        <w:rPr>
          <w:b/>
        </w:rPr>
      </w:pPr>
      <w:r>
        <w:rPr>
          <w:b/>
        </w:rPr>
        <w:t>CERTIFIED FOR PUBLICATION</w:t>
      </w:r>
    </w:p>
    <w:p w:rsidR="00375B4C" w:rsidP="007E5255" w14:paraId="27CB37F2" w14:textId="77777777">
      <w:pPr>
        <w:spacing w:line="240" w:lineRule="auto"/>
        <w:jc w:val="center"/>
        <w:rPr>
          <w:b/>
        </w:rPr>
      </w:pPr>
    </w:p>
    <w:p w:rsidR="00367721" w:rsidP="00367721" w14:paraId="54D032F9" w14:textId="77777777">
      <w:pPr>
        <w:spacing w:line="240" w:lineRule="auto"/>
        <w:jc w:val="center"/>
      </w:pPr>
      <w:r>
        <w:t>IN THE COURT OF APPEAL OF THE STATE OF CALIFORNIA</w:t>
      </w:r>
    </w:p>
    <w:p w:rsidR="00367721" w:rsidP="00367721" w14:paraId="52404D67" w14:textId="77777777">
      <w:pPr>
        <w:spacing w:line="240" w:lineRule="auto"/>
        <w:jc w:val="center"/>
      </w:pPr>
    </w:p>
    <w:p w:rsidR="00367721" w:rsidP="00367721" w14:paraId="07E6452F" w14:textId="77777777">
      <w:pPr>
        <w:spacing w:line="240" w:lineRule="auto"/>
        <w:jc w:val="center"/>
      </w:pPr>
      <w:r>
        <w:t>SECOND APPELLATE DISTRICT</w:t>
      </w:r>
    </w:p>
    <w:p w:rsidR="00367721" w:rsidP="00367721" w14:paraId="27F8CA9B" w14:textId="77777777">
      <w:pPr>
        <w:spacing w:line="240" w:lineRule="auto"/>
        <w:jc w:val="center"/>
      </w:pPr>
    </w:p>
    <w:p w:rsidR="00FB429B" w:rsidP="005156AA" w14:paraId="0E816E6F" w14:textId="77777777">
      <w:pPr>
        <w:spacing w:line="240" w:lineRule="auto"/>
        <w:jc w:val="center"/>
      </w:pPr>
      <w:r>
        <w:t>DIVISION SEVEN</w:t>
      </w:r>
    </w:p>
    <w:p w:rsidR="00FB429B" w:rsidP="002515EC" w14:paraId="16764ECD" w14:textId="77777777">
      <w:pPr>
        <w:spacing w:line="240" w:lineRule="auto"/>
      </w:pPr>
    </w:p>
    <w:p w:rsidR="00FB429B" w:rsidP="00FB429B" w14:paraId="53B9C3F8" w14:textId="77777777">
      <w:pPr>
        <w:spacing w:line="240" w:lineRule="auto"/>
        <w:jc w:val="center"/>
      </w:pPr>
    </w:p>
    <w:tbl>
      <w:tblPr>
        <w:tblW w:w="8136" w:type="dxa"/>
        <w:tblInd w:w="0" w:type="dxa"/>
        <w:tblLayout w:type="fixed"/>
        <w:tblCellMar>
          <w:top w:w="0" w:type="dxa"/>
          <w:left w:w="108" w:type="dxa"/>
          <w:bottom w:w="0" w:type="dxa"/>
          <w:right w:w="108" w:type="dxa"/>
        </w:tblCellMar>
        <w:tblLook w:val="0000"/>
      </w:tblPr>
      <w:tblGrid>
        <w:gridCol w:w="4410"/>
        <w:gridCol w:w="3726"/>
      </w:tblGrid>
      <w:tr w14:paraId="29468033" w14:textId="77777777" w:rsidTr="00FE2169">
        <w:tblPrEx>
          <w:tblW w:w="8136" w:type="dxa"/>
          <w:tblInd w:w="0" w:type="dxa"/>
          <w:tblLayout w:type="fixed"/>
          <w:tblCellMar>
            <w:top w:w="0" w:type="dxa"/>
            <w:left w:w="108" w:type="dxa"/>
            <w:bottom w:w="0" w:type="dxa"/>
            <w:right w:w="108" w:type="dxa"/>
          </w:tblCellMar>
          <w:tblLook w:val="0000"/>
        </w:tblPrEx>
        <w:tc>
          <w:tcPr>
            <w:tcW w:w="4410" w:type="dxa"/>
            <w:tcBorders>
              <w:right w:val="single" w:sz="4" w:space="0" w:color="auto"/>
            </w:tcBorders>
            <w:shd w:val="clear" w:color="auto" w:fill="auto"/>
          </w:tcPr>
          <w:p w:rsidR="00FB429B" w:rsidP="00FB429B" w14:paraId="189FF576" w14:textId="5A3D8EFB">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CALIFORNIA SPECIALTY INSULATION, INC.</w:t>
            </w:r>
            <w:r w:rsidR="00FD0EDF">
              <w:rPr>
                <w:rFonts w:ascii="Century Schoolbook" w:eastAsia="Calibri" w:hAnsi="Century Schoolbook"/>
                <w:sz w:val="26"/>
                <w:szCs w:val="22"/>
                <w:lang w:val="en-US" w:eastAsia="en-US" w:bidi="ar-SA"/>
              </w:rPr>
              <w:t>,</w:t>
            </w:r>
            <w:r w:rsidR="00AB5346">
              <w:rPr>
                <w:rFonts w:ascii="Century Schoolbook" w:eastAsia="Calibri" w:hAnsi="Century Schoolbook"/>
                <w:sz w:val="26"/>
                <w:szCs w:val="22"/>
                <w:lang w:val="en-US" w:eastAsia="en-US" w:bidi="ar-SA"/>
              </w:rPr>
              <w:t xml:space="preserve"> </w:t>
            </w:r>
          </w:p>
          <w:p w:rsidR="00FD0EDF" w:rsidP="00FB429B" w14:paraId="4B9866B7" w14:textId="77777777">
            <w:pPr>
              <w:spacing w:line="240" w:lineRule="auto"/>
              <w:rPr>
                <w:rStyle w:val="DefaultParagraphFont"/>
                <w:rFonts w:ascii="Century Schoolbook" w:eastAsia="Calibri" w:hAnsi="Century Schoolbook"/>
                <w:sz w:val="26"/>
                <w:szCs w:val="22"/>
                <w:lang w:val="en-US" w:eastAsia="en-US" w:bidi="ar-SA"/>
              </w:rPr>
            </w:pPr>
          </w:p>
          <w:p w:rsidR="00FB429B" w:rsidP="00FB429B" w14:paraId="30A952D2" w14:textId="77777777">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r>
            <w:r w:rsidR="000E0F2B">
              <w:rPr>
                <w:rFonts w:ascii="Century Schoolbook" w:eastAsia="Calibri" w:hAnsi="Century Schoolbook"/>
                <w:sz w:val="26"/>
                <w:szCs w:val="22"/>
                <w:lang w:val="en-US" w:eastAsia="en-US" w:bidi="ar-SA"/>
              </w:rPr>
              <w:t>Plaintiff and</w:t>
            </w:r>
            <w:r w:rsidR="00351E90">
              <w:rPr>
                <w:rFonts w:ascii="Century Schoolbook" w:eastAsia="Calibri" w:hAnsi="Century Schoolbook"/>
                <w:sz w:val="26"/>
                <w:szCs w:val="22"/>
                <w:lang w:val="en-US" w:eastAsia="en-US" w:bidi="ar-SA"/>
              </w:rPr>
              <w:t xml:space="preserve"> Respondent</w:t>
            </w:r>
            <w:r>
              <w:rPr>
                <w:rFonts w:ascii="Century Schoolbook" w:eastAsia="Calibri" w:hAnsi="Century Schoolbook"/>
                <w:sz w:val="26"/>
                <w:szCs w:val="22"/>
                <w:lang w:val="en-US" w:eastAsia="en-US" w:bidi="ar-SA"/>
              </w:rPr>
              <w:t>,</w:t>
            </w:r>
            <w:r w:rsidR="000E0F2B">
              <w:rPr>
                <w:rFonts w:ascii="Century Schoolbook" w:eastAsia="Calibri" w:hAnsi="Century Schoolbook"/>
                <w:sz w:val="26"/>
                <w:szCs w:val="22"/>
                <w:lang w:val="en-US" w:eastAsia="en-US" w:bidi="ar-SA"/>
              </w:rPr>
              <w:t xml:space="preserve"> </w:t>
            </w:r>
          </w:p>
          <w:p w:rsidR="00FB429B" w:rsidP="00FB429B" w14:paraId="6ADB220C" w14:textId="77777777">
            <w:pPr>
              <w:spacing w:line="240" w:lineRule="auto"/>
              <w:rPr>
                <w:rStyle w:val="DefaultParagraphFont"/>
                <w:rFonts w:ascii="Century Schoolbook" w:eastAsia="Calibri" w:hAnsi="Century Schoolbook"/>
                <w:sz w:val="26"/>
                <w:szCs w:val="22"/>
                <w:lang w:val="en-US" w:eastAsia="en-US" w:bidi="ar-SA"/>
              </w:rPr>
            </w:pPr>
          </w:p>
          <w:p w:rsidR="00FB429B" w:rsidP="00FB429B" w14:paraId="73B60571" w14:textId="77777777">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v.</w:t>
            </w:r>
          </w:p>
          <w:p w:rsidR="00C02437" w:rsidP="00FB429B" w14:paraId="28FBAD39" w14:textId="77777777">
            <w:pPr>
              <w:spacing w:line="240" w:lineRule="auto"/>
              <w:rPr>
                <w:rStyle w:val="DefaultParagraphFont"/>
                <w:rFonts w:ascii="Century Schoolbook" w:eastAsia="Calibri" w:hAnsi="Century Schoolbook"/>
                <w:sz w:val="26"/>
                <w:szCs w:val="22"/>
                <w:lang w:val="en-US" w:eastAsia="en-US" w:bidi="ar-SA"/>
              </w:rPr>
            </w:pPr>
          </w:p>
          <w:p w:rsidR="00FB429B" w:rsidP="00FB429B" w14:paraId="5A313035" w14:textId="54A7FA60">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ALLIED WORLD SURPLUS LINES INSURANCE COMPANY</w:t>
            </w:r>
            <w:r w:rsidR="000E0F2B">
              <w:rPr>
                <w:rFonts w:ascii="Century Schoolbook" w:eastAsia="Calibri" w:hAnsi="Century Schoolbook"/>
                <w:sz w:val="26"/>
                <w:szCs w:val="22"/>
                <w:lang w:val="en-US" w:eastAsia="en-US" w:bidi="ar-SA"/>
              </w:rPr>
              <w:t xml:space="preserve">, </w:t>
            </w:r>
          </w:p>
          <w:p w:rsidR="00FB429B" w:rsidP="00FB429B" w14:paraId="2C134C8E" w14:textId="77777777">
            <w:pPr>
              <w:spacing w:line="240" w:lineRule="auto"/>
              <w:rPr>
                <w:rStyle w:val="DefaultParagraphFont"/>
                <w:rFonts w:ascii="Century Schoolbook" w:eastAsia="Calibri" w:hAnsi="Century Schoolbook"/>
                <w:sz w:val="26"/>
                <w:szCs w:val="22"/>
                <w:lang w:val="en-US" w:eastAsia="en-US" w:bidi="ar-SA"/>
              </w:rPr>
            </w:pPr>
          </w:p>
          <w:p w:rsidR="00FB429B" w:rsidP="00652968" w14:paraId="7B6C9B41" w14:textId="77777777">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r>
            <w:r w:rsidR="000E0F2B">
              <w:rPr>
                <w:rFonts w:ascii="Century Schoolbook" w:eastAsia="Calibri" w:hAnsi="Century Schoolbook"/>
                <w:sz w:val="26"/>
                <w:szCs w:val="22"/>
                <w:lang w:val="en-US" w:eastAsia="en-US" w:bidi="ar-SA"/>
              </w:rPr>
              <w:t>Defendant and</w:t>
            </w:r>
            <w:r w:rsidR="00351E90">
              <w:rPr>
                <w:rFonts w:ascii="Century Schoolbook" w:eastAsia="Calibri" w:hAnsi="Century Schoolbook"/>
                <w:sz w:val="26"/>
                <w:szCs w:val="22"/>
                <w:lang w:val="en-US" w:eastAsia="en-US" w:bidi="ar-SA"/>
              </w:rPr>
              <w:t xml:space="preserve"> Appellant</w:t>
            </w:r>
            <w:r>
              <w:rPr>
                <w:rFonts w:ascii="Century Schoolbook" w:eastAsia="Calibri" w:hAnsi="Century Schoolbook"/>
                <w:sz w:val="26"/>
                <w:szCs w:val="22"/>
                <w:lang w:val="en-US" w:eastAsia="en-US" w:bidi="ar-SA"/>
              </w:rPr>
              <w:t>.</w:t>
            </w:r>
          </w:p>
        </w:tc>
        <w:tc>
          <w:tcPr>
            <w:tcW w:w="3726" w:type="dxa"/>
            <w:tcBorders>
              <w:left w:val="single" w:sz="4" w:space="0" w:color="auto"/>
            </w:tcBorders>
            <w:shd w:val="clear" w:color="auto" w:fill="auto"/>
          </w:tcPr>
          <w:p w:rsidR="00FB429B" w:rsidP="00FE2169" w14:paraId="108D0B3F" w14:textId="3644E7B4">
            <w:pPr>
              <w:tabs>
                <w:tab w:val="left" w:pos="156"/>
              </w:tabs>
              <w:spacing w:line="240" w:lineRule="auto"/>
              <w:ind w:left="173"/>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B</w:t>
            </w:r>
            <w:r w:rsidR="000E0F2B">
              <w:rPr>
                <w:rFonts w:ascii="Century Schoolbook" w:eastAsia="Calibri" w:hAnsi="Century Schoolbook"/>
                <w:sz w:val="26"/>
                <w:szCs w:val="22"/>
                <w:lang w:val="en-US" w:eastAsia="en-US" w:bidi="ar-SA"/>
              </w:rPr>
              <w:t>3</w:t>
            </w:r>
            <w:r w:rsidR="00351E90">
              <w:rPr>
                <w:rFonts w:ascii="Century Schoolbook" w:eastAsia="Calibri" w:hAnsi="Century Schoolbook"/>
                <w:sz w:val="26"/>
                <w:szCs w:val="22"/>
                <w:lang w:val="en-US" w:eastAsia="en-US" w:bidi="ar-SA"/>
              </w:rPr>
              <w:t>2</w:t>
            </w:r>
            <w:r w:rsidR="00B45C76">
              <w:rPr>
                <w:rFonts w:ascii="Century Schoolbook" w:eastAsia="Calibri" w:hAnsi="Century Schoolbook"/>
                <w:sz w:val="26"/>
                <w:szCs w:val="22"/>
                <w:lang w:val="en-US" w:eastAsia="en-US" w:bidi="ar-SA"/>
              </w:rPr>
              <w:t>4805</w:t>
            </w:r>
          </w:p>
          <w:p w:rsidR="00FB429B" w:rsidP="00FB429B" w14:paraId="0DF52277" w14:textId="77777777">
            <w:pPr>
              <w:spacing w:line="240" w:lineRule="auto"/>
              <w:rPr>
                <w:rStyle w:val="DefaultParagraphFont"/>
                <w:rFonts w:ascii="Century Schoolbook" w:eastAsia="Calibri" w:hAnsi="Century Schoolbook"/>
                <w:sz w:val="26"/>
                <w:szCs w:val="22"/>
                <w:lang w:val="en-US" w:eastAsia="en-US" w:bidi="ar-SA"/>
              </w:rPr>
            </w:pPr>
          </w:p>
          <w:p w:rsidR="00FB429B" w:rsidP="00E576BD" w14:paraId="1037FA03" w14:textId="77777777">
            <w:pPr>
              <w:spacing w:line="240" w:lineRule="auto"/>
              <w:ind w:left="166"/>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(Los Angeles County</w:t>
            </w:r>
          </w:p>
          <w:p w:rsidR="00FB429B" w:rsidP="00E576BD" w14:paraId="4E7F0334" w14:textId="710EC75A">
            <w:pPr>
              <w:spacing w:line="240" w:lineRule="auto"/>
              <w:ind w:left="166"/>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Super. Ct. No. </w:t>
            </w:r>
            <w:r w:rsidR="00BD5075">
              <w:rPr>
                <w:rFonts w:ascii="Century Schoolbook" w:eastAsia="Calibri" w:hAnsi="Century Schoolbook"/>
                <w:sz w:val="26"/>
                <w:szCs w:val="22"/>
                <w:lang w:val="en-US" w:eastAsia="en-US" w:bidi="ar-SA"/>
              </w:rPr>
              <w:t>21STCV06969</w:t>
            </w:r>
            <w:r>
              <w:rPr>
                <w:rFonts w:ascii="Century Schoolbook" w:eastAsia="Calibri" w:hAnsi="Century Schoolbook"/>
                <w:sz w:val="26"/>
                <w:szCs w:val="22"/>
                <w:lang w:val="en-US" w:eastAsia="en-US" w:bidi="ar-SA"/>
              </w:rPr>
              <w:t>)</w:t>
            </w:r>
          </w:p>
          <w:p w:rsidR="00FB429B" w:rsidP="00FB429B" w14:paraId="79AAD1FB" w14:textId="77777777">
            <w:pPr>
              <w:spacing w:line="240" w:lineRule="auto"/>
              <w:rPr>
                <w:rStyle w:val="DefaultParagraphFont"/>
                <w:rFonts w:ascii="Century Schoolbook" w:eastAsia="Calibri" w:hAnsi="Century Schoolbook"/>
                <w:sz w:val="26"/>
                <w:szCs w:val="22"/>
                <w:lang w:val="en-US" w:eastAsia="en-US" w:bidi="ar-SA"/>
              </w:rPr>
            </w:pPr>
          </w:p>
        </w:tc>
      </w:tr>
      <w:tr w14:paraId="220015DA" w14:textId="77777777" w:rsidTr="00855B6F">
        <w:tblPrEx>
          <w:tblW w:w="8136" w:type="dxa"/>
          <w:tblInd w:w="0" w:type="dxa"/>
          <w:tblLayout w:type="fixed"/>
          <w:tblCellMar>
            <w:top w:w="0" w:type="dxa"/>
            <w:left w:w="108" w:type="dxa"/>
            <w:bottom w:w="0" w:type="dxa"/>
            <w:right w:w="108" w:type="dxa"/>
          </w:tblCellMar>
          <w:tblLook w:val="0000"/>
        </w:tblPrEx>
        <w:tc>
          <w:tcPr>
            <w:tcW w:w="4410" w:type="dxa"/>
            <w:tcBorders>
              <w:bottom w:val="single" w:sz="4" w:space="0" w:color="auto"/>
              <w:right w:val="single" w:sz="4" w:space="0" w:color="auto"/>
            </w:tcBorders>
            <w:shd w:val="clear" w:color="auto" w:fill="auto"/>
          </w:tcPr>
          <w:p w:rsidR="00FE2169" w:rsidP="00FB429B" w14:paraId="10B0DB4E" w14:textId="77777777">
            <w:pPr>
              <w:spacing w:line="240" w:lineRule="auto"/>
              <w:rPr>
                <w:rStyle w:val="DefaultParagraphFont"/>
                <w:rFonts w:ascii="Century Schoolbook" w:eastAsia="Calibri" w:hAnsi="Century Schoolbook"/>
                <w:sz w:val="26"/>
                <w:szCs w:val="22"/>
                <w:lang w:val="en-US" w:eastAsia="en-US" w:bidi="ar-SA"/>
              </w:rPr>
            </w:pPr>
          </w:p>
        </w:tc>
        <w:tc>
          <w:tcPr>
            <w:tcW w:w="3726" w:type="dxa"/>
            <w:tcBorders>
              <w:left w:val="single" w:sz="4" w:space="0" w:color="auto"/>
            </w:tcBorders>
            <w:shd w:val="clear" w:color="auto" w:fill="auto"/>
          </w:tcPr>
          <w:p w:rsidR="00FE2169" w:rsidP="00E576BD" w14:paraId="6BD9EA58" w14:textId="77777777">
            <w:pPr>
              <w:spacing w:line="240" w:lineRule="auto"/>
              <w:ind w:left="256"/>
              <w:rPr>
                <w:rStyle w:val="DefaultParagraphFont"/>
                <w:rFonts w:ascii="Century Schoolbook" w:eastAsia="Calibri" w:hAnsi="Century Schoolbook"/>
                <w:sz w:val="26"/>
                <w:szCs w:val="22"/>
                <w:lang w:val="en-US" w:eastAsia="en-US" w:bidi="ar-SA"/>
              </w:rPr>
            </w:pPr>
          </w:p>
        </w:tc>
      </w:tr>
    </w:tbl>
    <w:p w:rsidR="00FB429B" w:rsidP="00FB429B" w14:paraId="7853049D" w14:textId="77777777">
      <w:pPr>
        <w:spacing w:line="240" w:lineRule="auto"/>
      </w:pPr>
    </w:p>
    <w:p w:rsidR="00FB429B" w:rsidRPr="00FB429B" w:rsidP="00FB429B" w14:paraId="23E4F29F" w14:textId="7D294F77">
      <w:pPr>
        <w:ind w:firstLine="720"/>
      </w:pPr>
      <w:r>
        <w:t>APPEAL from a</w:t>
      </w:r>
      <w:r w:rsidR="00BD5075">
        <w:t xml:space="preserve"> judgment </w:t>
      </w:r>
      <w:r w:rsidRPr="00FB429B">
        <w:t xml:space="preserve">of the Superior Court </w:t>
      </w:r>
      <w:r w:rsidR="00340736">
        <w:t>of Los</w:t>
      </w:r>
      <w:r w:rsidR="007E5255">
        <w:t> </w:t>
      </w:r>
      <w:r w:rsidR="00340736">
        <w:t>Angeles County</w:t>
      </w:r>
      <w:r w:rsidR="00C86D31">
        <w:t xml:space="preserve">, </w:t>
      </w:r>
      <w:r w:rsidR="00BD5075">
        <w:t>Michelle Williams Court</w:t>
      </w:r>
      <w:r w:rsidRPr="00FB429B">
        <w:t xml:space="preserve">, Judge.  </w:t>
      </w:r>
      <w:r w:rsidR="00BD5075">
        <w:t>Affirmed.</w:t>
      </w:r>
    </w:p>
    <w:p w:rsidR="00FB429B" w:rsidRPr="008270CB" w:rsidP="008270CB" w14:paraId="213C93B5" w14:textId="5EB8A116">
      <w:pPr>
        <w:ind w:firstLine="720"/>
      </w:pPr>
      <w:r>
        <w:t>Horvitz &amp; Levy, Andrea L. Russi, Mitchell C. Tilner</w:t>
      </w:r>
      <w:r w:rsidR="00C87639">
        <w:t>, Karen M. Bray</w:t>
      </w:r>
      <w:r>
        <w:t xml:space="preserve">; Selman Leichenger Edson Hsu Newman &amp; Moore, Gregory J. Newman and Hee Sung Yoon </w:t>
      </w:r>
      <w:r w:rsidR="00096CC4">
        <w:t>f</w:t>
      </w:r>
      <w:r w:rsidRPr="008270CB" w:rsidR="00667B03">
        <w:t>or</w:t>
      </w:r>
      <w:r w:rsidRPr="008270CB" w:rsidR="00F52F67">
        <w:t xml:space="preserve"> </w:t>
      </w:r>
      <w:r w:rsidR="00096CC4">
        <w:t xml:space="preserve">Defendant </w:t>
      </w:r>
      <w:r w:rsidRPr="008270CB" w:rsidR="007F712D">
        <w:t xml:space="preserve">and </w:t>
      </w:r>
      <w:r w:rsidRPr="008270CB">
        <w:t>Appellant.</w:t>
      </w:r>
    </w:p>
    <w:p w:rsidR="00EA37CD" w:rsidP="00EA37CD" w14:paraId="67B7C146" w14:textId="2EEA9EFE">
      <w:pPr>
        <w:ind w:firstLine="720"/>
      </w:pPr>
      <w:r>
        <w:t>Berman Berman Berman Sch</w:t>
      </w:r>
      <w:r w:rsidR="00C87639">
        <w:t>n</w:t>
      </w:r>
      <w:r>
        <w:t xml:space="preserve">eider &amp; Lowary, Spencer A. Schneider and Karen E. Adelman </w:t>
      </w:r>
      <w:r w:rsidRPr="008270CB" w:rsidR="008270CB">
        <w:t>for</w:t>
      </w:r>
      <w:r w:rsidR="00A23BEC">
        <w:t xml:space="preserve"> Plaintiff</w:t>
      </w:r>
      <w:r w:rsidRPr="008270CB" w:rsidR="008270CB">
        <w:t xml:space="preserve"> and Respondent</w:t>
      </w:r>
      <w:r w:rsidRPr="008270CB" w:rsidR="00393F9E">
        <w:t>.</w:t>
      </w:r>
    </w:p>
    <w:p w:rsidR="00EA37CD" w14:paraId="6033BC57" w14:textId="34DA76E7">
      <w:pPr>
        <w:spacing w:line="240" w:lineRule="auto"/>
      </w:pPr>
    </w:p>
    <w:p w:rsidR="00EA37CD" w:rsidP="007E5255" w14:paraId="4CACF70A" w14:textId="2DC75019">
      <w:pPr>
        <w:keepNext/>
        <w:keepLines/>
        <w:spacing w:line="300" w:lineRule="exact"/>
        <w:jc w:val="center"/>
        <w:rPr>
          <w:b/>
          <w:bCs/>
        </w:rPr>
      </w:pPr>
      <w:r>
        <w:rPr>
          <w:b/>
          <w:bCs/>
        </w:rPr>
        <w:t>INTRODUCTION</w:t>
      </w:r>
    </w:p>
    <w:p w:rsidR="00B31EB3" w:rsidP="007E5255" w14:paraId="52588B79" w14:textId="77777777">
      <w:pPr>
        <w:keepNext/>
        <w:keepLines/>
        <w:spacing w:line="300" w:lineRule="exact"/>
        <w:jc w:val="center"/>
        <w:rPr>
          <w:b/>
          <w:bCs/>
        </w:rPr>
      </w:pPr>
    </w:p>
    <w:p w:rsidR="00E071BA" w:rsidP="007E5255" w14:paraId="35EDC63B" w14:textId="76CA4BB6">
      <w:pPr>
        <w:keepNext/>
        <w:keepLines/>
        <w:ind w:firstLine="720"/>
      </w:pPr>
      <w:r w:rsidRPr="00BD5075">
        <w:t>This case centers on a commercial general liability</w:t>
      </w:r>
      <w:r w:rsidR="004041E5">
        <w:t xml:space="preserve"> insurance</w:t>
      </w:r>
      <w:r w:rsidRPr="00BD5075">
        <w:t xml:space="preserve"> policy that Allied World Surplus Lines Insurance Company (Allied World) </w:t>
      </w:r>
      <w:r w:rsidR="002830FB">
        <w:t>issued</w:t>
      </w:r>
      <w:r w:rsidRPr="00BD5075">
        <w:t xml:space="preserve"> to California Specialty Insulation, Inc. (CSI).</w:t>
      </w:r>
      <w:r>
        <w:t xml:space="preserve"> </w:t>
      </w:r>
      <w:r w:rsidRPr="00BD5075">
        <w:t xml:space="preserve"> CSI filed an action for declaratory relief after Allied World refused to defend</w:t>
      </w:r>
      <w:r w:rsidR="00590806">
        <w:t xml:space="preserve"> and indemnify</w:t>
      </w:r>
      <w:r w:rsidRPr="00BD5075">
        <w:t xml:space="preserve"> CSI against a negligence claim following a </w:t>
      </w:r>
      <w:r w:rsidR="00590806">
        <w:t>construction site</w:t>
      </w:r>
      <w:r w:rsidRPr="00BD5075">
        <w:t xml:space="preserve"> accident.</w:t>
      </w:r>
      <w:r>
        <w:t xml:space="preserve"> </w:t>
      </w:r>
      <w:r w:rsidRPr="00BD5075">
        <w:t xml:space="preserve"> The parties </w:t>
      </w:r>
      <w:r w:rsidR="00742E2A">
        <w:t>dispute</w:t>
      </w:r>
      <w:r w:rsidRPr="00BD5075">
        <w:t xml:space="preserve"> </w:t>
      </w:r>
      <w:r w:rsidR="00603C20">
        <w:t>whether one of the policy’s</w:t>
      </w:r>
      <w:r w:rsidRPr="00BD5075">
        <w:t xml:space="preserve"> exclusion</w:t>
      </w:r>
      <w:r w:rsidR="00603C20">
        <w:t>s</w:t>
      </w:r>
      <w:r w:rsidRPr="00BD5075">
        <w:t xml:space="preserve"> </w:t>
      </w:r>
      <w:r w:rsidR="002830FB">
        <w:t>from</w:t>
      </w:r>
      <w:r w:rsidRPr="00BD5075">
        <w:t xml:space="preserve"> coverage for bodily injury liability </w:t>
      </w:r>
      <w:r w:rsidR="00603C20">
        <w:t>applies under the</w:t>
      </w:r>
      <w:r w:rsidR="002830FB">
        <w:t>se</w:t>
      </w:r>
      <w:r w:rsidR="00742E2A">
        <w:t xml:space="preserve"> circumsta</w:t>
      </w:r>
      <w:r w:rsidR="00603C20">
        <w:t>nces.</w:t>
      </w:r>
    </w:p>
    <w:p w:rsidR="00D048AC" w:rsidP="00BE6300" w14:paraId="7A4E966D" w14:textId="20A7DB58">
      <w:pPr>
        <w:widowControl w:val="0"/>
        <w:ind w:firstLine="720"/>
      </w:pPr>
      <w:r>
        <w:t xml:space="preserve">The </w:t>
      </w:r>
      <w:r w:rsidR="00A264ED">
        <w:t xml:space="preserve">policy </w:t>
      </w:r>
      <w:r w:rsidR="00CB69D9">
        <w:t>exclude</w:t>
      </w:r>
      <w:r w:rsidR="00637349">
        <w:t>s</w:t>
      </w:r>
      <w:r w:rsidR="00CB69D9">
        <w:t xml:space="preserve"> </w:t>
      </w:r>
      <w:r w:rsidR="00842787">
        <w:t xml:space="preserve">from </w:t>
      </w:r>
      <w:r w:rsidR="00CB69D9">
        <w:t xml:space="preserve">coverage bodily injury to </w:t>
      </w:r>
      <w:r w:rsidR="00E071BA">
        <w:t xml:space="preserve">the </w:t>
      </w:r>
      <w:r w:rsidR="00CB69D9">
        <w:t>employee</w:t>
      </w:r>
      <w:r w:rsidR="00E071BA">
        <w:t>s</w:t>
      </w:r>
      <w:r w:rsidR="00CB69D9">
        <w:t xml:space="preserve"> of any </w:t>
      </w:r>
      <w:r w:rsidR="00E071BA">
        <w:t>“</w:t>
      </w:r>
      <w:r w:rsidR="00CB69D9">
        <w:t>contractor</w:t>
      </w:r>
      <w:r w:rsidR="00E32CC6">
        <w:t>.</w:t>
      </w:r>
      <w:r w:rsidR="00E071BA">
        <w:t>”</w:t>
      </w:r>
      <w:r w:rsidR="00E32CC6">
        <w:t xml:space="preserve">  </w:t>
      </w:r>
      <w:r w:rsidR="00F22371">
        <w:t xml:space="preserve">The </w:t>
      </w:r>
      <w:r w:rsidR="00A5646B">
        <w:t xml:space="preserve">term “contractor” is not defined in the policy.  </w:t>
      </w:r>
      <w:r w:rsidR="0095773E">
        <w:t xml:space="preserve">Allied </w:t>
      </w:r>
      <w:r w:rsidR="00E071BA">
        <w:t>W</w:t>
      </w:r>
      <w:r w:rsidR="0095773E">
        <w:t xml:space="preserve">orld contends the </w:t>
      </w:r>
      <w:r w:rsidR="00C0716A">
        <w:t xml:space="preserve">term is unambiguous </w:t>
      </w:r>
      <w:r w:rsidR="00CE743B">
        <w:t xml:space="preserve">and </w:t>
      </w:r>
      <w:r w:rsidR="00E071BA">
        <w:t>th</w:t>
      </w:r>
      <w:r w:rsidR="00CE743B">
        <w:t xml:space="preserve">e </w:t>
      </w:r>
      <w:r w:rsidR="003C0CA2">
        <w:t xml:space="preserve">exclusion </w:t>
      </w:r>
      <w:r w:rsidR="00BE4753">
        <w:t xml:space="preserve">precludes coverage for the </w:t>
      </w:r>
      <w:r w:rsidR="00AB6559">
        <w:t>negligence claim</w:t>
      </w:r>
      <w:r w:rsidR="00A2436A">
        <w:t xml:space="preserve"> in question</w:t>
      </w:r>
      <w:r w:rsidR="00AB6559">
        <w:t>.</w:t>
      </w:r>
      <w:r w:rsidR="00585E5C">
        <w:t xml:space="preserve">  CSI </w:t>
      </w:r>
      <w:r w:rsidR="00B73C6F">
        <w:t xml:space="preserve">takes the opposite view.  </w:t>
      </w:r>
      <w:r w:rsidR="009101E5">
        <w:t xml:space="preserve">It </w:t>
      </w:r>
      <w:r w:rsidR="00842A5D">
        <w:t xml:space="preserve">argues the term is </w:t>
      </w:r>
      <w:r w:rsidR="0048072C">
        <w:t>ambiguous</w:t>
      </w:r>
      <w:r w:rsidR="006722E5">
        <w:t xml:space="preserve"> </w:t>
      </w:r>
      <w:r w:rsidR="00B23DC0">
        <w:t xml:space="preserve">and </w:t>
      </w:r>
      <w:r w:rsidR="00E071BA">
        <w:t>th</w:t>
      </w:r>
      <w:r w:rsidR="00B23DC0">
        <w:t>e exclusion</w:t>
      </w:r>
      <w:r w:rsidR="00EC6C7B">
        <w:t xml:space="preserve"> does not apply </w:t>
      </w:r>
      <w:r w:rsidR="00A33B19">
        <w:t>to the negligence claim</w:t>
      </w:r>
      <w:r w:rsidR="00EC6C7B">
        <w:t>.</w:t>
      </w:r>
    </w:p>
    <w:p w:rsidR="006B1D9C" w:rsidP="00BE6300" w14:paraId="796B3286" w14:textId="79661E19">
      <w:pPr>
        <w:widowControl w:val="0"/>
        <w:ind w:firstLine="720"/>
      </w:pPr>
      <w:r w:rsidRPr="00BD5075">
        <w:t>After the</w:t>
      </w:r>
      <w:r w:rsidR="00E071BA">
        <w:t xml:space="preserve"> parties</w:t>
      </w:r>
      <w:r w:rsidRPr="00BD5075">
        <w:t xml:space="preserve"> filed cross-motions for summary judgment, the trial court ruled in CSI’s favor, granting its motion and denying Allied World’s.</w:t>
      </w:r>
      <w:r w:rsidR="00603C20">
        <w:t xml:space="preserve">  The court </w:t>
      </w:r>
      <w:r w:rsidR="006F49FA">
        <w:t xml:space="preserve">determined </w:t>
      </w:r>
      <w:r w:rsidR="00F61DBC">
        <w:t xml:space="preserve">the </w:t>
      </w:r>
      <w:r w:rsidR="00A85441">
        <w:t xml:space="preserve">term </w:t>
      </w:r>
      <w:r w:rsidR="00085570">
        <w:t xml:space="preserve">“contractor” </w:t>
      </w:r>
      <w:r w:rsidR="00603C20">
        <w:t xml:space="preserve">in the </w:t>
      </w:r>
      <w:r w:rsidR="004041E5">
        <w:t xml:space="preserve">disputed </w:t>
      </w:r>
      <w:r w:rsidR="00603C20">
        <w:t>exclusion</w:t>
      </w:r>
      <w:r w:rsidR="0007381C">
        <w:t xml:space="preserve"> was ambiguous</w:t>
      </w:r>
      <w:r w:rsidR="00603C20">
        <w:t xml:space="preserve">, </w:t>
      </w:r>
      <w:r w:rsidR="00E071BA">
        <w:t>and</w:t>
      </w:r>
      <w:r w:rsidR="00603C20">
        <w:t xml:space="preserve"> </w:t>
      </w:r>
      <w:r w:rsidR="00742E2A">
        <w:t xml:space="preserve">ultimately </w:t>
      </w:r>
      <w:r w:rsidR="00603C20">
        <w:t>construed</w:t>
      </w:r>
      <w:r w:rsidR="00E071BA">
        <w:t xml:space="preserve"> the term</w:t>
      </w:r>
      <w:r w:rsidR="00603C20">
        <w:t xml:space="preserve"> in </w:t>
      </w:r>
      <w:r w:rsidR="00C565A5">
        <w:t>CSI’s</w:t>
      </w:r>
      <w:r w:rsidR="00603C20">
        <w:t xml:space="preserve"> favor.</w:t>
      </w:r>
      <w:r w:rsidR="008C051C">
        <w:t xml:space="preserve"> </w:t>
      </w:r>
      <w:r w:rsidR="00BD0DA1">
        <w:t xml:space="preserve"> </w:t>
      </w:r>
      <w:r w:rsidR="008C051C">
        <w:t>We</w:t>
      </w:r>
      <w:r w:rsidR="00D23B0B">
        <w:t xml:space="preserve"> reach the same conclusion as the trial court.</w:t>
      </w:r>
      <w:r w:rsidR="00060B34">
        <w:t xml:space="preserve">  The term “contractor”</w:t>
      </w:r>
      <w:r w:rsidR="00EA4877">
        <w:t xml:space="preserve"> </w:t>
      </w:r>
      <w:r w:rsidR="0007381C">
        <w:t xml:space="preserve">in the disputed exclusion </w:t>
      </w:r>
      <w:r w:rsidR="00EA4877">
        <w:t xml:space="preserve">is </w:t>
      </w:r>
      <w:r w:rsidRPr="00DB7FD8" w:rsidR="00DB7FD8">
        <w:t>ambiguous</w:t>
      </w:r>
      <w:r w:rsidR="003F7623">
        <w:t xml:space="preserve">. </w:t>
      </w:r>
      <w:r w:rsidR="00E071BA">
        <w:t xml:space="preserve"> </w:t>
      </w:r>
      <w:r w:rsidRPr="003F7623" w:rsidR="003F7623">
        <w:t xml:space="preserve">Based on CSI’s objectively reasonable expectations, the </w:t>
      </w:r>
      <w:r w:rsidR="00BB3517">
        <w:t xml:space="preserve">exclusion </w:t>
      </w:r>
      <w:r w:rsidRPr="003F7623" w:rsidR="003F7623">
        <w:t xml:space="preserve">does not apply </w:t>
      </w:r>
      <w:r w:rsidR="00115E6F">
        <w:t xml:space="preserve">to the </w:t>
      </w:r>
      <w:r w:rsidR="002521EB">
        <w:t>negligence claim in question.  T</w:t>
      </w:r>
      <w:r w:rsidR="0036134C">
        <w:t>herefore, w</w:t>
      </w:r>
      <w:r w:rsidRPr="00BD5075">
        <w:t>e affirm</w:t>
      </w:r>
      <w:r w:rsidR="003F1911">
        <w:t>.</w:t>
      </w:r>
    </w:p>
    <w:p w:rsidR="00CF5B0F" w:rsidP="00725974" w14:paraId="39D1F2D9" w14:textId="77777777"/>
    <w:p w:rsidR="00F0677C" w:rsidP="00F24982" w14:paraId="7B5F4A3C" w14:textId="77777777">
      <w:pPr>
        <w:keepNext/>
        <w:keepLines/>
        <w:spacing w:line="300" w:lineRule="exact"/>
        <w:jc w:val="center"/>
        <w:rPr>
          <w:b/>
        </w:rPr>
      </w:pPr>
      <w:r w:rsidRPr="00877788">
        <w:rPr>
          <w:b/>
        </w:rPr>
        <w:t>FACTUAL AND PROCEDURAL BACKGROUND</w:t>
      </w:r>
    </w:p>
    <w:p w:rsidR="00EA37CD" w:rsidRPr="00EA37CD" w:rsidP="00F24982" w14:paraId="572C7BA2" w14:textId="77777777">
      <w:pPr>
        <w:keepNext/>
        <w:keepLines/>
        <w:spacing w:line="300" w:lineRule="exact"/>
        <w:rPr>
          <w:bCs/>
        </w:rPr>
      </w:pPr>
    </w:p>
    <w:p w:rsidR="002022F4" w:rsidP="00F24982" w14:paraId="70BF008A" w14:textId="3CD7D42A">
      <w:pPr>
        <w:keepNext/>
        <w:keepLines/>
        <w:spacing w:line="300" w:lineRule="exact"/>
        <w:ind w:firstLine="720"/>
        <w:rPr>
          <w:i/>
          <w:iCs/>
        </w:rPr>
      </w:pPr>
      <w:r>
        <w:t>A.</w:t>
      </w:r>
      <w:r>
        <w:tab/>
      </w:r>
      <w:r>
        <w:rPr>
          <w:i/>
          <w:iCs/>
        </w:rPr>
        <w:t xml:space="preserve">The </w:t>
      </w:r>
      <w:r w:rsidR="00BD5075">
        <w:rPr>
          <w:i/>
          <w:iCs/>
        </w:rPr>
        <w:t xml:space="preserve">Underlying </w:t>
      </w:r>
      <w:r w:rsidR="002830FB">
        <w:rPr>
          <w:i/>
          <w:iCs/>
        </w:rPr>
        <w:t>Negligence Claim</w:t>
      </w:r>
    </w:p>
    <w:p w:rsidR="00051B50" w:rsidRPr="002022F4" w:rsidP="00F24982" w14:paraId="3EF32520" w14:textId="77777777">
      <w:pPr>
        <w:keepNext/>
        <w:keepLines/>
        <w:spacing w:line="300" w:lineRule="exact"/>
        <w:ind w:firstLine="720"/>
        <w:rPr>
          <w:i/>
          <w:iCs/>
        </w:rPr>
      </w:pPr>
    </w:p>
    <w:p w:rsidR="00BD5075" w:rsidP="00F24982" w14:paraId="4A37CE7B" w14:textId="4A26C3DB">
      <w:pPr>
        <w:keepNext/>
        <w:keepLines/>
        <w:ind w:firstLine="720"/>
      </w:pPr>
      <w:r>
        <w:t xml:space="preserve">In 2017, </w:t>
      </w:r>
      <w:r w:rsidR="00095F15">
        <w:t xml:space="preserve">a real property </w:t>
      </w:r>
      <w:r>
        <w:t>owner retained Air Control Systems, Inc. (Air Control) to perform improvement work</w:t>
      </w:r>
      <w:r w:rsidR="00095F15">
        <w:t xml:space="preserve"> at a building in Los Angeles</w:t>
      </w:r>
      <w:r>
        <w:t xml:space="preserve">.  Air Control </w:t>
      </w:r>
      <w:r w:rsidR="00095F15">
        <w:t xml:space="preserve">later </w:t>
      </w:r>
      <w:r w:rsidRPr="00D14342">
        <w:t>retained CSI to install duct insulation</w:t>
      </w:r>
      <w:r w:rsidRPr="00D14342" w:rsidR="00590806">
        <w:t xml:space="preserve"> as part of the </w:t>
      </w:r>
      <w:r w:rsidR="002830FB">
        <w:t>project</w:t>
      </w:r>
      <w:r>
        <w:t xml:space="preserve">. </w:t>
      </w:r>
    </w:p>
    <w:p w:rsidR="00BD5075" w:rsidP="00BD5075" w14:paraId="73943A27" w14:textId="0E6864AB">
      <w:pPr>
        <w:ind w:firstLine="720"/>
      </w:pPr>
      <w:r>
        <w:t>In 2019, Jason Standiford</w:t>
      </w:r>
      <w:r w:rsidR="00993886">
        <w:t>, an Air Control employee,</w:t>
      </w:r>
      <w:r>
        <w:t xml:space="preserve"> filed a personal injury complaint against CSI, asserting one cause of action for general negligence.  Standiford alleged </w:t>
      </w:r>
      <w:r w:rsidR="00095F15">
        <w:t>he suffered physical injuries</w:t>
      </w:r>
      <w:r>
        <w:t xml:space="preserve"> in 2017</w:t>
      </w:r>
      <w:r w:rsidR="00095F15">
        <w:t xml:space="preserve"> when</w:t>
      </w:r>
      <w:r>
        <w:t xml:space="preserve"> he </w:t>
      </w:r>
      <w:r w:rsidR="00095F15">
        <w:t xml:space="preserve">fell 16 to 20 feet after a CSI </w:t>
      </w:r>
      <w:r w:rsidR="00B034A8">
        <w:t xml:space="preserve">employee </w:t>
      </w:r>
      <w:r w:rsidR="00095F15">
        <w:t xml:space="preserve">drove a scissor lift into a ladder he was </w:t>
      </w:r>
      <w:r w:rsidR="0044025E">
        <w:t>standing</w:t>
      </w:r>
      <w:r w:rsidR="007445D5">
        <w:t xml:space="preserve"> </w:t>
      </w:r>
      <w:r w:rsidR="00B034A8">
        <w:t>on</w:t>
      </w:r>
      <w:r w:rsidR="00095F15">
        <w:t xml:space="preserve">. </w:t>
      </w:r>
    </w:p>
    <w:p w:rsidR="002022F4" w:rsidP="005D1701" w14:paraId="241611DD" w14:textId="77777777"/>
    <w:p w:rsidR="002022F4" w:rsidP="00BE6300" w14:paraId="1B4FDB7E" w14:textId="26610223">
      <w:pPr>
        <w:widowControl w:val="0"/>
        <w:spacing w:line="300" w:lineRule="exact"/>
        <w:ind w:firstLine="720"/>
        <w:rPr>
          <w:i/>
          <w:iCs/>
        </w:rPr>
      </w:pPr>
      <w:r>
        <w:t>B.</w:t>
      </w:r>
      <w:r>
        <w:tab/>
      </w:r>
      <w:r w:rsidR="002830FB">
        <w:rPr>
          <w:i/>
          <w:iCs/>
        </w:rPr>
        <w:t xml:space="preserve">The </w:t>
      </w:r>
      <w:r w:rsidR="00BD5075">
        <w:rPr>
          <w:i/>
          <w:iCs/>
        </w:rPr>
        <w:t>Insurance Policy</w:t>
      </w:r>
    </w:p>
    <w:p w:rsidR="00051B50" w:rsidRPr="00BD5075" w:rsidP="00BE6300" w14:paraId="729BCCEE" w14:textId="77777777">
      <w:pPr>
        <w:widowControl w:val="0"/>
        <w:spacing w:line="300" w:lineRule="exact"/>
        <w:ind w:firstLine="720"/>
      </w:pPr>
    </w:p>
    <w:p w:rsidR="00095F15" w:rsidP="00BE6300" w14:paraId="18AC6F46" w14:textId="00C8F69B">
      <w:pPr>
        <w:widowControl w:val="0"/>
        <w:ind w:firstLine="720"/>
      </w:pPr>
      <w:r>
        <w:t>At the time of Standiford’s accident, CSI was insured through a</w:t>
      </w:r>
      <w:r w:rsidRPr="00BD5075" w:rsidR="00BD5075">
        <w:t xml:space="preserve"> commercial general liability </w:t>
      </w:r>
      <w:r w:rsidR="004041E5">
        <w:t xml:space="preserve">insurance </w:t>
      </w:r>
      <w:r w:rsidRPr="00BD5075" w:rsidR="00BD5075">
        <w:t xml:space="preserve">policy from Allied World. </w:t>
      </w:r>
      <w:r w:rsidR="00993886">
        <w:t xml:space="preserve"> Under the policy, Allied World </w:t>
      </w:r>
      <w:r>
        <w:t>agreed to</w:t>
      </w:r>
      <w:r w:rsidR="00993886">
        <w:t xml:space="preserve"> “pay </w:t>
      </w:r>
      <w:r w:rsidR="00BD5075">
        <w:t>those sums that the insured becomes legally obligated to pay as damages because of</w:t>
      </w:r>
      <w:r w:rsidR="00993886">
        <w:t xml:space="preserve"> ‘</w:t>
      </w:r>
      <w:r w:rsidR="00BD5075">
        <w:t>bodily injury</w:t>
      </w:r>
      <w:r w:rsidR="00993886">
        <w:t>’</w:t>
      </w:r>
      <w:r w:rsidR="00131BE1">
        <w:t> . . . </w:t>
      </w:r>
      <w:r w:rsidR="00BD5075">
        <w:t>to which this insurance applies</w:t>
      </w:r>
      <w:r>
        <w:t>.</w:t>
      </w:r>
      <w:r w:rsidR="00993886">
        <w:t xml:space="preserve">”  The policy </w:t>
      </w:r>
      <w:r>
        <w:t>stated</w:t>
      </w:r>
      <w:r w:rsidR="00993886">
        <w:t xml:space="preserve"> Allied World</w:t>
      </w:r>
      <w:r>
        <w:t xml:space="preserve"> had a duty to defend CSI “against any ‘suit’ seeking those damages,” but also that Allied World had n</w:t>
      </w:r>
      <w:r w:rsidR="00BD5075">
        <w:t xml:space="preserve">o duty to defend against </w:t>
      </w:r>
      <w:r>
        <w:t>a</w:t>
      </w:r>
      <w:r w:rsidR="00BD5075">
        <w:t xml:space="preserve"> </w:t>
      </w:r>
      <w:r>
        <w:t xml:space="preserve">suit </w:t>
      </w:r>
      <w:r w:rsidR="00BD5075">
        <w:t xml:space="preserve">to which </w:t>
      </w:r>
      <w:r w:rsidR="00DB10A9">
        <w:t xml:space="preserve">the </w:t>
      </w:r>
      <w:r>
        <w:t xml:space="preserve">policy </w:t>
      </w:r>
      <w:r w:rsidR="00BD5075">
        <w:t>d</w:t>
      </w:r>
      <w:r>
        <w:t>id</w:t>
      </w:r>
      <w:r w:rsidR="00BD5075">
        <w:t xml:space="preserve"> not apply.</w:t>
      </w:r>
      <w:r w:rsidRPr="00993886" w:rsidR="00993886">
        <w:t xml:space="preserve"> </w:t>
      </w:r>
    </w:p>
    <w:p w:rsidR="00095F15" w:rsidP="00BB6362" w14:paraId="7BCBFCE8" w14:textId="4C6DFCA8">
      <w:pPr>
        <w:snapToGrid w:val="0"/>
        <w:ind w:firstLine="720"/>
      </w:pPr>
      <w:r>
        <w:t xml:space="preserve">As an addition to </w:t>
      </w:r>
      <w:r w:rsidR="00742E2A">
        <w:t>the</w:t>
      </w:r>
      <w:r>
        <w:t xml:space="preserve"> list of exclusions from coverage for bodily injury liability, the policy set forth an endorsement titled</w:t>
      </w:r>
      <w:r w:rsidR="00BD5075">
        <w:t xml:space="preserve"> “Bodily Injury to Any Employee or Temporary Worker of Contractors Exclusion”</w:t>
      </w:r>
      <w:r w:rsidR="00993886">
        <w:t xml:space="preserve"> (Contractor Exclusion).  </w:t>
      </w:r>
      <w:r w:rsidR="00830213">
        <w:t>Relevant here, t</w:t>
      </w:r>
      <w:r w:rsidR="00993886">
        <w:t>he Contractor Exclusion</w:t>
      </w:r>
      <w:r w:rsidR="00AE51A3">
        <w:t xml:space="preserve"> state</w:t>
      </w:r>
      <w:r>
        <w:t>d</w:t>
      </w:r>
      <w:r w:rsidR="00AE51A3">
        <w:t xml:space="preserve"> the policy </w:t>
      </w:r>
      <w:r w:rsidR="00742E2A">
        <w:t>did</w:t>
      </w:r>
      <w:r w:rsidR="00AE51A3">
        <w:t xml:space="preserve"> not apply to “‘</w:t>
      </w:r>
      <w:r w:rsidR="00BD5075">
        <w:t>Bodily injury</w:t>
      </w:r>
      <w:r w:rsidR="00AE51A3">
        <w:t>’</w:t>
      </w:r>
      <w:r w:rsidR="00BB6362">
        <w:t> . . . </w:t>
      </w:r>
      <w:r w:rsidR="00BD5075">
        <w:t xml:space="preserve">to </w:t>
      </w:r>
      <w:r w:rsidRPr="00EC4912" w:rsidR="00BD5075">
        <w:t xml:space="preserve">any </w:t>
      </w:r>
      <w:r w:rsidRPr="00EC4912" w:rsidR="00BB6362">
        <w:t>‘</w:t>
      </w:r>
      <w:r w:rsidRPr="00EC4912" w:rsidR="00BD5075">
        <w:t>employee</w:t>
      </w:r>
      <w:r w:rsidRPr="00EC4912" w:rsidR="00BB6362">
        <w:t>’</w:t>
      </w:r>
      <w:r w:rsidRPr="00EC4912" w:rsidR="00BD5075">
        <w:t xml:space="preserve"> or </w:t>
      </w:r>
      <w:r w:rsidRPr="00EC4912" w:rsidR="00BB6362">
        <w:t>‘</w:t>
      </w:r>
      <w:r w:rsidRPr="00EC4912" w:rsidR="00BD5075">
        <w:t>temporary worker</w:t>
      </w:r>
      <w:r w:rsidRPr="00EC4912" w:rsidR="00BB6362">
        <w:t>’</w:t>
      </w:r>
      <w:r w:rsidRPr="00EC4912" w:rsidR="00BD5075">
        <w:t xml:space="preserve"> of any contractor or subcontractor arising out of or in the course of the rendering or performing services of any kind or nature by such contractor or subcontractor</w:t>
      </w:r>
      <w:r w:rsidRPr="00EC4912" w:rsidR="00BB6362">
        <w:t xml:space="preserve">.” </w:t>
      </w:r>
      <w:r w:rsidRPr="00EC4912">
        <w:t xml:space="preserve"> Neither the endorsement nor the policy</w:t>
      </w:r>
      <w:r w:rsidR="00010448">
        <w:t xml:space="preserve"> as a whole </w:t>
      </w:r>
      <w:r w:rsidRPr="00EC4912">
        <w:t>defined the term “contractor.”</w:t>
      </w:r>
      <w:r w:rsidRPr="00EC4912" w:rsidR="002830FB">
        <w:t xml:space="preserve"> </w:t>
      </w:r>
    </w:p>
    <w:p w:rsidR="00095F15" w:rsidP="00095F15" w14:paraId="6379D089" w14:textId="77777777"/>
    <w:p w:rsidR="00BD5075" w:rsidP="004658AB" w14:paraId="198E3F68" w14:textId="0C39C8B0">
      <w:pPr>
        <w:spacing w:line="300" w:lineRule="exact"/>
        <w:ind w:firstLine="720"/>
        <w:rPr>
          <w:i/>
          <w:iCs/>
        </w:rPr>
      </w:pPr>
      <w:r>
        <w:t>C.</w:t>
      </w:r>
      <w:r>
        <w:tab/>
      </w:r>
      <w:r w:rsidR="002830FB">
        <w:rPr>
          <w:i/>
          <w:iCs/>
        </w:rPr>
        <w:t>The Coverage Action</w:t>
      </w:r>
    </w:p>
    <w:p w:rsidR="00051B50" w:rsidP="004658AB" w14:paraId="1FD4AE61" w14:textId="77777777">
      <w:pPr>
        <w:spacing w:line="300" w:lineRule="exact"/>
        <w:ind w:firstLine="720"/>
      </w:pPr>
    </w:p>
    <w:p w:rsidR="00BD5075" w:rsidP="00095F15" w14:paraId="116D11E7" w14:textId="103CC9EB">
      <w:pPr>
        <w:ind w:firstLine="720"/>
      </w:pPr>
      <w:r>
        <w:t xml:space="preserve">CSI tendered its defense in Standiford’s action to Allied World.  Allied World accepted the defense without reserving any rights, and </w:t>
      </w:r>
      <w:r w:rsidR="00755DA2">
        <w:t xml:space="preserve">retained counsel </w:t>
      </w:r>
      <w:r>
        <w:t xml:space="preserve">filed an answer </w:t>
      </w:r>
      <w:r w:rsidR="00095F15">
        <w:t>on CSI’s behalf</w:t>
      </w:r>
      <w:r>
        <w:t xml:space="preserve">.  Allied World </w:t>
      </w:r>
      <w:r w:rsidR="00E517BF">
        <w:t>later</w:t>
      </w:r>
      <w:r>
        <w:t xml:space="preserve"> withdrew its defense</w:t>
      </w:r>
      <w:r w:rsidR="0007381C">
        <w:t>, asserting the Contractor Exclusion precluded any defense</w:t>
      </w:r>
      <w:r w:rsidR="00A2436A">
        <w:t xml:space="preserve"> or coverage</w:t>
      </w:r>
      <w:r w:rsidR="0007381C">
        <w:t xml:space="preserve"> obligation</w:t>
      </w:r>
      <w:r>
        <w:t xml:space="preserve">. </w:t>
      </w:r>
    </w:p>
    <w:p w:rsidR="00BD5075" w:rsidP="00095F15" w14:paraId="2A5DC1FA" w14:textId="2F154356">
      <w:pPr>
        <w:ind w:firstLine="720"/>
      </w:pPr>
      <w:r>
        <w:t>In February 2021, CSI filed a complaint</w:t>
      </w:r>
      <w:r w:rsidR="00095F15">
        <w:t xml:space="preserve"> for declaratory relief</w:t>
      </w:r>
      <w:r w:rsidR="00C31A05">
        <w:t xml:space="preserve">.  CSI sought </w:t>
      </w:r>
      <w:r w:rsidR="00095F15">
        <w:t xml:space="preserve">to establish </w:t>
      </w:r>
      <w:r>
        <w:t xml:space="preserve">that </w:t>
      </w:r>
      <w:r w:rsidR="00095F15">
        <w:t>under the policy Allied World had dut</w:t>
      </w:r>
      <w:r w:rsidR="00590806">
        <w:t>ies</w:t>
      </w:r>
      <w:r w:rsidR="00095F15">
        <w:t xml:space="preserve"> to </w:t>
      </w:r>
      <w:r>
        <w:t>defend and indemnify</w:t>
      </w:r>
      <w:r w:rsidR="00095F15">
        <w:t xml:space="preserve"> CSI</w:t>
      </w:r>
      <w:r>
        <w:t xml:space="preserve"> in the Standiford action.</w:t>
      </w:r>
    </w:p>
    <w:p w:rsidR="00095F15" w:rsidP="00BD5075" w14:paraId="1E56344A" w14:textId="2D36D475">
      <w:pPr>
        <w:ind w:firstLine="720"/>
      </w:pPr>
      <w:r>
        <w:t>The parties filed cross-motions for summary judgment</w:t>
      </w:r>
      <w:r w:rsidR="00A61B92">
        <w:t xml:space="preserve">, for which they stipulated to the relevant </w:t>
      </w:r>
      <w:r w:rsidR="00BD5075">
        <w:t xml:space="preserve">facts.  In their motions, the parties narrowed their dispute to whether </w:t>
      </w:r>
      <w:r>
        <w:t xml:space="preserve">the Contractor Exclusion </w:t>
      </w:r>
      <w:r w:rsidR="00BD5075">
        <w:t xml:space="preserve">applied for purposes of the Standiford action. </w:t>
      </w:r>
    </w:p>
    <w:p w:rsidR="00BD5075" w:rsidP="00BD5075" w14:paraId="22DCE48F" w14:textId="426AF40E">
      <w:pPr>
        <w:ind w:firstLine="720"/>
      </w:pPr>
      <w:r>
        <w:t>T</w:t>
      </w:r>
      <w:r w:rsidRPr="00D14342">
        <w:t xml:space="preserve">he trial court </w:t>
      </w:r>
      <w:r>
        <w:t xml:space="preserve">granted CSI’s motion and denied Allied World’s.  The court determined the </w:t>
      </w:r>
      <w:r w:rsidR="00095F15">
        <w:t>Contractor Exclusion</w:t>
      </w:r>
      <w:r>
        <w:t xml:space="preserve"> did not apply because the terms “contractor” and “subcontractor” were </w:t>
      </w:r>
      <w:r w:rsidR="00020E63">
        <w:t xml:space="preserve">ambiguous and </w:t>
      </w:r>
      <w:r>
        <w:t xml:space="preserve">meant, in line with CSI’s reasonable expectations, “CSI’s contractor or subcontractor, i.e., a contractor or subcontractor retained by CSI.”  Because </w:t>
      </w:r>
      <w:r w:rsidR="003747CD">
        <w:t xml:space="preserve">CSI did not retain </w:t>
      </w:r>
      <w:r>
        <w:t xml:space="preserve">Air Control, the </w:t>
      </w:r>
      <w:r w:rsidRPr="00D14342">
        <w:t>court continued, Standiford was not an employee of a contractor or subcontractor within the meaning of the exclusion</w:t>
      </w:r>
      <w:r w:rsidR="00D14342">
        <w:t xml:space="preserve"> and </w:t>
      </w:r>
      <w:r w:rsidRPr="00D14342" w:rsidR="00D14342">
        <w:t>CSI was entitled to the declaratory relief it sought</w:t>
      </w:r>
      <w:r w:rsidRPr="00D14342">
        <w:t>.</w:t>
      </w:r>
      <w:r w:rsidRPr="00D14342" w:rsidR="00590806">
        <w:t xml:space="preserve"> </w:t>
      </w:r>
      <w:r w:rsidR="00590806">
        <w:t xml:space="preserve"> </w:t>
      </w:r>
      <w:r>
        <w:t xml:space="preserve">The court entered judgment in favor of CSI. </w:t>
      </w:r>
    </w:p>
    <w:p w:rsidR="00BD5075" w:rsidP="00BD5075" w14:paraId="0C9179EE" w14:textId="7DC4785D">
      <w:pPr>
        <w:ind w:firstLine="720"/>
      </w:pPr>
      <w:r>
        <w:t xml:space="preserve">Allied World timely appealed. </w:t>
      </w:r>
    </w:p>
    <w:p w:rsidR="00BD5075" w:rsidRPr="00BD5075" w:rsidP="00BD5075" w14:paraId="4E20080B" w14:textId="77777777"/>
    <w:p w:rsidR="00A41993" w:rsidP="00DD4BB6" w14:paraId="3CD6A21E" w14:textId="77777777">
      <w:pPr>
        <w:keepNext/>
        <w:keepLines/>
        <w:spacing w:line="300" w:lineRule="exact"/>
        <w:jc w:val="center"/>
        <w:rPr>
          <w:b/>
        </w:rPr>
      </w:pPr>
      <w:r w:rsidRPr="001B3072">
        <w:rPr>
          <w:b/>
        </w:rPr>
        <w:t>DISCUSSION</w:t>
      </w:r>
    </w:p>
    <w:p w:rsidR="00EA37CD" w:rsidRPr="00C9408E" w:rsidP="00DD4BB6" w14:paraId="4939ADA0" w14:textId="77777777">
      <w:pPr>
        <w:keepNext/>
        <w:keepLines/>
        <w:spacing w:line="300" w:lineRule="exact"/>
        <w:rPr>
          <w:bCs/>
        </w:rPr>
      </w:pPr>
    </w:p>
    <w:p w:rsidR="00725974" w:rsidP="00DD4BB6" w14:paraId="0EE76CD8" w14:textId="7946920E">
      <w:pPr>
        <w:pStyle w:val="Heading1"/>
        <w:keepNext/>
        <w:keepLines/>
        <w:widowControl/>
        <w:numPr>
          <w:ilvl w:val="0"/>
          <w:numId w:val="12"/>
        </w:numPr>
        <w:spacing w:line="300" w:lineRule="exact"/>
        <w:ind w:left="1440" w:hanging="720"/>
        <w:rPr>
          <w:b w:val="0"/>
          <w:i/>
        </w:rPr>
      </w:pPr>
      <w:r>
        <w:rPr>
          <w:b w:val="0"/>
          <w:i/>
        </w:rPr>
        <w:t>Standard of Review and Applicable Law</w:t>
      </w:r>
    </w:p>
    <w:p w:rsidR="00051B50" w:rsidRPr="002F5A25" w:rsidP="00DD4BB6" w14:paraId="235E25C3" w14:textId="77777777">
      <w:pPr>
        <w:pStyle w:val="Heading1"/>
        <w:keepNext/>
        <w:keepLines/>
        <w:widowControl/>
        <w:spacing w:line="300" w:lineRule="exact"/>
        <w:ind w:left="0"/>
        <w:rPr>
          <w:b w:val="0"/>
          <w:i/>
        </w:rPr>
      </w:pPr>
    </w:p>
    <w:p w:rsidR="00BD5075" w:rsidP="00DD4BB6" w14:paraId="410FADD2" w14:textId="057D3EC8">
      <w:pPr>
        <w:keepNext/>
        <w:keepLines/>
        <w:ind w:firstLine="720"/>
      </w:pPr>
      <w:r>
        <w:t>“Summary judgment is appropriate only ‘where no triable issue of material fact exists and the moving party is entitled to judgment as a matter of law.’”  (</w:t>
      </w:r>
      <w:bookmarkStart w:id="0" w:name="dabmci_2d85dc2ec4fb4275aa45bd2f9fdac872"/>
      <w:r w:rsidRPr="00993886">
        <w:rPr>
          <w:i/>
          <w:iCs/>
        </w:rPr>
        <w:t>Regents of University of California v. Superior Court</w:t>
      </w:r>
      <w:r>
        <w:t xml:space="preserve"> (2018) 4 Cal.5th 607, 618</w:t>
      </w:r>
      <w:bookmarkEnd w:id="0"/>
      <w:r>
        <w:t>; see Code Civ. Proc., §</w:t>
      </w:r>
      <w:r w:rsidR="00590806">
        <w:t> </w:t>
      </w:r>
      <w:r>
        <w:t>437c, subds. (c) &amp; (f).)  We review a ruling on summary judgment de novo.  (</w:t>
      </w:r>
      <w:bookmarkStart w:id="1" w:name="dabmci_117e624f5ede4f5e85a770eeb819499d"/>
      <w:r w:rsidRPr="00993886">
        <w:rPr>
          <w:i/>
          <w:iCs/>
        </w:rPr>
        <w:t>Gonzalez v. Mathis</w:t>
      </w:r>
      <w:r>
        <w:t xml:space="preserve"> (2021) 12</w:t>
      </w:r>
      <w:r w:rsidR="00854020">
        <w:t> </w:t>
      </w:r>
      <w:r>
        <w:t>Cal.5th 29, 39</w:t>
      </w:r>
      <w:bookmarkEnd w:id="1"/>
      <w:r>
        <w:t>.)</w:t>
      </w:r>
    </w:p>
    <w:p w:rsidR="00BD5075" w:rsidP="00865CEE" w14:paraId="6FC85D87" w14:textId="6CED189F">
      <w:pPr>
        <w:ind w:firstLine="720"/>
      </w:pPr>
      <w:r>
        <w:t>This appeal requires us to interpret an insurance policy.  “In general, interpretation of an insurance policy is a question of law that is decided under settled rules of contract interpretation.”  (</w:t>
      </w:r>
      <w:bookmarkStart w:id="2" w:name="dabmci_861df51a7e4b4a61b6a9386c013ce160"/>
      <w:r w:rsidRPr="00993886">
        <w:rPr>
          <w:i/>
          <w:iCs/>
        </w:rPr>
        <w:t>State of California v. Continental Ins. Co.</w:t>
      </w:r>
      <w:r>
        <w:t xml:space="preserve"> (2012) 55 Cal.4th 186, 194</w:t>
      </w:r>
      <w:bookmarkEnd w:id="2"/>
      <w:r>
        <w:t xml:space="preserve">; accord, </w:t>
      </w:r>
      <w:bookmarkStart w:id="3" w:name="dabmci_0a484041389f4c72ad1b457e559cb037"/>
      <w:r w:rsidRPr="00993886">
        <w:rPr>
          <w:i/>
          <w:iCs/>
        </w:rPr>
        <w:t>Yahoo Inc. v. National Union Fire Ins. Co. etc.</w:t>
      </w:r>
      <w:r>
        <w:t xml:space="preserve"> (2022) 14 Cal.5th 58, 67</w:t>
      </w:r>
      <w:r w:rsidR="00D14342">
        <w:t xml:space="preserve"> (</w:t>
      </w:r>
      <w:r w:rsidR="00D14342">
        <w:rPr>
          <w:i/>
          <w:iCs/>
        </w:rPr>
        <w:t>Yahoo Inc.</w:t>
      </w:r>
      <w:r w:rsidR="00D14342">
        <w:t>)</w:t>
      </w:r>
      <w:bookmarkEnd w:id="3"/>
      <w:r>
        <w:t xml:space="preserve"> [“‘“While insurance contracts have special features, they are still contracts to which the ordinary rules of contractual interpretation apply.”’”].)  </w:t>
      </w:r>
      <w:r w:rsidRPr="0036575D">
        <w:t xml:space="preserve">“‘Our goal in construing insurance contracts, as with contracts generally, is to give effect to the parties’ mutual intentions.  [Citations.]  “If contractual language is clear and explicit, it governs.”  [Citations.]  If the terms are ambiguous [i.e., susceptible of more than one reasonable interpretation], we interpret them to protect “‘the objectively reasonable expectations of the insured.’”  [Citations.]  Only if these rules do not resolve a claimed ambiguity do we resort to the rule that ambiguities are to be resolved against the insurer.  </w:t>
      </w:r>
      <w:r w:rsidR="000C67DA">
        <w:t xml:space="preserve">[Citation.]’  </w:t>
      </w:r>
      <w:r w:rsidRPr="0036575D">
        <w:t>[Citation.]  The ‘tie-breaker’ rule of construction against the insurer stems from the recognition that the insurer generally drafted the policy and received premiums to provide the agreed protection.”  (</w:t>
      </w:r>
      <w:bookmarkStart w:id="4" w:name="dabmci_d92304d5d16447c5b055f4670120be06"/>
      <w:r w:rsidRPr="0036575D">
        <w:rPr>
          <w:i/>
          <w:iCs/>
        </w:rPr>
        <w:t>Minkler v. Safeco Ins. Co. of</w:t>
      </w:r>
      <w:r w:rsidRPr="00993886">
        <w:rPr>
          <w:i/>
          <w:iCs/>
        </w:rPr>
        <w:t xml:space="preserve"> America</w:t>
      </w:r>
      <w:r>
        <w:t xml:space="preserve"> (2010) 49 Cal.4th 315, 321</w:t>
      </w:r>
      <w:r w:rsidR="00D14342">
        <w:t xml:space="preserve"> (</w:t>
      </w:r>
      <w:r w:rsidR="00D14342">
        <w:rPr>
          <w:i/>
          <w:iCs/>
        </w:rPr>
        <w:t>Minkler</w:t>
      </w:r>
      <w:r w:rsidR="00D14342">
        <w:t>)</w:t>
      </w:r>
      <w:bookmarkEnd w:id="4"/>
      <w:r>
        <w:t>.)</w:t>
      </w:r>
      <w:r w:rsidR="00865CEE">
        <w:t xml:space="preserve">  </w:t>
      </w:r>
      <w:r>
        <w:t xml:space="preserve">“To further ensure that coverage conforms fully to the objectively reasonable expectations of the insured, the corollary rule of interpretation has developed that, in cases of ambiguity, basic coverage provisions are construed broadly in favor of affording protection, but clauses setting forth specific exclusions from coverage are interpreted narrowly against the insurer. </w:t>
      </w:r>
      <w:r w:rsidR="00865CEE">
        <w:t xml:space="preserve"> </w:t>
      </w:r>
      <w:r>
        <w:t>The insured has the burden of establishing that a claim, unless specifically excluded, is within basic coverage, while the insurer has the burden of establishing that a specific exclusion applies.”  (</w:t>
      </w:r>
      <w:bookmarkStart w:id="5" w:name="dabmci_08529386c8fb4a0fbf62861d51e80391"/>
      <w:r w:rsidR="00865CEE">
        <w:rPr>
          <w:i/>
          <w:iCs/>
        </w:rPr>
        <w:t>Id.</w:t>
      </w:r>
      <w:r>
        <w:t xml:space="preserve"> at p. 322</w:t>
      </w:r>
      <w:bookmarkEnd w:id="5"/>
      <w:r>
        <w:t>.)</w:t>
      </w:r>
    </w:p>
    <w:p w:rsidR="00725974" w:rsidP="00725974" w14:paraId="322DF0D7" w14:textId="77777777"/>
    <w:p w:rsidR="00F0651E" w:rsidP="004658AB" w14:paraId="0476C349" w14:textId="09883201">
      <w:pPr>
        <w:pStyle w:val="Heading1"/>
        <w:widowControl/>
        <w:numPr>
          <w:ilvl w:val="0"/>
          <w:numId w:val="12"/>
        </w:numPr>
        <w:spacing w:line="300" w:lineRule="exact"/>
        <w:ind w:left="1440" w:hanging="720"/>
        <w:rPr>
          <w:b w:val="0"/>
          <w:i/>
        </w:rPr>
      </w:pPr>
      <w:r>
        <w:rPr>
          <w:b w:val="0"/>
          <w:i/>
        </w:rPr>
        <w:t xml:space="preserve">The </w:t>
      </w:r>
      <w:r w:rsidR="00590806">
        <w:rPr>
          <w:b w:val="0"/>
          <w:i/>
        </w:rPr>
        <w:t>Trial</w:t>
      </w:r>
      <w:r>
        <w:rPr>
          <w:b w:val="0"/>
          <w:i/>
        </w:rPr>
        <w:t xml:space="preserve"> Court </w:t>
      </w:r>
      <w:r w:rsidR="00BD5075">
        <w:rPr>
          <w:b w:val="0"/>
          <w:i/>
        </w:rPr>
        <w:t>Did Not Err i</w:t>
      </w:r>
      <w:r>
        <w:rPr>
          <w:b w:val="0"/>
          <w:i/>
        </w:rPr>
        <w:t xml:space="preserve">n </w:t>
      </w:r>
      <w:r w:rsidR="00BD5075">
        <w:rPr>
          <w:b w:val="0"/>
          <w:i/>
        </w:rPr>
        <w:t>Granting Summary Judgment in Favor of CSI</w:t>
      </w:r>
    </w:p>
    <w:p w:rsidR="00532B1C" w:rsidP="00291453" w14:paraId="48F3020A" w14:textId="77777777">
      <w:pPr>
        <w:pStyle w:val="Heading1"/>
        <w:widowControl/>
        <w:spacing w:line="300" w:lineRule="exact"/>
        <w:ind w:left="0"/>
        <w:rPr>
          <w:b w:val="0"/>
          <w:i/>
        </w:rPr>
      </w:pPr>
    </w:p>
    <w:p w:rsidR="00AE2956" w:rsidP="00967866" w14:paraId="32D020CE" w14:textId="1D54A671">
      <w:pPr>
        <w:ind w:firstLine="720"/>
      </w:pPr>
      <w:r>
        <w:t xml:space="preserve">The parties agree that the property owner </w:t>
      </w:r>
      <w:r w:rsidR="00FD5955">
        <w:t>hired</w:t>
      </w:r>
      <w:r>
        <w:t xml:space="preserve"> Air Control to complete certain </w:t>
      </w:r>
      <w:r w:rsidR="00C92C15">
        <w:t xml:space="preserve">improvement </w:t>
      </w:r>
      <w:r>
        <w:t xml:space="preserve">work and that Standiford was performing such work as an employee of Air Control at the time of his accident. </w:t>
      </w:r>
      <w:r w:rsidR="00483833">
        <w:t xml:space="preserve"> </w:t>
      </w:r>
      <w:r>
        <w:t>The</w:t>
      </w:r>
      <w:r w:rsidR="004041E5">
        <w:t xml:space="preserve">re is also no dispute </w:t>
      </w:r>
      <w:r w:rsidR="00865CEE">
        <w:t>that</w:t>
      </w:r>
      <w:r w:rsidR="00205A4A">
        <w:t xml:space="preserve"> </w:t>
      </w:r>
      <w:r w:rsidR="00FD5955">
        <w:t xml:space="preserve">Standiford’s negligence claim falls within the scope of </w:t>
      </w:r>
      <w:r w:rsidR="00865CEE">
        <w:t xml:space="preserve">the policy’s general protection from </w:t>
      </w:r>
      <w:r w:rsidR="0091770E">
        <w:t>bodily injury liability</w:t>
      </w:r>
      <w:r w:rsidR="00205A4A">
        <w:t xml:space="preserve">.  </w:t>
      </w:r>
      <w:r w:rsidR="00A02EA9">
        <w:t xml:space="preserve">But the </w:t>
      </w:r>
      <w:r w:rsidR="00A6520F">
        <w:t>agreement ends</w:t>
      </w:r>
      <w:r w:rsidR="008C2B09">
        <w:t xml:space="preserve"> there</w:t>
      </w:r>
      <w:r w:rsidR="00A02EA9">
        <w:t xml:space="preserve">.  Allied World argues </w:t>
      </w:r>
      <w:r w:rsidR="00967866">
        <w:t xml:space="preserve">it does not have a duty to defend </w:t>
      </w:r>
      <w:r w:rsidR="00FD5955">
        <w:t xml:space="preserve">or indemnify </w:t>
      </w:r>
      <w:r w:rsidR="00967866">
        <w:t>CSI</w:t>
      </w:r>
      <w:r w:rsidR="00FD5955">
        <w:t xml:space="preserve"> in Standiford’s action</w:t>
      </w:r>
      <w:r w:rsidR="00967866">
        <w:t xml:space="preserve"> because the Contractor Exclusion applies</w:t>
      </w:r>
      <w:r w:rsidR="00FD5955">
        <w:t xml:space="preserve"> and thus precludes any </w:t>
      </w:r>
      <w:r w:rsidR="0007381C">
        <w:t>defense</w:t>
      </w:r>
      <w:r w:rsidR="00A2436A">
        <w:t xml:space="preserve"> or coverage</w:t>
      </w:r>
      <w:r w:rsidR="0007381C">
        <w:t xml:space="preserve"> </w:t>
      </w:r>
      <w:r w:rsidR="00FD5955">
        <w:t>obligation</w:t>
      </w:r>
      <w:r w:rsidR="00967866">
        <w:t>.  CSI contends the opposite is true.</w:t>
      </w:r>
    </w:p>
    <w:p w:rsidR="00BD5075" w:rsidP="00A6520F" w14:paraId="684049E9" w14:textId="4FEC4808">
      <w:pPr>
        <w:ind w:firstLine="720"/>
      </w:pPr>
      <w:r>
        <w:t xml:space="preserve">The parties’ dispute </w:t>
      </w:r>
      <w:r w:rsidR="00FD5955">
        <w:t>turns on the language of the Contractor Exclusion</w:t>
      </w:r>
      <w:r w:rsidR="00854020">
        <w:t xml:space="preserve"> </w:t>
      </w:r>
      <w:r w:rsidR="002830FB">
        <w:t>and</w:t>
      </w:r>
      <w:r w:rsidR="00FD5955">
        <w:t xml:space="preserve"> specifically </w:t>
      </w:r>
      <w:r w:rsidR="002830FB">
        <w:t>its</w:t>
      </w:r>
      <w:r w:rsidR="00FD5955">
        <w:t xml:space="preserve"> term</w:t>
      </w:r>
      <w:r>
        <w:t xml:space="preserve"> “contractor.</w:t>
      </w:r>
      <w:r w:rsidR="00FD5955">
        <w:t>”</w:t>
      </w:r>
      <w:r>
        <w:rPr>
          <w:rStyle w:val="FootnoteReference"/>
        </w:rPr>
        <w:footnoteReference w:id="2"/>
      </w:r>
      <w:r>
        <w:t xml:space="preserve">  </w:t>
      </w:r>
      <w:r w:rsidR="00A6520F">
        <w:t xml:space="preserve">CSI </w:t>
      </w:r>
      <w:r w:rsidR="00AB1761">
        <w:t>asserts</w:t>
      </w:r>
      <w:r w:rsidR="00A6520F">
        <w:t xml:space="preserve"> the term is ambiguous and that its objectively reasonable expectations, as the insured, </w:t>
      </w:r>
      <w:r w:rsidR="00A2436A">
        <w:t xml:space="preserve">establish </w:t>
      </w:r>
      <w:r w:rsidR="0007381C">
        <w:t xml:space="preserve">that </w:t>
      </w:r>
      <w:r w:rsidR="00A6520F">
        <w:t xml:space="preserve">the exclusion </w:t>
      </w:r>
      <w:r w:rsidRPr="001823F6" w:rsidR="00A6520F">
        <w:t xml:space="preserve">does not apply.  </w:t>
      </w:r>
      <w:r w:rsidRPr="001823F6">
        <w:t xml:space="preserve">Allied World argues the </w:t>
      </w:r>
      <w:r w:rsidRPr="001823F6" w:rsidR="001823F6">
        <w:t>term is unambiguous</w:t>
      </w:r>
      <w:r w:rsidRPr="001823F6">
        <w:t xml:space="preserve"> and</w:t>
      </w:r>
      <w:r>
        <w:t xml:space="preserve"> that</w:t>
      </w:r>
      <w:r w:rsidR="00D004B5">
        <w:t>,</w:t>
      </w:r>
      <w:r>
        <w:t xml:space="preserve"> even if </w:t>
      </w:r>
      <w:r w:rsidR="001823F6">
        <w:t xml:space="preserve">it </w:t>
      </w:r>
      <w:r>
        <w:t xml:space="preserve">is ambiguous, CSI’s reasonable expectations support application of the exclusion.  </w:t>
      </w:r>
      <w:r w:rsidR="00205A4A">
        <w:t>The trial court agreed with CSI’s position.  We do</w:t>
      </w:r>
      <w:r w:rsidR="004041E5">
        <w:t xml:space="preserve"> </w:t>
      </w:r>
      <w:r w:rsidR="00F37FF5">
        <w:t>as well</w:t>
      </w:r>
      <w:r w:rsidR="00205A4A">
        <w:t>.</w:t>
      </w:r>
    </w:p>
    <w:p w:rsidR="00205A4A" w:rsidP="00205A4A" w14:paraId="6C1B1592" w14:textId="77777777">
      <w:pPr>
        <w:ind w:firstLine="720"/>
      </w:pPr>
    </w:p>
    <w:p w:rsidR="00205A4A" w:rsidP="004658AB" w14:paraId="2F5C7127" w14:textId="6564F9EE">
      <w:pPr>
        <w:spacing w:line="300" w:lineRule="exact"/>
        <w:ind w:left="2160" w:hanging="720"/>
        <w:rPr>
          <w:i/>
          <w:iCs/>
        </w:rPr>
      </w:pPr>
      <w:r>
        <w:t>1.</w:t>
      </w:r>
      <w:r>
        <w:tab/>
      </w:r>
      <w:r>
        <w:rPr>
          <w:i/>
          <w:iCs/>
        </w:rPr>
        <w:t xml:space="preserve">The </w:t>
      </w:r>
      <w:r w:rsidR="00F17E47">
        <w:rPr>
          <w:i/>
          <w:iCs/>
        </w:rPr>
        <w:t xml:space="preserve">undefined term “contractor” in the </w:t>
      </w:r>
      <w:r>
        <w:rPr>
          <w:i/>
          <w:iCs/>
        </w:rPr>
        <w:t>Contractor Exclusion is ambiguous</w:t>
      </w:r>
    </w:p>
    <w:p w:rsidR="00532B1C" w:rsidP="004658AB" w14:paraId="5B1F3691" w14:textId="77777777">
      <w:pPr>
        <w:spacing w:line="300" w:lineRule="exact"/>
        <w:ind w:left="1440" w:hanging="720"/>
      </w:pPr>
    </w:p>
    <w:p w:rsidR="004041E5" w:rsidP="00CA1963" w14:paraId="407EA59F" w14:textId="37689315">
      <w:pPr>
        <w:ind w:firstLine="720"/>
      </w:pPr>
      <w:r>
        <w:t xml:space="preserve">The </w:t>
      </w:r>
      <w:r w:rsidR="0091770E">
        <w:t>Contract</w:t>
      </w:r>
      <w:r>
        <w:t>or</w:t>
      </w:r>
      <w:r w:rsidR="0091770E">
        <w:t xml:space="preserve"> Exclusion states </w:t>
      </w:r>
      <w:r>
        <w:t xml:space="preserve">in relevant part that </w:t>
      </w:r>
      <w:r w:rsidR="0091770E">
        <w:t>the policy does not cover “</w:t>
      </w:r>
      <w:r>
        <w:t>‘[</w:t>
      </w:r>
      <w:r w:rsidR="0091770E">
        <w:t>b]</w:t>
      </w:r>
      <w:r w:rsidRPr="0091770E" w:rsidR="0091770E">
        <w:t>odily injury</w:t>
      </w:r>
      <w:r w:rsidR="0091770E">
        <w:t>’</w:t>
      </w:r>
      <w:r w:rsidR="00BE6300">
        <w:t xml:space="preserve"> </w:t>
      </w:r>
      <w:r w:rsidR="0091770E">
        <w:t>. . .</w:t>
      </w:r>
      <w:r w:rsidR="00BE6300">
        <w:t xml:space="preserve"> </w:t>
      </w:r>
      <w:r w:rsidRPr="0091770E" w:rsidR="0091770E">
        <w:t>to any</w:t>
      </w:r>
      <w:r w:rsidR="0091770E">
        <w:t xml:space="preserve"> ‘</w:t>
      </w:r>
      <w:r w:rsidRPr="0091770E" w:rsidR="0091770E">
        <w:t>employee</w:t>
      </w:r>
      <w:r w:rsidR="0091770E">
        <w:t>’</w:t>
      </w:r>
      <w:r w:rsidRPr="0091770E" w:rsidR="0091770E">
        <w:t xml:space="preserve"> or </w:t>
      </w:r>
      <w:r w:rsidR="0091770E">
        <w:t>‘</w:t>
      </w:r>
      <w:r w:rsidRPr="0091770E" w:rsidR="0091770E">
        <w:t>temporary worker</w:t>
      </w:r>
      <w:r w:rsidR="0091770E">
        <w:t>’</w:t>
      </w:r>
      <w:r w:rsidRPr="0091770E" w:rsidR="0091770E">
        <w:t xml:space="preserve"> of any contractor</w:t>
      </w:r>
      <w:r w:rsidR="00BE6300">
        <w:t xml:space="preserve"> </w:t>
      </w:r>
      <w:r w:rsidR="0021275D">
        <w:t>. . .</w:t>
      </w:r>
      <w:r w:rsidR="00BE6300">
        <w:t xml:space="preserve"> </w:t>
      </w:r>
      <w:r w:rsidRPr="0091770E" w:rsidR="0091770E">
        <w:t>arising out of or in the course of the rendering or performing services of any kind or nature by such contractor</w:t>
      </w:r>
      <w:r w:rsidR="0021275D">
        <w:t> . . . </w:t>
      </w:r>
      <w:r w:rsidR="0091770E">
        <w:t xml:space="preserve">.” </w:t>
      </w:r>
      <w:r w:rsidR="00F37FF5">
        <w:t xml:space="preserve"> </w:t>
      </w:r>
      <w:r w:rsidR="00D14342">
        <w:t>While t</w:t>
      </w:r>
      <w:r w:rsidR="00A84D39">
        <w:t xml:space="preserve">he </w:t>
      </w:r>
      <w:r w:rsidR="00FD5955">
        <w:t>policy</w:t>
      </w:r>
      <w:r w:rsidR="00A84D39">
        <w:t xml:space="preserve"> </w:t>
      </w:r>
      <w:r w:rsidR="00FD5955">
        <w:t xml:space="preserve">does not define </w:t>
      </w:r>
      <w:r w:rsidR="00A72FE9">
        <w:t>“contractor</w:t>
      </w:r>
      <w:r w:rsidR="00D14342">
        <w:t>,</w:t>
      </w:r>
      <w:r w:rsidR="00A72FE9">
        <w:t>”</w:t>
      </w:r>
      <w:r w:rsidR="00D14342">
        <w:t xml:space="preserve"> that alone</w:t>
      </w:r>
      <w:r w:rsidR="00CC7919">
        <w:t xml:space="preserve"> </w:t>
      </w:r>
      <w:r w:rsidR="00D14342">
        <w:t xml:space="preserve">does not make the term ambiguous. </w:t>
      </w:r>
      <w:r w:rsidR="00CC7919">
        <w:t xml:space="preserve"> </w:t>
      </w:r>
      <w:r w:rsidR="00D14342">
        <w:t>(See</w:t>
      </w:r>
      <w:r w:rsidR="00BE6300">
        <w:t> </w:t>
      </w:r>
      <w:bookmarkStart w:id="6" w:name="dabmci_cc5a8a9c87d04cc1adebf655d8ab183c"/>
      <w:r w:rsidRPr="00D14342" w:rsidR="00D14342">
        <w:rPr>
          <w:i/>
          <w:iCs/>
        </w:rPr>
        <w:t>State of California v. Continental Ins. Co.</w:t>
      </w:r>
      <w:r w:rsidR="0021275D">
        <w:t xml:space="preserve">, </w:t>
      </w:r>
      <w:r w:rsidR="0021275D">
        <w:rPr>
          <w:i/>
          <w:iCs/>
        </w:rPr>
        <w:t>supra</w:t>
      </w:r>
      <w:r w:rsidR="0021275D">
        <w:t xml:space="preserve">, </w:t>
      </w:r>
      <w:r w:rsidRPr="00D14342" w:rsidR="00D14342">
        <w:t xml:space="preserve">55 Cal.4th </w:t>
      </w:r>
      <w:r w:rsidR="0021275D">
        <w:t>at p.</w:t>
      </w:r>
      <w:r w:rsidR="00D14342">
        <w:t xml:space="preserve"> 195</w:t>
      </w:r>
      <w:bookmarkEnd w:id="6"/>
      <w:r w:rsidR="00D14342">
        <w:t>.)  Rather, the term is ambiguous only</w:t>
      </w:r>
      <w:r w:rsidR="0021275D">
        <w:t xml:space="preserve"> if</w:t>
      </w:r>
      <w:r w:rsidR="00D14342">
        <w:t xml:space="preserve"> “‘</w:t>
      </w:r>
      <w:r w:rsidR="0021275D">
        <w:t>i</w:t>
      </w:r>
      <w:r w:rsidR="00D14342">
        <w:t>t is capable of two or more constructions, both of which are reasonable.’”  (</w:t>
      </w:r>
      <w:bookmarkStart w:id="7" w:name="dabmci_4fc3c6cedc7d4b33909897355f513a5f"/>
      <w:r w:rsidR="00D14342">
        <w:rPr>
          <w:i/>
          <w:iCs/>
        </w:rPr>
        <w:t>Ibid.</w:t>
      </w:r>
      <w:bookmarkEnd w:id="7"/>
      <w:r w:rsidR="00D14342">
        <w:t>)</w:t>
      </w:r>
    </w:p>
    <w:p w:rsidR="001E73B9" w:rsidRPr="00CA1963" w:rsidP="004041E5" w14:paraId="19EB1895" w14:textId="5EA867AF">
      <w:pPr>
        <w:ind w:firstLine="720"/>
        <w:rPr>
          <w:highlight w:val="yellow"/>
        </w:rPr>
      </w:pPr>
      <w:r>
        <w:t>A</w:t>
      </w:r>
      <w:r w:rsidR="000B23F2">
        <w:t>llied World contends the term</w:t>
      </w:r>
      <w:r w:rsidR="00F37FF5">
        <w:t xml:space="preserve"> “contractor” </w:t>
      </w:r>
      <w:r w:rsidR="0021275D">
        <w:t xml:space="preserve">unambiguously </w:t>
      </w:r>
      <w:r w:rsidR="00E55A41">
        <w:t xml:space="preserve">means </w:t>
      </w:r>
      <w:r w:rsidR="00250F1F">
        <w:t>anyone who has “contracted to work on a construction project.”</w:t>
      </w:r>
      <w:r w:rsidR="002830FB">
        <w:t xml:space="preserve"> </w:t>
      </w:r>
      <w:r w:rsidR="000B23F2">
        <w:t xml:space="preserve"> </w:t>
      </w:r>
      <w:r w:rsidR="00CE4A4E">
        <w:t xml:space="preserve">It </w:t>
      </w:r>
      <w:r w:rsidR="0007381C">
        <w:t>cites</w:t>
      </w:r>
      <w:r w:rsidR="006E735A">
        <w:t xml:space="preserve"> dictionary definitions</w:t>
      </w:r>
      <w:r w:rsidR="00734955">
        <w:t>,</w:t>
      </w:r>
      <w:r w:rsidR="005565E9">
        <w:t xml:space="preserve"> arguing these show “the ordinary and popular meaning of ‘contractor’ is a person who has signed a contract to perform repair or improvement work, typically on a construction project.” </w:t>
      </w:r>
      <w:r w:rsidR="00CE4A4E">
        <w:t xml:space="preserve"> (</w:t>
      </w:r>
      <w:r w:rsidR="001278C7">
        <w:t xml:space="preserve">See </w:t>
      </w:r>
      <w:bookmarkStart w:id="8" w:name="dabmci_65a9b07a2f924d8ca3b12f93f01e1d73"/>
      <w:r w:rsidRPr="00CA1963" w:rsidR="00CA1963">
        <w:rPr>
          <w:i/>
          <w:iCs/>
        </w:rPr>
        <w:t xml:space="preserve">Coast Restaurant Group, Inc. v. Amguard Ins. Co. </w:t>
      </w:r>
      <w:r w:rsidR="00CA1963">
        <w:t>(2023) 90</w:t>
      </w:r>
      <w:r w:rsidR="00D004B5">
        <w:t> </w:t>
      </w:r>
      <w:r w:rsidR="00CA1963">
        <w:t>Cal.App.5th 332, 339</w:t>
      </w:r>
      <w:bookmarkEnd w:id="8"/>
      <w:r w:rsidR="00CA1963">
        <w:t xml:space="preserve"> [“we m</w:t>
      </w:r>
      <w:r w:rsidRPr="00CA1963" w:rsidR="00CA1963">
        <w:t xml:space="preserve">ay resort to dictionary definitions, taking care to </w:t>
      </w:r>
      <w:r w:rsidR="00CA1963">
        <w:t>‘</w:t>
      </w:r>
      <w:r w:rsidRPr="00CA1963" w:rsidR="00CA1963">
        <w:t>consider the policy context in which the word or term was used and attempt[ing] to put [our]self in the position of a layperson and understand how he or she might reasonably interpret the particular language</w:t>
      </w:r>
      <w:r w:rsidR="00CA1963">
        <w:t xml:space="preserve">’”].)  </w:t>
      </w:r>
      <w:r w:rsidR="000B23F2">
        <w:t xml:space="preserve">CSI </w:t>
      </w:r>
      <w:r w:rsidR="0021275D">
        <w:t>concedes Allied World’s definition is reasonable</w:t>
      </w:r>
      <w:r w:rsidR="0007381C">
        <w:t>,</w:t>
      </w:r>
      <w:r w:rsidR="0021275D">
        <w:t xml:space="preserve"> but </w:t>
      </w:r>
      <w:r w:rsidR="000B23F2">
        <w:t>argues</w:t>
      </w:r>
      <w:r w:rsidR="0021275D">
        <w:t xml:space="preserve"> the te</w:t>
      </w:r>
      <w:r w:rsidR="002830FB">
        <w:t>r</w:t>
      </w:r>
      <w:r w:rsidR="0021275D">
        <w:t>m</w:t>
      </w:r>
      <w:r w:rsidR="003D7698">
        <w:t xml:space="preserve"> “contractor”</w:t>
      </w:r>
      <w:r w:rsidR="0021275D">
        <w:t xml:space="preserve"> </w:t>
      </w:r>
      <w:r w:rsidR="004041E5">
        <w:t xml:space="preserve">can also be reasonably </w:t>
      </w:r>
      <w:r w:rsidR="002830FB">
        <w:t xml:space="preserve">read </w:t>
      </w:r>
      <w:r w:rsidR="0021275D">
        <w:t>as</w:t>
      </w:r>
      <w:r w:rsidR="00E55A41">
        <w:t xml:space="preserve"> “anyone hired by </w:t>
      </w:r>
      <w:r w:rsidR="004A6523">
        <w:t xml:space="preserve">the insured </w:t>
      </w:r>
      <w:r w:rsidR="00E55A41">
        <w:t xml:space="preserve">pursuant to contract.” </w:t>
      </w:r>
      <w:r w:rsidRPr="008C0E6C" w:rsidR="00CE4A4E">
        <w:t xml:space="preserve"> CSI </w:t>
      </w:r>
      <w:r w:rsidRPr="008B7D95" w:rsidR="00CE4A4E">
        <w:t xml:space="preserve">contends this </w:t>
      </w:r>
      <w:r w:rsidRPr="008B7D95" w:rsidR="003D7698">
        <w:t xml:space="preserve">more narrow </w:t>
      </w:r>
      <w:r w:rsidRPr="008B7D95" w:rsidR="00CE4A4E">
        <w:t xml:space="preserve">reading </w:t>
      </w:r>
      <w:r w:rsidR="00B6702A">
        <w:t xml:space="preserve">of the term </w:t>
      </w:r>
      <w:r w:rsidRPr="008B7D95" w:rsidR="008C0E6C">
        <w:t>is consistent</w:t>
      </w:r>
      <w:r w:rsidRPr="008B7D95" w:rsidR="0021275D">
        <w:t xml:space="preserve"> with the</w:t>
      </w:r>
      <w:r w:rsidRPr="008B7D95" w:rsidR="00CE4A4E">
        <w:t xml:space="preserve"> policy</w:t>
      </w:r>
      <w:r w:rsidR="0007381C">
        <w:t xml:space="preserve"> as a whole</w:t>
      </w:r>
      <w:r w:rsidRPr="008B7D95" w:rsidR="00CE4A4E">
        <w:t>,</w:t>
      </w:r>
      <w:r w:rsidRPr="008B7D95" w:rsidR="0021275D">
        <w:t xml:space="preserve"> particularly</w:t>
      </w:r>
      <w:r w:rsidRPr="008B7D95" w:rsidR="004041E5">
        <w:t xml:space="preserve"> a</w:t>
      </w:r>
      <w:r w:rsidRPr="008B7D95" w:rsidR="00CE4A4E">
        <w:t xml:space="preserve"> separate</w:t>
      </w:r>
      <w:r w:rsidR="00EC4268">
        <w:t xml:space="preserve"> but similar</w:t>
      </w:r>
      <w:r w:rsidRPr="008B7D95" w:rsidR="00CE4A4E">
        <w:t xml:space="preserve"> exclusion from coverage for bodily injuries </w:t>
      </w:r>
      <w:r w:rsidRPr="008B7D95" w:rsidR="002830FB">
        <w:t xml:space="preserve">of employees </w:t>
      </w:r>
      <w:r w:rsidRPr="008B7D95" w:rsidR="008C0E6C">
        <w:t xml:space="preserve">(but not contractors) </w:t>
      </w:r>
      <w:r w:rsidRPr="008B7D95" w:rsidR="002830FB">
        <w:t>of the insured</w:t>
      </w:r>
      <w:r w:rsidRPr="008B7D95" w:rsidR="00CE4A4E">
        <w:t xml:space="preserve">.  </w:t>
      </w:r>
      <w:r w:rsidRPr="008B7D95" w:rsidR="00603C20">
        <w:t xml:space="preserve">(See </w:t>
      </w:r>
      <w:bookmarkStart w:id="9" w:name="dabmci_b4669dfaf3014dd99d606349d4a799e3"/>
      <w:r w:rsidRPr="008B7D95" w:rsidR="0021275D">
        <w:rPr>
          <w:i/>
          <w:iCs/>
        </w:rPr>
        <w:t>Minkler</w:t>
      </w:r>
      <w:r w:rsidRPr="008B7D95" w:rsidR="0021275D">
        <w:t xml:space="preserve">, </w:t>
      </w:r>
      <w:r w:rsidRPr="008B7D95" w:rsidR="0021275D">
        <w:rPr>
          <w:i/>
          <w:iCs/>
        </w:rPr>
        <w:t>supra</w:t>
      </w:r>
      <w:r w:rsidRPr="008B7D95" w:rsidR="0021275D">
        <w:t>, 49</w:t>
      </w:r>
      <w:r w:rsidR="00DD4BB6">
        <w:t> </w:t>
      </w:r>
      <w:r w:rsidRPr="008B7D95" w:rsidR="0021275D">
        <w:t>Cal.4th at p. 322</w:t>
      </w:r>
      <w:bookmarkEnd w:id="9"/>
      <w:r w:rsidRPr="008B7D95" w:rsidR="0021275D">
        <w:t xml:space="preserve"> [“The existence</w:t>
      </w:r>
      <w:r w:rsidRPr="008C0E6C" w:rsidR="0021275D">
        <w:t xml:space="preserve"> of a material ambiguity in the terms of an insurance policy may not, of course, be determined in the abstract, or in isolation.  The policy must be examined as a whole, and in context, to determine whether an ambiguity exists</w:t>
      </w:r>
      <w:r w:rsidR="000C67DA">
        <w:t>.</w:t>
      </w:r>
      <w:r w:rsidRPr="008C0E6C" w:rsidR="0021275D">
        <w:t xml:space="preserve">”].)  </w:t>
      </w:r>
      <w:r w:rsidRPr="008C0E6C" w:rsidR="002830FB">
        <w:t>For its part, t</w:t>
      </w:r>
      <w:r w:rsidRPr="008C0E6C" w:rsidR="00E55A41">
        <w:t>he trial court determined both of these interpretations were reasonable</w:t>
      </w:r>
      <w:r w:rsidRPr="008C0E6C" w:rsidR="00FD5955">
        <w:t>, e</w:t>
      </w:r>
      <w:r w:rsidRPr="008C0E6C" w:rsidR="00E55A41">
        <w:t>xplain</w:t>
      </w:r>
      <w:r w:rsidRPr="008C0E6C" w:rsidR="00FD5955">
        <w:t xml:space="preserve">ing </w:t>
      </w:r>
      <w:r w:rsidRPr="008C0E6C" w:rsidR="000B23F2">
        <w:t xml:space="preserve">the term could also </w:t>
      </w:r>
      <w:r w:rsidRPr="008C0E6C" w:rsidR="00E55A41">
        <w:t>reasonably mean “</w:t>
      </w:r>
      <w:r w:rsidR="000C07BB">
        <w:t>any party</w:t>
      </w:r>
      <w:r w:rsidRPr="008C0E6C" w:rsidR="00E55A41">
        <w:t xml:space="preserve"> </w:t>
      </w:r>
      <w:r w:rsidR="000C07BB">
        <w:t xml:space="preserve">to </w:t>
      </w:r>
      <w:r w:rsidRPr="008C0E6C" w:rsidR="00E55A41">
        <w:t xml:space="preserve">a contract” </w:t>
      </w:r>
      <w:r w:rsidR="0007381C">
        <w:t>or</w:t>
      </w:r>
      <w:r w:rsidRPr="008C0E6C" w:rsidR="0007381C">
        <w:t xml:space="preserve"> </w:t>
      </w:r>
      <w:r w:rsidR="000C07BB">
        <w:t>“a person</w:t>
      </w:r>
      <w:r w:rsidRPr="008C0E6C" w:rsidR="00E55A41">
        <w:t xml:space="preserve"> in contractual privity with the insured.” </w:t>
      </w:r>
      <w:r w:rsidR="002830FB">
        <w:t xml:space="preserve"> </w:t>
      </w:r>
    </w:p>
    <w:p w:rsidR="00460361" w:rsidRPr="00BB3FED" w:rsidP="001823F6" w14:paraId="705D65BC" w14:textId="5AA52383">
      <w:pPr>
        <w:ind w:firstLine="720"/>
      </w:pPr>
      <w:bookmarkStart w:id="10" w:name="_Hlk163122718"/>
      <w:r>
        <w:t>Allied World argues that</w:t>
      </w:r>
      <w:r w:rsidR="0007381C">
        <w:t>,</w:t>
      </w:r>
      <w:r>
        <w:t xml:space="preserve"> </w:t>
      </w:r>
      <w:r w:rsidR="00CE4A4E">
        <w:t xml:space="preserve">in </w:t>
      </w:r>
      <w:r>
        <w:t>crediting all four of these interpretations</w:t>
      </w:r>
      <w:r w:rsidR="00CE4A4E">
        <w:t xml:space="preserve"> as reasonable</w:t>
      </w:r>
      <w:r>
        <w:t xml:space="preserve">, the trial court strained to find ambiguity and </w:t>
      </w:r>
      <w:r w:rsidR="00250F1F">
        <w:t xml:space="preserve">ultimately erred by failing to apply </w:t>
      </w:r>
      <w:r>
        <w:t xml:space="preserve">the </w:t>
      </w:r>
      <w:r w:rsidR="00BF7CD5">
        <w:t xml:space="preserve">“clear and explicit” </w:t>
      </w:r>
      <w:r>
        <w:t xml:space="preserve">language of the exclusion.  In making this argument, Allied World focuses on the modifier “any,” contending its placement next to “contractor” establishes the exclusion “is not limited to a subset of contractors, such as those hired by CSI.”  Rather, </w:t>
      </w:r>
      <w:r w:rsidR="0021275D">
        <w:t xml:space="preserve">Allied World </w:t>
      </w:r>
      <w:r w:rsidR="00F54B21">
        <w:t>argues</w:t>
      </w:r>
      <w:r>
        <w:t xml:space="preserve">, the </w:t>
      </w:r>
      <w:r w:rsidR="002830FB">
        <w:t xml:space="preserve">full </w:t>
      </w:r>
      <w:r>
        <w:t xml:space="preserve">phrase “any contractor” shows the exclusion applies to employees of “every contractor” or “all contractors.”  </w:t>
      </w:r>
      <w:r w:rsidR="00110CF8">
        <w:t>Emphasizing</w:t>
      </w:r>
      <w:r w:rsidR="00CF153C">
        <w:t xml:space="preserve"> that </w:t>
      </w:r>
      <w:r w:rsidR="00B175CD">
        <w:t>point</w:t>
      </w:r>
      <w:r w:rsidR="00CF153C">
        <w:t xml:space="preserve">, </w:t>
      </w:r>
      <w:r w:rsidR="0021275D">
        <w:t xml:space="preserve">Allied World </w:t>
      </w:r>
      <w:r w:rsidR="002830FB">
        <w:t>asserts</w:t>
      </w:r>
      <w:r w:rsidR="0057766B">
        <w:t xml:space="preserve"> </w:t>
      </w:r>
      <w:r>
        <w:t xml:space="preserve">the </w:t>
      </w:r>
      <w:r w:rsidR="00A73105">
        <w:t xml:space="preserve">word “‘any’ illuminates the meaning of ‘contractor’” in so far as </w:t>
      </w:r>
      <w:r w:rsidR="00FC2E52">
        <w:t>the word “</w:t>
      </w:r>
      <w:r w:rsidR="00BB3FED">
        <w:t>signals that injuries to an employee of a ‘contractor’—</w:t>
      </w:r>
      <w:r w:rsidRPr="005C099E" w:rsidR="00BB3FED">
        <w:rPr>
          <w:i/>
          <w:iCs/>
        </w:rPr>
        <w:t>however</w:t>
      </w:r>
      <w:r w:rsidR="00BB3FED">
        <w:t xml:space="preserve"> reasonably defined—are excluded from coverage.</w:t>
      </w:r>
      <w:r w:rsidR="005C099E">
        <w:t xml:space="preserve">” </w:t>
      </w:r>
    </w:p>
    <w:p w:rsidR="003E2CEC" w:rsidP="0021275D" w14:paraId="26C4E953" w14:textId="6F5E5487">
      <w:pPr>
        <w:ind w:firstLine="720"/>
      </w:pPr>
      <w:r w:rsidRPr="0036575D">
        <w:t xml:space="preserve">This argument is not </w:t>
      </w:r>
      <w:r w:rsidR="00AD260F">
        <w:t>persuasive</w:t>
      </w:r>
      <w:r w:rsidRPr="0036575D">
        <w:t xml:space="preserve">.  </w:t>
      </w:r>
      <w:r w:rsidR="00B51307">
        <w:t>As an initial matter</w:t>
      </w:r>
      <w:r w:rsidRPr="00436A34" w:rsidR="0021275D">
        <w:t>,</w:t>
      </w:r>
      <w:r w:rsidR="00FC2E52">
        <w:t xml:space="preserve"> we disagree with Allied World’s</w:t>
      </w:r>
      <w:r w:rsidR="00807DCC">
        <w:t xml:space="preserve"> suggestion</w:t>
      </w:r>
      <w:r w:rsidR="00FC2E52">
        <w:t xml:space="preserve"> that</w:t>
      </w:r>
      <w:r w:rsidR="0007381C">
        <w:t>,</w:t>
      </w:r>
      <w:r w:rsidR="00FC2E52">
        <w:t xml:space="preserve"> </w:t>
      </w:r>
      <w:r w:rsidR="00807DCC">
        <w:t xml:space="preserve">regardless of the </w:t>
      </w:r>
      <w:r w:rsidR="00A715A0">
        <w:t xml:space="preserve">precise </w:t>
      </w:r>
      <w:r w:rsidR="00807DCC">
        <w:t>definition of “contractor</w:t>
      </w:r>
      <w:r w:rsidR="0007381C">
        <w:t>,</w:t>
      </w:r>
      <w:r w:rsidR="00807DCC">
        <w:t>”</w:t>
      </w:r>
      <w:r w:rsidR="00CB6742">
        <w:t xml:space="preserve"> </w:t>
      </w:r>
      <w:r w:rsidR="00807DCC">
        <w:t xml:space="preserve">the exclusion will apply because </w:t>
      </w:r>
      <w:r w:rsidR="003862BC">
        <w:t xml:space="preserve">the exclusion states </w:t>
      </w:r>
      <w:r w:rsidR="00F54B21">
        <w:t>it</w:t>
      </w:r>
      <w:r w:rsidR="00807DCC">
        <w:t xml:space="preserve"> appl</w:t>
      </w:r>
      <w:r w:rsidR="00F54B21">
        <w:t>ies</w:t>
      </w:r>
      <w:r w:rsidR="00807DCC">
        <w:t xml:space="preserve"> to “</w:t>
      </w:r>
      <w:r w:rsidR="00807DCC">
        <w:rPr>
          <w:i/>
          <w:iCs/>
        </w:rPr>
        <w:t>any</w:t>
      </w:r>
      <w:r w:rsidR="00807DCC">
        <w:t xml:space="preserve"> contractor.” </w:t>
      </w:r>
      <w:r w:rsidR="00B51307">
        <w:t xml:space="preserve"> For example,</w:t>
      </w:r>
      <w:r w:rsidRPr="00436A34" w:rsidR="002830FB">
        <w:t xml:space="preserve"> </w:t>
      </w:r>
      <w:r w:rsidRPr="00436A34" w:rsidR="0021275D">
        <w:t>if</w:t>
      </w:r>
      <w:r w:rsidRPr="00436A34" w:rsidR="00BF7CD5">
        <w:t xml:space="preserve"> </w:t>
      </w:r>
      <w:r w:rsidR="00A8562A">
        <w:t xml:space="preserve">we find CSI’s preferred interpretation reasonable and agree with its position </w:t>
      </w:r>
      <w:r w:rsidRPr="00436A34" w:rsidR="002830FB">
        <w:t xml:space="preserve">that the term “contractor” </w:t>
      </w:r>
      <w:r w:rsidR="0007381C">
        <w:t>means</w:t>
      </w:r>
      <w:r w:rsidRPr="00436A34" w:rsidR="002830FB">
        <w:t xml:space="preserve"> “anyone hired by CSI pursuant to contract</w:t>
      </w:r>
      <w:r w:rsidRPr="00436A34" w:rsidR="0021275D">
        <w:t>,</w:t>
      </w:r>
      <w:r w:rsidRPr="00436A34" w:rsidR="002830FB">
        <w:t>”</w:t>
      </w:r>
      <w:r w:rsidRPr="00436A34" w:rsidR="0021275D">
        <w:t xml:space="preserve"> the exclusion does not apply.  </w:t>
      </w:r>
      <w:r w:rsidR="0021275D">
        <w:t>Moreover, i</w:t>
      </w:r>
      <w:r>
        <w:t xml:space="preserve">n </w:t>
      </w:r>
      <w:r w:rsidR="006E0EBB">
        <w:t>stressing</w:t>
      </w:r>
      <w:r w:rsidR="0021275D">
        <w:t xml:space="preserve"> the importance of “any</w:t>
      </w:r>
      <w:r>
        <w:t>,</w:t>
      </w:r>
      <w:r w:rsidR="0021275D">
        <w:t>”</w:t>
      </w:r>
      <w:r>
        <w:t xml:space="preserve"> Allied World avoids the primary issue of</w:t>
      </w:r>
      <w:r w:rsidR="0021275D">
        <w:t xml:space="preserve"> how to </w:t>
      </w:r>
      <w:r w:rsidR="000C5827">
        <w:t>define</w:t>
      </w:r>
      <w:r w:rsidR="0021275D">
        <w:t xml:space="preserve"> </w:t>
      </w:r>
      <w:r>
        <w:t>“contractor</w:t>
      </w:r>
      <w:r w:rsidR="00C53541">
        <w:t>.”</w:t>
      </w:r>
      <w:r>
        <w:t xml:space="preserve">  </w:t>
      </w:r>
      <w:r w:rsidR="00250F1F">
        <w:t>Allied World</w:t>
      </w:r>
      <w:r w:rsidR="00C53541">
        <w:t xml:space="preserve"> </w:t>
      </w:r>
      <w:r w:rsidR="00BF7CD5">
        <w:t xml:space="preserve">is correct </w:t>
      </w:r>
      <w:r w:rsidR="00C53541">
        <w:t>that</w:t>
      </w:r>
      <w:r w:rsidR="00250F1F">
        <w:t xml:space="preserve"> the phrase “</w:t>
      </w:r>
      <w:r w:rsidRPr="000C5827" w:rsidR="00250F1F">
        <w:rPr>
          <w:i/>
          <w:iCs/>
        </w:rPr>
        <w:t>any</w:t>
      </w:r>
      <w:r w:rsidR="00250F1F">
        <w:t xml:space="preserve"> contractor” is interchangeable with the phrases “</w:t>
      </w:r>
      <w:r w:rsidRPr="000C5827" w:rsidR="00250F1F">
        <w:rPr>
          <w:i/>
          <w:iCs/>
        </w:rPr>
        <w:t>every</w:t>
      </w:r>
      <w:r w:rsidR="00250F1F">
        <w:t xml:space="preserve"> contractor” </w:t>
      </w:r>
      <w:r w:rsidR="007228BD">
        <w:t>and</w:t>
      </w:r>
      <w:r w:rsidR="00250F1F">
        <w:t xml:space="preserve"> “</w:t>
      </w:r>
      <w:r w:rsidRPr="000C5827" w:rsidR="00250F1F">
        <w:rPr>
          <w:i/>
          <w:iCs/>
        </w:rPr>
        <w:t>all</w:t>
      </w:r>
      <w:r w:rsidR="00250F1F">
        <w:t xml:space="preserve"> contractors.”  But</w:t>
      </w:r>
      <w:r w:rsidR="00D90DA3">
        <w:t xml:space="preserve"> </w:t>
      </w:r>
      <w:r w:rsidR="00250F1F">
        <w:t xml:space="preserve">none of these phrases </w:t>
      </w:r>
      <w:r w:rsidR="006F0AA8">
        <w:t>help</w:t>
      </w:r>
      <w:r w:rsidR="00AD260F">
        <w:t>s</w:t>
      </w:r>
      <w:r w:rsidR="006F0AA8">
        <w:t xml:space="preserve"> </w:t>
      </w:r>
      <w:r w:rsidR="00250F1F">
        <w:t xml:space="preserve">resolve the </w:t>
      </w:r>
      <w:r w:rsidR="009771D9">
        <w:t xml:space="preserve">ambiguity </w:t>
      </w:r>
      <w:r w:rsidR="00250F1F">
        <w:t xml:space="preserve">in so far as the term “contractor” remains undefined and subject to multiple reasonable interpretations.  (See </w:t>
      </w:r>
      <w:bookmarkStart w:id="11" w:name="dabmci_c115dcc116814ef9ab19cbc2d03ba231"/>
      <w:r w:rsidRPr="00E74AAC" w:rsidR="00250F1F">
        <w:rPr>
          <w:i/>
          <w:iCs/>
        </w:rPr>
        <w:t>North American Building Maintenance, Inc. v. Fireman</w:t>
      </w:r>
      <w:r w:rsidR="00250F1F">
        <w:rPr>
          <w:i/>
          <w:iCs/>
        </w:rPr>
        <w:t>’</w:t>
      </w:r>
      <w:r w:rsidRPr="00E74AAC" w:rsidR="00250F1F">
        <w:rPr>
          <w:i/>
          <w:iCs/>
        </w:rPr>
        <w:t>s Fund Ins. Co.</w:t>
      </w:r>
      <w:r w:rsidR="00250F1F">
        <w:t xml:space="preserve"> (2006) 137 Cal.App.4th 627, 641</w:t>
      </w:r>
      <w:bookmarkEnd w:id="11"/>
      <w:r w:rsidR="00250F1F">
        <w:t xml:space="preserve"> </w:t>
      </w:r>
      <w:r>
        <w:t>[explaining the word “any” did not help</w:t>
      </w:r>
      <w:r w:rsidR="00AD260F">
        <w:t xml:space="preserve"> interpret</w:t>
      </w:r>
      <w:r>
        <w:t xml:space="preserve"> an undefined policy term, “capacity,” that </w:t>
      </w:r>
      <w:r w:rsidR="004708D5">
        <w:t>“any”</w:t>
      </w:r>
      <w:r>
        <w:t xml:space="preserve"> modif</w:t>
      </w:r>
      <w:r w:rsidR="004708D5">
        <w:t>ied</w:t>
      </w:r>
      <w:r>
        <w:t>].)</w:t>
      </w:r>
    </w:p>
    <w:bookmarkEnd w:id="10"/>
    <w:p w:rsidR="00602B36" w:rsidP="0021275D" w14:paraId="47CDCD06" w14:textId="42CE56D8">
      <w:pPr>
        <w:ind w:firstLine="720"/>
      </w:pPr>
      <w:r>
        <w:t>As for</w:t>
      </w:r>
      <w:r w:rsidR="00D76F8F">
        <w:t xml:space="preserve"> the</w:t>
      </w:r>
      <w:r>
        <w:t xml:space="preserve"> definition</w:t>
      </w:r>
      <w:r w:rsidR="00D76F8F">
        <w:t xml:space="preserve"> of </w:t>
      </w:r>
      <w:r w:rsidR="001A287C">
        <w:t>”contractor</w:t>
      </w:r>
      <w:r>
        <w:t>,</w:t>
      </w:r>
      <w:r w:rsidR="001A287C">
        <w:t>”</w:t>
      </w:r>
      <w:r>
        <w:t xml:space="preserve"> e</w:t>
      </w:r>
      <w:r w:rsidR="00F57E36">
        <w:t>ach side</w:t>
      </w:r>
      <w:r w:rsidR="002830FB">
        <w:t xml:space="preserve"> </w:t>
      </w:r>
      <w:r w:rsidR="00F57E36">
        <w:t xml:space="preserve">acknowledges that </w:t>
      </w:r>
      <w:r w:rsidR="001E73B9">
        <w:t xml:space="preserve">no published California case </w:t>
      </w:r>
      <w:r w:rsidRPr="007F654D" w:rsidR="001E73B9">
        <w:t xml:space="preserve">has </w:t>
      </w:r>
      <w:r w:rsidRPr="006D2ED0" w:rsidR="006C7D10">
        <w:t>interpreted the specific exclusion language at issue here</w:t>
      </w:r>
      <w:r w:rsidRPr="006D2ED0" w:rsidR="003A2EB2">
        <w:t>.</w:t>
      </w:r>
      <w:r w:rsidR="001E73B9">
        <w:t xml:space="preserve">  In lieu of a California </w:t>
      </w:r>
      <w:r w:rsidR="00134E74">
        <w:t>case</w:t>
      </w:r>
      <w:r w:rsidR="001E73B9">
        <w:t>, the trial court</w:t>
      </w:r>
      <w:r w:rsidR="00FF2227">
        <w:t xml:space="preserve"> found persuasive the analysis in </w:t>
      </w:r>
      <w:bookmarkStart w:id="12" w:name="dabmci_f7cffcd2f8a442b5b9b6af8842e53e84"/>
      <w:r w:rsidRPr="00F26446" w:rsidR="00F26446">
        <w:rPr>
          <w:i/>
          <w:iCs/>
        </w:rPr>
        <w:t>U.S. Liability Ins. Co. v. Benchmark Const. Services, Inc.</w:t>
      </w:r>
      <w:r w:rsidRPr="00F26446" w:rsidR="00F26446">
        <w:t xml:space="preserve"> (1st Cir. 2015) 797 F.3d 116</w:t>
      </w:r>
      <w:r w:rsidR="00F26446">
        <w:t xml:space="preserve"> (</w:t>
      </w:r>
      <w:r w:rsidR="00F26446">
        <w:rPr>
          <w:i/>
          <w:iCs/>
        </w:rPr>
        <w:t>Benchmark</w:t>
      </w:r>
      <w:r w:rsidR="00F26446">
        <w:t>)</w:t>
      </w:r>
      <w:bookmarkEnd w:id="12"/>
      <w:r w:rsidR="00F26446">
        <w:t>.</w:t>
      </w:r>
      <w:r>
        <w:rPr>
          <w:rStyle w:val="FootnoteReference"/>
        </w:rPr>
        <w:footnoteReference w:id="3"/>
      </w:r>
      <w:r>
        <w:t xml:space="preserve">  </w:t>
      </w:r>
      <w:r w:rsidR="00F26446">
        <w:t xml:space="preserve">In </w:t>
      </w:r>
      <w:bookmarkStart w:id="16" w:name="dabmci_9ae898e26e314ef99347aea4aaeebbc8"/>
      <w:r w:rsidR="00F26446">
        <w:rPr>
          <w:i/>
          <w:iCs/>
        </w:rPr>
        <w:t>Benchmark</w:t>
      </w:r>
      <w:bookmarkEnd w:id="16"/>
      <w:r w:rsidR="00F26446">
        <w:t xml:space="preserve">, </w:t>
      </w:r>
      <w:r w:rsidR="009B311D">
        <w:t xml:space="preserve">homeowners hired Benchmark as a general contractor </w:t>
      </w:r>
      <w:r w:rsidR="00A734CC">
        <w:t>to renovate their home</w:t>
      </w:r>
      <w:r w:rsidR="000B78B9">
        <w:t xml:space="preserve">, as well as an architect to </w:t>
      </w:r>
      <w:r w:rsidR="00D002C8">
        <w:t>design the renovation plans</w:t>
      </w:r>
      <w:r w:rsidR="009B311D">
        <w:t>.  (</w:t>
      </w:r>
      <w:bookmarkStart w:id="17" w:name="dabmci_9152eb38c3a7474a8245d6ba19104186"/>
      <w:r w:rsidRPr="00F26446" w:rsidR="0080568C">
        <w:rPr>
          <w:i/>
          <w:iCs/>
        </w:rPr>
        <w:t>Benchmark</w:t>
      </w:r>
      <w:r w:rsidR="0080568C">
        <w:t xml:space="preserve">, </w:t>
      </w:r>
      <w:r w:rsidR="00A734CC">
        <w:t xml:space="preserve">at </w:t>
      </w:r>
      <w:r w:rsidR="009A4A53">
        <w:t xml:space="preserve">p. </w:t>
      </w:r>
      <w:r w:rsidR="00A734CC">
        <w:t>118</w:t>
      </w:r>
      <w:bookmarkEnd w:id="17"/>
      <w:r w:rsidR="009B311D">
        <w:t xml:space="preserve">.)  </w:t>
      </w:r>
      <w:r w:rsidR="00D002C8">
        <w:t>The architect</w:t>
      </w:r>
      <w:r w:rsidR="00581143">
        <w:t xml:space="preserve"> in turn</w:t>
      </w:r>
      <w:r w:rsidR="00D002C8">
        <w:t xml:space="preserve"> hired </w:t>
      </w:r>
      <w:r w:rsidR="00581143">
        <w:t>a painter</w:t>
      </w:r>
      <w:r w:rsidR="001906FC">
        <w:t xml:space="preserve">, and the painter’s employee was injured while </w:t>
      </w:r>
      <w:r w:rsidR="002B5D83">
        <w:t>working on</w:t>
      </w:r>
      <w:r w:rsidR="001906FC">
        <w:t xml:space="preserve"> the project.  (</w:t>
      </w:r>
      <w:bookmarkStart w:id="18" w:name="dabmci_1a024ad078124eb6b994ec4d49bd0797"/>
      <w:r w:rsidR="002F0159">
        <w:rPr>
          <w:i/>
          <w:iCs/>
        </w:rPr>
        <w:t>Ibid.</w:t>
      </w:r>
      <w:bookmarkEnd w:id="18"/>
      <w:r w:rsidR="001906FC">
        <w:t>)</w:t>
      </w:r>
      <w:r w:rsidR="00585B68">
        <w:t xml:space="preserve">  After the employee sued Benchmark </w:t>
      </w:r>
      <w:r w:rsidR="00DF4007">
        <w:t>for negligence, Benchmark tendered its defense to its insurer, U.S. Liability Insurance Company</w:t>
      </w:r>
      <w:r w:rsidR="0029070C">
        <w:t xml:space="preserve"> (USLIC)</w:t>
      </w:r>
      <w:r w:rsidR="00DF4007">
        <w:t>.  (</w:t>
      </w:r>
      <w:bookmarkStart w:id="19" w:name="dabmci_8755c074ef8f4a49aafcac24c8fe6e68"/>
      <w:r w:rsidR="00251923">
        <w:rPr>
          <w:i/>
          <w:iCs/>
        </w:rPr>
        <w:t>Ibid.</w:t>
      </w:r>
      <w:bookmarkEnd w:id="19"/>
      <w:r w:rsidR="00DF4007">
        <w:t>)</w:t>
      </w:r>
      <w:r w:rsidR="0029070C">
        <w:t xml:space="preserve">  In the ensuing coverage </w:t>
      </w:r>
      <w:r w:rsidR="00F830C0">
        <w:t>action</w:t>
      </w:r>
      <w:r w:rsidR="0029070C">
        <w:t>, Benchmark and USLIC</w:t>
      </w:r>
      <w:r w:rsidR="00540EA8">
        <w:t xml:space="preserve"> </w:t>
      </w:r>
      <w:r w:rsidR="0087112C">
        <w:t>disagreed on</w:t>
      </w:r>
      <w:r w:rsidR="00A8562A">
        <w:t xml:space="preserve"> whether</w:t>
      </w:r>
      <w:r w:rsidR="00F830C0">
        <w:t xml:space="preserve"> the undefined term “contractor” </w:t>
      </w:r>
      <w:r w:rsidR="00A8562A">
        <w:t xml:space="preserve">was ambiguous </w:t>
      </w:r>
      <w:r w:rsidR="00F830C0">
        <w:t xml:space="preserve">in an exclusion that </w:t>
      </w:r>
      <w:r w:rsidR="00277737">
        <w:t>precluded coverage for “‘</w:t>
      </w:r>
      <w:r w:rsidRPr="00277737" w:rsidR="00277737">
        <w:t>Bodily injury</w:t>
      </w:r>
      <w:r w:rsidR="00277737">
        <w:t>’</w:t>
      </w:r>
      <w:r w:rsidRPr="00277737" w:rsidR="00277737">
        <w:t xml:space="preserve"> to any</w:t>
      </w:r>
      <w:r w:rsidR="002B5D83">
        <w:t xml:space="preserve"> </w:t>
      </w:r>
      <w:r w:rsidR="00277737">
        <w:t>. . .</w:t>
      </w:r>
      <w:r w:rsidR="00BE6300">
        <w:t xml:space="preserve"> </w:t>
      </w:r>
      <w:r w:rsidR="00277737">
        <w:t>‘</w:t>
      </w:r>
      <w:r w:rsidRPr="00277737" w:rsidR="00277737">
        <w:t>employee</w:t>
      </w:r>
      <w:r w:rsidR="00277737">
        <w:t>’</w:t>
      </w:r>
      <w:r w:rsidR="00BE6300">
        <w:t xml:space="preserve"> </w:t>
      </w:r>
      <w:r w:rsidR="00277737">
        <w:t>. . .</w:t>
      </w:r>
      <w:r w:rsidR="00BE6300">
        <w:t xml:space="preserve"> </w:t>
      </w:r>
      <w:r w:rsidRPr="00277737" w:rsidR="00277737">
        <w:t>of any contractor</w:t>
      </w:r>
      <w:r w:rsidR="00BE6300">
        <w:t xml:space="preserve"> </w:t>
      </w:r>
      <w:r w:rsidR="00277737">
        <w:t>. . .</w:t>
      </w:r>
      <w:r w:rsidR="00BE6300">
        <w:t xml:space="preserve"> </w:t>
      </w:r>
      <w:r w:rsidRPr="00277737" w:rsidR="00277737">
        <w:t>arising out of</w:t>
      </w:r>
      <w:r w:rsidR="00BE6300">
        <w:t xml:space="preserve"> </w:t>
      </w:r>
      <w:r w:rsidR="00277737">
        <w:t>. . .</w:t>
      </w:r>
      <w:r w:rsidR="00BE6300">
        <w:t xml:space="preserve"> </w:t>
      </w:r>
      <w:r w:rsidRPr="00277737" w:rsidR="00277737">
        <w:t>rendering services of any kind</w:t>
      </w:r>
      <w:r w:rsidR="00277737">
        <w:t> . . . </w:t>
      </w:r>
      <w:r w:rsidRPr="00277737" w:rsidR="00277737">
        <w:t>for which any insured may become liable in any capacity</w:t>
      </w:r>
      <w:r w:rsidR="000C0336">
        <w:t>.”  (</w:t>
      </w:r>
      <w:bookmarkStart w:id="20" w:name="dabmci_24c622c4628e4994bf9b181d7c7e783d"/>
      <w:r w:rsidR="009A4A53">
        <w:rPr>
          <w:i/>
          <w:iCs/>
        </w:rPr>
        <w:t>Id.</w:t>
      </w:r>
      <w:r w:rsidR="009A4A53">
        <w:t xml:space="preserve"> at pp. 118-119</w:t>
      </w:r>
      <w:bookmarkEnd w:id="20"/>
      <w:r w:rsidR="000C0336">
        <w:t>.)</w:t>
      </w:r>
      <w:r w:rsidR="00190D5F">
        <w:t xml:space="preserve">  </w:t>
      </w:r>
      <w:r w:rsidR="00A92707">
        <w:t xml:space="preserve">USLIC </w:t>
      </w:r>
      <w:r w:rsidR="00721D82">
        <w:t>argued</w:t>
      </w:r>
      <w:r w:rsidR="00A8562A">
        <w:t xml:space="preserve"> </w:t>
      </w:r>
      <w:r w:rsidR="00D14342">
        <w:t>that</w:t>
      </w:r>
      <w:r w:rsidR="00721D82">
        <w:t xml:space="preserve"> the term</w:t>
      </w:r>
      <w:r w:rsidR="00D14342">
        <w:t xml:space="preserve"> unambiguously</w:t>
      </w:r>
      <w:r w:rsidR="00721D82">
        <w:t xml:space="preserve"> meant “anyone with a contract</w:t>
      </w:r>
      <w:r w:rsidR="005E0713">
        <w:t>.</w:t>
      </w:r>
      <w:r w:rsidR="00D14342">
        <w:t>”</w:t>
      </w:r>
      <w:r w:rsidR="005E0713">
        <w:t xml:space="preserve">  (</w:t>
      </w:r>
      <w:bookmarkStart w:id="21" w:name="dabmci_7d4ffb2e894f4a229b4c9e1ce5a352de"/>
      <w:r w:rsidR="005E0713">
        <w:rPr>
          <w:i/>
          <w:iCs/>
        </w:rPr>
        <w:t>Id.</w:t>
      </w:r>
      <w:r w:rsidR="005E0713">
        <w:t xml:space="preserve"> at p. 123</w:t>
      </w:r>
      <w:bookmarkEnd w:id="21"/>
      <w:r w:rsidR="005E0713">
        <w:t xml:space="preserve">.)  Benchmark, on the other hand, argued </w:t>
      </w:r>
      <w:r>
        <w:t xml:space="preserve">the term </w:t>
      </w:r>
      <w:r w:rsidR="00413C56">
        <w:t xml:space="preserve">meant “someone with a contract </w:t>
      </w:r>
      <w:r w:rsidR="00413C56">
        <w:rPr>
          <w:i/>
          <w:iCs/>
        </w:rPr>
        <w:t>with the insured</w:t>
      </w:r>
      <w:r w:rsidR="00413C56">
        <w:t>,” or rather someone it hired that was not a Benchmark employee.  (</w:t>
      </w:r>
      <w:bookmarkStart w:id="22" w:name="dabmci_4fd3972e423342a9a2d5c7532d10ff75"/>
      <w:r w:rsidR="00413C56">
        <w:rPr>
          <w:i/>
          <w:iCs/>
        </w:rPr>
        <w:t>Ibid</w:t>
      </w:r>
      <w:r w:rsidR="003255E1">
        <w:rPr>
          <w:i/>
          <w:iCs/>
        </w:rPr>
        <w:t>.</w:t>
      </w:r>
      <w:bookmarkEnd w:id="22"/>
      <w:r w:rsidR="003255E1">
        <w:t>)  Facing these different i</w:t>
      </w:r>
      <w:r w:rsidR="00097B11">
        <w:t>nterpretations, the</w:t>
      </w:r>
      <w:r w:rsidR="003255E1">
        <w:t xml:space="preserve"> </w:t>
      </w:r>
      <w:r w:rsidR="003F21AA">
        <w:t xml:space="preserve">First Circuit determined the term was ambiguous </w:t>
      </w:r>
      <w:r w:rsidR="0021275D">
        <w:t>because it was susceptible of more than one reasonable interpretation:</w:t>
      </w:r>
      <w:r w:rsidR="00F0739A">
        <w:t xml:space="preserve"> </w:t>
      </w:r>
      <w:r w:rsidR="0021275D">
        <w:t xml:space="preserve"> </w:t>
      </w:r>
      <w:r w:rsidR="00F0739A">
        <w:t>“</w:t>
      </w:r>
      <w:r w:rsidRPr="00F0739A" w:rsidR="00F0739A">
        <w:t xml:space="preserve">We are persuaded that reasonably intelligent people may differ about the meaning of the word </w:t>
      </w:r>
      <w:r w:rsidR="00F0739A">
        <w:t>‘</w:t>
      </w:r>
      <w:r w:rsidRPr="00F0739A" w:rsidR="00F0739A">
        <w:t>contractor,</w:t>
      </w:r>
      <w:r w:rsidR="00F0739A">
        <w:t>’</w:t>
      </w:r>
      <w:r w:rsidRPr="00F0739A" w:rsidR="00F0739A">
        <w:t xml:space="preserve"> and hence the word is ambiguous.</w:t>
      </w:r>
      <w:r w:rsidR="00F0739A">
        <w:t xml:space="preserve">  ‘</w:t>
      </w:r>
      <w:r w:rsidRPr="00F0739A" w:rsidR="00F0739A">
        <w:t>Anyone with a contract</w:t>
      </w:r>
      <w:r w:rsidR="00F0739A">
        <w:t>’</w:t>
      </w:r>
      <w:r w:rsidRPr="00F0739A" w:rsidR="00F0739A">
        <w:t xml:space="preserve"> is surely a reasonable definition of the word </w:t>
      </w:r>
      <w:r w:rsidR="00F0739A">
        <w:t>‘</w:t>
      </w:r>
      <w:r w:rsidRPr="00F0739A" w:rsidR="00F0739A">
        <w:t>contractor,</w:t>
      </w:r>
      <w:r w:rsidR="00F0739A">
        <w:t>’</w:t>
      </w:r>
      <w:r w:rsidRPr="00F0739A" w:rsidR="00F0739A">
        <w:t xml:space="preserve"> as the district court found, but so is a more narrow definition focused on the contractual relationship of the injured party and the insured.</w:t>
      </w:r>
      <w:r w:rsidR="00F0739A">
        <w:t xml:space="preserve">”  </w:t>
      </w:r>
      <w:r w:rsidR="003F21AA">
        <w:t>(</w:t>
      </w:r>
      <w:bookmarkStart w:id="23" w:name="dabmci_890e8479d5a74a689b43a4942df13d0c"/>
      <w:r w:rsidR="003F21AA">
        <w:rPr>
          <w:i/>
          <w:iCs/>
        </w:rPr>
        <w:t>Id.</w:t>
      </w:r>
      <w:r w:rsidR="003F21AA">
        <w:t xml:space="preserve"> at </w:t>
      </w:r>
      <w:r w:rsidR="00BA331A">
        <w:t xml:space="preserve">p. </w:t>
      </w:r>
      <w:r w:rsidR="003F21AA">
        <w:t>124</w:t>
      </w:r>
      <w:r w:rsidR="00CB0202">
        <w:t xml:space="preserve">, fn. </w:t>
      </w:r>
      <w:bookmarkEnd w:id="23"/>
      <w:r w:rsidR="00CB0202">
        <w:t>omitted</w:t>
      </w:r>
      <w:r w:rsidR="003F21AA">
        <w:t>.)</w:t>
      </w:r>
    </w:p>
    <w:p w:rsidR="00F55091" w:rsidP="00C53541" w14:paraId="668C58EF" w14:textId="222570BD">
      <w:pPr>
        <w:ind w:firstLine="720"/>
      </w:pPr>
      <w:r>
        <w:t>The Contractor Exclusion</w:t>
      </w:r>
      <w:r w:rsidR="00DA55EC">
        <w:t xml:space="preserve">, including its term “contractor,” </w:t>
      </w:r>
      <w:r>
        <w:t xml:space="preserve">mirrors the </w:t>
      </w:r>
      <w:r w:rsidR="00FD5955">
        <w:t xml:space="preserve">relevant </w:t>
      </w:r>
      <w:r w:rsidR="0021275D">
        <w:t xml:space="preserve">policy </w:t>
      </w:r>
      <w:r w:rsidR="00FD5955">
        <w:t xml:space="preserve">language </w:t>
      </w:r>
      <w:r w:rsidR="0097475D">
        <w:t xml:space="preserve">in </w:t>
      </w:r>
      <w:bookmarkStart w:id="24" w:name="dabmci_f59408e831604d908e41e39c7b9911ec"/>
      <w:r w:rsidR="0097475D">
        <w:rPr>
          <w:i/>
          <w:iCs/>
        </w:rPr>
        <w:t>Benchmark</w:t>
      </w:r>
      <w:bookmarkEnd w:id="24"/>
      <w:r w:rsidR="0097475D">
        <w:t xml:space="preserve">.  </w:t>
      </w:r>
      <w:r w:rsidR="00A1311F">
        <w:t xml:space="preserve">Both </w:t>
      </w:r>
      <w:r w:rsidR="00FD5955">
        <w:t>exclusions preclude</w:t>
      </w:r>
      <w:r w:rsidR="00943CA7">
        <w:t xml:space="preserve"> coverage </w:t>
      </w:r>
      <w:r w:rsidR="00FD5955">
        <w:t xml:space="preserve">for </w:t>
      </w:r>
      <w:r w:rsidR="00943CA7">
        <w:t xml:space="preserve">bodily injury </w:t>
      </w:r>
      <w:r w:rsidR="00FD5955">
        <w:t>suffered by an</w:t>
      </w:r>
      <w:r w:rsidR="00943CA7">
        <w:t xml:space="preserve"> employee of any contractor </w:t>
      </w:r>
      <w:r w:rsidR="001D448C">
        <w:t xml:space="preserve">that occurs </w:t>
      </w:r>
      <w:r w:rsidR="00FD5955">
        <w:t>during the employee’s work</w:t>
      </w:r>
      <w:r w:rsidR="00965E4D">
        <w:t xml:space="preserve"> </w:t>
      </w:r>
      <w:r w:rsidR="00FD5955">
        <w:t>for the</w:t>
      </w:r>
      <w:r w:rsidR="00965E4D">
        <w:t xml:space="preserve"> contractor.</w:t>
      </w:r>
      <w:r w:rsidR="007F0705">
        <w:t xml:space="preserve">  Like the insurer in </w:t>
      </w:r>
      <w:bookmarkStart w:id="25" w:name="dabmci_b2c1998d5f1741648597c1e479f9e712"/>
      <w:r w:rsidR="007F0705">
        <w:rPr>
          <w:i/>
          <w:iCs/>
        </w:rPr>
        <w:t>Benchmark</w:t>
      </w:r>
      <w:bookmarkEnd w:id="25"/>
      <w:r w:rsidR="007F0705">
        <w:t>, Allied World contends</w:t>
      </w:r>
      <w:r w:rsidR="00FD5955">
        <w:t xml:space="preserve"> “contractor”</w:t>
      </w:r>
      <w:r w:rsidR="00AE44A1">
        <w:t xml:space="preserve"> unambiguously means anyone performing work with a contract.  </w:t>
      </w:r>
      <w:r w:rsidR="00E03DA5">
        <w:t xml:space="preserve">While that </w:t>
      </w:r>
      <w:r w:rsidR="00FD5955">
        <w:t xml:space="preserve">broad </w:t>
      </w:r>
      <w:r w:rsidR="00E03DA5">
        <w:t xml:space="preserve">reading is reasonable, </w:t>
      </w:r>
      <w:r w:rsidR="00FD5955">
        <w:t xml:space="preserve">so too </w:t>
      </w:r>
      <w:r w:rsidRPr="00CE4A4E" w:rsidR="00FD5955">
        <w:t xml:space="preserve">is </w:t>
      </w:r>
      <w:r w:rsidRPr="00CE4A4E" w:rsidR="004E211E">
        <w:t xml:space="preserve">CSI’s </w:t>
      </w:r>
      <w:r w:rsidR="00C3241B">
        <w:t xml:space="preserve">more narrow </w:t>
      </w:r>
      <w:r w:rsidRPr="00CE4A4E" w:rsidR="004E211E">
        <w:t>interpretation that</w:t>
      </w:r>
      <w:r w:rsidRPr="00CE4A4E" w:rsidR="00FD5955">
        <w:t xml:space="preserve"> the term </w:t>
      </w:r>
      <w:r w:rsidRPr="00CE4A4E" w:rsidR="004E211E">
        <w:t xml:space="preserve">means anyone CSI hired </w:t>
      </w:r>
      <w:r w:rsidRPr="00CE4A4E" w:rsidR="00D83531">
        <w:t xml:space="preserve">by </w:t>
      </w:r>
      <w:r w:rsidRPr="00CE4A4E" w:rsidR="004E211E">
        <w:t>contract</w:t>
      </w:r>
      <w:r w:rsidR="00F2504F">
        <w:t xml:space="preserve"> </w:t>
      </w:r>
      <w:r w:rsidR="00FE78C4">
        <w:t>other than</w:t>
      </w:r>
      <w:r w:rsidR="00F2504F">
        <w:t xml:space="preserve"> its employees</w:t>
      </w:r>
      <w:r w:rsidRPr="007D742D" w:rsidR="00D83531">
        <w:t>.</w:t>
      </w:r>
      <w:r>
        <w:rPr>
          <w:rStyle w:val="FootnoteReference"/>
        </w:rPr>
        <w:footnoteReference w:id="4"/>
      </w:r>
    </w:p>
    <w:p w:rsidR="00250F1F" w:rsidP="00C53541" w14:paraId="6E49DD47" w14:textId="445582A5">
      <w:pPr>
        <w:ind w:firstLine="720"/>
      </w:pPr>
      <w:r w:rsidRPr="005378B5">
        <w:t xml:space="preserve">Unlike </w:t>
      </w:r>
      <w:r w:rsidRPr="005378B5">
        <w:rPr>
          <w:i/>
          <w:iCs/>
        </w:rPr>
        <w:t>Benchmark</w:t>
      </w:r>
      <w:r w:rsidRPr="005378B5">
        <w:t xml:space="preserve">, which neatly fits the factual circumstances here, </w:t>
      </w:r>
      <w:r w:rsidR="00AD260F">
        <w:t xml:space="preserve">the cases </w:t>
      </w:r>
      <w:r w:rsidRPr="005378B5" w:rsidR="00701AFC">
        <w:t>Allied World</w:t>
      </w:r>
      <w:r w:rsidRPr="005378B5" w:rsidR="00D14342">
        <w:t xml:space="preserve"> cites </w:t>
      </w:r>
      <w:r w:rsidRPr="005378B5">
        <w:t>from other</w:t>
      </w:r>
      <w:r w:rsidRPr="005378B5" w:rsidR="00701AFC">
        <w:t xml:space="preserve"> jurisdictions</w:t>
      </w:r>
      <w:r w:rsidRPr="005378B5">
        <w:t xml:space="preserve"> are distinguishable</w:t>
      </w:r>
      <w:r w:rsidRPr="005378B5" w:rsidR="00603C20">
        <w:t>.</w:t>
      </w:r>
      <w:r w:rsidRPr="005378B5" w:rsidR="00701AFC">
        <w:t xml:space="preserve">  </w:t>
      </w:r>
      <w:r w:rsidRPr="005378B5" w:rsidR="005378B5">
        <w:t xml:space="preserve">(See </w:t>
      </w:r>
      <w:r w:rsidRPr="005378B5" w:rsidR="005378B5">
        <w:rPr>
          <w:i/>
          <w:iCs/>
        </w:rPr>
        <w:t>Capitol Specialty Ins</w:t>
      </w:r>
      <w:r w:rsidR="00760ACE">
        <w:rPr>
          <w:i/>
          <w:iCs/>
        </w:rPr>
        <w:t>.</w:t>
      </w:r>
      <w:r w:rsidRPr="005378B5" w:rsidR="005378B5">
        <w:rPr>
          <w:i/>
          <w:iCs/>
        </w:rPr>
        <w:t xml:space="preserve"> Corp. v. Ortiz</w:t>
      </w:r>
      <w:r w:rsidRPr="005378B5" w:rsidR="005378B5">
        <w:t xml:space="preserve"> (S.D.Fla. Apr. </w:t>
      </w:r>
      <w:bookmarkStart w:id="26" w:name="dabmci_e39c2593b3944d6c906846c8be7fb47f"/>
      <w:r w:rsidRPr="005378B5" w:rsidR="005378B5">
        <w:t>20, 2018, No. 17-23329-CIV) 2018</w:t>
      </w:r>
      <w:r w:rsidR="004E263B">
        <w:t> </w:t>
      </w:r>
      <w:r w:rsidRPr="005378B5" w:rsidR="005378B5">
        <w:t>WL</w:t>
      </w:r>
      <w:r w:rsidR="00F36949">
        <w:t> </w:t>
      </w:r>
      <w:r w:rsidRPr="005378B5" w:rsidR="005378B5">
        <w:t>7291057</w:t>
      </w:r>
      <w:r w:rsidR="00204039">
        <w:t xml:space="preserve"> </w:t>
      </w:r>
      <w:r w:rsidRPr="005378B5" w:rsidR="005378B5">
        <w:t>(</w:t>
      </w:r>
      <w:r w:rsidR="00E57B91">
        <w:rPr>
          <w:i/>
          <w:iCs/>
        </w:rPr>
        <w:t>Capitol Specialty</w:t>
      </w:r>
      <w:r w:rsidRPr="005378B5" w:rsidR="005378B5">
        <w:t>)</w:t>
      </w:r>
      <w:bookmarkEnd w:id="26"/>
      <w:r w:rsidRPr="005378B5" w:rsidR="005378B5">
        <w:t xml:space="preserve">; </w:t>
      </w:r>
      <w:bookmarkStart w:id="27" w:name="dabmci_18da00df7d39476d9296876fa24b21fc"/>
      <w:r w:rsidRPr="005378B5" w:rsidR="005378B5">
        <w:rPr>
          <w:i/>
          <w:iCs/>
        </w:rPr>
        <w:t>Essex Ins</w:t>
      </w:r>
      <w:r w:rsidR="004E263B">
        <w:rPr>
          <w:i/>
          <w:iCs/>
        </w:rPr>
        <w:t>.</w:t>
      </w:r>
      <w:r w:rsidRPr="005378B5" w:rsidR="005378B5">
        <w:rPr>
          <w:i/>
          <w:iCs/>
        </w:rPr>
        <w:t xml:space="preserve"> Co</w:t>
      </w:r>
      <w:r w:rsidR="004E263B">
        <w:rPr>
          <w:i/>
          <w:iCs/>
        </w:rPr>
        <w:t>.</w:t>
      </w:r>
      <w:r w:rsidRPr="005378B5" w:rsidR="005378B5">
        <w:rPr>
          <w:i/>
          <w:iCs/>
        </w:rPr>
        <w:t xml:space="preserve"> v. RHO Chemical Co</w:t>
      </w:r>
      <w:r w:rsidR="004E263B">
        <w:rPr>
          <w:i/>
          <w:iCs/>
        </w:rPr>
        <w:t>.</w:t>
      </w:r>
      <w:r w:rsidRPr="005378B5" w:rsidR="005378B5">
        <w:rPr>
          <w:i/>
          <w:iCs/>
        </w:rPr>
        <w:t>, Inc.</w:t>
      </w:r>
      <w:r w:rsidRPr="005378B5" w:rsidR="005378B5">
        <w:t xml:space="preserve"> (N.D.Ill. 2015) 145 F.Supp.3d 780 (</w:t>
      </w:r>
      <w:r w:rsidR="00E57B91">
        <w:rPr>
          <w:i/>
          <w:iCs/>
        </w:rPr>
        <w:t>Essex</w:t>
      </w:r>
      <w:r w:rsidRPr="005378B5" w:rsidR="005378B5">
        <w:t>)</w:t>
      </w:r>
      <w:bookmarkEnd w:id="27"/>
      <w:r w:rsidRPr="005378B5" w:rsidR="005378B5">
        <w:t xml:space="preserve">.)  </w:t>
      </w:r>
      <w:r w:rsidR="00E57B91">
        <w:rPr>
          <w:i/>
          <w:iCs/>
        </w:rPr>
        <w:t>Capitol Specialty</w:t>
      </w:r>
      <w:r w:rsidRPr="005378B5" w:rsidR="00E57B91">
        <w:t xml:space="preserve"> </w:t>
      </w:r>
      <w:r w:rsidRPr="005378B5" w:rsidR="005378B5">
        <w:t xml:space="preserve">and </w:t>
      </w:r>
      <w:r w:rsidR="00E57B91">
        <w:rPr>
          <w:i/>
          <w:iCs/>
        </w:rPr>
        <w:t>Essex</w:t>
      </w:r>
      <w:r w:rsidRPr="005378B5" w:rsidR="005378B5">
        <w:t xml:space="preserve"> </w:t>
      </w:r>
      <w:r w:rsidR="00F72921">
        <w:t xml:space="preserve">each </w:t>
      </w:r>
      <w:r w:rsidRPr="005378B5" w:rsidR="005378B5">
        <w:t>involved a policy that excluded coverage for bodily injury to employees of “any contractor.”  (</w:t>
      </w:r>
      <w:r w:rsidR="00E57B91">
        <w:rPr>
          <w:i/>
          <w:iCs/>
        </w:rPr>
        <w:t>Capitol Specialty</w:t>
      </w:r>
      <w:r w:rsidRPr="005378B5" w:rsidR="005378B5">
        <w:t xml:space="preserve">, </w:t>
      </w:r>
      <w:r w:rsidRPr="001019E2" w:rsidR="005378B5">
        <w:t xml:space="preserve">at p. *4; </w:t>
      </w:r>
      <w:bookmarkStart w:id="28" w:name="dabmci_05ece10bf3f946bc85e4c3a78df5b29d"/>
      <w:r w:rsidR="00E57B91">
        <w:rPr>
          <w:i/>
          <w:iCs/>
        </w:rPr>
        <w:t>Essex</w:t>
      </w:r>
      <w:r w:rsidRPr="001019E2" w:rsidR="005378B5">
        <w:t>, at pp. 785-786</w:t>
      </w:r>
      <w:bookmarkEnd w:id="28"/>
      <w:r w:rsidRPr="001019E2" w:rsidR="005378B5">
        <w:t xml:space="preserve">.)  Like here, the exclusions in </w:t>
      </w:r>
      <w:r w:rsidR="00E57B91">
        <w:rPr>
          <w:i/>
          <w:iCs/>
        </w:rPr>
        <w:t>Capitol Specialty</w:t>
      </w:r>
      <w:r w:rsidRPr="001019E2" w:rsidR="00E57B91">
        <w:t xml:space="preserve"> </w:t>
      </w:r>
      <w:r w:rsidRPr="001019E2" w:rsidR="005378B5">
        <w:t xml:space="preserve">and </w:t>
      </w:r>
      <w:r w:rsidR="00E57B91">
        <w:rPr>
          <w:i/>
          <w:iCs/>
        </w:rPr>
        <w:t>Essex</w:t>
      </w:r>
      <w:r w:rsidRPr="001019E2" w:rsidR="005378B5">
        <w:t xml:space="preserve"> used the term “contractor” apparently without providing a definition.  (</w:t>
      </w:r>
      <w:r w:rsidR="00E57B91">
        <w:rPr>
          <w:i/>
          <w:iCs/>
        </w:rPr>
        <w:t>Capitol Specialty</w:t>
      </w:r>
      <w:r w:rsidRPr="001019E2" w:rsidR="005378B5">
        <w:t xml:space="preserve">, at p. *4; </w:t>
      </w:r>
      <w:bookmarkStart w:id="29" w:name="dabmci_473be1c05c1f42a4b783e7e564e3f490"/>
      <w:r w:rsidR="00CA5C2B">
        <w:rPr>
          <w:i/>
          <w:iCs/>
        </w:rPr>
        <w:t>Essex</w:t>
      </w:r>
      <w:r w:rsidRPr="001019E2" w:rsidR="005378B5">
        <w:t>, at p. 786</w:t>
      </w:r>
      <w:bookmarkEnd w:id="29"/>
      <w:r w:rsidRPr="001019E2" w:rsidR="005378B5">
        <w:t xml:space="preserve">.)  </w:t>
      </w:r>
      <w:r w:rsidRPr="001019E2" w:rsidR="006B6508">
        <w:t>N</w:t>
      </w:r>
      <w:r w:rsidRPr="001019E2" w:rsidR="005378B5">
        <w:t xml:space="preserve">either </w:t>
      </w:r>
      <w:r w:rsidR="005239E6">
        <w:t>court</w:t>
      </w:r>
      <w:r w:rsidRPr="001019E2" w:rsidR="005239E6">
        <w:t xml:space="preserve"> </w:t>
      </w:r>
      <w:r w:rsidRPr="001019E2" w:rsidR="005378B5">
        <w:t>found the term ambiguous</w:t>
      </w:r>
      <w:r w:rsidRPr="001019E2" w:rsidR="006B6508">
        <w:t>.  (</w:t>
      </w:r>
      <w:r w:rsidR="00CA5C2B">
        <w:rPr>
          <w:i/>
          <w:iCs/>
        </w:rPr>
        <w:t>Capitol Specialty</w:t>
      </w:r>
      <w:r w:rsidRPr="001019E2" w:rsidR="00970AEA">
        <w:t>, at p.</w:t>
      </w:r>
      <w:r w:rsidR="00BE6300">
        <w:t> </w:t>
      </w:r>
      <w:r w:rsidRPr="001019E2" w:rsidR="00970AEA">
        <w:t xml:space="preserve">*5; </w:t>
      </w:r>
      <w:bookmarkStart w:id="30" w:name="dabmci_7d53fe5be8804b059aa272dcfc1ff757"/>
      <w:r w:rsidR="00CA5C2B">
        <w:rPr>
          <w:i/>
          <w:iCs/>
        </w:rPr>
        <w:t>Essex</w:t>
      </w:r>
      <w:r w:rsidRPr="001019E2" w:rsidR="00970AEA">
        <w:t>, at p</w:t>
      </w:r>
      <w:r w:rsidRPr="001019E2" w:rsidR="00610763">
        <w:t>p. 7</w:t>
      </w:r>
      <w:r w:rsidRPr="001019E2" w:rsidR="001019E2">
        <w:t>89-790</w:t>
      </w:r>
      <w:bookmarkEnd w:id="30"/>
      <w:r w:rsidRPr="001019E2" w:rsidR="006B6508">
        <w:t xml:space="preserve">.)  But in each case, and unlike here, </w:t>
      </w:r>
      <w:r w:rsidRPr="001019E2" w:rsidR="005378B5">
        <w:t>the insured had hired the injured party’s employer.  (</w:t>
      </w:r>
      <w:r w:rsidR="00CA5C2B">
        <w:rPr>
          <w:i/>
          <w:iCs/>
        </w:rPr>
        <w:t>Capitol Specialty</w:t>
      </w:r>
      <w:r w:rsidRPr="001019E2" w:rsidR="005378B5">
        <w:t>, at p</w:t>
      </w:r>
      <w:r w:rsidRPr="001019E2" w:rsidR="00BD3397">
        <w:t>.</w:t>
      </w:r>
      <w:r w:rsidR="00BE6300">
        <w:t> </w:t>
      </w:r>
      <w:r w:rsidRPr="001019E2" w:rsidR="005378B5">
        <w:t xml:space="preserve">*4; </w:t>
      </w:r>
      <w:bookmarkStart w:id="31" w:name="dabmci_48ab5a797acb40f08e7456741b20c2be"/>
      <w:r w:rsidR="00CA5C2B">
        <w:rPr>
          <w:i/>
          <w:iCs/>
        </w:rPr>
        <w:t>Essex</w:t>
      </w:r>
      <w:r w:rsidRPr="001019E2" w:rsidR="005378B5">
        <w:t xml:space="preserve">, at pp. 785, </w:t>
      </w:r>
      <w:r w:rsidRPr="001019E2" w:rsidR="00316D04">
        <w:t>7</w:t>
      </w:r>
      <w:r w:rsidRPr="001019E2" w:rsidR="005378B5">
        <w:t>91</w:t>
      </w:r>
      <w:bookmarkEnd w:id="31"/>
      <w:r w:rsidRPr="001019E2" w:rsidR="005378B5">
        <w:t>.)  Thus,</w:t>
      </w:r>
      <w:r w:rsidRPr="001019E2" w:rsidR="00691CBB">
        <w:t xml:space="preserve"> unlike CSI, the insureds in </w:t>
      </w:r>
      <w:r w:rsidR="00CA5C2B">
        <w:rPr>
          <w:i/>
          <w:iCs/>
        </w:rPr>
        <w:t>Capitol Specialty</w:t>
      </w:r>
      <w:r w:rsidRPr="001019E2" w:rsidR="00691CBB">
        <w:t xml:space="preserve"> and </w:t>
      </w:r>
      <w:r w:rsidR="00CA5C2B">
        <w:rPr>
          <w:i/>
          <w:iCs/>
        </w:rPr>
        <w:t>Essex</w:t>
      </w:r>
      <w:r w:rsidRPr="001019E2" w:rsidR="00691CBB">
        <w:t xml:space="preserve"> were not</w:t>
      </w:r>
      <w:r w:rsidRPr="001019E2" w:rsidR="00E74AAC">
        <w:t xml:space="preserve"> </w:t>
      </w:r>
      <w:r w:rsidRPr="001019E2" w:rsidR="006B0897">
        <w:t xml:space="preserve">able </w:t>
      </w:r>
      <w:r w:rsidRPr="001019E2" w:rsidR="00316D04">
        <w:t xml:space="preserve">to argue </w:t>
      </w:r>
      <w:r w:rsidRPr="001019E2" w:rsidR="00E74AAC">
        <w:t xml:space="preserve">the term “contractor” </w:t>
      </w:r>
      <w:r w:rsidRPr="001019E2" w:rsidR="005378B5">
        <w:t xml:space="preserve">could </w:t>
      </w:r>
      <w:r w:rsidRPr="001019E2" w:rsidR="004D0073">
        <w:t xml:space="preserve">reasonably </w:t>
      </w:r>
      <w:r w:rsidRPr="001019E2" w:rsidR="005378B5">
        <w:t>mean</w:t>
      </w:r>
      <w:r w:rsidRPr="001019E2" w:rsidR="00E74AAC">
        <w:t xml:space="preserve"> “anyone hired</w:t>
      </w:r>
      <w:r w:rsidRPr="005378B5" w:rsidR="00E74AAC">
        <w:t xml:space="preserve"> by the insured pursuant to contract</w:t>
      </w:r>
      <w:r w:rsidR="004D0073">
        <w:t>.</w:t>
      </w:r>
      <w:r w:rsidRPr="005378B5" w:rsidR="00E74AAC">
        <w:t xml:space="preserve">” </w:t>
      </w:r>
      <w:r w:rsidR="004D0073">
        <w:t xml:space="preserve"> </w:t>
      </w:r>
      <w:r w:rsidRPr="00511B1C" w:rsidR="004D0073">
        <w:t>E</w:t>
      </w:r>
      <w:r w:rsidRPr="00511B1C" w:rsidR="005378B5">
        <w:t xml:space="preserve">ven </w:t>
      </w:r>
      <w:r w:rsidRPr="00511B1C" w:rsidR="004D0073">
        <w:t>with that mean</w:t>
      </w:r>
      <w:r w:rsidRPr="00511B1C" w:rsidR="005378B5">
        <w:t xml:space="preserve">ing, </w:t>
      </w:r>
      <w:r w:rsidR="00AD0FB9">
        <w:t xml:space="preserve">the injured party’s employer would constitute a contractor </w:t>
      </w:r>
      <w:r w:rsidR="0051478F">
        <w:t>and</w:t>
      </w:r>
      <w:r w:rsidR="00AD0FB9">
        <w:t xml:space="preserve"> </w:t>
      </w:r>
      <w:r w:rsidRPr="00511B1C" w:rsidR="005378B5">
        <w:t>the exclusion would apply.</w:t>
      </w:r>
      <w:r w:rsidRPr="005378B5" w:rsidR="005378B5">
        <w:t xml:space="preserve">  To that end, the court in </w:t>
      </w:r>
      <w:r w:rsidR="00CA5C2B">
        <w:rPr>
          <w:i/>
          <w:iCs/>
        </w:rPr>
        <w:t>C</w:t>
      </w:r>
      <w:r w:rsidR="004905D3">
        <w:rPr>
          <w:i/>
          <w:iCs/>
        </w:rPr>
        <w:t>apitol Specialty</w:t>
      </w:r>
      <w:r w:rsidRPr="005378B5" w:rsidR="00CA5C2B">
        <w:t xml:space="preserve"> </w:t>
      </w:r>
      <w:r w:rsidRPr="005378B5" w:rsidR="005378B5">
        <w:t xml:space="preserve">noted its decision was consistent with </w:t>
      </w:r>
      <w:r w:rsidRPr="005378B5" w:rsidR="005378B5">
        <w:rPr>
          <w:i/>
          <w:iCs/>
        </w:rPr>
        <w:t>Benchmark</w:t>
      </w:r>
      <w:r w:rsidRPr="005378B5" w:rsidR="005378B5">
        <w:t>, explaining the insured defendants “have not presented a reasonable interpretation [of the term ‘contractor’] that would provide coverage.”  (</w:t>
      </w:r>
      <w:r w:rsidR="004905D3">
        <w:rPr>
          <w:i/>
          <w:iCs/>
        </w:rPr>
        <w:t>Capitol Specialty</w:t>
      </w:r>
      <w:r w:rsidRPr="005378B5" w:rsidR="005378B5">
        <w:t>, at p.</w:t>
      </w:r>
      <w:r w:rsidR="0051478F">
        <w:t> </w:t>
      </w:r>
      <w:r w:rsidRPr="005378B5" w:rsidR="005378B5">
        <w:t>*5.)</w:t>
      </w:r>
    </w:p>
    <w:p w:rsidR="00F55091" w:rsidRPr="005378B5" w:rsidP="00C53541" w14:paraId="7B93A5AB" w14:textId="6ABAD557">
      <w:pPr>
        <w:ind w:firstLine="720"/>
      </w:pPr>
      <w:r>
        <w:t xml:space="preserve">Allied World also cites a different federal </w:t>
      </w:r>
      <w:r w:rsidR="00335837">
        <w:t xml:space="preserve">district court </w:t>
      </w:r>
      <w:r>
        <w:t xml:space="preserve">case that came to the opposite conclusion as </w:t>
      </w:r>
      <w:r>
        <w:rPr>
          <w:i/>
          <w:iCs/>
        </w:rPr>
        <w:t>Benchmark</w:t>
      </w:r>
      <w:r>
        <w:t xml:space="preserve"> insofar as it determined the phrase “any independent contractor [or] subcontractor” was not limited to independent contractors or subcontractors hired by the insured.  (See </w:t>
      </w:r>
      <w:bookmarkStart w:id="32" w:name="dabmci_a5d0e53d5a0b4a45ac592f6dbd0f0543"/>
      <w:r w:rsidRPr="00D14342">
        <w:rPr>
          <w:i/>
          <w:iCs/>
        </w:rPr>
        <w:t>James River Ins. Co. v. Keyes2Safety, Inc.</w:t>
      </w:r>
      <w:r>
        <w:t xml:space="preserve"> (N.D.Ill. July 24, 2012, No. 11</w:t>
      </w:r>
      <w:r w:rsidR="003E3415">
        <w:t>-</w:t>
      </w:r>
      <w:r>
        <w:t>901) 2012 WL</w:t>
      </w:r>
      <w:r w:rsidR="00DD4BB6">
        <w:t> </w:t>
      </w:r>
      <w:r>
        <w:t xml:space="preserve">3023334, at </w:t>
      </w:r>
      <w:r w:rsidR="002F2929">
        <w:t>p. </w:t>
      </w:r>
      <w:r>
        <w:t>*3</w:t>
      </w:r>
      <w:bookmarkEnd w:id="32"/>
      <w:r>
        <w:t xml:space="preserve">.)  The court in </w:t>
      </w:r>
      <w:bookmarkStart w:id="33" w:name="dabmci_3c9216ccc4de4b7ab2a0a81fe1d1cdb7"/>
      <w:r>
        <w:rPr>
          <w:i/>
          <w:iCs/>
        </w:rPr>
        <w:t>James River</w:t>
      </w:r>
      <w:bookmarkEnd w:id="33"/>
      <w:r>
        <w:t xml:space="preserve"> did not consider whether the undefined terms “independent contractor” and “subcontractor” were ambiguous, and instead followed the Seventh Circuit’s direction that “</w:t>
      </w:r>
      <w:r w:rsidRPr="00D14342">
        <w:t>clear and unambiguous</w:t>
      </w:r>
      <w:r>
        <w:t>” terms “</w:t>
      </w:r>
      <w:r w:rsidRPr="00D14342">
        <w:t>must be applied as written.</w:t>
      </w:r>
      <w:r>
        <w:t>”  (</w:t>
      </w:r>
      <w:r>
        <w:rPr>
          <w:i/>
          <w:iCs/>
        </w:rPr>
        <w:t>Id.</w:t>
      </w:r>
      <w:r>
        <w:t xml:space="preserve"> at </w:t>
      </w:r>
      <w:r w:rsidR="002F2929">
        <w:t xml:space="preserve">p. </w:t>
      </w:r>
      <w:r>
        <w:t xml:space="preserve">*4, citing </w:t>
      </w:r>
      <w:bookmarkStart w:id="34" w:name="dabmci_708e4bd9e7bd470897a236bd164edc0f"/>
      <w:r w:rsidRPr="00D14342">
        <w:rPr>
          <w:i/>
          <w:iCs/>
        </w:rPr>
        <w:t>BASF AG v. Great American Assur. Co.</w:t>
      </w:r>
      <w:r w:rsidRPr="00D14342">
        <w:t xml:space="preserve"> (7th Cir. 2008) 522 F.3d 813, 819</w:t>
      </w:r>
      <w:bookmarkEnd w:id="34"/>
      <w:r>
        <w:t xml:space="preserve">.)  Notably, the </w:t>
      </w:r>
      <w:r w:rsidR="00AD260F">
        <w:t xml:space="preserve">district </w:t>
      </w:r>
      <w:r>
        <w:t xml:space="preserve">court in </w:t>
      </w:r>
      <w:bookmarkStart w:id="35" w:name="dabmci_54bf7374303c404cbe70c8d0121f2f85"/>
      <w:r w:rsidRPr="00D14342">
        <w:rPr>
          <w:i/>
          <w:iCs/>
        </w:rPr>
        <w:t>Benchmark</w:t>
      </w:r>
      <w:bookmarkEnd w:id="35"/>
      <w:r>
        <w:t xml:space="preserve"> found the term “contractor” </w:t>
      </w:r>
      <w:r w:rsidR="00AD260F">
        <w:t>was</w:t>
      </w:r>
      <w:r>
        <w:t xml:space="preserve"> unambiguous, and cited </w:t>
      </w:r>
      <w:r>
        <w:rPr>
          <w:i/>
          <w:iCs/>
        </w:rPr>
        <w:t>James River</w:t>
      </w:r>
      <w:r>
        <w:t xml:space="preserve"> to support its conclusion that “</w:t>
      </w:r>
      <w:r>
        <w:rPr>
          <w:i/>
          <w:iCs/>
        </w:rPr>
        <w:t>any</w:t>
      </w:r>
      <w:r>
        <w:t xml:space="preserve"> contractor” meant “anyone with a contract” because “[t]he term ‘any’ is plain and unambiguous and the Court is not permitted to alter that meaning.”  (See </w:t>
      </w:r>
      <w:bookmarkStart w:id="36" w:name="dabmci_52114bf5294f498ea982c50239236585"/>
      <w:r w:rsidRPr="00D14342">
        <w:rPr>
          <w:i/>
          <w:iCs/>
        </w:rPr>
        <w:t>U.S. Liability Ins. Co. v. Benchmark Const</w:t>
      </w:r>
      <w:r w:rsidR="003E3415">
        <w:rPr>
          <w:i/>
          <w:iCs/>
        </w:rPr>
        <w:t>ruction</w:t>
      </w:r>
      <w:r w:rsidRPr="00D14342">
        <w:rPr>
          <w:i/>
          <w:iCs/>
        </w:rPr>
        <w:t xml:space="preserve"> Services, Inc.</w:t>
      </w:r>
      <w:r>
        <w:t xml:space="preserve"> (D.Mass. 2014) 31</w:t>
      </w:r>
      <w:r w:rsidR="002F2929">
        <w:t> </w:t>
      </w:r>
      <w:r>
        <w:t>F.Supp.3d 315, 321</w:t>
      </w:r>
      <w:bookmarkEnd w:id="36"/>
      <w:r>
        <w:t>, revd</w:t>
      </w:r>
      <w:r w:rsidR="00B23074">
        <w:t>.</w:t>
      </w:r>
      <w:r>
        <w:t xml:space="preserve"> </w:t>
      </w:r>
      <w:bookmarkStart w:id="37" w:name="dabmci_d0a827dbeb1348c681518fcc7ac3a812"/>
      <w:r>
        <w:t>(1st Cir. 2015) 797</w:t>
      </w:r>
      <w:r w:rsidR="00BD7149">
        <w:t> </w:t>
      </w:r>
      <w:r>
        <w:t>F.3d 116</w:t>
      </w:r>
      <w:bookmarkEnd w:id="37"/>
      <w:r>
        <w:t xml:space="preserve">.)  As discussed, and inherent in the First Circuit’s reversal of that decision, when the word “any” modifies an undefined term, its utility in defining that term is limited at best.  (See </w:t>
      </w:r>
      <w:bookmarkStart w:id="38" w:name="dabmci_8d8ede9ec48a4efc94c941e95e9bf414"/>
      <w:r w:rsidRPr="00E74AAC">
        <w:rPr>
          <w:i/>
          <w:iCs/>
        </w:rPr>
        <w:t>North American Building Maintenance, Inc. v. Fireman</w:t>
      </w:r>
      <w:r>
        <w:rPr>
          <w:i/>
          <w:iCs/>
        </w:rPr>
        <w:t>’</w:t>
      </w:r>
      <w:r w:rsidRPr="00E74AAC">
        <w:rPr>
          <w:i/>
          <w:iCs/>
        </w:rPr>
        <w:t>s Fund Ins. Co.</w:t>
      </w:r>
      <w:r>
        <w:t xml:space="preserve">, </w:t>
      </w:r>
      <w:r w:rsidRPr="00D14342">
        <w:rPr>
          <w:i/>
          <w:iCs/>
        </w:rPr>
        <w:t>supra</w:t>
      </w:r>
      <w:r>
        <w:t xml:space="preserve">, </w:t>
      </w:r>
      <w:r w:rsidRPr="00D14342">
        <w:t>137</w:t>
      </w:r>
      <w:r w:rsidR="00BE6300">
        <w:t> </w:t>
      </w:r>
      <w:r>
        <w:t>Cal.App.4th at p. 641</w:t>
      </w:r>
      <w:bookmarkEnd w:id="38"/>
      <w:r>
        <w:t xml:space="preserve">.)  Ultimately, because the term here is subject to multiple reasonable interpretations, we, like the trial court, decline to follow </w:t>
      </w:r>
      <w:r>
        <w:rPr>
          <w:i/>
          <w:iCs/>
        </w:rPr>
        <w:t>James</w:t>
      </w:r>
      <w:r w:rsidR="00BD7149">
        <w:rPr>
          <w:i/>
          <w:iCs/>
        </w:rPr>
        <w:t> </w:t>
      </w:r>
      <w:r>
        <w:rPr>
          <w:i/>
          <w:iCs/>
        </w:rPr>
        <w:t>River</w:t>
      </w:r>
      <w:r>
        <w:t xml:space="preserve">. </w:t>
      </w:r>
    </w:p>
    <w:p w:rsidR="00FD5955" w:rsidP="0024068D" w14:paraId="0DE76232" w14:textId="13270E7E">
      <w:pPr>
        <w:ind w:firstLine="720"/>
      </w:pPr>
      <w:r>
        <w:t xml:space="preserve">We also reject Allied World’s contention </w:t>
      </w:r>
      <w:r w:rsidR="004D0073">
        <w:t>that</w:t>
      </w:r>
      <w:r>
        <w:t xml:space="preserve"> </w:t>
      </w:r>
      <w:r w:rsidR="00797A03">
        <w:t xml:space="preserve">CSI seeks to </w:t>
      </w:r>
      <w:r w:rsidR="00AE5FD1">
        <w:t xml:space="preserve">improperly </w:t>
      </w:r>
      <w:r w:rsidR="00797A03">
        <w:t xml:space="preserve">insert </w:t>
      </w:r>
      <w:r>
        <w:t xml:space="preserve">words into the </w:t>
      </w:r>
      <w:r w:rsidR="00603C20">
        <w:t>Contractor Exclusion</w:t>
      </w:r>
      <w:r w:rsidR="00797A03">
        <w:t xml:space="preserve"> by defining “contractor” as “anyone hired by CSI pursuant to contract.”</w:t>
      </w:r>
      <w:r>
        <w:t xml:space="preserve">  CSI is not </w:t>
      </w:r>
      <w:r w:rsidR="00797A03">
        <w:t>rewriting t</w:t>
      </w:r>
      <w:r>
        <w:t xml:space="preserve">he policy by </w:t>
      </w:r>
      <w:r w:rsidR="00797A03">
        <w:t>offering</w:t>
      </w:r>
      <w:r>
        <w:t xml:space="preserve"> a reasonable interpretation of </w:t>
      </w:r>
      <w:r w:rsidR="00316D04">
        <w:t>an</w:t>
      </w:r>
      <w:r>
        <w:t xml:space="preserve"> undefined term.  It is instead </w:t>
      </w:r>
      <w:r w:rsidR="00797A03">
        <w:t>providing</w:t>
      </w:r>
      <w:r>
        <w:t xml:space="preserve"> </w:t>
      </w:r>
      <w:r w:rsidR="00F727D5">
        <w:t xml:space="preserve">reasonable </w:t>
      </w:r>
      <w:r>
        <w:t xml:space="preserve">meaning </w:t>
      </w:r>
      <w:r w:rsidR="00797A03">
        <w:t>to</w:t>
      </w:r>
      <w:r>
        <w:t xml:space="preserve"> policy language where that meaning is otherwise uncertain.  The same is true for every reasonable interpretation of an ambiguous term, including Allied World’s reading of the term “contractor” to mean “</w:t>
      </w:r>
      <w:r w:rsidR="00FD2CF4">
        <w:t xml:space="preserve">anyone contracted to work on a construction project” or </w:t>
      </w:r>
      <w:r w:rsidR="00E55F8A">
        <w:t xml:space="preserve">anyone “who has signed a contract to perform repair or improvement work, typically on a construction project.” </w:t>
      </w:r>
    </w:p>
    <w:p w:rsidR="00CC6D56" w:rsidP="00A6520F" w14:paraId="6BD628FB" w14:textId="1079E16F">
      <w:pPr>
        <w:ind w:firstLine="720"/>
      </w:pPr>
      <w:r>
        <w:t xml:space="preserve">In sum, </w:t>
      </w:r>
      <w:r w:rsidR="001F5272">
        <w:t xml:space="preserve">the term “contractor,” as used in the Contractor Exclusion, </w:t>
      </w:r>
      <w:r w:rsidR="00321C58">
        <w:t xml:space="preserve">is susceptible </w:t>
      </w:r>
      <w:r>
        <w:t>of</w:t>
      </w:r>
      <w:r w:rsidR="00321C58">
        <w:t xml:space="preserve"> more than one reasonable interpretation</w:t>
      </w:r>
      <w:r w:rsidR="000321A4">
        <w:t>.  Th</w:t>
      </w:r>
      <w:r w:rsidR="008A1ED4">
        <w:t>ese interpretat</w:t>
      </w:r>
      <w:r w:rsidR="000321A4">
        <w:t>i</w:t>
      </w:r>
      <w:r w:rsidR="008A1ED4">
        <w:t>on</w:t>
      </w:r>
      <w:r w:rsidR="000321A4">
        <w:t>s include the parties’ respective</w:t>
      </w:r>
      <w:r>
        <w:t xml:space="preserve"> readings of </w:t>
      </w:r>
      <w:r w:rsidR="000321A4">
        <w:t>“a</w:t>
      </w:r>
      <w:r>
        <w:t>nyone performing construction work pursuant to contract</w:t>
      </w:r>
      <w:r w:rsidR="000321A4">
        <w:t>” and</w:t>
      </w:r>
      <w:r>
        <w:t xml:space="preserve"> “anyone hired by CSI pursuant to contract.”</w:t>
      </w:r>
      <w:r w:rsidR="000321A4">
        <w:t xml:space="preserve">  Because </w:t>
      </w:r>
      <w:r w:rsidRPr="00A6520F" w:rsidR="001A3708">
        <w:t>reasonabl</w:t>
      </w:r>
      <w:r w:rsidR="00D72B08">
        <w:t>e</w:t>
      </w:r>
      <w:r w:rsidRPr="00A6520F" w:rsidR="001A3708">
        <w:t xml:space="preserve"> people may differ </w:t>
      </w:r>
      <w:r w:rsidR="00797A03">
        <w:t>as to</w:t>
      </w:r>
      <w:r w:rsidRPr="00A6520F" w:rsidR="001A3708">
        <w:t xml:space="preserve"> the meaning of the </w:t>
      </w:r>
      <w:r w:rsidR="00987007">
        <w:t>term</w:t>
      </w:r>
      <w:r w:rsidRPr="00A6520F" w:rsidR="001A3708">
        <w:t xml:space="preserve"> “contractor,” the</w:t>
      </w:r>
      <w:r w:rsidR="00987007">
        <w:t xml:space="preserve"> term</w:t>
      </w:r>
      <w:r w:rsidRPr="00A6520F" w:rsidR="001A3708">
        <w:t xml:space="preserve"> is ambiguous</w:t>
      </w:r>
      <w:r w:rsidR="00987007">
        <w:t>.</w:t>
      </w:r>
    </w:p>
    <w:p w:rsidR="00205A4A" w:rsidP="00205A4A" w14:paraId="57D2BE0C" w14:textId="77777777">
      <w:pPr>
        <w:ind w:firstLine="720"/>
      </w:pPr>
    </w:p>
    <w:p w:rsidR="00FD5955" w:rsidP="004658AB" w14:paraId="3F83392A" w14:textId="1F2A862F">
      <w:pPr>
        <w:spacing w:line="300" w:lineRule="exact"/>
        <w:ind w:left="2160" w:hanging="720"/>
        <w:rPr>
          <w:i/>
          <w:iCs/>
        </w:rPr>
      </w:pPr>
      <w:r>
        <w:t>2.</w:t>
      </w:r>
      <w:r>
        <w:tab/>
      </w:r>
      <w:r>
        <w:rPr>
          <w:i/>
          <w:iCs/>
        </w:rPr>
        <w:t>Based on CSI’s objective</w:t>
      </w:r>
      <w:r w:rsidR="00260338">
        <w:rPr>
          <w:i/>
          <w:iCs/>
        </w:rPr>
        <w:t>ly</w:t>
      </w:r>
      <w:r>
        <w:rPr>
          <w:i/>
          <w:iCs/>
        </w:rPr>
        <w:t xml:space="preserve"> reasonable expectations, the Contractor Exclusion does not apply in this case</w:t>
      </w:r>
    </w:p>
    <w:p w:rsidR="00532B1C" w:rsidRPr="00FD5955" w:rsidP="004658AB" w14:paraId="3D6A8DBE" w14:textId="77777777">
      <w:pPr>
        <w:spacing w:line="300" w:lineRule="exact"/>
        <w:ind w:left="1440" w:hanging="720"/>
        <w:rPr>
          <w:i/>
          <w:iCs/>
        </w:rPr>
      </w:pPr>
    </w:p>
    <w:p w:rsidR="00FC54F6" w:rsidP="00A6520F" w14:paraId="1E94C855" w14:textId="076F8911">
      <w:pPr>
        <w:ind w:firstLine="720"/>
      </w:pPr>
      <w:r>
        <w:t xml:space="preserve">To </w:t>
      </w:r>
      <w:r w:rsidR="00271559">
        <w:t>resolve</w:t>
      </w:r>
      <w:r>
        <w:t xml:space="preserve"> </w:t>
      </w:r>
      <w:r w:rsidR="00A81325">
        <w:t>th</w:t>
      </w:r>
      <w:r w:rsidR="009C7378">
        <w:t>e</w:t>
      </w:r>
      <w:r>
        <w:t xml:space="preserve"> ambiguity</w:t>
      </w:r>
      <w:r w:rsidR="009C7378">
        <w:t xml:space="preserve"> in the term “contractor,”</w:t>
      </w:r>
      <w:r>
        <w:t xml:space="preserve"> we</w:t>
      </w:r>
      <w:r w:rsidR="00482EAE">
        <w:t xml:space="preserve"> </w:t>
      </w:r>
      <w:r w:rsidR="00DB4BC1">
        <w:t xml:space="preserve">must </w:t>
      </w:r>
      <w:r w:rsidR="00797A03">
        <w:t>interpret</w:t>
      </w:r>
      <w:r w:rsidR="004E0013">
        <w:t xml:space="preserve"> the term in a manner that protects the insured’s objectively reasonable expectations.  (</w:t>
      </w:r>
      <w:bookmarkStart w:id="39" w:name="dabmci_4f5a3011adf64cbfa32db6fcc7033e04"/>
      <w:r w:rsidRPr="00993886" w:rsidR="00D14342">
        <w:rPr>
          <w:i/>
          <w:iCs/>
        </w:rPr>
        <w:t>Minkler</w:t>
      </w:r>
      <w:r w:rsidR="00D14342">
        <w:t xml:space="preserve">, </w:t>
      </w:r>
      <w:r w:rsidR="00D14342">
        <w:rPr>
          <w:i/>
          <w:iCs/>
        </w:rPr>
        <w:t>supra</w:t>
      </w:r>
      <w:r w:rsidR="00D14342">
        <w:t>, 49 Cal.4th at p. 321</w:t>
      </w:r>
      <w:bookmarkEnd w:id="39"/>
      <w:r w:rsidR="004E0013">
        <w:t>.</w:t>
      </w:r>
      <w:r w:rsidR="00D14342">
        <w:t>)</w:t>
      </w:r>
      <w:r w:rsidR="004E0013">
        <w:t xml:space="preserve"> </w:t>
      </w:r>
      <w:r w:rsidR="00F90286">
        <w:t xml:space="preserve"> </w:t>
      </w:r>
      <w:r w:rsidR="00D72B08">
        <w:t>To do that</w:t>
      </w:r>
      <w:r>
        <w:t xml:space="preserve">, </w:t>
      </w:r>
      <w:r w:rsidR="00CF0F1B">
        <w:t>we examine the term in context</w:t>
      </w:r>
      <w:r w:rsidR="00AF318A">
        <w:t xml:space="preserve"> and interpret the exclusion </w:t>
      </w:r>
      <w:r w:rsidR="008C58A1">
        <w:t>narrowly against the insurer</w:t>
      </w:r>
      <w:r w:rsidR="00CF0F1B">
        <w:t>.  (</w:t>
      </w:r>
      <w:bookmarkStart w:id="40" w:name="dabmci_cdfc148b73fc4716a324c93e14d04a5b"/>
      <w:r w:rsidR="00D14342">
        <w:rPr>
          <w:i/>
          <w:iCs/>
        </w:rPr>
        <w:t>Id.</w:t>
      </w:r>
      <w:r w:rsidR="00B04EB9">
        <w:t xml:space="preserve"> at p.</w:t>
      </w:r>
      <w:r w:rsidR="00DD4BB6">
        <w:t> </w:t>
      </w:r>
      <w:r w:rsidR="00B04EB9">
        <w:t>322</w:t>
      </w:r>
      <w:bookmarkEnd w:id="40"/>
      <w:r w:rsidR="0076337A">
        <w:t>.</w:t>
      </w:r>
      <w:r w:rsidR="00CF0F1B">
        <w:t>)</w:t>
      </w:r>
    </w:p>
    <w:p w:rsidR="00F46414" w:rsidP="006B0897" w14:paraId="268A350A" w14:textId="195FD181">
      <w:pPr>
        <w:ind w:firstLine="720"/>
      </w:pPr>
      <w:r>
        <w:t xml:space="preserve">As noted, CSI </w:t>
      </w:r>
      <w:r w:rsidR="0098454C">
        <w:t>contends</w:t>
      </w:r>
      <w:r>
        <w:t xml:space="preserve"> the term “contractor” </w:t>
      </w:r>
      <w:r w:rsidR="0098454C">
        <w:t>means</w:t>
      </w:r>
      <w:r>
        <w:t xml:space="preserve"> anyone CSI hired other than its employees.  CSI </w:t>
      </w:r>
      <w:r w:rsidR="002138ED">
        <w:t>contends</w:t>
      </w:r>
      <w:r w:rsidR="007E5674">
        <w:t xml:space="preserve"> this </w:t>
      </w:r>
      <w:r w:rsidR="006461D3">
        <w:t xml:space="preserve">narrower reading of the term </w:t>
      </w:r>
      <w:r w:rsidR="00A06372">
        <w:t xml:space="preserve">best aligns </w:t>
      </w:r>
      <w:r w:rsidR="00C669EA">
        <w:t xml:space="preserve">with </w:t>
      </w:r>
      <w:r w:rsidR="007E5674">
        <w:t xml:space="preserve">its </w:t>
      </w:r>
      <w:r w:rsidR="002138ED">
        <w:t xml:space="preserve">objectively </w:t>
      </w:r>
      <w:r w:rsidR="006461D3">
        <w:t>reasonable expectations</w:t>
      </w:r>
      <w:r w:rsidR="002138ED">
        <w:t xml:space="preserve"> as the insured</w:t>
      </w:r>
      <w:r w:rsidR="006461D3">
        <w:t xml:space="preserve">.  </w:t>
      </w:r>
      <w:r>
        <w:t xml:space="preserve">Namely, </w:t>
      </w:r>
      <w:r w:rsidR="00567898">
        <w:t xml:space="preserve">CSI </w:t>
      </w:r>
      <w:r>
        <w:t>explains</w:t>
      </w:r>
      <w:r w:rsidR="00406397">
        <w:t xml:space="preserve"> that </w:t>
      </w:r>
      <w:r w:rsidR="00AF5444">
        <w:t xml:space="preserve">in purchasing the policy </w:t>
      </w:r>
      <w:r w:rsidR="00406397">
        <w:t xml:space="preserve">it expected to be </w:t>
      </w:r>
      <w:r w:rsidR="00AF5444">
        <w:t xml:space="preserve">“protected from liability for accidental bodily injury arising out of the conduct of its insulation business, unless the injury was sustained either by a CSI employee or by an employee of a CSI contractor.”  </w:t>
      </w:r>
      <w:r w:rsidR="00C96986">
        <w:t>For the</w:t>
      </w:r>
      <w:r w:rsidR="000E443C">
        <w:t xml:space="preserve"> </w:t>
      </w:r>
      <w:r w:rsidR="00B5211E">
        <w:t>uncovered</w:t>
      </w:r>
      <w:r w:rsidR="00C96986">
        <w:t xml:space="preserve"> injuries, CSI notes, </w:t>
      </w:r>
      <w:r w:rsidR="00AA262D">
        <w:t xml:space="preserve">it maintained workers’ compensation insurance and had </w:t>
      </w:r>
      <w:r w:rsidR="00653E42">
        <w:t xml:space="preserve">the </w:t>
      </w:r>
      <w:r w:rsidR="00AA262D">
        <w:t xml:space="preserve">ability to require </w:t>
      </w:r>
      <w:r w:rsidR="00846D18">
        <w:t xml:space="preserve">the same </w:t>
      </w:r>
      <w:r w:rsidR="00137159">
        <w:t xml:space="preserve">form </w:t>
      </w:r>
      <w:r w:rsidR="00B5211E">
        <w:t xml:space="preserve">of </w:t>
      </w:r>
      <w:r w:rsidR="003F4C71">
        <w:t>insurance be maintained by</w:t>
      </w:r>
      <w:r w:rsidR="00846D18">
        <w:t xml:space="preserve"> </w:t>
      </w:r>
      <w:r w:rsidR="00406397">
        <w:t>anyone it</w:t>
      </w:r>
      <w:r w:rsidR="00846D18">
        <w:t xml:space="preserve"> hired to perform work on its behalf.  In contrast,</w:t>
      </w:r>
      <w:r w:rsidR="00226EF1">
        <w:t xml:space="preserve"> CSI continues, it “could not exercise the same control over all contractors in the world and thus had no objectively reasonable expectation that injuries to contractors unrelated to CSI would be excluded from coverage.</w:t>
      </w:r>
      <w:r w:rsidR="00406397">
        <w:t>”</w:t>
      </w:r>
      <w:r w:rsidR="00226EF1">
        <w:t xml:space="preserve"> </w:t>
      </w:r>
      <w:r w:rsidR="00D37D62">
        <w:t xml:space="preserve"> CSI contends </w:t>
      </w:r>
      <w:r w:rsidR="00A06372">
        <w:t>these expectations are consistent with</w:t>
      </w:r>
      <w:r w:rsidR="00893D39">
        <w:t>, and supported by,</w:t>
      </w:r>
      <w:r w:rsidR="00A06372">
        <w:t xml:space="preserve"> the purpose of commercial general liability insurance. </w:t>
      </w:r>
    </w:p>
    <w:p w:rsidR="004041E5" w:rsidRPr="006B0897" w:rsidP="006B0897" w14:paraId="171898AC" w14:textId="6C56A409">
      <w:pPr>
        <w:ind w:firstLine="720"/>
      </w:pPr>
      <w:r>
        <w:t xml:space="preserve">This logic once more echoes the analysis in </w:t>
      </w:r>
      <w:bookmarkStart w:id="41" w:name="dabmci_1da2c67a6e8c49f29c87de2a7b8b9ee8"/>
      <w:r w:rsidRPr="00E331C4">
        <w:rPr>
          <w:i/>
          <w:iCs/>
        </w:rPr>
        <w:t>Benchmark</w:t>
      </w:r>
      <w:bookmarkEnd w:id="41"/>
      <w:r>
        <w:t xml:space="preserve">.  Faced with the same ambiguity, the First Circuit </w:t>
      </w:r>
      <w:r w:rsidR="006B0897">
        <w:t>addressed the insured’s reasonable expectations in light of</w:t>
      </w:r>
      <w:r>
        <w:t xml:space="preserve"> </w:t>
      </w:r>
      <w:r w:rsidRPr="00F46414">
        <w:t>the purpose of</w:t>
      </w:r>
      <w:r w:rsidR="006B0897">
        <w:t xml:space="preserve"> </w:t>
      </w:r>
      <w:r w:rsidRPr="00F46414">
        <w:t>commercial general liability insurance</w:t>
      </w:r>
      <w:r w:rsidR="006B0897">
        <w:t>.  (</w:t>
      </w:r>
      <w:bookmarkStart w:id="42" w:name="dabmci_67f9e679ba134ffba188a23d64ded34c"/>
      <w:r w:rsidR="006B0897">
        <w:rPr>
          <w:i/>
          <w:iCs/>
        </w:rPr>
        <w:t>Benchmark</w:t>
      </w:r>
      <w:r w:rsidR="006B0897">
        <w:t xml:space="preserve">, </w:t>
      </w:r>
      <w:r w:rsidR="006B0897">
        <w:rPr>
          <w:i/>
          <w:iCs/>
        </w:rPr>
        <w:t>supra</w:t>
      </w:r>
      <w:r w:rsidR="006B0897">
        <w:t>, 797</w:t>
      </w:r>
      <w:r w:rsidR="00DD4BB6">
        <w:t> </w:t>
      </w:r>
      <w:r w:rsidR="006B0897">
        <w:t>F.3d at p</w:t>
      </w:r>
      <w:r w:rsidR="002377CA">
        <w:t>p</w:t>
      </w:r>
      <w:r w:rsidR="006B0897">
        <w:t>. 122, 124</w:t>
      </w:r>
      <w:bookmarkEnd w:id="42"/>
      <w:r w:rsidR="006B0897">
        <w:t xml:space="preserve">.)  </w:t>
      </w:r>
      <w:r w:rsidR="00137159">
        <w:t>T</w:t>
      </w:r>
      <w:r w:rsidR="006B0897">
        <w:t xml:space="preserve">he court explained this </w:t>
      </w:r>
      <w:r w:rsidR="00212A8A">
        <w:t xml:space="preserve">form of </w:t>
      </w:r>
      <w:r w:rsidR="006B0897">
        <w:t xml:space="preserve">insurance </w:t>
      </w:r>
      <w:r w:rsidR="00212A8A">
        <w:t>is</w:t>
      </w:r>
      <w:r w:rsidR="006B0897">
        <w:t xml:space="preserve"> meant </w:t>
      </w:r>
      <w:r w:rsidRPr="00F46414">
        <w:t>“</w:t>
      </w:r>
      <w:r>
        <w:t>‘</w:t>
      </w:r>
      <w:r w:rsidRPr="00F46414">
        <w:t>to protect the insu</w:t>
      </w:r>
      <w:r>
        <w:t>r</w:t>
      </w:r>
      <w:r w:rsidRPr="00F46414">
        <w:t>ed</w:t>
      </w:r>
      <w:r w:rsidRPr="00C53541">
        <w:t xml:space="preserve"> against losses to third parties arising out of the operation of the insured</w:t>
      </w:r>
      <w:r>
        <w:t>’</w:t>
      </w:r>
      <w:r w:rsidRPr="00C53541">
        <w:t>s business</w:t>
      </w:r>
      <w:r w:rsidR="006B0897">
        <w:t>,</w:t>
      </w:r>
      <w:r>
        <w:t>’</w:t>
      </w:r>
      <w:r w:rsidR="006B0897">
        <w:t>” emphasizing that</w:t>
      </w:r>
      <w:r>
        <w:t xml:space="preserve"> “[t]h</w:t>
      </w:r>
      <w:r w:rsidRPr="00C53541">
        <w:t xml:space="preserve">e relationship of the injured party to the insured is at the core of this type of </w:t>
      </w:r>
      <w:r>
        <w:t>‘</w:t>
      </w:r>
      <w:r w:rsidRPr="00C53541">
        <w:t>broad coverage</w:t>
      </w:r>
      <w:r>
        <w:t>.’”  (</w:t>
      </w:r>
      <w:bookmarkStart w:id="43" w:name="dabmci_acdca3dc312240a8b094bffea596ffc9"/>
      <w:r>
        <w:rPr>
          <w:i/>
          <w:iCs/>
        </w:rPr>
        <w:t>Id.</w:t>
      </w:r>
      <w:r>
        <w:t xml:space="preserve"> at p.</w:t>
      </w:r>
      <w:r w:rsidR="002377CA">
        <w:t> </w:t>
      </w:r>
      <w:r>
        <w:t>122</w:t>
      </w:r>
      <w:bookmarkEnd w:id="43"/>
      <w:r>
        <w:t xml:space="preserve">, quoting 9A Couch on Insurance (3d ed. 2014) §§ 129:1, 129:2.)  </w:t>
      </w:r>
      <w:r w:rsidR="00137159">
        <w:t>I</w:t>
      </w:r>
      <w:r w:rsidR="00B406F9">
        <w:t>f</w:t>
      </w:r>
      <w:r w:rsidR="006B0897">
        <w:t xml:space="preserve"> </w:t>
      </w:r>
      <w:r>
        <w:t xml:space="preserve">“contractor” broadly meant “anyone with a contract,” the court </w:t>
      </w:r>
      <w:r w:rsidR="006B0897">
        <w:t>explained</w:t>
      </w:r>
      <w:r>
        <w:t>, it would make “</w:t>
      </w:r>
      <w:r w:rsidR="00DC3C3A">
        <w:t>‘</w:t>
      </w:r>
      <w:r w:rsidRPr="00570113">
        <w:t>a dice roll of every bodily injury claim, based on whether the injured party happened to be working under any contract no matter how attenuated to the insured</w:t>
      </w:r>
      <w:r>
        <w:t>’</w:t>
      </w:r>
      <w:r w:rsidRPr="00570113">
        <w:t>s work</w:t>
      </w:r>
      <w:r>
        <w:t>.</w:t>
      </w:r>
      <w:r w:rsidR="00DC3C3A">
        <w:t>’</w:t>
      </w:r>
      <w:r>
        <w:t>”  (</w:t>
      </w:r>
      <w:bookmarkStart w:id="44" w:name="dabmci_59998f4de7e242769ee7c21faec3ce4e"/>
      <w:r w:rsidR="00135522">
        <w:rPr>
          <w:i/>
          <w:iCs/>
        </w:rPr>
        <w:t>Benchmark</w:t>
      </w:r>
      <w:r w:rsidR="00135522">
        <w:t>,</w:t>
      </w:r>
      <w:r w:rsidR="00DC3C3A">
        <w:t xml:space="preserve"> at p. 124</w:t>
      </w:r>
      <w:bookmarkEnd w:id="44"/>
      <w:r w:rsidR="00DC3C3A">
        <w:t>.</w:t>
      </w:r>
      <w:r>
        <w:t>)  The court</w:t>
      </w:r>
      <w:r w:rsidR="006B0897">
        <w:t xml:space="preserve"> stated</w:t>
      </w:r>
      <w:r>
        <w:t xml:space="preserve"> it was “</w:t>
      </w:r>
      <w:r w:rsidRPr="003E4D7A">
        <w:t>unable to discern any reason why the parties would have contracted for coverage to depend on the coincidence of an injured party</w:t>
      </w:r>
      <w:r>
        <w:t>’</w:t>
      </w:r>
      <w:r w:rsidRPr="003E4D7A">
        <w:t>s contractual obligations in the world at large.</w:t>
      </w:r>
      <w:r>
        <w:t>”  (</w:t>
      </w:r>
      <w:bookmarkStart w:id="45" w:name="dabmci_1295e7fff5454d0492b62cac59c49c2a"/>
      <w:r>
        <w:rPr>
          <w:i/>
          <w:iCs/>
        </w:rPr>
        <w:t>Ibid.</w:t>
      </w:r>
      <w:bookmarkEnd w:id="45"/>
      <w:r>
        <w:t>; see</w:t>
      </w:r>
      <w:r w:rsidR="00E862FB">
        <w:t> </w:t>
      </w:r>
      <w:r>
        <w:t xml:space="preserve">also </w:t>
      </w:r>
      <w:bookmarkStart w:id="46" w:name="dabmci_68e861b81dfd435f80eb35cf6eed3d72"/>
      <w:r w:rsidRPr="00D14342">
        <w:rPr>
          <w:i/>
          <w:iCs/>
        </w:rPr>
        <w:t>United States Liability Ins</w:t>
      </w:r>
      <w:r w:rsidR="00377435">
        <w:rPr>
          <w:i/>
          <w:iCs/>
        </w:rPr>
        <w:t>.</w:t>
      </w:r>
      <w:r w:rsidRPr="00D14342">
        <w:rPr>
          <w:i/>
          <w:iCs/>
        </w:rPr>
        <w:t xml:space="preserve"> Co</w:t>
      </w:r>
      <w:r w:rsidR="00377435">
        <w:rPr>
          <w:i/>
          <w:iCs/>
        </w:rPr>
        <w:t>.</w:t>
      </w:r>
      <w:r w:rsidRPr="00D14342">
        <w:rPr>
          <w:i/>
          <w:iCs/>
        </w:rPr>
        <w:t xml:space="preserve"> v. WW</w:t>
      </w:r>
      <w:r w:rsidR="00DD4BB6">
        <w:rPr>
          <w:i/>
          <w:iCs/>
        </w:rPr>
        <w:t> </w:t>
      </w:r>
      <w:r w:rsidRPr="00D14342">
        <w:rPr>
          <w:i/>
          <w:iCs/>
        </w:rPr>
        <w:t>Trading Co., Inc.</w:t>
      </w:r>
      <w:bookmarkEnd w:id="46"/>
      <w:r>
        <w:t xml:space="preserve"> (E.D.N.Y., Sept.</w:t>
      </w:r>
      <w:r w:rsidR="00377435">
        <w:t> </w:t>
      </w:r>
      <w:r>
        <w:t xml:space="preserve">28, 2018, No. 16-CV-3498 (CBA) (JO)) </w:t>
      </w:r>
      <w:bookmarkStart w:id="47" w:name="dabmci_33ae8ed267704513a8494749e96df6a2"/>
      <w:r>
        <w:t>2018 WL</w:t>
      </w:r>
      <w:r w:rsidR="005069A8">
        <w:t> </w:t>
      </w:r>
      <w:r>
        <w:t xml:space="preserve">6344641, at </w:t>
      </w:r>
      <w:r w:rsidR="00C8035C">
        <w:t>p.</w:t>
      </w:r>
      <w:r w:rsidR="00377435">
        <w:t> </w:t>
      </w:r>
      <w:r>
        <w:t>*14</w:t>
      </w:r>
      <w:bookmarkEnd w:id="47"/>
      <w:r>
        <w:t xml:space="preserve"> [citing </w:t>
      </w:r>
      <w:r>
        <w:rPr>
          <w:i/>
          <w:iCs/>
        </w:rPr>
        <w:t>Benchmark</w:t>
      </w:r>
      <w:r>
        <w:t xml:space="preserve"> while interpreting a similar exclusion, and stating, “</w:t>
      </w:r>
      <w:r w:rsidRPr="00D14342">
        <w:t xml:space="preserve">Why would an insurance policy exclude coverage for individuals injured by </w:t>
      </w:r>
      <w:r>
        <w:t>[the insured]</w:t>
      </w:r>
      <w:r w:rsidRPr="00D14342">
        <w:t xml:space="preserve"> based solely on whether they are an employee or contractor of a random, third party (say Wal-Mart or Goldman Sachs)? </w:t>
      </w:r>
      <w:r>
        <w:t xml:space="preserve"> </w:t>
      </w:r>
      <w:r w:rsidRPr="00D14342">
        <w:t>The Court can see no reason</w:t>
      </w:r>
      <w:r w:rsidR="00377435">
        <w:t>.</w:t>
      </w:r>
      <w:r>
        <w:t>”].)</w:t>
      </w:r>
    </w:p>
    <w:p w:rsidR="004B62C9" w:rsidRPr="004B62C9" w:rsidP="004041E5" w14:paraId="4ACE6020" w14:textId="723BB97C">
      <w:pPr>
        <w:ind w:firstLine="720"/>
      </w:pPr>
      <w:r>
        <w:t>The same</w:t>
      </w:r>
      <w:r w:rsidR="006B0897">
        <w:t xml:space="preserve"> analysis appl</w:t>
      </w:r>
      <w:r>
        <w:t>ies</w:t>
      </w:r>
      <w:r w:rsidR="006B0897">
        <w:t xml:space="preserve"> </w:t>
      </w:r>
      <w:r>
        <w:t xml:space="preserve">here.  </w:t>
      </w:r>
      <w:r w:rsidR="00B320FA">
        <w:t>As</w:t>
      </w:r>
      <w:r>
        <w:t xml:space="preserve"> the </w:t>
      </w:r>
      <w:r w:rsidR="006B0897">
        <w:t xml:space="preserve">California </w:t>
      </w:r>
      <w:r>
        <w:t xml:space="preserve">Supreme Court has </w:t>
      </w:r>
      <w:r w:rsidR="00797A03">
        <w:t>stated</w:t>
      </w:r>
      <w:r w:rsidR="003177A2">
        <w:t>, a</w:t>
      </w:r>
      <w:r w:rsidR="00E86159">
        <w:t xml:space="preserve"> commercial general</w:t>
      </w:r>
      <w:r w:rsidR="009E02D2">
        <w:t xml:space="preserve"> </w:t>
      </w:r>
      <w:r w:rsidR="003177A2">
        <w:t xml:space="preserve">liability </w:t>
      </w:r>
      <w:r w:rsidR="009E02D2">
        <w:t xml:space="preserve">policy </w:t>
      </w:r>
      <w:r w:rsidR="003177A2">
        <w:t>is meant to “</w:t>
      </w:r>
      <w:r w:rsidR="00D14342">
        <w:t>‘“</w:t>
      </w:r>
      <w:r w:rsidR="009E02D2">
        <w:t>provide the insured with the broadest spectrum of</w:t>
      </w:r>
      <w:r w:rsidR="0041751D">
        <w:t xml:space="preserve"> </w:t>
      </w:r>
      <w:r w:rsidR="009E02D2">
        <w:t>protection against liability for unintentional and unexpected</w:t>
      </w:r>
      <w:r w:rsidR="0041751D">
        <w:t xml:space="preserve"> </w:t>
      </w:r>
      <w:r w:rsidR="009E02D2">
        <w:t>personal injury or property damage arising out of the conduct of</w:t>
      </w:r>
      <w:r w:rsidR="0041751D">
        <w:t xml:space="preserve"> </w:t>
      </w:r>
      <w:r w:rsidR="009E02D2">
        <w:t>the insured’s business.</w:t>
      </w:r>
      <w:r w:rsidR="00D14342">
        <w:t>”’</w:t>
      </w:r>
      <w:r w:rsidR="009E02D2">
        <w:t>”</w:t>
      </w:r>
      <w:r w:rsidR="005D5373">
        <w:t xml:space="preserve"> </w:t>
      </w:r>
      <w:r w:rsidR="00603C20">
        <w:t xml:space="preserve"> </w:t>
      </w:r>
      <w:r w:rsidR="008407BE">
        <w:t>(</w:t>
      </w:r>
      <w:bookmarkStart w:id="48" w:name="dabmci_f782a204d8454bbba0341ebb12b70f84"/>
      <w:r w:rsidRPr="00D14342" w:rsidR="00D14342">
        <w:rPr>
          <w:i/>
          <w:iCs/>
        </w:rPr>
        <w:t>MacKinnon v. Truck Ins. Exchange</w:t>
      </w:r>
      <w:r w:rsidRPr="00D14342" w:rsidR="00D14342">
        <w:t xml:space="preserve"> (2003) 31</w:t>
      </w:r>
      <w:r w:rsidR="008A2EB8">
        <w:t> </w:t>
      </w:r>
      <w:r w:rsidRPr="00D14342" w:rsidR="00D14342">
        <w:t>Cal.4th 635</w:t>
      </w:r>
      <w:r w:rsidR="00D14342">
        <w:t>, 654</w:t>
      </w:r>
      <w:bookmarkEnd w:id="48"/>
      <w:r w:rsidR="00C53541">
        <w:t>; see</w:t>
      </w:r>
      <w:r w:rsidR="0086170F">
        <w:t xml:space="preserve"> </w:t>
      </w:r>
      <w:bookmarkStart w:id="49" w:name="dabmci_b2656a555901473b8779afdf0226855a"/>
      <w:r w:rsidR="00C53541">
        <w:rPr>
          <w:i/>
          <w:iCs/>
        </w:rPr>
        <w:t>id.</w:t>
      </w:r>
      <w:r w:rsidR="00C53541">
        <w:t xml:space="preserve"> at </w:t>
      </w:r>
      <w:r w:rsidR="008A2EB8">
        <w:t xml:space="preserve">p. </w:t>
      </w:r>
      <w:r w:rsidR="00C53541">
        <w:t>649</w:t>
      </w:r>
      <w:bookmarkEnd w:id="49"/>
      <w:r w:rsidR="00C53541">
        <w:t xml:space="preserve"> [</w:t>
      </w:r>
      <w:r w:rsidR="0086170F">
        <w:t>the insuring language of</w:t>
      </w:r>
      <w:r w:rsidR="00C53541">
        <w:t xml:space="preserve"> </w:t>
      </w:r>
      <w:r w:rsidR="0086170F">
        <w:t xml:space="preserve">a commercial general liability </w:t>
      </w:r>
      <w:r w:rsidR="00C53541">
        <w:t>policy</w:t>
      </w:r>
      <w:r w:rsidR="00D14342">
        <w:t xml:space="preserve"> </w:t>
      </w:r>
      <w:r w:rsidR="005D5373">
        <w:t>“</w:t>
      </w:r>
      <w:r w:rsidR="00F55B8F">
        <w:t>‘</w:t>
      </w:r>
      <w:r w:rsidR="005D5373">
        <w:t>connotes general protection for alleged bodily injury caused by the insured</w:t>
      </w:r>
      <w:r w:rsidR="00F55B8F">
        <w:t>’</w:t>
      </w:r>
      <w:r w:rsidR="005D5373">
        <w:t xml:space="preserve">” and “establishes a reasonable expectation that the insured will have coverage </w:t>
      </w:r>
      <w:r w:rsidRPr="00F46414" w:rsidR="005D5373">
        <w:t>for ordinary acts of negligence resulting in bodily injury”</w:t>
      </w:r>
      <w:r w:rsidRPr="00F46414" w:rsidR="00C53541">
        <w:t>]</w:t>
      </w:r>
      <w:r>
        <w:t>.</w:t>
      </w:r>
      <w:r w:rsidRPr="00F46414" w:rsidR="008407BE">
        <w:t>)</w:t>
      </w:r>
      <w:r w:rsidRPr="00F46414" w:rsidR="00797A03">
        <w:t xml:space="preserve">  </w:t>
      </w:r>
      <w:r w:rsidR="0086170F">
        <w:t>Consistent with that purpose,</w:t>
      </w:r>
      <w:r w:rsidR="003C7584">
        <w:t xml:space="preserve"> it would be </w:t>
      </w:r>
      <w:r w:rsidR="00E11D9B">
        <w:t xml:space="preserve">objectively </w:t>
      </w:r>
      <w:r w:rsidR="003C7584">
        <w:t>reasonable for</w:t>
      </w:r>
      <w:r w:rsidR="0086170F">
        <w:t xml:space="preserve"> a</w:t>
      </w:r>
      <w:r w:rsidR="000C730C">
        <w:t>n</w:t>
      </w:r>
      <w:r w:rsidR="004C18AF">
        <w:t xml:space="preserve"> </w:t>
      </w:r>
      <w:r w:rsidRPr="00F46414" w:rsidR="00797A03">
        <w:t xml:space="preserve">insured </w:t>
      </w:r>
      <w:r w:rsidR="003C7584">
        <w:t xml:space="preserve">to </w:t>
      </w:r>
      <w:r w:rsidR="004C18AF">
        <w:t>interpret</w:t>
      </w:r>
      <w:r w:rsidR="004041E5">
        <w:t xml:space="preserve"> an exclusion that remove</w:t>
      </w:r>
      <w:r w:rsidR="006B0897">
        <w:t>d</w:t>
      </w:r>
      <w:r w:rsidR="004041E5">
        <w:t xml:space="preserve"> coverage for </w:t>
      </w:r>
      <w:r w:rsidR="006B0897">
        <w:t xml:space="preserve">contractors’ employees’ </w:t>
      </w:r>
      <w:r w:rsidR="004041E5">
        <w:t>bodily injuries as being limited to those contractors that the insured hired and not contractors in the world at large.</w:t>
      </w:r>
      <w:r w:rsidR="003C7584">
        <w:t xml:space="preserve">  </w:t>
      </w:r>
      <w:r w:rsidR="00E11D9B">
        <w:t>A</w:t>
      </w:r>
      <w:r>
        <w:t xml:space="preserve">s the court in </w:t>
      </w:r>
      <w:bookmarkStart w:id="50" w:name="dabmci_0abaa62698b0487d903a04683061296a"/>
      <w:r>
        <w:rPr>
          <w:i/>
          <w:iCs/>
        </w:rPr>
        <w:t>Benchmark</w:t>
      </w:r>
      <w:bookmarkEnd w:id="50"/>
      <w:r>
        <w:t xml:space="preserve"> concluded, “[a]</w:t>
      </w:r>
      <w:r w:rsidRPr="0086170F">
        <w:t xml:space="preserve"> reasonable insured would expect the contractual relationship between the insured and the injured party to govern the applicability of an employer</w:t>
      </w:r>
      <w:r w:rsidR="003C7584">
        <w:t>’</w:t>
      </w:r>
      <w:r w:rsidRPr="0086170F">
        <w:t>s liability exclusion to a given injur</w:t>
      </w:r>
      <w:r>
        <w:t>y.”  (</w:t>
      </w:r>
      <w:bookmarkStart w:id="51" w:name="dabmci_3031e3cfa325430caa1b897634e24639"/>
      <w:r>
        <w:rPr>
          <w:i/>
          <w:iCs/>
        </w:rPr>
        <w:t>Benchmark</w:t>
      </w:r>
      <w:r>
        <w:t xml:space="preserve">, </w:t>
      </w:r>
      <w:r>
        <w:rPr>
          <w:i/>
          <w:iCs/>
        </w:rPr>
        <w:t>supra</w:t>
      </w:r>
      <w:r>
        <w:t>, 797 F.3d at p. 124</w:t>
      </w:r>
      <w:bookmarkEnd w:id="51"/>
      <w:r>
        <w:t>.)</w:t>
      </w:r>
    </w:p>
    <w:p w:rsidR="0086170F" w:rsidP="006B0897" w14:paraId="1F70C5F8" w14:textId="4708906F">
      <w:pPr>
        <w:ind w:firstLine="720"/>
      </w:pPr>
      <w:r>
        <w:t>Defining</w:t>
      </w:r>
      <w:r w:rsidR="00FC3E96">
        <w:t xml:space="preserve"> </w:t>
      </w:r>
      <w:r w:rsidR="009F2D45">
        <w:t xml:space="preserve">the term </w:t>
      </w:r>
      <w:r w:rsidR="00FC3E96">
        <w:t xml:space="preserve">“contractor” </w:t>
      </w:r>
      <w:r w:rsidR="00BF6DFF">
        <w:t xml:space="preserve">more </w:t>
      </w:r>
      <w:r>
        <w:t xml:space="preserve">narrowly also </w:t>
      </w:r>
      <w:r w:rsidR="00370E40">
        <w:t xml:space="preserve">comports with </w:t>
      </w:r>
      <w:r w:rsidR="00435BAA">
        <w:t>the policy</w:t>
      </w:r>
      <w:r w:rsidR="00E11D9B">
        <w:t xml:space="preserve"> as a whole</w:t>
      </w:r>
      <w:r w:rsidR="00435BAA">
        <w:t xml:space="preserve">.  </w:t>
      </w:r>
      <w:r w:rsidR="00797A03">
        <w:t>W</w:t>
      </w:r>
      <w:r w:rsidR="007E2C3B">
        <w:t xml:space="preserve">ith this reading, the Contractor Exclusion aligns with the separate </w:t>
      </w:r>
      <w:r w:rsidR="006B0897">
        <w:t xml:space="preserve">“Employer’s Liability Exclusion,” which states the policy does not cover work-related bodily injuries of employees of the insured.  Thus, read together, the exclusions separately apply </w:t>
      </w:r>
      <w:r w:rsidR="00834725">
        <w:t>to</w:t>
      </w:r>
      <w:r w:rsidR="00B10FBC">
        <w:t xml:space="preserve"> preclude coverage for injuries of</w:t>
      </w:r>
      <w:r w:rsidR="00834725">
        <w:t xml:space="preserve"> employees</w:t>
      </w:r>
      <w:r w:rsidR="003B1C2E">
        <w:t xml:space="preserve"> of the insured</w:t>
      </w:r>
      <w:r w:rsidR="006B0897">
        <w:t xml:space="preserve"> (Employer’s Liability Exclusion) and </w:t>
      </w:r>
      <w:r w:rsidR="0093174F">
        <w:t xml:space="preserve">injuries of </w:t>
      </w:r>
      <w:r w:rsidR="00867081">
        <w:t xml:space="preserve">employees of </w:t>
      </w:r>
      <w:r w:rsidR="003B1C2E">
        <w:t xml:space="preserve">the insured’s </w:t>
      </w:r>
      <w:r w:rsidR="00867081">
        <w:t>contractors</w:t>
      </w:r>
      <w:r w:rsidR="006B0897">
        <w:t xml:space="preserve"> (Contractor Exclusion)</w:t>
      </w:r>
      <w:r w:rsidR="00E272A1">
        <w:t>—t</w:t>
      </w:r>
      <w:r w:rsidR="00B10FBC">
        <w:t xml:space="preserve">hat is, as CSI points out, injuries the insured </w:t>
      </w:r>
      <w:r w:rsidR="008913B5">
        <w:t>can alternatively cover through</w:t>
      </w:r>
      <w:r w:rsidR="00F81A7B">
        <w:t xml:space="preserve"> its </w:t>
      </w:r>
      <w:r w:rsidR="00B10FBC">
        <w:t>workers’ compensation insurance</w:t>
      </w:r>
      <w:r w:rsidR="00F81A7B">
        <w:t xml:space="preserve"> </w:t>
      </w:r>
      <w:r w:rsidR="00341DAC">
        <w:t xml:space="preserve">or the workers’ compensation insurance </w:t>
      </w:r>
      <w:r w:rsidR="00943546">
        <w:t xml:space="preserve">of </w:t>
      </w:r>
      <w:r w:rsidR="00F81A7B">
        <w:t>anyone</w:t>
      </w:r>
      <w:r w:rsidR="00B10FBC">
        <w:t xml:space="preserve"> </w:t>
      </w:r>
      <w:r w:rsidR="00B5211E">
        <w:t xml:space="preserve">it </w:t>
      </w:r>
      <w:r w:rsidR="00B10FBC">
        <w:t>hire</w:t>
      </w:r>
      <w:r w:rsidR="008913B5">
        <w:t xml:space="preserve">s </w:t>
      </w:r>
      <w:r w:rsidR="00B10FBC">
        <w:t xml:space="preserve">to perform work on its behalf. </w:t>
      </w:r>
      <w:r w:rsidR="00F81A7B">
        <w:t xml:space="preserve"> Moreover, </w:t>
      </w:r>
      <w:r w:rsidR="00574E6A">
        <w:t xml:space="preserve">as CSI also points out, </w:t>
      </w:r>
      <w:r w:rsidR="00406397">
        <w:t xml:space="preserve">reading </w:t>
      </w:r>
      <w:r w:rsidR="004C0F79">
        <w:t xml:space="preserve">“contractor” </w:t>
      </w:r>
      <w:r>
        <w:t xml:space="preserve">to mean </w:t>
      </w:r>
      <w:r w:rsidR="004C0F79">
        <w:t xml:space="preserve">“anyone with a contract,” as Allied World </w:t>
      </w:r>
      <w:r w:rsidR="00406397">
        <w:t>pr</w:t>
      </w:r>
      <w:r w:rsidR="00E272A1">
        <w:t>oposes</w:t>
      </w:r>
      <w:r w:rsidR="004C0F79">
        <w:t xml:space="preserve">, </w:t>
      </w:r>
      <w:r w:rsidR="00E944B9">
        <w:t xml:space="preserve">would render the </w:t>
      </w:r>
      <w:r w:rsidR="006B0897">
        <w:t>E</w:t>
      </w:r>
      <w:r w:rsidR="004C0F79">
        <w:t xml:space="preserve">mployer’s </w:t>
      </w:r>
      <w:r w:rsidR="006B0897">
        <w:t>L</w:t>
      </w:r>
      <w:r w:rsidR="004C0F79">
        <w:t xml:space="preserve">iability </w:t>
      </w:r>
      <w:r w:rsidR="006B0897">
        <w:t>E</w:t>
      </w:r>
      <w:r w:rsidR="004C0F79">
        <w:t xml:space="preserve">xclusion </w:t>
      </w:r>
      <w:r w:rsidR="00E944B9">
        <w:t>surplusage</w:t>
      </w:r>
      <w:r w:rsidR="00406397">
        <w:t xml:space="preserve"> because CSI would qualify as a contractor for which the Contractor Exclusion would apply</w:t>
      </w:r>
      <w:r w:rsidR="00E944B9">
        <w:t xml:space="preserve">. </w:t>
      </w:r>
      <w:r w:rsidR="00574E6A">
        <w:t xml:space="preserve"> </w:t>
      </w:r>
      <w:r w:rsidR="00CD5D98">
        <w:t>(</w:t>
      </w:r>
      <w:r w:rsidR="00D14342">
        <w:t>See</w:t>
      </w:r>
      <w:r w:rsidR="00BD7149">
        <w:t> </w:t>
      </w:r>
      <w:bookmarkStart w:id="52" w:name="dabmci_e499575841024ea18d141eb33f8cdbb8"/>
      <w:r w:rsidRPr="00D14342" w:rsidR="00D14342">
        <w:rPr>
          <w:i/>
          <w:iCs/>
        </w:rPr>
        <w:t>Yahoo Inc.</w:t>
      </w:r>
      <w:r w:rsidR="00D14342">
        <w:t xml:space="preserve">, </w:t>
      </w:r>
      <w:r w:rsidR="00D14342">
        <w:rPr>
          <w:i/>
          <w:iCs/>
        </w:rPr>
        <w:t>supra</w:t>
      </w:r>
      <w:r w:rsidR="00D14342">
        <w:t>, 14</w:t>
      </w:r>
      <w:r w:rsidR="00F93737">
        <w:t> </w:t>
      </w:r>
      <w:r w:rsidR="00D14342">
        <w:t>Cal.5th at p. 69</w:t>
      </w:r>
      <w:bookmarkEnd w:id="52"/>
      <w:r w:rsidR="00D14342">
        <w:t xml:space="preserve"> [“Courts will favor an interpretation that gives meaning to each word in a contract over an interpretation that makes part of the writing redundant”]; see</w:t>
      </w:r>
      <w:r w:rsidR="00BD7149">
        <w:t> </w:t>
      </w:r>
      <w:r w:rsidR="00D14342">
        <w:t xml:space="preserve">also </w:t>
      </w:r>
      <w:bookmarkStart w:id="53" w:name="dabmci_f31656e9c1794468a7c4b705c7b06006"/>
      <w:r w:rsidRPr="00D14342" w:rsidR="00D14342">
        <w:rPr>
          <w:i/>
          <w:iCs/>
        </w:rPr>
        <w:t>ACL Technologies, Inc. v. Northbrook Property &amp; Casualty Ins. Co.</w:t>
      </w:r>
      <w:r w:rsidRPr="00D14342" w:rsidR="00D14342">
        <w:t xml:space="preserve"> (1993) 17 Cal.App.4th 1773</w:t>
      </w:r>
      <w:r w:rsidR="00D14342">
        <w:t>, 1785</w:t>
      </w:r>
      <w:bookmarkEnd w:id="53"/>
      <w:r w:rsidR="00D14342">
        <w:t xml:space="preserve"> [“</w:t>
      </w:r>
      <w:r w:rsidRPr="00D14342" w:rsidR="00D14342">
        <w:t>In California, however, contracts—even insurance contracts—are construed to avoid rendering terms surplusage</w:t>
      </w:r>
      <w:r w:rsidR="00D14342">
        <w:t>”].</w:t>
      </w:r>
      <w:r w:rsidR="00FF3FD2">
        <w:t>)</w:t>
      </w:r>
    </w:p>
    <w:p w:rsidR="00D61500" w:rsidP="0086170F" w14:paraId="59567339" w14:textId="6BB33C15">
      <w:pPr>
        <w:ind w:firstLine="720"/>
      </w:pPr>
      <w:r>
        <w:t xml:space="preserve">Allied </w:t>
      </w:r>
      <w:r w:rsidRPr="00797A03">
        <w:t xml:space="preserve">World </w:t>
      </w:r>
      <w:r>
        <w:t xml:space="preserve">argues </w:t>
      </w:r>
      <w:r w:rsidRPr="00797A03">
        <w:t xml:space="preserve">this </w:t>
      </w:r>
      <w:r w:rsidR="009E19E9">
        <w:t xml:space="preserve">surplusage concern </w:t>
      </w:r>
      <w:r w:rsidR="0086170F">
        <w:t xml:space="preserve">is </w:t>
      </w:r>
      <w:r w:rsidR="00887465">
        <w:t xml:space="preserve">unfounded </w:t>
      </w:r>
      <w:r w:rsidRPr="00797A03">
        <w:t xml:space="preserve">because the policy </w:t>
      </w:r>
      <w:r>
        <w:t>does not refer to CSI as a “contractor” and instead uses the words</w:t>
      </w:r>
      <w:r w:rsidRPr="00797A03">
        <w:t xml:space="preserve"> “you” and “your” to refer to the named insured.  </w:t>
      </w:r>
      <w:r w:rsidR="00F04799">
        <w:t>But</w:t>
      </w:r>
      <w:r w:rsidR="006B0897">
        <w:t xml:space="preserve"> </w:t>
      </w:r>
      <w:r>
        <w:t>Allied World does not</w:t>
      </w:r>
      <w:r w:rsidR="006B0897">
        <w:t xml:space="preserve"> </w:t>
      </w:r>
      <w:r w:rsidR="0086170F">
        <w:t>cite</w:t>
      </w:r>
      <w:r>
        <w:t xml:space="preserve"> anything</w:t>
      </w:r>
      <w:r w:rsidRPr="00797A03">
        <w:t xml:space="preserve"> in </w:t>
      </w:r>
      <w:r>
        <w:t xml:space="preserve">the </w:t>
      </w:r>
      <w:r w:rsidRPr="00EC4912">
        <w:t>policy’s provisions that preclude</w:t>
      </w:r>
      <w:r>
        <w:t>s</w:t>
      </w:r>
      <w:r w:rsidRPr="00EC4912">
        <w:t xml:space="preserve"> </w:t>
      </w:r>
      <w:r w:rsidR="00F93737">
        <w:t xml:space="preserve">describing </w:t>
      </w:r>
      <w:r w:rsidRPr="00EC4912">
        <w:t xml:space="preserve">CSI </w:t>
      </w:r>
      <w:r w:rsidR="00F93737">
        <w:t>with</w:t>
      </w:r>
      <w:r w:rsidRPr="00EC4912">
        <w:t xml:space="preserve"> other terms</w:t>
      </w:r>
      <w:r w:rsidR="006B0897">
        <w:t xml:space="preserve">.  </w:t>
      </w:r>
      <w:r w:rsidR="00475A04">
        <w:t xml:space="preserve">And </w:t>
      </w:r>
      <w:r w:rsidR="006B710B">
        <w:t>the</w:t>
      </w:r>
      <w:r w:rsidR="008B6B23">
        <w:t xml:space="preserve"> language</w:t>
      </w:r>
      <w:r w:rsidR="00952852">
        <w:t xml:space="preserve"> in</w:t>
      </w:r>
      <w:r w:rsidR="008B6B23">
        <w:t xml:space="preserve"> the policy implies CSI is a “contractor.”  </w:t>
      </w:r>
      <w:r w:rsidR="00F353E9">
        <w:t>For example</w:t>
      </w:r>
      <w:r w:rsidR="008B6B23">
        <w:t xml:space="preserve">, </w:t>
      </w:r>
      <w:r w:rsidR="006B0897">
        <w:t>under an</w:t>
      </w:r>
      <w:r w:rsidR="0086170F">
        <w:t xml:space="preserve"> </w:t>
      </w:r>
      <w:r w:rsidR="006B0897">
        <w:t>“A</w:t>
      </w:r>
      <w:r w:rsidR="0086170F">
        <w:t xml:space="preserve">dditional </w:t>
      </w:r>
      <w:r w:rsidR="006B0897">
        <w:t>I</w:t>
      </w:r>
      <w:r w:rsidR="0086170F">
        <w:t>nsured</w:t>
      </w:r>
      <w:r w:rsidR="006B0897">
        <w:t>”</w:t>
      </w:r>
      <w:r w:rsidR="0086170F">
        <w:t xml:space="preserve"> endorsement</w:t>
      </w:r>
      <w:r w:rsidR="006B0897">
        <w:t>, the policy</w:t>
      </w:r>
      <w:r w:rsidR="0086170F">
        <w:t xml:space="preserve"> explains the insurance afforded to additional insureds does not apply to bodily injury occurring after “[t]hat portion of ‘</w:t>
      </w:r>
      <w:r w:rsidRPr="00475A04" w:rsidR="0086170F">
        <w:t>your</w:t>
      </w:r>
      <w:r w:rsidR="0086170F">
        <w:t xml:space="preserve"> work’ out of which the injury or damage arises has been put to its intended use by any person or organization other than </w:t>
      </w:r>
      <w:r w:rsidRPr="0086170F" w:rsidR="0086170F">
        <w:rPr>
          <w:i/>
          <w:iCs/>
        </w:rPr>
        <w:t>another</w:t>
      </w:r>
      <w:r w:rsidR="0086170F">
        <w:t xml:space="preserve"> contractor or subcontractor engaged in performing operations for a principal as a part of the same project.”  (Italics added.)</w:t>
      </w:r>
      <w:r w:rsidR="00D3514C">
        <w:t xml:space="preserve">  </w:t>
      </w:r>
      <w:r w:rsidRPr="00441DEC" w:rsidR="00C37365">
        <w:t>In this context, t</w:t>
      </w:r>
      <w:r w:rsidRPr="00441DEC" w:rsidR="008B6B23">
        <w:t>he phrase “another contractor”</w:t>
      </w:r>
      <w:r w:rsidRPr="00441DEC" w:rsidR="00C37365">
        <w:t xml:space="preserve"> clearly means a contractor </w:t>
      </w:r>
      <w:r w:rsidRPr="00441DEC" w:rsidR="00F57C87">
        <w:t>in addition to</w:t>
      </w:r>
      <w:r w:rsidRPr="00441DEC" w:rsidR="00C37365">
        <w:t xml:space="preserve"> CSI.</w:t>
      </w:r>
    </w:p>
    <w:p w:rsidR="00BD5075" w:rsidP="00415119" w14:paraId="0BAE4F14" w14:textId="3B715000">
      <w:pPr>
        <w:ind w:firstLine="720"/>
      </w:pPr>
      <w:r>
        <w:t xml:space="preserve">In sum, </w:t>
      </w:r>
      <w:r w:rsidR="00406397">
        <w:t xml:space="preserve">based on the reasonable expectations of the insured, </w:t>
      </w:r>
      <w:r>
        <w:t>“c</w:t>
      </w:r>
      <w:r w:rsidR="00A6520F">
        <w:t xml:space="preserve">ontractor,” </w:t>
      </w:r>
      <w:r>
        <w:t>as it is used in the Contractor Exclusion</w:t>
      </w:r>
      <w:r w:rsidR="009916CB">
        <w:t>,</w:t>
      </w:r>
      <w:r w:rsidR="00A6520F">
        <w:t xml:space="preserve"> means “</w:t>
      </w:r>
      <w:r w:rsidR="000C07BB">
        <w:t>anyone</w:t>
      </w:r>
      <w:r w:rsidR="0085002A">
        <w:t xml:space="preserve"> hired by </w:t>
      </w:r>
      <w:r w:rsidR="000C07BB">
        <w:t>the insured</w:t>
      </w:r>
      <w:r w:rsidR="0085002A">
        <w:t xml:space="preserve"> pursuant to contract,” or more simply, “CSI’s contractor.”  </w:t>
      </w:r>
      <w:r w:rsidR="00406397">
        <w:t xml:space="preserve">Under this definition, </w:t>
      </w:r>
      <w:r w:rsidR="0062724E">
        <w:t>Standiford was not a contractor’s employee</w:t>
      </w:r>
      <w:r w:rsidR="00415119">
        <w:t xml:space="preserve"> because </w:t>
      </w:r>
      <w:r w:rsidR="00406397">
        <w:t xml:space="preserve">CSI did not hire </w:t>
      </w:r>
      <w:r w:rsidR="00415119">
        <w:t>his employer</w:t>
      </w:r>
      <w:r w:rsidR="009916CB">
        <w:t>, Air Control.</w:t>
      </w:r>
      <w:r w:rsidR="00406397">
        <w:t xml:space="preserve">  Therefore, the Contractor Exclusion does not apply to preclude Allied World’s </w:t>
      </w:r>
      <w:r w:rsidR="00B5211E">
        <w:t xml:space="preserve">defense and </w:t>
      </w:r>
      <w:r w:rsidR="00406397">
        <w:t>coverage obligations for purposes of Standiford’s negligence claim.</w:t>
      </w:r>
    </w:p>
    <w:p w:rsidR="00BD5075" w:rsidP="00BD5075" w14:paraId="66A27F23" w14:textId="77777777"/>
    <w:p w:rsidR="00FF2188" w:rsidP="006807C5" w14:paraId="53F13007" w14:textId="77777777">
      <w:pPr>
        <w:keepNext/>
        <w:spacing w:line="300" w:lineRule="exact"/>
        <w:jc w:val="center"/>
        <w:rPr>
          <w:b/>
        </w:rPr>
      </w:pPr>
      <w:r>
        <w:rPr>
          <w:b/>
        </w:rPr>
        <w:t>DISPOSITION</w:t>
      </w:r>
    </w:p>
    <w:p w:rsidR="00EA37CD" w:rsidP="00EA37CD" w14:paraId="5BE24FE4" w14:textId="77777777">
      <w:pPr>
        <w:keepNext/>
        <w:spacing w:line="300" w:lineRule="exact"/>
        <w:rPr>
          <w:bCs/>
        </w:rPr>
      </w:pPr>
    </w:p>
    <w:p w:rsidR="00340736" w:rsidP="00BD5075" w14:paraId="4793A55A" w14:textId="3F32BB6F">
      <w:pPr>
        <w:keepNext/>
        <w:spacing w:line="240" w:lineRule="auto"/>
        <w:ind w:firstLine="720"/>
      </w:pPr>
      <w:r w:rsidRPr="00BD5075">
        <w:t xml:space="preserve">The judgment is affirmed.  CSI </w:t>
      </w:r>
      <w:r w:rsidR="00D95D88">
        <w:t xml:space="preserve">is entitled to </w:t>
      </w:r>
      <w:r w:rsidRPr="00BD5075">
        <w:t>recover its</w:t>
      </w:r>
      <w:r w:rsidR="00727FA5">
        <w:t xml:space="preserve"> costs</w:t>
      </w:r>
      <w:r w:rsidRPr="00BD5075">
        <w:t xml:space="preserve"> on appeal.</w:t>
      </w:r>
    </w:p>
    <w:p w:rsidR="00FF2188" w:rsidP="003E0E51" w14:paraId="063B48F6" w14:textId="77777777">
      <w:pPr>
        <w:keepNext/>
        <w:spacing w:line="240" w:lineRule="auto"/>
      </w:pPr>
    </w:p>
    <w:p w:rsidR="007E5255" w:rsidP="003E0E51" w14:paraId="4EB091B3" w14:textId="77777777">
      <w:pPr>
        <w:keepNext/>
        <w:spacing w:line="240" w:lineRule="auto"/>
      </w:pPr>
    </w:p>
    <w:p w:rsidR="007E5255" w:rsidP="003E0E51" w14:paraId="2DDCF62F" w14:textId="77777777">
      <w:pPr>
        <w:keepNext/>
        <w:spacing w:line="240" w:lineRule="auto"/>
      </w:pPr>
    </w:p>
    <w:p w:rsidR="00F956D8" w:rsidP="00F956D8" w14:paraId="28AC46F2" w14:textId="5EBDCFC1">
      <w:pPr>
        <w:widowControl w:val="0"/>
        <w:spacing w:line="240" w:lineRule="auto"/>
      </w:pPr>
      <w:r>
        <w:tab/>
      </w:r>
      <w:r>
        <w:tab/>
      </w:r>
      <w:r>
        <w:tab/>
      </w:r>
      <w:r>
        <w:tab/>
      </w:r>
      <w:r>
        <w:tab/>
      </w:r>
      <w:r>
        <w:tab/>
      </w:r>
      <w:r>
        <w:tab/>
      </w:r>
      <w:r w:rsidR="00BE675C">
        <w:t>RAPHAEL, J.</w:t>
      </w:r>
      <w:r>
        <w:rPr>
          <w:rStyle w:val="FootnoteReference"/>
        </w:rPr>
        <w:footnoteReference w:customMarkFollows="1" w:id="5"/>
        <w:t xml:space="preserve">*</w:t>
      </w:r>
    </w:p>
    <w:p w:rsidR="00FF2188" w:rsidP="00012919" w14:paraId="39A0B85D" w14:textId="77777777">
      <w:pPr>
        <w:widowControl w:val="0"/>
        <w:spacing w:line="240" w:lineRule="auto"/>
      </w:pPr>
    </w:p>
    <w:p w:rsidR="00BE675C" w:rsidP="00012919" w14:paraId="1D62781C" w14:textId="77777777">
      <w:pPr>
        <w:widowControl w:val="0"/>
        <w:spacing w:line="240" w:lineRule="auto"/>
      </w:pPr>
    </w:p>
    <w:p w:rsidR="00FF2188" w:rsidP="00012919" w14:paraId="65CD9D20" w14:textId="77777777">
      <w:pPr>
        <w:widowControl w:val="0"/>
        <w:spacing w:line="240" w:lineRule="auto"/>
        <w:ind w:firstLine="720"/>
      </w:pPr>
      <w:r>
        <w:t>We concur:</w:t>
      </w:r>
      <w:r w:rsidR="00D357B8">
        <w:t xml:space="preserve">  </w:t>
      </w:r>
    </w:p>
    <w:p w:rsidR="00FF2188" w:rsidP="00012919" w14:paraId="1C11D08F" w14:textId="77777777">
      <w:pPr>
        <w:widowControl w:val="0"/>
        <w:spacing w:line="240" w:lineRule="auto"/>
      </w:pPr>
    </w:p>
    <w:p w:rsidR="00340736" w:rsidP="002F5A25" w14:paraId="727AC20E" w14:textId="77777777">
      <w:pPr>
        <w:widowControl w:val="0"/>
        <w:tabs>
          <w:tab w:val="left" w:pos="1708"/>
        </w:tabs>
        <w:spacing w:line="240" w:lineRule="auto"/>
      </w:pPr>
    </w:p>
    <w:p w:rsidR="00BD7149" w:rsidP="002F5A25" w14:paraId="0CAAE31F" w14:textId="77777777">
      <w:pPr>
        <w:widowControl w:val="0"/>
        <w:tabs>
          <w:tab w:val="left" w:pos="1708"/>
        </w:tabs>
        <w:spacing w:line="240" w:lineRule="auto"/>
      </w:pPr>
    </w:p>
    <w:p w:rsidR="00CA50C5" w:rsidP="00CA50C5" w14:paraId="4152263E" w14:textId="234A2C62">
      <w:pPr>
        <w:widowControl w:val="0"/>
        <w:spacing w:line="240" w:lineRule="auto"/>
        <w:ind w:left="720" w:firstLine="720"/>
      </w:pPr>
      <w:r>
        <w:t>MARTINEZ, P. J.</w:t>
      </w:r>
    </w:p>
    <w:p w:rsidR="00CA50C5" w:rsidP="00CA50C5" w14:paraId="3038CB7A" w14:textId="77777777">
      <w:pPr>
        <w:widowControl w:val="0"/>
        <w:spacing w:line="240" w:lineRule="auto"/>
        <w:ind w:left="720" w:firstLine="720"/>
      </w:pPr>
    </w:p>
    <w:p w:rsidR="00CA50C5" w:rsidP="00CA50C5" w14:paraId="536ED8DE" w14:textId="77777777">
      <w:pPr>
        <w:widowControl w:val="0"/>
        <w:spacing w:line="240" w:lineRule="auto"/>
        <w:ind w:left="720" w:firstLine="720"/>
      </w:pPr>
    </w:p>
    <w:p w:rsidR="00C57A38" w:rsidP="002F5A25" w14:paraId="6A73978F" w14:textId="77777777">
      <w:pPr>
        <w:widowControl w:val="0"/>
        <w:tabs>
          <w:tab w:val="left" w:pos="1708"/>
        </w:tabs>
        <w:spacing w:line="240" w:lineRule="auto"/>
      </w:pPr>
    </w:p>
    <w:p w:rsidR="00BE6300" w:rsidP="000D466D" w14:paraId="71E8B8DF" w14:textId="11108D72">
      <w:pPr>
        <w:widowControl w:val="0"/>
        <w:spacing w:line="240" w:lineRule="auto"/>
        <w:ind w:left="720" w:firstLine="720"/>
      </w:pPr>
      <w:r>
        <w:t>SEGAL</w:t>
      </w:r>
      <w:r w:rsidR="00CA50C5">
        <w:t>,</w:t>
      </w:r>
      <w:r>
        <w:t xml:space="preserve"> J.</w:t>
      </w:r>
    </w:p>
    <w:sectPr w:rsidSect="00B505DF">
      <w:headerReference w:type="even" r:id="rId6"/>
      <w:headerReference w:type="default" r:id="rId7"/>
      <w:footerReference w:type="even" r:id="rId8"/>
      <w:footerReference w:type="default" r:id="rId9"/>
      <w:headerReference w:type="first" r:id="rId10"/>
      <w:footerReference w:type="first" r:id="rId11"/>
      <w:type w:val="continuous"/>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C01" w:rsidP="00D37AEA" w14:paraId="74D6402F"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B41DBD">
      <w:rPr>
        <w:rStyle w:val="PageNumber"/>
      </w:rPr>
      <w:fldChar w:fldCharType="separate"/>
    </w:r>
    <w:r>
      <w:rPr>
        <w:rStyle w:val="PageNumber"/>
      </w:rPr>
      <w:fldChar w:fldCharType="end"/>
    </w:r>
  </w:p>
  <w:p w:rsidR="004E4C01" w14:paraId="5A6938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C01" w:rsidP="00D37AEA" w14:paraId="43E99880" w14:textId="67995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4097E">
      <w:rPr>
        <w:rStyle w:val="PageNumber"/>
        <w:noProof/>
      </w:rPr>
      <w:t>3</w:t>
    </w:r>
    <w:r>
      <w:rPr>
        <w:rStyle w:val="PageNumber"/>
      </w:rPr>
      <w:fldChar w:fldCharType="end"/>
    </w:r>
  </w:p>
  <w:p w:rsidR="004E4C01" w14:paraId="738C48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DBD" w14:paraId="1FD0CE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0415" w:rsidP="00FB429B" w14:paraId="3A9CAC83" w14:textId="77777777">
      <w:pPr>
        <w:spacing w:line="240" w:lineRule="auto"/>
      </w:pPr>
      <w:r>
        <w:continuationSeparator/>
      </w:r>
    </w:p>
  </w:footnote>
  <w:footnote w:type="continuationSeparator" w:id="1">
    <w:p w:rsidR="00940415" w:rsidP="00FB429B" w14:paraId="4DFCB3AE" w14:textId="77777777">
      <w:pPr>
        <w:spacing w:line="240" w:lineRule="auto"/>
      </w:pPr>
      <w:r>
        <w:continuationSeparator/>
      </w:r>
    </w:p>
  </w:footnote>
  <w:footnote w:id="2">
    <w:p w:rsidR="0021275D" w14:paraId="0E65CA8F" w14:textId="05832AC7">
      <w:pPr>
        <w:pStyle w:val="FootnoteText"/>
      </w:pPr>
      <w:r>
        <w:rPr>
          <w:rStyle w:val="FootnoteReference"/>
        </w:rPr>
        <w:footnoteRef/>
      </w:r>
      <w:r>
        <w:tab/>
        <w:t xml:space="preserve">While the </w:t>
      </w:r>
      <w:r w:rsidR="00EC4912">
        <w:t>trial court also</w:t>
      </w:r>
      <w:r>
        <w:t xml:space="preserve"> addressed the undefined term “subcontractor” in </w:t>
      </w:r>
      <w:r w:rsidR="00EC4912">
        <w:t>its</w:t>
      </w:r>
      <w:r>
        <w:t xml:space="preserve"> </w:t>
      </w:r>
      <w:r w:rsidRPr="00EC4912">
        <w:t xml:space="preserve">summary judgment </w:t>
      </w:r>
      <w:r w:rsidRPr="00EC4912" w:rsidR="00EC4912">
        <w:t>ruling</w:t>
      </w:r>
      <w:r w:rsidRPr="00EC4912">
        <w:t>, the</w:t>
      </w:r>
      <w:r w:rsidRPr="00EC4912" w:rsidR="00EC4912">
        <w:t xml:space="preserve"> parties focus solely on the term “contractor” </w:t>
      </w:r>
      <w:r w:rsidR="00905ED9">
        <w:t>before this court</w:t>
      </w:r>
      <w:r w:rsidRPr="00EC4912">
        <w:t>.</w:t>
      </w:r>
      <w:r w:rsidRPr="00EC4912" w:rsidR="002830FB">
        <w:t xml:space="preserve">  Thus, we</w:t>
      </w:r>
      <w:r w:rsidR="00A864B8">
        <w:t xml:space="preserve"> too</w:t>
      </w:r>
      <w:r w:rsidRPr="00EC4912" w:rsidR="002830FB">
        <w:t xml:space="preserve"> </w:t>
      </w:r>
      <w:r w:rsidR="004041E5">
        <w:t xml:space="preserve">will </w:t>
      </w:r>
      <w:r w:rsidRPr="00EC4912" w:rsidR="002830FB">
        <w:t>limit our focus to the term “contractor</w:t>
      </w:r>
      <w:r w:rsidR="004041E5">
        <w:t>.</w:t>
      </w:r>
      <w:r w:rsidR="00A864B8">
        <w:t>”</w:t>
      </w:r>
    </w:p>
  </w:footnote>
  <w:footnote w:id="3">
    <w:p w:rsidR="00D14342" w:rsidRPr="00D14342" w14:paraId="1F497221" w14:textId="103B3276">
      <w:pPr>
        <w:pStyle w:val="FootnoteText"/>
      </w:pPr>
      <w:r>
        <w:rPr>
          <w:rStyle w:val="FootnoteReference"/>
        </w:rPr>
        <w:footnoteRef/>
      </w:r>
      <w:r>
        <w:tab/>
        <w:t>The First Circuit applied Massach</w:t>
      </w:r>
      <w:r w:rsidRPr="00D14342">
        <w:t xml:space="preserve">usetts law in </w:t>
      </w:r>
      <w:bookmarkStart w:id="13" w:name="dabmci_5295ec093b1c43428541f04f4a111dd4"/>
      <w:r w:rsidRPr="00D14342">
        <w:rPr>
          <w:i/>
          <w:iCs/>
        </w:rPr>
        <w:t>Benchmark</w:t>
      </w:r>
      <w:bookmarkEnd w:id="13"/>
      <w:r w:rsidRPr="00D14342">
        <w:t>.  (</w:t>
      </w:r>
      <w:bookmarkStart w:id="14" w:name="dabmci_cbd296ac1a1f434bb1777c9ff36c98c1"/>
      <w:r w:rsidRPr="00D14342">
        <w:rPr>
          <w:i/>
          <w:iCs/>
        </w:rPr>
        <w:t>Benchmark</w:t>
      </w:r>
      <w:r w:rsidRPr="00D14342">
        <w:t xml:space="preserve">, </w:t>
      </w:r>
      <w:r w:rsidRPr="00D14342">
        <w:rPr>
          <w:i/>
          <w:iCs/>
        </w:rPr>
        <w:t>supra</w:t>
      </w:r>
      <w:r w:rsidRPr="00D14342">
        <w:t>, 797 F.3d at p. 119</w:t>
      </w:r>
      <w:bookmarkEnd w:id="14"/>
      <w:r w:rsidRPr="00D14342">
        <w:t>.)</w:t>
      </w:r>
      <w:r>
        <w:t xml:space="preserve">  That law is without meaningful difference from the California law we apply here.  (</w:t>
      </w:r>
      <w:bookmarkStart w:id="15" w:name="dabmci_a35f5db475014a92b9777955e816a00f"/>
      <w:r>
        <w:rPr>
          <w:i/>
          <w:iCs/>
        </w:rPr>
        <w:t>Id.</w:t>
      </w:r>
      <w:r>
        <w:t xml:space="preserve"> at pp. 119-120</w:t>
      </w:r>
      <w:bookmarkEnd w:id="15"/>
      <w:r>
        <w:t>.)</w:t>
      </w:r>
    </w:p>
  </w:footnote>
  <w:footnote w:id="4">
    <w:p w:rsidR="00D14342" w:rsidRPr="00CE4A4E" w:rsidP="00C35C78" w14:paraId="36634252" w14:textId="4064AAC9">
      <w:pPr>
        <w:pStyle w:val="FootnoteText"/>
      </w:pPr>
      <w:r>
        <w:rPr>
          <w:rStyle w:val="FootnoteReference"/>
        </w:rPr>
        <w:footnoteRef/>
      </w:r>
      <w:r>
        <w:tab/>
      </w:r>
      <w:r w:rsidR="002830FB">
        <w:t>Allied World tries to</w:t>
      </w:r>
      <w:r w:rsidRPr="00FD5955" w:rsidR="002830FB">
        <w:t xml:space="preserve"> distinguish </w:t>
      </w:r>
      <w:r w:rsidRPr="00FD5955" w:rsidR="002830FB">
        <w:rPr>
          <w:i/>
          <w:iCs/>
        </w:rPr>
        <w:t>Benchmark</w:t>
      </w:r>
      <w:r w:rsidRPr="00FD5955" w:rsidR="002830FB">
        <w:t xml:space="preserve"> on the ground that the First Circuit addressed a second ambiguity within the disputed exclusion.  We agree with the trial court</w:t>
      </w:r>
      <w:r w:rsidR="002830FB">
        <w:t>, however,</w:t>
      </w:r>
      <w:r w:rsidRPr="00FD5955" w:rsidR="002830FB">
        <w:t xml:space="preserve"> that nothing in </w:t>
      </w:r>
      <w:r w:rsidRPr="00FD5955" w:rsidR="002830FB">
        <w:rPr>
          <w:i/>
          <w:iCs/>
        </w:rPr>
        <w:t>Benchmark</w:t>
      </w:r>
      <w:r w:rsidRPr="00FD5955" w:rsidR="002830FB">
        <w:t xml:space="preserve"> </w:t>
      </w:r>
      <w:r w:rsidR="002830FB">
        <w:t xml:space="preserve">shows </w:t>
      </w:r>
      <w:r w:rsidRPr="00FD5955" w:rsidR="002830FB">
        <w:t>th</w:t>
      </w:r>
      <w:r w:rsidR="00204039">
        <w:t>is</w:t>
      </w:r>
      <w:r w:rsidRPr="00FD5955" w:rsidR="002830FB">
        <w:t xml:space="preserve"> other ambiguity</w:t>
      </w:r>
      <w:r w:rsidR="002830FB">
        <w:t xml:space="preserve"> affected the First Circuit’s resolution of the </w:t>
      </w:r>
      <w:r w:rsidR="00DE6436">
        <w:t xml:space="preserve">ambiguity </w:t>
      </w:r>
      <w:r w:rsidR="002830FB">
        <w:t>in the term</w:t>
      </w:r>
      <w:r w:rsidRPr="00FD5955" w:rsidR="002830FB">
        <w:t xml:space="preserve"> “contractor</w:t>
      </w:r>
      <w:r w:rsidR="002830FB">
        <w:t>.</w:t>
      </w:r>
      <w:r w:rsidRPr="00FD5955" w:rsidR="002830FB">
        <w:t xml:space="preserve">” </w:t>
      </w:r>
    </w:p>
  </w:footnote>
  <w:footnote w:id="5">
    <w:p w:rsidR="00BE675C" w:rsidP="00BE675C" w14:paraId="142CEF28" w14:textId="653C867E">
      <w:pPr>
        <w:pStyle w:val="FootnoteText"/>
      </w:pPr>
      <w:r w:rsidRPr="00797A03">
        <w:rPr>
          <w:rStyle w:val="FootnoteReference"/>
        </w:rPr>
        <w:t>*</w:t>
      </w:r>
      <w:r w:rsidRPr="00797A03">
        <w:tab/>
        <w:t>Judge of the San Berna</w:t>
      </w:r>
      <w:r w:rsidR="0076337A">
        <w:t>r</w:t>
      </w:r>
      <w:r w:rsidRPr="00797A03">
        <w:t>dino County</w:t>
      </w:r>
      <w:r w:rsidRPr="002545EC">
        <w:t xml:space="preserve"> Superior Court, assigned by the Chief Justice pursuant to </w:t>
      </w:r>
      <w:bookmarkStart w:id="54" w:name="dabmci_298c6e9d9eba48658bc7731e16544d69"/>
      <w:r w:rsidRPr="002545EC">
        <w:t>article VI, section 6 of the California Constitution</w:t>
      </w:r>
      <w:bookmarkEnd w:id="54"/>
      <w:r w:rsidRPr="002545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DBD" w14:paraId="37CF52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DBD" w14:paraId="308AFCF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DBD" w14:paraId="09603E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93B6D"/>
    <w:multiLevelType w:val="hybridMultilevel"/>
    <w:tmpl w:val="59AEBDAA"/>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1A194C"/>
    <w:multiLevelType w:val="hybridMultilevel"/>
    <w:tmpl w:val="B8482162"/>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A8E2CBC"/>
    <w:multiLevelType w:val="hybridMultilevel"/>
    <w:tmpl w:val="155CA830"/>
    <w:lvl w:ilvl="0">
      <w:start w:val="1"/>
      <w:numFmt w:val="decimal"/>
      <w:lvlText w:val="%1."/>
      <w:lvlJc w:val="left"/>
      <w:pPr>
        <w:ind w:left="1080" w:hanging="360"/>
      </w:pPr>
      <w:rPr>
        <w:rFonts w:ascii="Century Schoolbook" w:eastAsia="Calibri" w:hAnsi="Century Schoolbook"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A73D70"/>
    <w:multiLevelType w:val="hybridMultilevel"/>
    <w:tmpl w:val="D5F0D2C2"/>
    <w:lvl w:ilvl="0">
      <w:start w:val="1"/>
      <w:numFmt w:val="lowerRoman"/>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1E117D5"/>
    <w:multiLevelType w:val="hybridMultilevel"/>
    <w:tmpl w:val="E0E077B2"/>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A8745C0"/>
    <w:multiLevelType w:val="hybridMultilevel"/>
    <w:tmpl w:val="69C8AB14"/>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2122011"/>
    <w:multiLevelType w:val="hybridMultilevel"/>
    <w:tmpl w:val="94EE177A"/>
    <w:lvl w:ilvl="0">
      <w:start w:val="1"/>
      <w:numFmt w:val="decimal"/>
      <w:lvlText w:val="%1."/>
      <w:lvlJc w:val="left"/>
      <w:pPr>
        <w:ind w:left="1170" w:hanging="360"/>
      </w:pPr>
      <w:rPr>
        <w:rFonts w:hint="default"/>
        <w:i w:val="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35792CED"/>
    <w:multiLevelType w:val="hybridMultilevel"/>
    <w:tmpl w:val="70168FBA"/>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E0A4306"/>
    <w:multiLevelType w:val="hybridMultilevel"/>
    <w:tmpl w:val="BEA2DECA"/>
    <w:lvl w:ilvl="0">
      <w:start w:val="1"/>
      <w:numFmt w:val="lowerLetter"/>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6073AB0"/>
    <w:multiLevelType w:val="hybridMultilevel"/>
    <w:tmpl w:val="574C5F6E"/>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0">
    <w:nsid w:val="4A264A8A"/>
    <w:multiLevelType w:val="hybridMultilevel"/>
    <w:tmpl w:val="954E62F8"/>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1">
    <w:nsid w:val="4E472E5C"/>
    <w:multiLevelType w:val="hybridMultilevel"/>
    <w:tmpl w:val="9CB2C4A8"/>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2">
    <w:nsid w:val="5A401446"/>
    <w:multiLevelType w:val="hybridMultilevel"/>
    <w:tmpl w:val="BEA2DECA"/>
    <w:lvl w:ilvl="0">
      <w:start w:val="1"/>
      <w:numFmt w:val="lowerLetter"/>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9106915"/>
    <w:multiLevelType w:val="hybridMultilevel"/>
    <w:tmpl w:val="3F74BA70"/>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4">
    <w:nsid w:val="79E342A8"/>
    <w:multiLevelType w:val="hybridMultilevel"/>
    <w:tmpl w:val="D5F0D2C2"/>
    <w:lvl w:ilvl="0">
      <w:start w:val="1"/>
      <w:numFmt w:val="lowerRoman"/>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7C3C691C"/>
    <w:multiLevelType w:val="hybridMultilevel"/>
    <w:tmpl w:val="6B704226"/>
    <w:lvl w:ilvl="0">
      <w:start w:val="3"/>
      <w:numFmt w:val="decimal"/>
      <w:lvlText w:val="%1."/>
      <w:lvlJc w:val="left"/>
      <w:pPr>
        <w:ind w:left="108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D0C76BF"/>
    <w:multiLevelType w:val="hybridMultilevel"/>
    <w:tmpl w:val="92E02F7E"/>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6"/>
  </w:num>
  <w:num w:numId="3">
    <w:abstractNumId w:val="8"/>
  </w:num>
  <w:num w:numId="4">
    <w:abstractNumId w:val="12"/>
  </w:num>
  <w:num w:numId="5">
    <w:abstractNumId w:val="3"/>
  </w:num>
  <w:num w:numId="6">
    <w:abstractNumId w:val="14"/>
  </w:num>
  <w:num w:numId="7">
    <w:abstractNumId w:val="0"/>
  </w:num>
  <w:num w:numId="8">
    <w:abstractNumId w:val="2"/>
  </w:num>
  <w:num w:numId="9">
    <w:abstractNumId w:val="6"/>
  </w:num>
  <w:num w:numId="10">
    <w:abstractNumId w:val="7"/>
  </w:num>
  <w:num w:numId="11">
    <w:abstractNumId w:val="15"/>
  </w:num>
  <w:num w:numId="12">
    <w:abstractNumId w:val="4"/>
  </w:num>
  <w:num w:numId="13">
    <w:abstractNumId w:val="1"/>
  </w:num>
  <w:num w:numId="14">
    <w:abstractNumId w:val="11"/>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9B"/>
    <w:rsid w:val="000008FE"/>
    <w:rsid w:val="00000DC9"/>
    <w:rsid w:val="000013E2"/>
    <w:rsid w:val="00002976"/>
    <w:rsid w:val="00002B83"/>
    <w:rsid w:val="000031A5"/>
    <w:rsid w:val="000031EA"/>
    <w:rsid w:val="000039D1"/>
    <w:rsid w:val="0000429A"/>
    <w:rsid w:val="0000461E"/>
    <w:rsid w:val="00004FB8"/>
    <w:rsid w:val="00004FFE"/>
    <w:rsid w:val="00005104"/>
    <w:rsid w:val="00005141"/>
    <w:rsid w:val="00005331"/>
    <w:rsid w:val="00005606"/>
    <w:rsid w:val="00005E95"/>
    <w:rsid w:val="00006024"/>
    <w:rsid w:val="000063E3"/>
    <w:rsid w:val="00006697"/>
    <w:rsid w:val="000066E0"/>
    <w:rsid w:val="00006A44"/>
    <w:rsid w:val="00006C4B"/>
    <w:rsid w:val="00006DD4"/>
    <w:rsid w:val="00007096"/>
    <w:rsid w:val="00007BD8"/>
    <w:rsid w:val="00010008"/>
    <w:rsid w:val="000100E7"/>
    <w:rsid w:val="00010448"/>
    <w:rsid w:val="00010897"/>
    <w:rsid w:val="000117ED"/>
    <w:rsid w:val="000118EB"/>
    <w:rsid w:val="000119B8"/>
    <w:rsid w:val="00011FE1"/>
    <w:rsid w:val="000122A6"/>
    <w:rsid w:val="00012919"/>
    <w:rsid w:val="00012D93"/>
    <w:rsid w:val="00013436"/>
    <w:rsid w:val="00013742"/>
    <w:rsid w:val="00013927"/>
    <w:rsid w:val="00013CAA"/>
    <w:rsid w:val="00013DF0"/>
    <w:rsid w:val="0001439D"/>
    <w:rsid w:val="0001469C"/>
    <w:rsid w:val="00014789"/>
    <w:rsid w:val="000149D8"/>
    <w:rsid w:val="00014EDF"/>
    <w:rsid w:val="00014FBC"/>
    <w:rsid w:val="00015467"/>
    <w:rsid w:val="00015497"/>
    <w:rsid w:val="00015685"/>
    <w:rsid w:val="00015A89"/>
    <w:rsid w:val="00015A9D"/>
    <w:rsid w:val="00015BF7"/>
    <w:rsid w:val="0001620A"/>
    <w:rsid w:val="000165E6"/>
    <w:rsid w:val="00016911"/>
    <w:rsid w:val="00016CF9"/>
    <w:rsid w:val="00017211"/>
    <w:rsid w:val="000177A7"/>
    <w:rsid w:val="00017CE3"/>
    <w:rsid w:val="0002021B"/>
    <w:rsid w:val="00020354"/>
    <w:rsid w:val="00020412"/>
    <w:rsid w:val="00020684"/>
    <w:rsid w:val="00020E63"/>
    <w:rsid w:val="00020ED7"/>
    <w:rsid w:val="0002111A"/>
    <w:rsid w:val="0002123A"/>
    <w:rsid w:val="00021510"/>
    <w:rsid w:val="00021E8F"/>
    <w:rsid w:val="00022262"/>
    <w:rsid w:val="0002272E"/>
    <w:rsid w:val="0002296B"/>
    <w:rsid w:val="00022A8D"/>
    <w:rsid w:val="000233D4"/>
    <w:rsid w:val="00023660"/>
    <w:rsid w:val="00023682"/>
    <w:rsid w:val="00023A3C"/>
    <w:rsid w:val="00024000"/>
    <w:rsid w:val="00024A2F"/>
    <w:rsid w:val="000250B4"/>
    <w:rsid w:val="00025743"/>
    <w:rsid w:val="000258EE"/>
    <w:rsid w:val="000260C1"/>
    <w:rsid w:val="00026141"/>
    <w:rsid w:val="0002614E"/>
    <w:rsid w:val="000262AA"/>
    <w:rsid w:val="000263B3"/>
    <w:rsid w:val="000264F7"/>
    <w:rsid w:val="00026C00"/>
    <w:rsid w:val="00026D6D"/>
    <w:rsid w:val="00026ECA"/>
    <w:rsid w:val="00026FD1"/>
    <w:rsid w:val="0002709F"/>
    <w:rsid w:val="000270D7"/>
    <w:rsid w:val="00027243"/>
    <w:rsid w:val="0002784F"/>
    <w:rsid w:val="00027BCB"/>
    <w:rsid w:val="00027BD3"/>
    <w:rsid w:val="00027F7C"/>
    <w:rsid w:val="00030537"/>
    <w:rsid w:val="00030912"/>
    <w:rsid w:val="00031282"/>
    <w:rsid w:val="00031908"/>
    <w:rsid w:val="000319ED"/>
    <w:rsid w:val="00031ABB"/>
    <w:rsid w:val="00031CE5"/>
    <w:rsid w:val="000321A4"/>
    <w:rsid w:val="0003291F"/>
    <w:rsid w:val="0003295C"/>
    <w:rsid w:val="00032ADE"/>
    <w:rsid w:val="00033051"/>
    <w:rsid w:val="000331E5"/>
    <w:rsid w:val="000338EE"/>
    <w:rsid w:val="00033B25"/>
    <w:rsid w:val="000340A5"/>
    <w:rsid w:val="000341E2"/>
    <w:rsid w:val="00034205"/>
    <w:rsid w:val="00034298"/>
    <w:rsid w:val="000342CE"/>
    <w:rsid w:val="000344B6"/>
    <w:rsid w:val="00034948"/>
    <w:rsid w:val="00034AD6"/>
    <w:rsid w:val="00034DBA"/>
    <w:rsid w:val="00035000"/>
    <w:rsid w:val="000351D1"/>
    <w:rsid w:val="00035326"/>
    <w:rsid w:val="00035605"/>
    <w:rsid w:val="000360FB"/>
    <w:rsid w:val="0003610A"/>
    <w:rsid w:val="0003657B"/>
    <w:rsid w:val="00036718"/>
    <w:rsid w:val="0003697C"/>
    <w:rsid w:val="000372C2"/>
    <w:rsid w:val="000376F4"/>
    <w:rsid w:val="00037A77"/>
    <w:rsid w:val="00037B15"/>
    <w:rsid w:val="000405A4"/>
    <w:rsid w:val="00040969"/>
    <w:rsid w:val="00040A15"/>
    <w:rsid w:val="00040BD6"/>
    <w:rsid w:val="00040E5F"/>
    <w:rsid w:val="00041380"/>
    <w:rsid w:val="00041661"/>
    <w:rsid w:val="000422A7"/>
    <w:rsid w:val="00042A6C"/>
    <w:rsid w:val="00042A74"/>
    <w:rsid w:val="00042CCB"/>
    <w:rsid w:val="00042DF6"/>
    <w:rsid w:val="00042EAD"/>
    <w:rsid w:val="000434E9"/>
    <w:rsid w:val="00043661"/>
    <w:rsid w:val="00043926"/>
    <w:rsid w:val="0004398D"/>
    <w:rsid w:val="00043A0C"/>
    <w:rsid w:val="00043B7F"/>
    <w:rsid w:val="000441EF"/>
    <w:rsid w:val="0004428C"/>
    <w:rsid w:val="00044F05"/>
    <w:rsid w:val="00045010"/>
    <w:rsid w:val="00045062"/>
    <w:rsid w:val="00045603"/>
    <w:rsid w:val="0004561E"/>
    <w:rsid w:val="00045D10"/>
    <w:rsid w:val="00045E9D"/>
    <w:rsid w:val="0004614C"/>
    <w:rsid w:val="00046470"/>
    <w:rsid w:val="00046B15"/>
    <w:rsid w:val="00046D6B"/>
    <w:rsid w:val="00046F2A"/>
    <w:rsid w:val="000478C8"/>
    <w:rsid w:val="00050399"/>
    <w:rsid w:val="00050855"/>
    <w:rsid w:val="00050D6B"/>
    <w:rsid w:val="00050E6B"/>
    <w:rsid w:val="000513E8"/>
    <w:rsid w:val="00051503"/>
    <w:rsid w:val="000516AA"/>
    <w:rsid w:val="000518E9"/>
    <w:rsid w:val="00051B50"/>
    <w:rsid w:val="00051DFA"/>
    <w:rsid w:val="00052441"/>
    <w:rsid w:val="0005282F"/>
    <w:rsid w:val="0005285C"/>
    <w:rsid w:val="00052C3D"/>
    <w:rsid w:val="00052FEF"/>
    <w:rsid w:val="00053259"/>
    <w:rsid w:val="000532CA"/>
    <w:rsid w:val="00053807"/>
    <w:rsid w:val="00053AF6"/>
    <w:rsid w:val="0005461E"/>
    <w:rsid w:val="00054851"/>
    <w:rsid w:val="000549F1"/>
    <w:rsid w:val="00054D45"/>
    <w:rsid w:val="00054F9B"/>
    <w:rsid w:val="000554DA"/>
    <w:rsid w:val="000555B5"/>
    <w:rsid w:val="00055953"/>
    <w:rsid w:val="00055AFE"/>
    <w:rsid w:val="00055B6E"/>
    <w:rsid w:val="00055EE4"/>
    <w:rsid w:val="00056AA6"/>
    <w:rsid w:val="00056B12"/>
    <w:rsid w:val="00057171"/>
    <w:rsid w:val="000574C3"/>
    <w:rsid w:val="00057A26"/>
    <w:rsid w:val="00057D76"/>
    <w:rsid w:val="000602BA"/>
    <w:rsid w:val="000602CC"/>
    <w:rsid w:val="000602DC"/>
    <w:rsid w:val="0006038C"/>
    <w:rsid w:val="000603E2"/>
    <w:rsid w:val="000603FE"/>
    <w:rsid w:val="00060B34"/>
    <w:rsid w:val="00060CA2"/>
    <w:rsid w:val="00062010"/>
    <w:rsid w:val="0006299E"/>
    <w:rsid w:val="00062CE3"/>
    <w:rsid w:val="00062D71"/>
    <w:rsid w:val="000630E7"/>
    <w:rsid w:val="00063105"/>
    <w:rsid w:val="00063125"/>
    <w:rsid w:val="00063282"/>
    <w:rsid w:val="000635E3"/>
    <w:rsid w:val="0006371A"/>
    <w:rsid w:val="00063FC8"/>
    <w:rsid w:val="00064170"/>
    <w:rsid w:val="000645E8"/>
    <w:rsid w:val="00064726"/>
    <w:rsid w:val="00064751"/>
    <w:rsid w:val="00064C16"/>
    <w:rsid w:val="00064E8C"/>
    <w:rsid w:val="00064F3E"/>
    <w:rsid w:val="00064F98"/>
    <w:rsid w:val="0006576E"/>
    <w:rsid w:val="00065930"/>
    <w:rsid w:val="000659AC"/>
    <w:rsid w:val="00065F55"/>
    <w:rsid w:val="00066043"/>
    <w:rsid w:val="0006607F"/>
    <w:rsid w:val="00066AF6"/>
    <w:rsid w:val="00066CD7"/>
    <w:rsid w:val="00066E36"/>
    <w:rsid w:val="000672EC"/>
    <w:rsid w:val="000673A0"/>
    <w:rsid w:val="000674DE"/>
    <w:rsid w:val="000677B6"/>
    <w:rsid w:val="000679FD"/>
    <w:rsid w:val="00067CB2"/>
    <w:rsid w:val="0007021F"/>
    <w:rsid w:val="0007022B"/>
    <w:rsid w:val="000707A8"/>
    <w:rsid w:val="000709C8"/>
    <w:rsid w:val="00070E0F"/>
    <w:rsid w:val="00070E3E"/>
    <w:rsid w:val="00071281"/>
    <w:rsid w:val="00071935"/>
    <w:rsid w:val="00071E3A"/>
    <w:rsid w:val="00071FB3"/>
    <w:rsid w:val="000728DE"/>
    <w:rsid w:val="00073767"/>
    <w:rsid w:val="0007381C"/>
    <w:rsid w:val="000738DC"/>
    <w:rsid w:val="00074162"/>
    <w:rsid w:val="00074420"/>
    <w:rsid w:val="00074723"/>
    <w:rsid w:val="00074F3A"/>
    <w:rsid w:val="000751E9"/>
    <w:rsid w:val="00075A92"/>
    <w:rsid w:val="000761D6"/>
    <w:rsid w:val="00076499"/>
    <w:rsid w:val="0007659D"/>
    <w:rsid w:val="000766CF"/>
    <w:rsid w:val="00076F07"/>
    <w:rsid w:val="000774ED"/>
    <w:rsid w:val="00077825"/>
    <w:rsid w:val="00077A67"/>
    <w:rsid w:val="00077D96"/>
    <w:rsid w:val="00080771"/>
    <w:rsid w:val="00080880"/>
    <w:rsid w:val="00080B33"/>
    <w:rsid w:val="000811AA"/>
    <w:rsid w:val="00081CDA"/>
    <w:rsid w:val="00081E96"/>
    <w:rsid w:val="0008238A"/>
    <w:rsid w:val="0008280D"/>
    <w:rsid w:val="000829EE"/>
    <w:rsid w:val="00082DE2"/>
    <w:rsid w:val="00082FBE"/>
    <w:rsid w:val="00083363"/>
    <w:rsid w:val="0008373D"/>
    <w:rsid w:val="00083D2E"/>
    <w:rsid w:val="0008467E"/>
    <w:rsid w:val="00084696"/>
    <w:rsid w:val="00084C1E"/>
    <w:rsid w:val="00084D94"/>
    <w:rsid w:val="00084EB2"/>
    <w:rsid w:val="00084EC0"/>
    <w:rsid w:val="00085570"/>
    <w:rsid w:val="000857BE"/>
    <w:rsid w:val="00085839"/>
    <w:rsid w:val="00085A18"/>
    <w:rsid w:val="00085AF6"/>
    <w:rsid w:val="00085E77"/>
    <w:rsid w:val="00085F2A"/>
    <w:rsid w:val="00086192"/>
    <w:rsid w:val="0008732C"/>
    <w:rsid w:val="000874EC"/>
    <w:rsid w:val="00087782"/>
    <w:rsid w:val="000878A4"/>
    <w:rsid w:val="00087F11"/>
    <w:rsid w:val="00087FDE"/>
    <w:rsid w:val="0009030D"/>
    <w:rsid w:val="0009085A"/>
    <w:rsid w:val="00090B9F"/>
    <w:rsid w:val="00091044"/>
    <w:rsid w:val="000914C7"/>
    <w:rsid w:val="00091BAD"/>
    <w:rsid w:val="00091CD1"/>
    <w:rsid w:val="00092565"/>
    <w:rsid w:val="0009270B"/>
    <w:rsid w:val="00092D66"/>
    <w:rsid w:val="000939D1"/>
    <w:rsid w:val="00093B6C"/>
    <w:rsid w:val="00093D0F"/>
    <w:rsid w:val="000947CD"/>
    <w:rsid w:val="00095227"/>
    <w:rsid w:val="000952C4"/>
    <w:rsid w:val="00095581"/>
    <w:rsid w:val="000957C1"/>
    <w:rsid w:val="00095F15"/>
    <w:rsid w:val="000969B9"/>
    <w:rsid w:val="00096CC4"/>
    <w:rsid w:val="000974A2"/>
    <w:rsid w:val="00097B11"/>
    <w:rsid w:val="00097B74"/>
    <w:rsid w:val="00097CF8"/>
    <w:rsid w:val="00097D8B"/>
    <w:rsid w:val="000A0D54"/>
    <w:rsid w:val="000A0E4A"/>
    <w:rsid w:val="000A0FA3"/>
    <w:rsid w:val="000A0FD6"/>
    <w:rsid w:val="000A125F"/>
    <w:rsid w:val="000A1380"/>
    <w:rsid w:val="000A148A"/>
    <w:rsid w:val="000A18A6"/>
    <w:rsid w:val="000A1B39"/>
    <w:rsid w:val="000A23A5"/>
    <w:rsid w:val="000A2463"/>
    <w:rsid w:val="000A2887"/>
    <w:rsid w:val="000A31DB"/>
    <w:rsid w:val="000A348C"/>
    <w:rsid w:val="000A34CD"/>
    <w:rsid w:val="000A3C96"/>
    <w:rsid w:val="000A4148"/>
    <w:rsid w:val="000A4B39"/>
    <w:rsid w:val="000A54B0"/>
    <w:rsid w:val="000A56F2"/>
    <w:rsid w:val="000A581E"/>
    <w:rsid w:val="000A6135"/>
    <w:rsid w:val="000A6417"/>
    <w:rsid w:val="000A6A09"/>
    <w:rsid w:val="000A6C09"/>
    <w:rsid w:val="000A6EAC"/>
    <w:rsid w:val="000A7B99"/>
    <w:rsid w:val="000B0898"/>
    <w:rsid w:val="000B08E5"/>
    <w:rsid w:val="000B0A26"/>
    <w:rsid w:val="000B0A35"/>
    <w:rsid w:val="000B1401"/>
    <w:rsid w:val="000B1485"/>
    <w:rsid w:val="000B1509"/>
    <w:rsid w:val="000B1F9F"/>
    <w:rsid w:val="000B2255"/>
    <w:rsid w:val="000B23F2"/>
    <w:rsid w:val="000B2A88"/>
    <w:rsid w:val="000B3258"/>
    <w:rsid w:val="000B3F75"/>
    <w:rsid w:val="000B4067"/>
    <w:rsid w:val="000B4194"/>
    <w:rsid w:val="000B4A64"/>
    <w:rsid w:val="000B4F29"/>
    <w:rsid w:val="000B4F31"/>
    <w:rsid w:val="000B5399"/>
    <w:rsid w:val="000B567B"/>
    <w:rsid w:val="000B58D2"/>
    <w:rsid w:val="000B5D5E"/>
    <w:rsid w:val="000B5F42"/>
    <w:rsid w:val="000B60FA"/>
    <w:rsid w:val="000B6147"/>
    <w:rsid w:val="000B6455"/>
    <w:rsid w:val="000B64EA"/>
    <w:rsid w:val="000B668C"/>
    <w:rsid w:val="000B6DF4"/>
    <w:rsid w:val="000B705A"/>
    <w:rsid w:val="000B75D4"/>
    <w:rsid w:val="000B77D6"/>
    <w:rsid w:val="000B784B"/>
    <w:rsid w:val="000B78B9"/>
    <w:rsid w:val="000B79FA"/>
    <w:rsid w:val="000B7CAA"/>
    <w:rsid w:val="000B7DAA"/>
    <w:rsid w:val="000B7EB6"/>
    <w:rsid w:val="000B7F21"/>
    <w:rsid w:val="000C0046"/>
    <w:rsid w:val="000C01B9"/>
    <w:rsid w:val="000C0336"/>
    <w:rsid w:val="000C04C9"/>
    <w:rsid w:val="000C07BB"/>
    <w:rsid w:val="000C080F"/>
    <w:rsid w:val="000C0C4A"/>
    <w:rsid w:val="000C0C6C"/>
    <w:rsid w:val="000C1B32"/>
    <w:rsid w:val="000C242C"/>
    <w:rsid w:val="000C24C3"/>
    <w:rsid w:val="000C259A"/>
    <w:rsid w:val="000C30B5"/>
    <w:rsid w:val="000C330D"/>
    <w:rsid w:val="000C3654"/>
    <w:rsid w:val="000C3973"/>
    <w:rsid w:val="000C3A5B"/>
    <w:rsid w:val="000C3BEB"/>
    <w:rsid w:val="000C4017"/>
    <w:rsid w:val="000C44B8"/>
    <w:rsid w:val="000C46A2"/>
    <w:rsid w:val="000C4A35"/>
    <w:rsid w:val="000C4BCF"/>
    <w:rsid w:val="000C5827"/>
    <w:rsid w:val="000C5AED"/>
    <w:rsid w:val="000C60B2"/>
    <w:rsid w:val="000C62E7"/>
    <w:rsid w:val="000C62F0"/>
    <w:rsid w:val="000C67DA"/>
    <w:rsid w:val="000C7051"/>
    <w:rsid w:val="000C730C"/>
    <w:rsid w:val="000C7403"/>
    <w:rsid w:val="000C75B6"/>
    <w:rsid w:val="000C7882"/>
    <w:rsid w:val="000C79FD"/>
    <w:rsid w:val="000C7A9C"/>
    <w:rsid w:val="000C7EB0"/>
    <w:rsid w:val="000D0780"/>
    <w:rsid w:val="000D0C03"/>
    <w:rsid w:val="000D107D"/>
    <w:rsid w:val="000D14CB"/>
    <w:rsid w:val="000D15C1"/>
    <w:rsid w:val="000D16C3"/>
    <w:rsid w:val="000D1CB8"/>
    <w:rsid w:val="000D20C0"/>
    <w:rsid w:val="000D27BE"/>
    <w:rsid w:val="000D2872"/>
    <w:rsid w:val="000D2A81"/>
    <w:rsid w:val="000D2EF6"/>
    <w:rsid w:val="000D2FE4"/>
    <w:rsid w:val="000D3599"/>
    <w:rsid w:val="000D366E"/>
    <w:rsid w:val="000D3682"/>
    <w:rsid w:val="000D3901"/>
    <w:rsid w:val="000D3B93"/>
    <w:rsid w:val="000D3DFA"/>
    <w:rsid w:val="000D40F6"/>
    <w:rsid w:val="000D41A3"/>
    <w:rsid w:val="000D420F"/>
    <w:rsid w:val="000D4347"/>
    <w:rsid w:val="000D4372"/>
    <w:rsid w:val="000D45C9"/>
    <w:rsid w:val="000D466D"/>
    <w:rsid w:val="000D4778"/>
    <w:rsid w:val="000D4847"/>
    <w:rsid w:val="000D4B38"/>
    <w:rsid w:val="000D4C39"/>
    <w:rsid w:val="000D4E53"/>
    <w:rsid w:val="000D5581"/>
    <w:rsid w:val="000D5755"/>
    <w:rsid w:val="000D5BE6"/>
    <w:rsid w:val="000D630B"/>
    <w:rsid w:val="000D6539"/>
    <w:rsid w:val="000D69CD"/>
    <w:rsid w:val="000D7B5C"/>
    <w:rsid w:val="000E03C9"/>
    <w:rsid w:val="000E06F0"/>
    <w:rsid w:val="000E0705"/>
    <w:rsid w:val="000E0B92"/>
    <w:rsid w:val="000E0F2B"/>
    <w:rsid w:val="000E1569"/>
    <w:rsid w:val="000E1CF5"/>
    <w:rsid w:val="000E1F42"/>
    <w:rsid w:val="000E228F"/>
    <w:rsid w:val="000E2AA0"/>
    <w:rsid w:val="000E2BA3"/>
    <w:rsid w:val="000E2BD9"/>
    <w:rsid w:val="000E2C29"/>
    <w:rsid w:val="000E2F1A"/>
    <w:rsid w:val="000E309D"/>
    <w:rsid w:val="000E3350"/>
    <w:rsid w:val="000E36AD"/>
    <w:rsid w:val="000E3782"/>
    <w:rsid w:val="000E3833"/>
    <w:rsid w:val="000E397E"/>
    <w:rsid w:val="000E3C8B"/>
    <w:rsid w:val="000E3E41"/>
    <w:rsid w:val="000E3E89"/>
    <w:rsid w:val="000E400A"/>
    <w:rsid w:val="000E4018"/>
    <w:rsid w:val="000E443C"/>
    <w:rsid w:val="000E4EBB"/>
    <w:rsid w:val="000E5530"/>
    <w:rsid w:val="000E5906"/>
    <w:rsid w:val="000E5D06"/>
    <w:rsid w:val="000E648E"/>
    <w:rsid w:val="000E68E0"/>
    <w:rsid w:val="000E6D84"/>
    <w:rsid w:val="000E7385"/>
    <w:rsid w:val="000E76C3"/>
    <w:rsid w:val="000E779D"/>
    <w:rsid w:val="000F0197"/>
    <w:rsid w:val="000F02D0"/>
    <w:rsid w:val="000F0E42"/>
    <w:rsid w:val="000F1224"/>
    <w:rsid w:val="000F17DE"/>
    <w:rsid w:val="000F1A8F"/>
    <w:rsid w:val="000F21CB"/>
    <w:rsid w:val="000F23EB"/>
    <w:rsid w:val="000F24C7"/>
    <w:rsid w:val="000F275E"/>
    <w:rsid w:val="000F2C85"/>
    <w:rsid w:val="000F2C8C"/>
    <w:rsid w:val="000F326D"/>
    <w:rsid w:val="000F38E6"/>
    <w:rsid w:val="000F3D76"/>
    <w:rsid w:val="000F40E3"/>
    <w:rsid w:val="000F45B8"/>
    <w:rsid w:val="000F4747"/>
    <w:rsid w:val="000F5071"/>
    <w:rsid w:val="000F5158"/>
    <w:rsid w:val="000F61B6"/>
    <w:rsid w:val="000F61B7"/>
    <w:rsid w:val="000F61CA"/>
    <w:rsid w:val="000F663A"/>
    <w:rsid w:val="000F669B"/>
    <w:rsid w:val="000F672D"/>
    <w:rsid w:val="000F6EB0"/>
    <w:rsid w:val="000F719E"/>
    <w:rsid w:val="000F7231"/>
    <w:rsid w:val="000F752A"/>
    <w:rsid w:val="000F771D"/>
    <w:rsid w:val="000F7B48"/>
    <w:rsid w:val="000F7D45"/>
    <w:rsid w:val="000F7DFC"/>
    <w:rsid w:val="001003DB"/>
    <w:rsid w:val="00100978"/>
    <w:rsid w:val="00100CE1"/>
    <w:rsid w:val="00100DD6"/>
    <w:rsid w:val="00100F2C"/>
    <w:rsid w:val="001013F6"/>
    <w:rsid w:val="001014E6"/>
    <w:rsid w:val="00101804"/>
    <w:rsid w:val="001019BC"/>
    <w:rsid w:val="001019E2"/>
    <w:rsid w:val="00101D9B"/>
    <w:rsid w:val="00101FF6"/>
    <w:rsid w:val="0010224D"/>
    <w:rsid w:val="001024A1"/>
    <w:rsid w:val="001024F5"/>
    <w:rsid w:val="00102748"/>
    <w:rsid w:val="00102BB2"/>
    <w:rsid w:val="0010378E"/>
    <w:rsid w:val="001046A7"/>
    <w:rsid w:val="00104B1E"/>
    <w:rsid w:val="0010554E"/>
    <w:rsid w:val="001056F2"/>
    <w:rsid w:val="00105DB7"/>
    <w:rsid w:val="00106585"/>
    <w:rsid w:val="0010788B"/>
    <w:rsid w:val="00107E3A"/>
    <w:rsid w:val="00107EEA"/>
    <w:rsid w:val="001101F7"/>
    <w:rsid w:val="0011074E"/>
    <w:rsid w:val="001107F4"/>
    <w:rsid w:val="00110CF8"/>
    <w:rsid w:val="00111419"/>
    <w:rsid w:val="00111595"/>
    <w:rsid w:val="00111ED1"/>
    <w:rsid w:val="00111EEC"/>
    <w:rsid w:val="00112007"/>
    <w:rsid w:val="0011312E"/>
    <w:rsid w:val="001138EF"/>
    <w:rsid w:val="00113D59"/>
    <w:rsid w:val="0011411C"/>
    <w:rsid w:val="001146BE"/>
    <w:rsid w:val="001155A8"/>
    <w:rsid w:val="001158C6"/>
    <w:rsid w:val="00115E6F"/>
    <w:rsid w:val="0011618D"/>
    <w:rsid w:val="001161D5"/>
    <w:rsid w:val="00116547"/>
    <w:rsid w:val="001166E9"/>
    <w:rsid w:val="001168C4"/>
    <w:rsid w:val="00116A5F"/>
    <w:rsid w:val="001170C6"/>
    <w:rsid w:val="001174B6"/>
    <w:rsid w:val="00117B03"/>
    <w:rsid w:val="00117B7D"/>
    <w:rsid w:val="00117E9B"/>
    <w:rsid w:val="00117F14"/>
    <w:rsid w:val="00117F27"/>
    <w:rsid w:val="001202E7"/>
    <w:rsid w:val="00120331"/>
    <w:rsid w:val="00120425"/>
    <w:rsid w:val="001207DC"/>
    <w:rsid w:val="001207E4"/>
    <w:rsid w:val="001212B5"/>
    <w:rsid w:val="001217B9"/>
    <w:rsid w:val="00122E72"/>
    <w:rsid w:val="00123057"/>
    <w:rsid w:val="00123425"/>
    <w:rsid w:val="00125153"/>
    <w:rsid w:val="00125268"/>
    <w:rsid w:val="001255C0"/>
    <w:rsid w:val="00125C2A"/>
    <w:rsid w:val="00125CD5"/>
    <w:rsid w:val="00125CD8"/>
    <w:rsid w:val="0012604F"/>
    <w:rsid w:val="001269C1"/>
    <w:rsid w:val="0012740E"/>
    <w:rsid w:val="00127473"/>
    <w:rsid w:val="0012773A"/>
    <w:rsid w:val="001278C7"/>
    <w:rsid w:val="00127906"/>
    <w:rsid w:val="00127CC1"/>
    <w:rsid w:val="001304A8"/>
    <w:rsid w:val="00130531"/>
    <w:rsid w:val="0013115C"/>
    <w:rsid w:val="00131A61"/>
    <w:rsid w:val="00131A79"/>
    <w:rsid w:val="00131B2F"/>
    <w:rsid w:val="00131BE1"/>
    <w:rsid w:val="00132009"/>
    <w:rsid w:val="0013258E"/>
    <w:rsid w:val="0013291A"/>
    <w:rsid w:val="001329A0"/>
    <w:rsid w:val="00133137"/>
    <w:rsid w:val="0013394A"/>
    <w:rsid w:val="00133AAA"/>
    <w:rsid w:val="001341D3"/>
    <w:rsid w:val="00134516"/>
    <w:rsid w:val="001345E4"/>
    <w:rsid w:val="0013468E"/>
    <w:rsid w:val="00134AD8"/>
    <w:rsid w:val="00134B75"/>
    <w:rsid w:val="00134E74"/>
    <w:rsid w:val="00135452"/>
    <w:rsid w:val="001354A3"/>
    <w:rsid w:val="00135522"/>
    <w:rsid w:val="00135548"/>
    <w:rsid w:val="0013620A"/>
    <w:rsid w:val="00136586"/>
    <w:rsid w:val="0013671F"/>
    <w:rsid w:val="00136B52"/>
    <w:rsid w:val="00136D36"/>
    <w:rsid w:val="00137159"/>
    <w:rsid w:val="00140431"/>
    <w:rsid w:val="00140613"/>
    <w:rsid w:val="001407B4"/>
    <w:rsid w:val="00140948"/>
    <w:rsid w:val="00140985"/>
    <w:rsid w:val="0014182F"/>
    <w:rsid w:val="001419FA"/>
    <w:rsid w:val="00141A54"/>
    <w:rsid w:val="00142138"/>
    <w:rsid w:val="00142290"/>
    <w:rsid w:val="00142292"/>
    <w:rsid w:val="001426CF"/>
    <w:rsid w:val="00142789"/>
    <w:rsid w:val="00142D16"/>
    <w:rsid w:val="00143007"/>
    <w:rsid w:val="001430E0"/>
    <w:rsid w:val="001431FA"/>
    <w:rsid w:val="001432F9"/>
    <w:rsid w:val="001434CB"/>
    <w:rsid w:val="001435B0"/>
    <w:rsid w:val="00143CA7"/>
    <w:rsid w:val="00144734"/>
    <w:rsid w:val="00144B58"/>
    <w:rsid w:val="00144C0D"/>
    <w:rsid w:val="00144D16"/>
    <w:rsid w:val="001450A0"/>
    <w:rsid w:val="001451A0"/>
    <w:rsid w:val="0014531D"/>
    <w:rsid w:val="00145404"/>
    <w:rsid w:val="001457AC"/>
    <w:rsid w:val="00145DAB"/>
    <w:rsid w:val="00145F91"/>
    <w:rsid w:val="00146241"/>
    <w:rsid w:val="00146572"/>
    <w:rsid w:val="00146F13"/>
    <w:rsid w:val="001474D2"/>
    <w:rsid w:val="001474E6"/>
    <w:rsid w:val="0014785D"/>
    <w:rsid w:val="00147910"/>
    <w:rsid w:val="00147DF8"/>
    <w:rsid w:val="0015005D"/>
    <w:rsid w:val="0015082E"/>
    <w:rsid w:val="00150B82"/>
    <w:rsid w:val="001510FD"/>
    <w:rsid w:val="0015190A"/>
    <w:rsid w:val="00151CE9"/>
    <w:rsid w:val="00152CA8"/>
    <w:rsid w:val="00152E80"/>
    <w:rsid w:val="00153270"/>
    <w:rsid w:val="001532C5"/>
    <w:rsid w:val="00153321"/>
    <w:rsid w:val="00153388"/>
    <w:rsid w:val="00153832"/>
    <w:rsid w:val="00153904"/>
    <w:rsid w:val="00153948"/>
    <w:rsid w:val="00153BBF"/>
    <w:rsid w:val="00153C55"/>
    <w:rsid w:val="00153CD0"/>
    <w:rsid w:val="00154428"/>
    <w:rsid w:val="00154466"/>
    <w:rsid w:val="001544C2"/>
    <w:rsid w:val="0015496C"/>
    <w:rsid w:val="00154A1D"/>
    <w:rsid w:val="00154C58"/>
    <w:rsid w:val="00155158"/>
    <w:rsid w:val="00155358"/>
    <w:rsid w:val="00155A15"/>
    <w:rsid w:val="001561AB"/>
    <w:rsid w:val="001566D0"/>
    <w:rsid w:val="001569C7"/>
    <w:rsid w:val="00156A33"/>
    <w:rsid w:val="00156AE3"/>
    <w:rsid w:val="001573A3"/>
    <w:rsid w:val="00157910"/>
    <w:rsid w:val="00157B7F"/>
    <w:rsid w:val="00157EA7"/>
    <w:rsid w:val="00160069"/>
    <w:rsid w:val="001603E6"/>
    <w:rsid w:val="00160BA3"/>
    <w:rsid w:val="00161075"/>
    <w:rsid w:val="00161095"/>
    <w:rsid w:val="00161667"/>
    <w:rsid w:val="00161834"/>
    <w:rsid w:val="0016197E"/>
    <w:rsid w:val="00161A98"/>
    <w:rsid w:val="00161F88"/>
    <w:rsid w:val="00162595"/>
    <w:rsid w:val="00162653"/>
    <w:rsid w:val="00163638"/>
    <w:rsid w:val="00163764"/>
    <w:rsid w:val="00164236"/>
    <w:rsid w:val="00164582"/>
    <w:rsid w:val="00164A54"/>
    <w:rsid w:val="00165413"/>
    <w:rsid w:val="001655FC"/>
    <w:rsid w:val="00165C0C"/>
    <w:rsid w:val="00166156"/>
    <w:rsid w:val="001661E9"/>
    <w:rsid w:val="00166322"/>
    <w:rsid w:val="001666A6"/>
    <w:rsid w:val="00166904"/>
    <w:rsid w:val="0016749E"/>
    <w:rsid w:val="00167707"/>
    <w:rsid w:val="00167847"/>
    <w:rsid w:val="00167A14"/>
    <w:rsid w:val="00170236"/>
    <w:rsid w:val="0017078E"/>
    <w:rsid w:val="001707B8"/>
    <w:rsid w:val="001708BE"/>
    <w:rsid w:val="00170D6C"/>
    <w:rsid w:val="00171708"/>
    <w:rsid w:val="0017186C"/>
    <w:rsid w:val="001718C1"/>
    <w:rsid w:val="001723E6"/>
    <w:rsid w:val="0017242C"/>
    <w:rsid w:val="001726EF"/>
    <w:rsid w:val="00172731"/>
    <w:rsid w:val="00172ABB"/>
    <w:rsid w:val="00172F10"/>
    <w:rsid w:val="001732D6"/>
    <w:rsid w:val="001733D9"/>
    <w:rsid w:val="0017355F"/>
    <w:rsid w:val="00173920"/>
    <w:rsid w:val="00174069"/>
    <w:rsid w:val="00174457"/>
    <w:rsid w:val="0017472F"/>
    <w:rsid w:val="00174ADF"/>
    <w:rsid w:val="0017500F"/>
    <w:rsid w:val="001756A9"/>
    <w:rsid w:val="00175778"/>
    <w:rsid w:val="001758EA"/>
    <w:rsid w:val="00175D80"/>
    <w:rsid w:val="001763CD"/>
    <w:rsid w:val="0017701D"/>
    <w:rsid w:val="0017732C"/>
    <w:rsid w:val="001779CA"/>
    <w:rsid w:val="00177AF2"/>
    <w:rsid w:val="00177C5A"/>
    <w:rsid w:val="001800C1"/>
    <w:rsid w:val="00180231"/>
    <w:rsid w:val="001805B6"/>
    <w:rsid w:val="001806F3"/>
    <w:rsid w:val="00180E86"/>
    <w:rsid w:val="00181401"/>
    <w:rsid w:val="00181510"/>
    <w:rsid w:val="00181988"/>
    <w:rsid w:val="001823F6"/>
    <w:rsid w:val="00182E33"/>
    <w:rsid w:val="00182F03"/>
    <w:rsid w:val="00183179"/>
    <w:rsid w:val="0018370B"/>
    <w:rsid w:val="00183ABE"/>
    <w:rsid w:val="00183CAA"/>
    <w:rsid w:val="001843B2"/>
    <w:rsid w:val="00184521"/>
    <w:rsid w:val="00184D49"/>
    <w:rsid w:val="00184DE6"/>
    <w:rsid w:val="001855C5"/>
    <w:rsid w:val="0018573F"/>
    <w:rsid w:val="00185FC5"/>
    <w:rsid w:val="00186260"/>
    <w:rsid w:val="00186465"/>
    <w:rsid w:val="00186843"/>
    <w:rsid w:val="00187661"/>
    <w:rsid w:val="0018799B"/>
    <w:rsid w:val="00187F25"/>
    <w:rsid w:val="001902FB"/>
    <w:rsid w:val="0019045D"/>
    <w:rsid w:val="001906BE"/>
    <w:rsid w:val="001906FC"/>
    <w:rsid w:val="00190D5F"/>
    <w:rsid w:val="001910B6"/>
    <w:rsid w:val="001912A5"/>
    <w:rsid w:val="001913B5"/>
    <w:rsid w:val="00191550"/>
    <w:rsid w:val="001918E8"/>
    <w:rsid w:val="0019192C"/>
    <w:rsid w:val="00191AC0"/>
    <w:rsid w:val="00191E8B"/>
    <w:rsid w:val="00191E8F"/>
    <w:rsid w:val="0019235A"/>
    <w:rsid w:val="001923F9"/>
    <w:rsid w:val="001925FD"/>
    <w:rsid w:val="00192766"/>
    <w:rsid w:val="001929EA"/>
    <w:rsid w:val="00192ADC"/>
    <w:rsid w:val="00192B38"/>
    <w:rsid w:val="00192C34"/>
    <w:rsid w:val="00192CB3"/>
    <w:rsid w:val="0019316C"/>
    <w:rsid w:val="00193282"/>
    <w:rsid w:val="001936E6"/>
    <w:rsid w:val="00193B56"/>
    <w:rsid w:val="00193EB5"/>
    <w:rsid w:val="001944A0"/>
    <w:rsid w:val="001946EE"/>
    <w:rsid w:val="001949CF"/>
    <w:rsid w:val="00194DEC"/>
    <w:rsid w:val="001953B7"/>
    <w:rsid w:val="00195407"/>
    <w:rsid w:val="001956A3"/>
    <w:rsid w:val="001957C3"/>
    <w:rsid w:val="00195EA8"/>
    <w:rsid w:val="0019646B"/>
    <w:rsid w:val="001966AE"/>
    <w:rsid w:val="001966CD"/>
    <w:rsid w:val="00196743"/>
    <w:rsid w:val="0019694E"/>
    <w:rsid w:val="001974C9"/>
    <w:rsid w:val="00197754"/>
    <w:rsid w:val="001A0266"/>
    <w:rsid w:val="001A02E6"/>
    <w:rsid w:val="001A096E"/>
    <w:rsid w:val="001A0B9E"/>
    <w:rsid w:val="001A13B0"/>
    <w:rsid w:val="001A1765"/>
    <w:rsid w:val="001A179D"/>
    <w:rsid w:val="001A17DE"/>
    <w:rsid w:val="001A186E"/>
    <w:rsid w:val="001A1B4C"/>
    <w:rsid w:val="001A1C26"/>
    <w:rsid w:val="001A1D27"/>
    <w:rsid w:val="001A2548"/>
    <w:rsid w:val="001A287C"/>
    <w:rsid w:val="001A2F1C"/>
    <w:rsid w:val="001A342A"/>
    <w:rsid w:val="001A3464"/>
    <w:rsid w:val="001A3708"/>
    <w:rsid w:val="001A4194"/>
    <w:rsid w:val="001A422F"/>
    <w:rsid w:val="001A447A"/>
    <w:rsid w:val="001A44F0"/>
    <w:rsid w:val="001A4B8E"/>
    <w:rsid w:val="001A5665"/>
    <w:rsid w:val="001A57E3"/>
    <w:rsid w:val="001A585A"/>
    <w:rsid w:val="001A5B7A"/>
    <w:rsid w:val="001A6352"/>
    <w:rsid w:val="001A66F7"/>
    <w:rsid w:val="001A6C4C"/>
    <w:rsid w:val="001A7078"/>
    <w:rsid w:val="001A78DF"/>
    <w:rsid w:val="001A7A1A"/>
    <w:rsid w:val="001A7C58"/>
    <w:rsid w:val="001A7CC5"/>
    <w:rsid w:val="001A7D15"/>
    <w:rsid w:val="001B09EF"/>
    <w:rsid w:val="001B0E2F"/>
    <w:rsid w:val="001B10BF"/>
    <w:rsid w:val="001B1389"/>
    <w:rsid w:val="001B13EB"/>
    <w:rsid w:val="001B17A5"/>
    <w:rsid w:val="001B1D70"/>
    <w:rsid w:val="001B1DDF"/>
    <w:rsid w:val="001B2967"/>
    <w:rsid w:val="001B2D4F"/>
    <w:rsid w:val="001B3072"/>
    <w:rsid w:val="001B3191"/>
    <w:rsid w:val="001B3AED"/>
    <w:rsid w:val="001B4217"/>
    <w:rsid w:val="001B4717"/>
    <w:rsid w:val="001B48E0"/>
    <w:rsid w:val="001B52D1"/>
    <w:rsid w:val="001B5C6F"/>
    <w:rsid w:val="001B5F4B"/>
    <w:rsid w:val="001B61B7"/>
    <w:rsid w:val="001B62CC"/>
    <w:rsid w:val="001B6BEB"/>
    <w:rsid w:val="001B6DD9"/>
    <w:rsid w:val="001B6E52"/>
    <w:rsid w:val="001B6EBF"/>
    <w:rsid w:val="001B6F53"/>
    <w:rsid w:val="001B70A4"/>
    <w:rsid w:val="001B7208"/>
    <w:rsid w:val="001B7B37"/>
    <w:rsid w:val="001B7BE5"/>
    <w:rsid w:val="001C0377"/>
    <w:rsid w:val="001C03DF"/>
    <w:rsid w:val="001C0633"/>
    <w:rsid w:val="001C0CAA"/>
    <w:rsid w:val="001C0DEE"/>
    <w:rsid w:val="001C1192"/>
    <w:rsid w:val="001C12CE"/>
    <w:rsid w:val="001C1713"/>
    <w:rsid w:val="001C1874"/>
    <w:rsid w:val="001C19F3"/>
    <w:rsid w:val="001C1A35"/>
    <w:rsid w:val="001C1AA5"/>
    <w:rsid w:val="001C1D81"/>
    <w:rsid w:val="001C1E89"/>
    <w:rsid w:val="001C1E92"/>
    <w:rsid w:val="001C23CB"/>
    <w:rsid w:val="001C25DF"/>
    <w:rsid w:val="001C2621"/>
    <w:rsid w:val="001C2719"/>
    <w:rsid w:val="001C29D2"/>
    <w:rsid w:val="001C2B47"/>
    <w:rsid w:val="001C2B58"/>
    <w:rsid w:val="001C2DF7"/>
    <w:rsid w:val="001C329F"/>
    <w:rsid w:val="001C341D"/>
    <w:rsid w:val="001C365A"/>
    <w:rsid w:val="001C36F8"/>
    <w:rsid w:val="001C38E2"/>
    <w:rsid w:val="001C3908"/>
    <w:rsid w:val="001C3DA9"/>
    <w:rsid w:val="001C434F"/>
    <w:rsid w:val="001C44A8"/>
    <w:rsid w:val="001C47A4"/>
    <w:rsid w:val="001C47DB"/>
    <w:rsid w:val="001C48ED"/>
    <w:rsid w:val="001C4BAC"/>
    <w:rsid w:val="001C50DE"/>
    <w:rsid w:val="001C57AB"/>
    <w:rsid w:val="001C5B6E"/>
    <w:rsid w:val="001C5D11"/>
    <w:rsid w:val="001C6066"/>
    <w:rsid w:val="001C7062"/>
    <w:rsid w:val="001C7AED"/>
    <w:rsid w:val="001C7B0D"/>
    <w:rsid w:val="001C7C2D"/>
    <w:rsid w:val="001D0005"/>
    <w:rsid w:val="001D08EB"/>
    <w:rsid w:val="001D0B64"/>
    <w:rsid w:val="001D0BCF"/>
    <w:rsid w:val="001D0F68"/>
    <w:rsid w:val="001D15CA"/>
    <w:rsid w:val="001D1604"/>
    <w:rsid w:val="001D16D1"/>
    <w:rsid w:val="001D17B3"/>
    <w:rsid w:val="001D1E51"/>
    <w:rsid w:val="001D2174"/>
    <w:rsid w:val="001D22D2"/>
    <w:rsid w:val="001D2BCC"/>
    <w:rsid w:val="001D337A"/>
    <w:rsid w:val="001D3868"/>
    <w:rsid w:val="001D3EB0"/>
    <w:rsid w:val="001D3FB1"/>
    <w:rsid w:val="001D3FFB"/>
    <w:rsid w:val="001D4308"/>
    <w:rsid w:val="001D448C"/>
    <w:rsid w:val="001D4802"/>
    <w:rsid w:val="001D4F97"/>
    <w:rsid w:val="001D51F1"/>
    <w:rsid w:val="001D53B7"/>
    <w:rsid w:val="001D5B16"/>
    <w:rsid w:val="001D5E2C"/>
    <w:rsid w:val="001D6294"/>
    <w:rsid w:val="001D67D6"/>
    <w:rsid w:val="001D6BDF"/>
    <w:rsid w:val="001D6DA7"/>
    <w:rsid w:val="001D7543"/>
    <w:rsid w:val="001D75B5"/>
    <w:rsid w:val="001D7B1E"/>
    <w:rsid w:val="001D7D43"/>
    <w:rsid w:val="001D7F8E"/>
    <w:rsid w:val="001E00BD"/>
    <w:rsid w:val="001E0104"/>
    <w:rsid w:val="001E01E5"/>
    <w:rsid w:val="001E06B8"/>
    <w:rsid w:val="001E08A5"/>
    <w:rsid w:val="001E0FAF"/>
    <w:rsid w:val="001E127E"/>
    <w:rsid w:val="001E1401"/>
    <w:rsid w:val="001E142D"/>
    <w:rsid w:val="001E176A"/>
    <w:rsid w:val="001E1DB3"/>
    <w:rsid w:val="001E21F0"/>
    <w:rsid w:val="001E234E"/>
    <w:rsid w:val="001E2A6E"/>
    <w:rsid w:val="001E2D65"/>
    <w:rsid w:val="001E3826"/>
    <w:rsid w:val="001E3D6A"/>
    <w:rsid w:val="001E4011"/>
    <w:rsid w:val="001E40DE"/>
    <w:rsid w:val="001E4317"/>
    <w:rsid w:val="001E438C"/>
    <w:rsid w:val="001E4420"/>
    <w:rsid w:val="001E4584"/>
    <w:rsid w:val="001E4AC6"/>
    <w:rsid w:val="001E5317"/>
    <w:rsid w:val="001E558D"/>
    <w:rsid w:val="001E577C"/>
    <w:rsid w:val="001E61E9"/>
    <w:rsid w:val="001E689C"/>
    <w:rsid w:val="001E6B71"/>
    <w:rsid w:val="001E6F3C"/>
    <w:rsid w:val="001E7201"/>
    <w:rsid w:val="001E73B9"/>
    <w:rsid w:val="001E7407"/>
    <w:rsid w:val="001E7682"/>
    <w:rsid w:val="001E76AE"/>
    <w:rsid w:val="001E786C"/>
    <w:rsid w:val="001E7900"/>
    <w:rsid w:val="001E793E"/>
    <w:rsid w:val="001E7B6A"/>
    <w:rsid w:val="001F041C"/>
    <w:rsid w:val="001F0BC6"/>
    <w:rsid w:val="001F0C1C"/>
    <w:rsid w:val="001F194A"/>
    <w:rsid w:val="001F1FEC"/>
    <w:rsid w:val="001F24FD"/>
    <w:rsid w:val="001F2643"/>
    <w:rsid w:val="001F2647"/>
    <w:rsid w:val="001F29E4"/>
    <w:rsid w:val="001F352E"/>
    <w:rsid w:val="001F370B"/>
    <w:rsid w:val="001F3891"/>
    <w:rsid w:val="001F3E7C"/>
    <w:rsid w:val="001F41E0"/>
    <w:rsid w:val="001F4282"/>
    <w:rsid w:val="001F462D"/>
    <w:rsid w:val="001F4946"/>
    <w:rsid w:val="001F4CDC"/>
    <w:rsid w:val="001F4D48"/>
    <w:rsid w:val="001F4EA0"/>
    <w:rsid w:val="001F4EA4"/>
    <w:rsid w:val="001F4F69"/>
    <w:rsid w:val="001F5272"/>
    <w:rsid w:val="001F5354"/>
    <w:rsid w:val="001F538B"/>
    <w:rsid w:val="001F53EF"/>
    <w:rsid w:val="001F5526"/>
    <w:rsid w:val="001F59B9"/>
    <w:rsid w:val="001F5D9D"/>
    <w:rsid w:val="001F5FD2"/>
    <w:rsid w:val="001F6453"/>
    <w:rsid w:val="001F6781"/>
    <w:rsid w:val="001F6DF0"/>
    <w:rsid w:val="001F713F"/>
    <w:rsid w:val="001F7439"/>
    <w:rsid w:val="001F7472"/>
    <w:rsid w:val="001F748A"/>
    <w:rsid w:val="001F78D3"/>
    <w:rsid w:val="001F7943"/>
    <w:rsid w:val="001F7FA9"/>
    <w:rsid w:val="0020061A"/>
    <w:rsid w:val="00200894"/>
    <w:rsid w:val="00200A6F"/>
    <w:rsid w:val="002012BB"/>
    <w:rsid w:val="0020132E"/>
    <w:rsid w:val="002014A4"/>
    <w:rsid w:val="00201F82"/>
    <w:rsid w:val="00201FA3"/>
    <w:rsid w:val="00202103"/>
    <w:rsid w:val="002022F4"/>
    <w:rsid w:val="002027CC"/>
    <w:rsid w:val="00202937"/>
    <w:rsid w:val="00202DED"/>
    <w:rsid w:val="0020304C"/>
    <w:rsid w:val="002034EE"/>
    <w:rsid w:val="00203B90"/>
    <w:rsid w:val="00203C07"/>
    <w:rsid w:val="00204039"/>
    <w:rsid w:val="002042C9"/>
    <w:rsid w:val="00204F9B"/>
    <w:rsid w:val="002051A5"/>
    <w:rsid w:val="00205925"/>
    <w:rsid w:val="00205A4A"/>
    <w:rsid w:val="00205C87"/>
    <w:rsid w:val="00206311"/>
    <w:rsid w:val="00206433"/>
    <w:rsid w:val="00206575"/>
    <w:rsid w:val="00206A10"/>
    <w:rsid w:val="00206CA8"/>
    <w:rsid w:val="00206D52"/>
    <w:rsid w:val="00206D86"/>
    <w:rsid w:val="00207085"/>
    <w:rsid w:val="00207170"/>
    <w:rsid w:val="002071B2"/>
    <w:rsid w:val="00207285"/>
    <w:rsid w:val="00207ABA"/>
    <w:rsid w:val="0021094C"/>
    <w:rsid w:val="00210C6E"/>
    <w:rsid w:val="00211410"/>
    <w:rsid w:val="00211EC9"/>
    <w:rsid w:val="0021200F"/>
    <w:rsid w:val="00212218"/>
    <w:rsid w:val="00212282"/>
    <w:rsid w:val="002125EF"/>
    <w:rsid w:val="0021275D"/>
    <w:rsid w:val="002128C5"/>
    <w:rsid w:val="00212A8A"/>
    <w:rsid w:val="00213149"/>
    <w:rsid w:val="0021336B"/>
    <w:rsid w:val="002138E6"/>
    <w:rsid w:val="002138ED"/>
    <w:rsid w:val="00213FD0"/>
    <w:rsid w:val="002143CA"/>
    <w:rsid w:val="0021443B"/>
    <w:rsid w:val="00214640"/>
    <w:rsid w:val="0021480E"/>
    <w:rsid w:val="00214BBB"/>
    <w:rsid w:val="00214F1D"/>
    <w:rsid w:val="002164ED"/>
    <w:rsid w:val="00216CAD"/>
    <w:rsid w:val="00216E1E"/>
    <w:rsid w:val="0021707B"/>
    <w:rsid w:val="002170EF"/>
    <w:rsid w:val="00217381"/>
    <w:rsid w:val="00217C28"/>
    <w:rsid w:val="002206CE"/>
    <w:rsid w:val="00220778"/>
    <w:rsid w:val="002207C8"/>
    <w:rsid w:val="0022083B"/>
    <w:rsid w:val="00220C3D"/>
    <w:rsid w:val="0022125B"/>
    <w:rsid w:val="002213AA"/>
    <w:rsid w:val="002213FC"/>
    <w:rsid w:val="00221674"/>
    <w:rsid w:val="00221F03"/>
    <w:rsid w:val="00221F48"/>
    <w:rsid w:val="00222102"/>
    <w:rsid w:val="002226C1"/>
    <w:rsid w:val="00222F1F"/>
    <w:rsid w:val="0022318F"/>
    <w:rsid w:val="002234E9"/>
    <w:rsid w:val="00223A63"/>
    <w:rsid w:val="00223BAD"/>
    <w:rsid w:val="00223D7C"/>
    <w:rsid w:val="00224331"/>
    <w:rsid w:val="00224438"/>
    <w:rsid w:val="00224F79"/>
    <w:rsid w:val="00225355"/>
    <w:rsid w:val="002253D8"/>
    <w:rsid w:val="002253DF"/>
    <w:rsid w:val="002255C3"/>
    <w:rsid w:val="00225693"/>
    <w:rsid w:val="00225815"/>
    <w:rsid w:val="00226058"/>
    <w:rsid w:val="0022641C"/>
    <w:rsid w:val="0022660E"/>
    <w:rsid w:val="00226A03"/>
    <w:rsid w:val="00226C65"/>
    <w:rsid w:val="00226EF1"/>
    <w:rsid w:val="00227A22"/>
    <w:rsid w:val="00227FE1"/>
    <w:rsid w:val="002314FF"/>
    <w:rsid w:val="00231994"/>
    <w:rsid w:val="00231CC8"/>
    <w:rsid w:val="00231E01"/>
    <w:rsid w:val="00232B54"/>
    <w:rsid w:val="00232D3B"/>
    <w:rsid w:val="00232DB3"/>
    <w:rsid w:val="00232F53"/>
    <w:rsid w:val="002338E9"/>
    <w:rsid w:val="00233943"/>
    <w:rsid w:val="00233A0E"/>
    <w:rsid w:val="00233B67"/>
    <w:rsid w:val="00233F81"/>
    <w:rsid w:val="0023448D"/>
    <w:rsid w:val="002349F8"/>
    <w:rsid w:val="00234A2C"/>
    <w:rsid w:val="00234F8A"/>
    <w:rsid w:val="002351C8"/>
    <w:rsid w:val="002354B6"/>
    <w:rsid w:val="002355A3"/>
    <w:rsid w:val="00235A30"/>
    <w:rsid w:val="00235D93"/>
    <w:rsid w:val="00236E53"/>
    <w:rsid w:val="002377CA"/>
    <w:rsid w:val="00237F40"/>
    <w:rsid w:val="00237F8B"/>
    <w:rsid w:val="002403E6"/>
    <w:rsid w:val="00240465"/>
    <w:rsid w:val="0024068D"/>
    <w:rsid w:val="002407F6"/>
    <w:rsid w:val="00240AD6"/>
    <w:rsid w:val="00240EBB"/>
    <w:rsid w:val="00240EF7"/>
    <w:rsid w:val="00241ADB"/>
    <w:rsid w:val="00241EEC"/>
    <w:rsid w:val="002427F0"/>
    <w:rsid w:val="00242880"/>
    <w:rsid w:val="00243369"/>
    <w:rsid w:val="0024359D"/>
    <w:rsid w:val="00243682"/>
    <w:rsid w:val="002436B5"/>
    <w:rsid w:val="00243AB6"/>
    <w:rsid w:val="002445B4"/>
    <w:rsid w:val="0024477D"/>
    <w:rsid w:val="002459BD"/>
    <w:rsid w:val="00245E3D"/>
    <w:rsid w:val="00245E7F"/>
    <w:rsid w:val="0024607F"/>
    <w:rsid w:val="00246585"/>
    <w:rsid w:val="00246CE7"/>
    <w:rsid w:val="00246D4C"/>
    <w:rsid w:val="00246F18"/>
    <w:rsid w:val="00246F84"/>
    <w:rsid w:val="0024779B"/>
    <w:rsid w:val="002477EB"/>
    <w:rsid w:val="002477EF"/>
    <w:rsid w:val="0024790D"/>
    <w:rsid w:val="00250003"/>
    <w:rsid w:val="002500A8"/>
    <w:rsid w:val="00250239"/>
    <w:rsid w:val="00250897"/>
    <w:rsid w:val="00250BEA"/>
    <w:rsid w:val="00250C9A"/>
    <w:rsid w:val="00250CE2"/>
    <w:rsid w:val="00250F1F"/>
    <w:rsid w:val="00250F6C"/>
    <w:rsid w:val="002511FA"/>
    <w:rsid w:val="00251381"/>
    <w:rsid w:val="002515EC"/>
    <w:rsid w:val="002517AE"/>
    <w:rsid w:val="002518FC"/>
    <w:rsid w:val="00251923"/>
    <w:rsid w:val="002520A3"/>
    <w:rsid w:val="002521EB"/>
    <w:rsid w:val="002522F7"/>
    <w:rsid w:val="002523ED"/>
    <w:rsid w:val="002525AA"/>
    <w:rsid w:val="002527E1"/>
    <w:rsid w:val="00252A17"/>
    <w:rsid w:val="00252B18"/>
    <w:rsid w:val="00252EF2"/>
    <w:rsid w:val="00253352"/>
    <w:rsid w:val="002538C1"/>
    <w:rsid w:val="00253AB8"/>
    <w:rsid w:val="002544C6"/>
    <w:rsid w:val="002545EC"/>
    <w:rsid w:val="00254F78"/>
    <w:rsid w:val="00254F8D"/>
    <w:rsid w:val="00255384"/>
    <w:rsid w:val="002553C4"/>
    <w:rsid w:val="00255A13"/>
    <w:rsid w:val="00255E08"/>
    <w:rsid w:val="00256011"/>
    <w:rsid w:val="002560C6"/>
    <w:rsid w:val="00256AB7"/>
    <w:rsid w:val="00256CA7"/>
    <w:rsid w:val="002570F2"/>
    <w:rsid w:val="0025751B"/>
    <w:rsid w:val="00257577"/>
    <w:rsid w:val="00257C89"/>
    <w:rsid w:val="00260130"/>
    <w:rsid w:val="002601F2"/>
    <w:rsid w:val="00260338"/>
    <w:rsid w:val="00260343"/>
    <w:rsid w:val="002604F1"/>
    <w:rsid w:val="0026051F"/>
    <w:rsid w:val="00260821"/>
    <w:rsid w:val="002609A6"/>
    <w:rsid w:val="00260C17"/>
    <w:rsid w:val="00260C90"/>
    <w:rsid w:val="00261A5E"/>
    <w:rsid w:val="00261BDC"/>
    <w:rsid w:val="00261E75"/>
    <w:rsid w:val="00261E83"/>
    <w:rsid w:val="002621C1"/>
    <w:rsid w:val="00262323"/>
    <w:rsid w:val="00262602"/>
    <w:rsid w:val="0026276C"/>
    <w:rsid w:val="002627AA"/>
    <w:rsid w:val="002627B8"/>
    <w:rsid w:val="002627D8"/>
    <w:rsid w:val="00262B7A"/>
    <w:rsid w:val="00262CAE"/>
    <w:rsid w:val="00262EA5"/>
    <w:rsid w:val="0026304E"/>
    <w:rsid w:val="00263084"/>
    <w:rsid w:val="002637DD"/>
    <w:rsid w:val="00263BCB"/>
    <w:rsid w:val="00264180"/>
    <w:rsid w:val="002644DB"/>
    <w:rsid w:val="0026493C"/>
    <w:rsid w:val="00264C8E"/>
    <w:rsid w:val="00265247"/>
    <w:rsid w:val="002660D6"/>
    <w:rsid w:val="0026612E"/>
    <w:rsid w:val="002663D6"/>
    <w:rsid w:val="002666E0"/>
    <w:rsid w:val="00266D3E"/>
    <w:rsid w:val="00267129"/>
    <w:rsid w:val="002677BF"/>
    <w:rsid w:val="00267842"/>
    <w:rsid w:val="002679DE"/>
    <w:rsid w:val="00267C21"/>
    <w:rsid w:val="002705DD"/>
    <w:rsid w:val="00270C8A"/>
    <w:rsid w:val="0027108C"/>
    <w:rsid w:val="0027123A"/>
    <w:rsid w:val="0027142D"/>
    <w:rsid w:val="00271559"/>
    <w:rsid w:val="00272664"/>
    <w:rsid w:val="002726C1"/>
    <w:rsid w:val="00272887"/>
    <w:rsid w:val="00272901"/>
    <w:rsid w:val="00272FD7"/>
    <w:rsid w:val="0027336B"/>
    <w:rsid w:val="0027375C"/>
    <w:rsid w:val="002737D6"/>
    <w:rsid w:val="00273921"/>
    <w:rsid w:val="00274E3F"/>
    <w:rsid w:val="0027502D"/>
    <w:rsid w:val="00275958"/>
    <w:rsid w:val="00275A66"/>
    <w:rsid w:val="0027617B"/>
    <w:rsid w:val="0027620B"/>
    <w:rsid w:val="00276CA4"/>
    <w:rsid w:val="00276D24"/>
    <w:rsid w:val="00276D61"/>
    <w:rsid w:val="0027717F"/>
    <w:rsid w:val="0027729F"/>
    <w:rsid w:val="002775B5"/>
    <w:rsid w:val="00277737"/>
    <w:rsid w:val="00277DD6"/>
    <w:rsid w:val="00277EBC"/>
    <w:rsid w:val="00280230"/>
    <w:rsid w:val="00280442"/>
    <w:rsid w:val="0028070A"/>
    <w:rsid w:val="002808F9"/>
    <w:rsid w:val="00280E01"/>
    <w:rsid w:val="00281098"/>
    <w:rsid w:val="00281800"/>
    <w:rsid w:val="00281A37"/>
    <w:rsid w:val="00281C48"/>
    <w:rsid w:val="00281EAC"/>
    <w:rsid w:val="00282754"/>
    <w:rsid w:val="002830FB"/>
    <w:rsid w:val="00283B3B"/>
    <w:rsid w:val="002842E9"/>
    <w:rsid w:val="0028483F"/>
    <w:rsid w:val="00284B17"/>
    <w:rsid w:val="00284D46"/>
    <w:rsid w:val="0028532A"/>
    <w:rsid w:val="002854C1"/>
    <w:rsid w:val="00285C57"/>
    <w:rsid w:val="0028626B"/>
    <w:rsid w:val="00286ED9"/>
    <w:rsid w:val="00287506"/>
    <w:rsid w:val="00287BCB"/>
    <w:rsid w:val="00287C18"/>
    <w:rsid w:val="00287CC3"/>
    <w:rsid w:val="00290456"/>
    <w:rsid w:val="0029070C"/>
    <w:rsid w:val="0029104D"/>
    <w:rsid w:val="002913B1"/>
    <w:rsid w:val="00291453"/>
    <w:rsid w:val="00291482"/>
    <w:rsid w:val="00291680"/>
    <w:rsid w:val="0029177D"/>
    <w:rsid w:val="002919A1"/>
    <w:rsid w:val="002919BB"/>
    <w:rsid w:val="00291AAE"/>
    <w:rsid w:val="0029256E"/>
    <w:rsid w:val="002925DD"/>
    <w:rsid w:val="002926E2"/>
    <w:rsid w:val="002928E0"/>
    <w:rsid w:val="00292AF2"/>
    <w:rsid w:val="00292C00"/>
    <w:rsid w:val="0029321C"/>
    <w:rsid w:val="002938E6"/>
    <w:rsid w:val="00293AF3"/>
    <w:rsid w:val="0029454B"/>
    <w:rsid w:val="00294699"/>
    <w:rsid w:val="002949FF"/>
    <w:rsid w:val="00294DFE"/>
    <w:rsid w:val="00294F5D"/>
    <w:rsid w:val="0029516D"/>
    <w:rsid w:val="0029543A"/>
    <w:rsid w:val="002956BD"/>
    <w:rsid w:val="00295701"/>
    <w:rsid w:val="00295716"/>
    <w:rsid w:val="00295A1F"/>
    <w:rsid w:val="00295D70"/>
    <w:rsid w:val="002961CD"/>
    <w:rsid w:val="00296247"/>
    <w:rsid w:val="002964CD"/>
    <w:rsid w:val="002972E3"/>
    <w:rsid w:val="002975D8"/>
    <w:rsid w:val="00297710"/>
    <w:rsid w:val="002A001B"/>
    <w:rsid w:val="002A0043"/>
    <w:rsid w:val="002A0302"/>
    <w:rsid w:val="002A056A"/>
    <w:rsid w:val="002A0639"/>
    <w:rsid w:val="002A0BBB"/>
    <w:rsid w:val="002A0C41"/>
    <w:rsid w:val="002A0F67"/>
    <w:rsid w:val="002A10A5"/>
    <w:rsid w:val="002A127E"/>
    <w:rsid w:val="002A1636"/>
    <w:rsid w:val="002A1830"/>
    <w:rsid w:val="002A1DF8"/>
    <w:rsid w:val="002A2040"/>
    <w:rsid w:val="002A2149"/>
    <w:rsid w:val="002A2355"/>
    <w:rsid w:val="002A26A5"/>
    <w:rsid w:val="002A2AEC"/>
    <w:rsid w:val="002A2DDE"/>
    <w:rsid w:val="002A31F5"/>
    <w:rsid w:val="002A3313"/>
    <w:rsid w:val="002A35A3"/>
    <w:rsid w:val="002A3647"/>
    <w:rsid w:val="002A36D6"/>
    <w:rsid w:val="002A3A6A"/>
    <w:rsid w:val="002A3E45"/>
    <w:rsid w:val="002A4036"/>
    <w:rsid w:val="002A406E"/>
    <w:rsid w:val="002A481F"/>
    <w:rsid w:val="002A4E7F"/>
    <w:rsid w:val="002A4FA6"/>
    <w:rsid w:val="002A5358"/>
    <w:rsid w:val="002A547A"/>
    <w:rsid w:val="002A56C4"/>
    <w:rsid w:val="002A592A"/>
    <w:rsid w:val="002A5993"/>
    <w:rsid w:val="002A5FF5"/>
    <w:rsid w:val="002A631B"/>
    <w:rsid w:val="002A6351"/>
    <w:rsid w:val="002A6810"/>
    <w:rsid w:val="002A68D8"/>
    <w:rsid w:val="002A72B8"/>
    <w:rsid w:val="002A76C7"/>
    <w:rsid w:val="002A7705"/>
    <w:rsid w:val="002B026A"/>
    <w:rsid w:val="002B05CC"/>
    <w:rsid w:val="002B0A13"/>
    <w:rsid w:val="002B0C57"/>
    <w:rsid w:val="002B0DFC"/>
    <w:rsid w:val="002B0F01"/>
    <w:rsid w:val="002B11B4"/>
    <w:rsid w:val="002B2593"/>
    <w:rsid w:val="002B25D8"/>
    <w:rsid w:val="002B26BA"/>
    <w:rsid w:val="002B27BF"/>
    <w:rsid w:val="002B3358"/>
    <w:rsid w:val="002B33C6"/>
    <w:rsid w:val="002B3652"/>
    <w:rsid w:val="002B37F6"/>
    <w:rsid w:val="002B3C7F"/>
    <w:rsid w:val="002B3E93"/>
    <w:rsid w:val="002B3F34"/>
    <w:rsid w:val="002B3F74"/>
    <w:rsid w:val="002B3FC3"/>
    <w:rsid w:val="002B422C"/>
    <w:rsid w:val="002B4991"/>
    <w:rsid w:val="002B4B66"/>
    <w:rsid w:val="002B4CA8"/>
    <w:rsid w:val="002B5925"/>
    <w:rsid w:val="002B5CA6"/>
    <w:rsid w:val="002B5D3D"/>
    <w:rsid w:val="002B5D83"/>
    <w:rsid w:val="002B5E90"/>
    <w:rsid w:val="002B5FAD"/>
    <w:rsid w:val="002B615C"/>
    <w:rsid w:val="002B6356"/>
    <w:rsid w:val="002B6998"/>
    <w:rsid w:val="002B6E8A"/>
    <w:rsid w:val="002B6FEB"/>
    <w:rsid w:val="002B7310"/>
    <w:rsid w:val="002B7693"/>
    <w:rsid w:val="002B77C0"/>
    <w:rsid w:val="002B794F"/>
    <w:rsid w:val="002B798A"/>
    <w:rsid w:val="002C0BA8"/>
    <w:rsid w:val="002C13DA"/>
    <w:rsid w:val="002C1A32"/>
    <w:rsid w:val="002C1CAE"/>
    <w:rsid w:val="002C207E"/>
    <w:rsid w:val="002C2508"/>
    <w:rsid w:val="002C28A0"/>
    <w:rsid w:val="002C2AA8"/>
    <w:rsid w:val="002C2DDD"/>
    <w:rsid w:val="002C2DE1"/>
    <w:rsid w:val="002C2FA2"/>
    <w:rsid w:val="002C3043"/>
    <w:rsid w:val="002C36B8"/>
    <w:rsid w:val="002C440E"/>
    <w:rsid w:val="002C44BD"/>
    <w:rsid w:val="002C48B1"/>
    <w:rsid w:val="002C4AC5"/>
    <w:rsid w:val="002C4BCF"/>
    <w:rsid w:val="002C4C61"/>
    <w:rsid w:val="002C4DC4"/>
    <w:rsid w:val="002C4EE0"/>
    <w:rsid w:val="002C4F6E"/>
    <w:rsid w:val="002C56CC"/>
    <w:rsid w:val="002C56F6"/>
    <w:rsid w:val="002C5A93"/>
    <w:rsid w:val="002C5BFB"/>
    <w:rsid w:val="002C5DB7"/>
    <w:rsid w:val="002C5E59"/>
    <w:rsid w:val="002C5EF1"/>
    <w:rsid w:val="002C63AC"/>
    <w:rsid w:val="002C6419"/>
    <w:rsid w:val="002C6663"/>
    <w:rsid w:val="002C6BEB"/>
    <w:rsid w:val="002C6DD8"/>
    <w:rsid w:val="002C6DE2"/>
    <w:rsid w:val="002C6F2D"/>
    <w:rsid w:val="002C7040"/>
    <w:rsid w:val="002C7054"/>
    <w:rsid w:val="002C7583"/>
    <w:rsid w:val="002C7AFA"/>
    <w:rsid w:val="002D06C5"/>
    <w:rsid w:val="002D079E"/>
    <w:rsid w:val="002D0C9D"/>
    <w:rsid w:val="002D0D44"/>
    <w:rsid w:val="002D0D6F"/>
    <w:rsid w:val="002D0F21"/>
    <w:rsid w:val="002D1147"/>
    <w:rsid w:val="002D1554"/>
    <w:rsid w:val="002D15A8"/>
    <w:rsid w:val="002D1667"/>
    <w:rsid w:val="002D1893"/>
    <w:rsid w:val="002D2011"/>
    <w:rsid w:val="002D218B"/>
    <w:rsid w:val="002D2452"/>
    <w:rsid w:val="002D2571"/>
    <w:rsid w:val="002D27C5"/>
    <w:rsid w:val="002D2853"/>
    <w:rsid w:val="002D2F3C"/>
    <w:rsid w:val="002D3231"/>
    <w:rsid w:val="002D3C91"/>
    <w:rsid w:val="002D3D0A"/>
    <w:rsid w:val="002D408F"/>
    <w:rsid w:val="002D424B"/>
    <w:rsid w:val="002D460D"/>
    <w:rsid w:val="002D4C03"/>
    <w:rsid w:val="002D4CAD"/>
    <w:rsid w:val="002D4CCF"/>
    <w:rsid w:val="002D5167"/>
    <w:rsid w:val="002D5C62"/>
    <w:rsid w:val="002D5D92"/>
    <w:rsid w:val="002D613B"/>
    <w:rsid w:val="002D65DA"/>
    <w:rsid w:val="002D6FC7"/>
    <w:rsid w:val="002D7A21"/>
    <w:rsid w:val="002D7E09"/>
    <w:rsid w:val="002E05DC"/>
    <w:rsid w:val="002E0BD4"/>
    <w:rsid w:val="002E1193"/>
    <w:rsid w:val="002E1256"/>
    <w:rsid w:val="002E12BB"/>
    <w:rsid w:val="002E14FF"/>
    <w:rsid w:val="002E2AF1"/>
    <w:rsid w:val="002E2B3E"/>
    <w:rsid w:val="002E2EEF"/>
    <w:rsid w:val="002E37BB"/>
    <w:rsid w:val="002E3E6E"/>
    <w:rsid w:val="002E459D"/>
    <w:rsid w:val="002E4B73"/>
    <w:rsid w:val="002E4CCB"/>
    <w:rsid w:val="002E4CE7"/>
    <w:rsid w:val="002E5B41"/>
    <w:rsid w:val="002E62C0"/>
    <w:rsid w:val="002E659B"/>
    <w:rsid w:val="002E6E63"/>
    <w:rsid w:val="002E70B7"/>
    <w:rsid w:val="002E7231"/>
    <w:rsid w:val="002E7288"/>
    <w:rsid w:val="002E74EB"/>
    <w:rsid w:val="002E7541"/>
    <w:rsid w:val="002E76E2"/>
    <w:rsid w:val="002E7AE9"/>
    <w:rsid w:val="002F008F"/>
    <w:rsid w:val="002F0159"/>
    <w:rsid w:val="002F05C1"/>
    <w:rsid w:val="002F0720"/>
    <w:rsid w:val="002F0741"/>
    <w:rsid w:val="002F0915"/>
    <w:rsid w:val="002F0B17"/>
    <w:rsid w:val="002F0B6E"/>
    <w:rsid w:val="002F1167"/>
    <w:rsid w:val="002F1193"/>
    <w:rsid w:val="002F17C1"/>
    <w:rsid w:val="002F17F8"/>
    <w:rsid w:val="002F1FAD"/>
    <w:rsid w:val="002F2148"/>
    <w:rsid w:val="002F2929"/>
    <w:rsid w:val="002F2CDC"/>
    <w:rsid w:val="002F3352"/>
    <w:rsid w:val="002F394F"/>
    <w:rsid w:val="002F444C"/>
    <w:rsid w:val="002F44F8"/>
    <w:rsid w:val="002F456A"/>
    <w:rsid w:val="002F45FB"/>
    <w:rsid w:val="002F5A25"/>
    <w:rsid w:val="002F5B8F"/>
    <w:rsid w:val="002F5F5C"/>
    <w:rsid w:val="002F689B"/>
    <w:rsid w:val="002F6AB4"/>
    <w:rsid w:val="002F6F4A"/>
    <w:rsid w:val="002F719C"/>
    <w:rsid w:val="002F7E39"/>
    <w:rsid w:val="00300134"/>
    <w:rsid w:val="00300AC6"/>
    <w:rsid w:val="003010A1"/>
    <w:rsid w:val="00301AC9"/>
    <w:rsid w:val="00301DC4"/>
    <w:rsid w:val="003024E5"/>
    <w:rsid w:val="0030250C"/>
    <w:rsid w:val="00302576"/>
    <w:rsid w:val="003025E2"/>
    <w:rsid w:val="003028DD"/>
    <w:rsid w:val="003033A8"/>
    <w:rsid w:val="0030371B"/>
    <w:rsid w:val="00303E46"/>
    <w:rsid w:val="00304192"/>
    <w:rsid w:val="003041C8"/>
    <w:rsid w:val="003044A6"/>
    <w:rsid w:val="0030453B"/>
    <w:rsid w:val="00304559"/>
    <w:rsid w:val="00304A3C"/>
    <w:rsid w:val="00304F8F"/>
    <w:rsid w:val="0030517E"/>
    <w:rsid w:val="003053D5"/>
    <w:rsid w:val="003065EE"/>
    <w:rsid w:val="0030682E"/>
    <w:rsid w:val="00306971"/>
    <w:rsid w:val="00306C95"/>
    <w:rsid w:val="00306E2E"/>
    <w:rsid w:val="00307F1A"/>
    <w:rsid w:val="0031008F"/>
    <w:rsid w:val="00310AA7"/>
    <w:rsid w:val="00310CDB"/>
    <w:rsid w:val="00310DD0"/>
    <w:rsid w:val="00310F2B"/>
    <w:rsid w:val="00310F53"/>
    <w:rsid w:val="00311089"/>
    <w:rsid w:val="003114CE"/>
    <w:rsid w:val="0031172A"/>
    <w:rsid w:val="003119C2"/>
    <w:rsid w:val="00311CDE"/>
    <w:rsid w:val="0031254D"/>
    <w:rsid w:val="00313516"/>
    <w:rsid w:val="003137E4"/>
    <w:rsid w:val="00313A20"/>
    <w:rsid w:val="00314463"/>
    <w:rsid w:val="0031461C"/>
    <w:rsid w:val="00315A39"/>
    <w:rsid w:val="003160C3"/>
    <w:rsid w:val="00316CC8"/>
    <w:rsid w:val="00316D04"/>
    <w:rsid w:val="00316D8A"/>
    <w:rsid w:val="00316E4D"/>
    <w:rsid w:val="00316EA4"/>
    <w:rsid w:val="003170E5"/>
    <w:rsid w:val="003173F5"/>
    <w:rsid w:val="003177A2"/>
    <w:rsid w:val="00317AE4"/>
    <w:rsid w:val="00317E95"/>
    <w:rsid w:val="00317F10"/>
    <w:rsid w:val="003201B6"/>
    <w:rsid w:val="003207E6"/>
    <w:rsid w:val="00320EDB"/>
    <w:rsid w:val="00320F40"/>
    <w:rsid w:val="00320F72"/>
    <w:rsid w:val="00321131"/>
    <w:rsid w:val="003213F8"/>
    <w:rsid w:val="003215C4"/>
    <w:rsid w:val="003219BD"/>
    <w:rsid w:val="00321B6A"/>
    <w:rsid w:val="00321C58"/>
    <w:rsid w:val="00322165"/>
    <w:rsid w:val="003223FF"/>
    <w:rsid w:val="00322460"/>
    <w:rsid w:val="003225F8"/>
    <w:rsid w:val="003228AB"/>
    <w:rsid w:val="00322CB1"/>
    <w:rsid w:val="00322DA4"/>
    <w:rsid w:val="00322DA5"/>
    <w:rsid w:val="003230E1"/>
    <w:rsid w:val="00323128"/>
    <w:rsid w:val="00323310"/>
    <w:rsid w:val="003234F5"/>
    <w:rsid w:val="00323773"/>
    <w:rsid w:val="00323D1B"/>
    <w:rsid w:val="00324774"/>
    <w:rsid w:val="00324B29"/>
    <w:rsid w:val="003255E1"/>
    <w:rsid w:val="003257DB"/>
    <w:rsid w:val="0032585B"/>
    <w:rsid w:val="00325BBA"/>
    <w:rsid w:val="00326080"/>
    <w:rsid w:val="003260F0"/>
    <w:rsid w:val="00326245"/>
    <w:rsid w:val="00326380"/>
    <w:rsid w:val="00326B5B"/>
    <w:rsid w:val="00326D5A"/>
    <w:rsid w:val="00326ED1"/>
    <w:rsid w:val="00326F75"/>
    <w:rsid w:val="003271F0"/>
    <w:rsid w:val="0032740D"/>
    <w:rsid w:val="00327A6F"/>
    <w:rsid w:val="0033012F"/>
    <w:rsid w:val="0033039A"/>
    <w:rsid w:val="003307E0"/>
    <w:rsid w:val="00330963"/>
    <w:rsid w:val="00330F25"/>
    <w:rsid w:val="00331072"/>
    <w:rsid w:val="0033162C"/>
    <w:rsid w:val="0033177C"/>
    <w:rsid w:val="00331AF2"/>
    <w:rsid w:val="00331FF9"/>
    <w:rsid w:val="003320AF"/>
    <w:rsid w:val="00332697"/>
    <w:rsid w:val="00332836"/>
    <w:rsid w:val="00332B78"/>
    <w:rsid w:val="0033312B"/>
    <w:rsid w:val="003337C3"/>
    <w:rsid w:val="00333900"/>
    <w:rsid w:val="003339ED"/>
    <w:rsid w:val="00334CDC"/>
    <w:rsid w:val="00334EE3"/>
    <w:rsid w:val="00334F63"/>
    <w:rsid w:val="00334F9A"/>
    <w:rsid w:val="00335837"/>
    <w:rsid w:val="00335BCE"/>
    <w:rsid w:val="00335D93"/>
    <w:rsid w:val="00336749"/>
    <w:rsid w:val="003368CC"/>
    <w:rsid w:val="00336D40"/>
    <w:rsid w:val="00336FD5"/>
    <w:rsid w:val="003370C1"/>
    <w:rsid w:val="00337404"/>
    <w:rsid w:val="00337812"/>
    <w:rsid w:val="003379A2"/>
    <w:rsid w:val="00337E83"/>
    <w:rsid w:val="00340736"/>
    <w:rsid w:val="003408A6"/>
    <w:rsid w:val="00340C0B"/>
    <w:rsid w:val="00340CED"/>
    <w:rsid w:val="00340D0C"/>
    <w:rsid w:val="00340E5D"/>
    <w:rsid w:val="003410D7"/>
    <w:rsid w:val="00341445"/>
    <w:rsid w:val="00341489"/>
    <w:rsid w:val="00341A01"/>
    <w:rsid w:val="00341DAC"/>
    <w:rsid w:val="003425CE"/>
    <w:rsid w:val="00343769"/>
    <w:rsid w:val="00343B25"/>
    <w:rsid w:val="003441B6"/>
    <w:rsid w:val="003442AA"/>
    <w:rsid w:val="00344331"/>
    <w:rsid w:val="00344680"/>
    <w:rsid w:val="00344D68"/>
    <w:rsid w:val="00345253"/>
    <w:rsid w:val="00345924"/>
    <w:rsid w:val="00345D78"/>
    <w:rsid w:val="003461AA"/>
    <w:rsid w:val="00346449"/>
    <w:rsid w:val="00346676"/>
    <w:rsid w:val="00346C1D"/>
    <w:rsid w:val="00347439"/>
    <w:rsid w:val="00347637"/>
    <w:rsid w:val="003476B8"/>
    <w:rsid w:val="00347A58"/>
    <w:rsid w:val="0035016C"/>
    <w:rsid w:val="003507E8"/>
    <w:rsid w:val="003509DE"/>
    <w:rsid w:val="00350DAF"/>
    <w:rsid w:val="00350E8E"/>
    <w:rsid w:val="0035113B"/>
    <w:rsid w:val="003511EF"/>
    <w:rsid w:val="0035140E"/>
    <w:rsid w:val="003518B0"/>
    <w:rsid w:val="0035194B"/>
    <w:rsid w:val="00351A36"/>
    <w:rsid w:val="00351CBA"/>
    <w:rsid w:val="00351E90"/>
    <w:rsid w:val="00351FE5"/>
    <w:rsid w:val="003526FD"/>
    <w:rsid w:val="00352FF0"/>
    <w:rsid w:val="00353417"/>
    <w:rsid w:val="003536C8"/>
    <w:rsid w:val="00353A12"/>
    <w:rsid w:val="00353B25"/>
    <w:rsid w:val="00353DD7"/>
    <w:rsid w:val="00354230"/>
    <w:rsid w:val="0035486F"/>
    <w:rsid w:val="0035488A"/>
    <w:rsid w:val="0035496A"/>
    <w:rsid w:val="00354D21"/>
    <w:rsid w:val="00355065"/>
    <w:rsid w:val="0035574C"/>
    <w:rsid w:val="00356D01"/>
    <w:rsid w:val="00356D7F"/>
    <w:rsid w:val="00356E1A"/>
    <w:rsid w:val="00356E68"/>
    <w:rsid w:val="0035701A"/>
    <w:rsid w:val="00357437"/>
    <w:rsid w:val="00357541"/>
    <w:rsid w:val="0035783F"/>
    <w:rsid w:val="00357B7B"/>
    <w:rsid w:val="00357FAB"/>
    <w:rsid w:val="00360488"/>
    <w:rsid w:val="0036134C"/>
    <w:rsid w:val="003617C2"/>
    <w:rsid w:val="00361B5D"/>
    <w:rsid w:val="003621EA"/>
    <w:rsid w:val="003629F3"/>
    <w:rsid w:val="003630F3"/>
    <w:rsid w:val="0036315D"/>
    <w:rsid w:val="00363899"/>
    <w:rsid w:val="00363CB3"/>
    <w:rsid w:val="00363F08"/>
    <w:rsid w:val="00363F48"/>
    <w:rsid w:val="0036452D"/>
    <w:rsid w:val="00364C0F"/>
    <w:rsid w:val="00364DC3"/>
    <w:rsid w:val="0036524E"/>
    <w:rsid w:val="0036575D"/>
    <w:rsid w:val="003657BF"/>
    <w:rsid w:val="00365D4E"/>
    <w:rsid w:val="00366474"/>
    <w:rsid w:val="003665C5"/>
    <w:rsid w:val="00366824"/>
    <w:rsid w:val="00366C54"/>
    <w:rsid w:val="00367034"/>
    <w:rsid w:val="00367721"/>
    <w:rsid w:val="0036799E"/>
    <w:rsid w:val="00367BEA"/>
    <w:rsid w:val="003701B4"/>
    <w:rsid w:val="00370E40"/>
    <w:rsid w:val="00371483"/>
    <w:rsid w:val="0037219D"/>
    <w:rsid w:val="00372F5A"/>
    <w:rsid w:val="00372F6E"/>
    <w:rsid w:val="00373BF8"/>
    <w:rsid w:val="00373C63"/>
    <w:rsid w:val="00374427"/>
    <w:rsid w:val="00374494"/>
    <w:rsid w:val="003744C3"/>
    <w:rsid w:val="003747CD"/>
    <w:rsid w:val="0037482E"/>
    <w:rsid w:val="00374A91"/>
    <w:rsid w:val="00374B9E"/>
    <w:rsid w:val="00374DF1"/>
    <w:rsid w:val="00374F9A"/>
    <w:rsid w:val="00375259"/>
    <w:rsid w:val="00375437"/>
    <w:rsid w:val="0037564E"/>
    <w:rsid w:val="003756AE"/>
    <w:rsid w:val="00375A5B"/>
    <w:rsid w:val="00375B4C"/>
    <w:rsid w:val="00375FD4"/>
    <w:rsid w:val="00376054"/>
    <w:rsid w:val="0037612F"/>
    <w:rsid w:val="00376185"/>
    <w:rsid w:val="00376232"/>
    <w:rsid w:val="00376C6E"/>
    <w:rsid w:val="00376FB2"/>
    <w:rsid w:val="00377435"/>
    <w:rsid w:val="003775D8"/>
    <w:rsid w:val="00377801"/>
    <w:rsid w:val="00377AA8"/>
    <w:rsid w:val="00377C50"/>
    <w:rsid w:val="00380677"/>
    <w:rsid w:val="00380776"/>
    <w:rsid w:val="00380BD0"/>
    <w:rsid w:val="0038136A"/>
    <w:rsid w:val="003813E4"/>
    <w:rsid w:val="003820D8"/>
    <w:rsid w:val="003822FC"/>
    <w:rsid w:val="00382406"/>
    <w:rsid w:val="00382BEB"/>
    <w:rsid w:val="00382EE6"/>
    <w:rsid w:val="00382F85"/>
    <w:rsid w:val="003834C4"/>
    <w:rsid w:val="00383BED"/>
    <w:rsid w:val="003843EE"/>
    <w:rsid w:val="00384AC5"/>
    <w:rsid w:val="00384E92"/>
    <w:rsid w:val="00385158"/>
    <w:rsid w:val="00385790"/>
    <w:rsid w:val="003857BC"/>
    <w:rsid w:val="00385BE1"/>
    <w:rsid w:val="00385D98"/>
    <w:rsid w:val="00385E7B"/>
    <w:rsid w:val="003862BC"/>
    <w:rsid w:val="00386494"/>
    <w:rsid w:val="00386731"/>
    <w:rsid w:val="0038693D"/>
    <w:rsid w:val="00387938"/>
    <w:rsid w:val="00387D63"/>
    <w:rsid w:val="003907CB"/>
    <w:rsid w:val="00390E3F"/>
    <w:rsid w:val="00391331"/>
    <w:rsid w:val="00391570"/>
    <w:rsid w:val="00391665"/>
    <w:rsid w:val="0039188C"/>
    <w:rsid w:val="003918D0"/>
    <w:rsid w:val="00391E42"/>
    <w:rsid w:val="003922DA"/>
    <w:rsid w:val="0039235D"/>
    <w:rsid w:val="003923A1"/>
    <w:rsid w:val="003923F7"/>
    <w:rsid w:val="00392507"/>
    <w:rsid w:val="00392587"/>
    <w:rsid w:val="00392EC0"/>
    <w:rsid w:val="00392FEA"/>
    <w:rsid w:val="003930BF"/>
    <w:rsid w:val="00393235"/>
    <w:rsid w:val="0039350E"/>
    <w:rsid w:val="00393658"/>
    <w:rsid w:val="00393A00"/>
    <w:rsid w:val="00393F9A"/>
    <w:rsid w:val="00393F9E"/>
    <w:rsid w:val="003940B8"/>
    <w:rsid w:val="0039430A"/>
    <w:rsid w:val="00394945"/>
    <w:rsid w:val="003952CC"/>
    <w:rsid w:val="00395762"/>
    <w:rsid w:val="003959E4"/>
    <w:rsid w:val="00395A7D"/>
    <w:rsid w:val="003960B5"/>
    <w:rsid w:val="003960D0"/>
    <w:rsid w:val="003969FA"/>
    <w:rsid w:val="00396A51"/>
    <w:rsid w:val="00397045"/>
    <w:rsid w:val="0039763F"/>
    <w:rsid w:val="00397D5E"/>
    <w:rsid w:val="00397DE9"/>
    <w:rsid w:val="00397E44"/>
    <w:rsid w:val="003A02DD"/>
    <w:rsid w:val="003A0537"/>
    <w:rsid w:val="003A0A68"/>
    <w:rsid w:val="003A0C22"/>
    <w:rsid w:val="003A0CCE"/>
    <w:rsid w:val="003A0F4C"/>
    <w:rsid w:val="003A1896"/>
    <w:rsid w:val="003A18D3"/>
    <w:rsid w:val="003A1E34"/>
    <w:rsid w:val="003A1F21"/>
    <w:rsid w:val="003A1FB0"/>
    <w:rsid w:val="003A2229"/>
    <w:rsid w:val="003A2EB2"/>
    <w:rsid w:val="003A2F5F"/>
    <w:rsid w:val="003A336E"/>
    <w:rsid w:val="003A37FB"/>
    <w:rsid w:val="003A3BC6"/>
    <w:rsid w:val="003A3CEF"/>
    <w:rsid w:val="003A3E9F"/>
    <w:rsid w:val="003A3F29"/>
    <w:rsid w:val="003A4184"/>
    <w:rsid w:val="003A4BDD"/>
    <w:rsid w:val="003A4DB1"/>
    <w:rsid w:val="003A5B13"/>
    <w:rsid w:val="003A5D34"/>
    <w:rsid w:val="003A6CF3"/>
    <w:rsid w:val="003A762A"/>
    <w:rsid w:val="003A7B92"/>
    <w:rsid w:val="003B04D4"/>
    <w:rsid w:val="003B0981"/>
    <w:rsid w:val="003B0C09"/>
    <w:rsid w:val="003B0D01"/>
    <w:rsid w:val="003B1018"/>
    <w:rsid w:val="003B1698"/>
    <w:rsid w:val="003B1A4A"/>
    <w:rsid w:val="003B1C2E"/>
    <w:rsid w:val="003B1C60"/>
    <w:rsid w:val="003B1C6A"/>
    <w:rsid w:val="003B1F27"/>
    <w:rsid w:val="003B20E9"/>
    <w:rsid w:val="003B23D1"/>
    <w:rsid w:val="003B38BE"/>
    <w:rsid w:val="003B3CA8"/>
    <w:rsid w:val="003B3D7F"/>
    <w:rsid w:val="003B3E99"/>
    <w:rsid w:val="003B3F07"/>
    <w:rsid w:val="003B405D"/>
    <w:rsid w:val="003B47A4"/>
    <w:rsid w:val="003B4ABC"/>
    <w:rsid w:val="003B4B35"/>
    <w:rsid w:val="003B55E8"/>
    <w:rsid w:val="003B5644"/>
    <w:rsid w:val="003B5A6E"/>
    <w:rsid w:val="003B5DD1"/>
    <w:rsid w:val="003B6499"/>
    <w:rsid w:val="003B757F"/>
    <w:rsid w:val="003B7828"/>
    <w:rsid w:val="003B799E"/>
    <w:rsid w:val="003B7B26"/>
    <w:rsid w:val="003B7D94"/>
    <w:rsid w:val="003B7F28"/>
    <w:rsid w:val="003C04D2"/>
    <w:rsid w:val="003C0607"/>
    <w:rsid w:val="003C08D0"/>
    <w:rsid w:val="003C0BB6"/>
    <w:rsid w:val="003C0CA2"/>
    <w:rsid w:val="003C0D72"/>
    <w:rsid w:val="003C0F25"/>
    <w:rsid w:val="003C101C"/>
    <w:rsid w:val="003C1292"/>
    <w:rsid w:val="003C144C"/>
    <w:rsid w:val="003C148D"/>
    <w:rsid w:val="003C1A11"/>
    <w:rsid w:val="003C1A3D"/>
    <w:rsid w:val="003C1AF7"/>
    <w:rsid w:val="003C201D"/>
    <w:rsid w:val="003C211E"/>
    <w:rsid w:val="003C222A"/>
    <w:rsid w:val="003C28CD"/>
    <w:rsid w:val="003C2EBD"/>
    <w:rsid w:val="003C2FEF"/>
    <w:rsid w:val="003C3D0B"/>
    <w:rsid w:val="003C4157"/>
    <w:rsid w:val="003C46B2"/>
    <w:rsid w:val="003C4A08"/>
    <w:rsid w:val="003C4A51"/>
    <w:rsid w:val="003C4CB1"/>
    <w:rsid w:val="003C59E0"/>
    <w:rsid w:val="003C6103"/>
    <w:rsid w:val="003C654E"/>
    <w:rsid w:val="003C67BA"/>
    <w:rsid w:val="003C69BE"/>
    <w:rsid w:val="003C69E0"/>
    <w:rsid w:val="003C70CF"/>
    <w:rsid w:val="003C731D"/>
    <w:rsid w:val="003C736E"/>
    <w:rsid w:val="003C7584"/>
    <w:rsid w:val="003C7D34"/>
    <w:rsid w:val="003D024E"/>
    <w:rsid w:val="003D0262"/>
    <w:rsid w:val="003D09C6"/>
    <w:rsid w:val="003D0C42"/>
    <w:rsid w:val="003D0EF0"/>
    <w:rsid w:val="003D1548"/>
    <w:rsid w:val="003D1675"/>
    <w:rsid w:val="003D16FE"/>
    <w:rsid w:val="003D18AD"/>
    <w:rsid w:val="003D20EE"/>
    <w:rsid w:val="003D22FD"/>
    <w:rsid w:val="003D261E"/>
    <w:rsid w:val="003D2D2D"/>
    <w:rsid w:val="003D3046"/>
    <w:rsid w:val="003D3342"/>
    <w:rsid w:val="003D36C6"/>
    <w:rsid w:val="003D38DD"/>
    <w:rsid w:val="003D3D03"/>
    <w:rsid w:val="003D439D"/>
    <w:rsid w:val="003D48DB"/>
    <w:rsid w:val="003D49CD"/>
    <w:rsid w:val="003D4EB1"/>
    <w:rsid w:val="003D4F9B"/>
    <w:rsid w:val="003D539A"/>
    <w:rsid w:val="003D55A1"/>
    <w:rsid w:val="003D5763"/>
    <w:rsid w:val="003D5A7F"/>
    <w:rsid w:val="003D5CA4"/>
    <w:rsid w:val="003D6869"/>
    <w:rsid w:val="003D6A37"/>
    <w:rsid w:val="003D6A52"/>
    <w:rsid w:val="003D6A94"/>
    <w:rsid w:val="003D6ADE"/>
    <w:rsid w:val="003D7283"/>
    <w:rsid w:val="003D7698"/>
    <w:rsid w:val="003D7DEF"/>
    <w:rsid w:val="003D7F63"/>
    <w:rsid w:val="003D7F7C"/>
    <w:rsid w:val="003E051C"/>
    <w:rsid w:val="003E0582"/>
    <w:rsid w:val="003E05C7"/>
    <w:rsid w:val="003E09E5"/>
    <w:rsid w:val="003E0E37"/>
    <w:rsid w:val="003E0E51"/>
    <w:rsid w:val="003E110E"/>
    <w:rsid w:val="003E1C28"/>
    <w:rsid w:val="003E1E2F"/>
    <w:rsid w:val="003E238F"/>
    <w:rsid w:val="003E2498"/>
    <w:rsid w:val="003E2771"/>
    <w:rsid w:val="003E282B"/>
    <w:rsid w:val="003E2BC6"/>
    <w:rsid w:val="003E2CEB"/>
    <w:rsid w:val="003E2CEC"/>
    <w:rsid w:val="003E3108"/>
    <w:rsid w:val="003E324F"/>
    <w:rsid w:val="003E3415"/>
    <w:rsid w:val="003E3758"/>
    <w:rsid w:val="003E3AA9"/>
    <w:rsid w:val="003E3D76"/>
    <w:rsid w:val="003E4859"/>
    <w:rsid w:val="003E4D7A"/>
    <w:rsid w:val="003E5B9E"/>
    <w:rsid w:val="003E5C55"/>
    <w:rsid w:val="003E5E08"/>
    <w:rsid w:val="003E5E4F"/>
    <w:rsid w:val="003E5ED0"/>
    <w:rsid w:val="003E61B8"/>
    <w:rsid w:val="003E63EA"/>
    <w:rsid w:val="003E66B9"/>
    <w:rsid w:val="003E671C"/>
    <w:rsid w:val="003E7066"/>
    <w:rsid w:val="003E7522"/>
    <w:rsid w:val="003F0B83"/>
    <w:rsid w:val="003F12E0"/>
    <w:rsid w:val="003F1559"/>
    <w:rsid w:val="003F15AE"/>
    <w:rsid w:val="003F1911"/>
    <w:rsid w:val="003F1E2D"/>
    <w:rsid w:val="003F21AA"/>
    <w:rsid w:val="003F247F"/>
    <w:rsid w:val="003F2AB9"/>
    <w:rsid w:val="003F30F3"/>
    <w:rsid w:val="003F3F5E"/>
    <w:rsid w:val="003F4470"/>
    <w:rsid w:val="003F4544"/>
    <w:rsid w:val="003F4C71"/>
    <w:rsid w:val="003F5073"/>
    <w:rsid w:val="003F5224"/>
    <w:rsid w:val="003F5289"/>
    <w:rsid w:val="003F530C"/>
    <w:rsid w:val="003F53FA"/>
    <w:rsid w:val="003F540C"/>
    <w:rsid w:val="003F5ACE"/>
    <w:rsid w:val="003F5E88"/>
    <w:rsid w:val="003F6456"/>
    <w:rsid w:val="003F6564"/>
    <w:rsid w:val="003F6590"/>
    <w:rsid w:val="003F65FA"/>
    <w:rsid w:val="003F68F2"/>
    <w:rsid w:val="003F6A7A"/>
    <w:rsid w:val="003F6D6A"/>
    <w:rsid w:val="003F75A9"/>
    <w:rsid w:val="003F7623"/>
    <w:rsid w:val="003F76C4"/>
    <w:rsid w:val="003F7758"/>
    <w:rsid w:val="0040021C"/>
    <w:rsid w:val="004003D6"/>
    <w:rsid w:val="0040072C"/>
    <w:rsid w:val="00400803"/>
    <w:rsid w:val="004009E7"/>
    <w:rsid w:val="00400E76"/>
    <w:rsid w:val="00401ADE"/>
    <w:rsid w:val="00401C99"/>
    <w:rsid w:val="00401CA1"/>
    <w:rsid w:val="00401E63"/>
    <w:rsid w:val="00401F0E"/>
    <w:rsid w:val="00401F73"/>
    <w:rsid w:val="0040264E"/>
    <w:rsid w:val="00402AAA"/>
    <w:rsid w:val="00402B23"/>
    <w:rsid w:val="00402B3A"/>
    <w:rsid w:val="00402F99"/>
    <w:rsid w:val="0040332F"/>
    <w:rsid w:val="004034CB"/>
    <w:rsid w:val="00403A0A"/>
    <w:rsid w:val="00403B64"/>
    <w:rsid w:val="00403EAE"/>
    <w:rsid w:val="004041E5"/>
    <w:rsid w:val="00404251"/>
    <w:rsid w:val="004044AD"/>
    <w:rsid w:val="00404773"/>
    <w:rsid w:val="00404A4E"/>
    <w:rsid w:val="00404D99"/>
    <w:rsid w:val="00404DE9"/>
    <w:rsid w:val="004051D6"/>
    <w:rsid w:val="00405383"/>
    <w:rsid w:val="0040544B"/>
    <w:rsid w:val="00405ED4"/>
    <w:rsid w:val="004062F9"/>
    <w:rsid w:val="00406397"/>
    <w:rsid w:val="00406664"/>
    <w:rsid w:val="004068FB"/>
    <w:rsid w:val="00406E04"/>
    <w:rsid w:val="00406F38"/>
    <w:rsid w:val="0040756C"/>
    <w:rsid w:val="00410524"/>
    <w:rsid w:val="00410AA1"/>
    <w:rsid w:val="00410CE9"/>
    <w:rsid w:val="00410D82"/>
    <w:rsid w:val="00410E8F"/>
    <w:rsid w:val="00411360"/>
    <w:rsid w:val="004117E6"/>
    <w:rsid w:val="00411B20"/>
    <w:rsid w:val="00411D4E"/>
    <w:rsid w:val="00411D98"/>
    <w:rsid w:val="00412024"/>
    <w:rsid w:val="00412981"/>
    <w:rsid w:val="004129B3"/>
    <w:rsid w:val="00412B97"/>
    <w:rsid w:val="004132C4"/>
    <w:rsid w:val="004132D4"/>
    <w:rsid w:val="00413304"/>
    <w:rsid w:val="00413A35"/>
    <w:rsid w:val="00413AD3"/>
    <w:rsid w:val="00413B11"/>
    <w:rsid w:val="00413C56"/>
    <w:rsid w:val="00413FBC"/>
    <w:rsid w:val="00414402"/>
    <w:rsid w:val="00414C96"/>
    <w:rsid w:val="00415019"/>
    <w:rsid w:val="00415119"/>
    <w:rsid w:val="00415663"/>
    <w:rsid w:val="0041590D"/>
    <w:rsid w:val="00415F81"/>
    <w:rsid w:val="004165B5"/>
    <w:rsid w:val="00416887"/>
    <w:rsid w:val="00416A35"/>
    <w:rsid w:val="00416AE8"/>
    <w:rsid w:val="00416B68"/>
    <w:rsid w:val="0041717B"/>
    <w:rsid w:val="0041740E"/>
    <w:rsid w:val="0041751D"/>
    <w:rsid w:val="004175BA"/>
    <w:rsid w:val="00417AF9"/>
    <w:rsid w:val="00417DFF"/>
    <w:rsid w:val="00420222"/>
    <w:rsid w:val="00420461"/>
    <w:rsid w:val="004205B8"/>
    <w:rsid w:val="00420781"/>
    <w:rsid w:val="004215B2"/>
    <w:rsid w:val="00421732"/>
    <w:rsid w:val="00421D72"/>
    <w:rsid w:val="00421FF5"/>
    <w:rsid w:val="0042245E"/>
    <w:rsid w:val="00422620"/>
    <w:rsid w:val="004226C2"/>
    <w:rsid w:val="004226D7"/>
    <w:rsid w:val="00422712"/>
    <w:rsid w:val="004229D5"/>
    <w:rsid w:val="00422B51"/>
    <w:rsid w:val="00422C36"/>
    <w:rsid w:val="00422F53"/>
    <w:rsid w:val="00423032"/>
    <w:rsid w:val="00423596"/>
    <w:rsid w:val="00423AE2"/>
    <w:rsid w:val="00423BB9"/>
    <w:rsid w:val="00423D4C"/>
    <w:rsid w:val="0042453E"/>
    <w:rsid w:val="004249D6"/>
    <w:rsid w:val="00424BFB"/>
    <w:rsid w:val="00424C7C"/>
    <w:rsid w:val="004250A4"/>
    <w:rsid w:val="004251D6"/>
    <w:rsid w:val="0042562C"/>
    <w:rsid w:val="00425671"/>
    <w:rsid w:val="0042595C"/>
    <w:rsid w:val="00425A15"/>
    <w:rsid w:val="00425BCF"/>
    <w:rsid w:val="00425CFD"/>
    <w:rsid w:val="00425E83"/>
    <w:rsid w:val="0042682F"/>
    <w:rsid w:val="0042685A"/>
    <w:rsid w:val="00426C6A"/>
    <w:rsid w:val="004300A1"/>
    <w:rsid w:val="004308D3"/>
    <w:rsid w:val="00430DA3"/>
    <w:rsid w:val="004311A3"/>
    <w:rsid w:val="004314E5"/>
    <w:rsid w:val="00431774"/>
    <w:rsid w:val="00431AEE"/>
    <w:rsid w:val="00431F4E"/>
    <w:rsid w:val="00431F87"/>
    <w:rsid w:val="00432A14"/>
    <w:rsid w:val="00432A6A"/>
    <w:rsid w:val="00432BBF"/>
    <w:rsid w:val="00433537"/>
    <w:rsid w:val="0043367D"/>
    <w:rsid w:val="00433FB3"/>
    <w:rsid w:val="004342E7"/>
    <w:rsid w:val="0043437A"/>
    <w:rsid w:val="00434AD2"/>
    <w:rsid w:val="00434BF7"/>
    <w:rsid w:val="00434DBA"/>
    <w:rsid w:val="004356CC"/>
    <w:rsid w:val="00435788"/>
    <w:rsid w:val="00435813"/>
    <w:rsid w:val="00435BAA"/>
    <w:rsid w:val="00435D82"/>
    <w:rsid w:val="004363DA"/>
    <w:rsid w:val="0043640C"/>
    <w:rsid w:val="00436557"/>
    <w:rsid w:val="00436596"/>
    <w:rsid w:val="004366A0"/>
    <w:rsid w:val="00436861"/>
    <w:rsid w:val="00436A34"/>
    <w:rsid w:val="00436FF6"/>
    <w:rsid w:val="0044025E"/>
    <w:rsid w:val="004407F5"/>
    <w:rsid w:val="00440875"/>
    <w:rsid w:val="004410E7"/>
    <w:rsid w:val="00441475"/>
    <w:rsid w:val="0044168B"/>
    <w:rsid w:val="004416A9"/>
    <w:rsid w:val="00441C76"/>
    <w:rsid w:val="00441DEC"/>
    <w:rsid w:val="00441F89"/>
    <w:rsid w:val="00441FC2"/>
    <w:rsid w:val="00442508"/>
    <w:rsid w:val="00442A0C"/>
    <w:rsid w:val="00442A86"/>
    <w:rsid w:val="00442E43"/>
    <w:rsid w:val="0044323B"/>
    <w:rsid w:val="0044339B"/>
    <w:rsid w:val="00443584"/>
    <w:rsid w:val="00443C9D"/>
    <w:rsid w:val="00443EA3"/>
    <w:rsid w:val="004440B2"/>
    <w:rsid w:val="00444280"/>
    <w:rsid w:val="00444814"/>
    <w:rsid w:val="00444BD5"/>
    <w:rsid w:val="00444C3D"/>
    <w:rsid w:val="00444E91"/>
    <w:rsid w:val="0044582C"/>
    <w:rsid w:val="00445E69"/>
    <w:rsid w:val="004460B4"/>
    <w:rsid w:val="0044627E"/>
    <w:rsid w:val="00446A72"/>
    <w:rsid w:val="00446DF2"/>
    <w:rsid w:val="00447100"/>
    <w:rsid w:val="004477BF"/>
    <w:rsid w:val="00447A52"/>
    <w:rsid w:val="00447B52"/>
    <w:rsid w:val="004501C4"/>
    <w:rsid w:val="004502AB"/>
    <w:rsid w:val="004507EA"/>
    <w:rsid w:val="00450B23"/>
    <w:rsid w:val="00450C17"/>
    <w:rsid w:val="00450C71"/>
    <w:rsid w:val="00450D4B"/>
    <w:rsid w:val="00451602"/>
    <w:rsid w:val="00451CFD"/>
    <w:rsid w:val="00452188"/>
    <w:rsid w:val="004523B6"/>
    <w:rsid w:val="00452476"/>
    <w:rsid w:val="0045248A"/>
    <w:rsid w:val="004526CA"/>
    <w:rsid w:val="00452A78"/>
    <w:rsid w:val="00452C53"/>
    <w:rsid w:val="00452CCF"/>
    <w:rsid w:val="00452FD4"/>
    <w:rsid w:val="0045303A"/>
    <w:rsid w:val="00453A85"/>
    <w:rsid w:val="00454030"/>
    <w:rsid w:val="00454A0E"/>
    <w:rsid w:val="00454C64"/>
    <w:rsid w:val="00454DFC"/>
    <w:rsid w:val="00455019"/>
    <w:rsid w:val="0045573A"/>
    <w:rsid w:val="00455A27"/>
    <w:rsid w:val="004560C5"/>
    <w:rsid w:val="0045629D"/>
    <w:rsid w:val="004564C8"/>
    <w:rsid w:val="00456F16"/>
    <w:rsid w:val="0045746D"/>
    <w:rsid w:val="0045752F"/>
    <w:rsid w:val="004579EE"/>
    <w:rsid w:val="004579F4"/>
    <w:rsid w:val="00460361"/>
    <w:rsid w:val="00460A9F"/>
    <w:rsid w:val="00460B08"/>
    <w:rsid w:val="004614D1"/>
    <w:rsid w:val="00461814"/>
    <w:rsid w:val="00461896"/>
    <w:rsid w:val="00461B6E"/>
    <w:rsid w:val="00461C65"/>
    <w:rsid w:val="00461CA9"/>
    <w:rsid w:val="00461D5E"/>
    <w:rsid w:val="00461D9D"/>
    <w:rsid w:val="00462183"/>
    <w:rsid w:val="00462190"/>
    <w:rsid w:val="00462C21"/>
    <w:rsid w:val="00462EEE"/>
    <w:rsid w:val="00463277"/>
    <w:rsid w:val="0046336B"/>
    <w:rsid w:val="004634A7"/>
    <w:rsid w:val="00463F95"/>
    <w:rsid w:val="00464267"/>
    <w:rsid w:val="00464773"/>
    <w:rsid w:val="004647F0"/>
    <w:rsid w:val="00464850"/>
    <w:rsid w:val="00465039"/>
    <w:rsid w:val="0046508C"/>
    <w:rsid w:val="004655AE"/>
    <w:rsid w:val="004658AB"/>
    <w:rsid w:val="00465A50"/>
    <w:rsid w:val="00465C4C"/>
    <w:rsid w:val="00465C85"/>
    <w:rsid w:val="00465DEC"/>
    <w:rsid w:val="00466748"/>
    <w:rsid w:val="00466B0C"/>
    <w:rsid w:val="00466BE6"/>
    <w:rsid w:val="00466D32"/>
    <w:rsid w:val="00467903"/>
    <w:rsid w:val="0046790F"/>
    <w:rsid w:val="0046791A"/>
    <w:rsid w:val="00467947"/>
    <w:rsid w:val="00467D2D"/>
    <w:rsid w:val="00467EAB"/>
    <w:rsid w:val="00470026"/>
    <w:rsid w:val="00470557"/>
    <w:rsid w:val="00470871"/>
    <w:rsid w:val="004708D5"/>
    <w:rsid w:val="00470A06"/>
    <w:rsid w:val="00470D21"/>
    <w:rsid w:val="00470D59"/>
    <w:rsid w:val="00470EB4"/>
    <w:rsid w:val="00471078"/>
    <w:rsid w:val="004719C9"/>
    <w:rsid w:val="00471C70"/>
    <w:rsid w:val="00471D9A"/>
    <w:rsid w:val="0047213D"/>
    <w:rsid w:val="004727FA"/>
    <w:rsid w:val="0047303E"/>
    <w:rsid w:val="004730F7"/>
    <w:rsid w:val="00473C84"/>
    <w:rsid w:val="00474128"/>
    <w:rsid w:val="004745DC"/>
    <w:rsid w:val="0047462E"/>
    <w:rsid w:val="00474709"/>
    <w:rsid w:val="00474F5D"/>
    <w:rsid w:val="0047520C"/>
    <w:rsid w:val="0047535D"/>
    <w:rsid w:val="00475453"/>
    <w:rsid w:val="004754C3"/>
    <w:rsid w:val="00475600"/>
    <w:rsid w:val="004756C6"/>
    <w:rsid w:val="00475A04"/>
    <w:rsid w:val="00476297"/>
    <w:rsid w:val="0047695D"/>
    <w:rsid w:val="00476D25"/>
    <w:rsid w:val="00476D4E"/>
    <w:rsid w:val="00476F3C"/>
    <w:rsid w:val="0047723B"/>
    <w:rsid w:val="0047772E"/>
    <w:rsid w:val="00477A9C"/>
    <w:rsid w:val="00477B66"/>
    <w:rsid w:val="00477B70"/>
    <w:rsid w:val="00477BA7"/>
    <w:rsid w:val="0048035C"/>
    <w:rsid w:val="0048037F"/>
    <w:rsid w:val="0048057E"/>
    <w:rsid w:val="0048071D"/>
    <w:rsid w:val="0048072C"/>
    <w:rsid w:val="00480987"/>
    <w:rsid w:val="00480A79"/>
    <w:rsid w:val="00480F8D"/>
    <w:rsid w:val="00481317"/>
    <w:rsid w:val="00481DF4"/>
    <w:rsid w:val="00481E75"/>
    <w:rsid w:val="0048240F"/>
    <w:rsid w:val="0048297A"/>
    <w:rsid w:val="00482CD9"/>
    <w:rsid w:val="00482D5B"/>
    <w:rsid w:val="00482DA2"/>
    <w:rsid w:val="00482E46"/>
    <w:rsid w:val="00482EAE"/>
    <w:rsid w:val="004832C0"/>
    <w:rsid w:val="004834FF"/>
    <w:rsid w:val="00483833"/>
    <w:rsid w:val="00483CF3"/>
    <w:rsid w:val="004843A5"/>
    <w:rsid w:val="004844D1"/>
    <w:rsid w:val="0048491F"/>
    <w:rsid w:val="0048515E"/>
    <w:rsid w:val="0048540B"/>
    <w:rsid w:val="00485882"/>
    <w:rsid w:val="00485976"/>
    <w:rsid w:val="00485B7D"/>
    <w:rsid w:val="00486581"/>
    <w:rsid w:val="004865DE"/>
    <w:rsid w:val="004867D7"/>
    <w:rsid w:val="00486A78"/>
    <w:rsid w:val="00487422"/>
    <w:rsid w:val="0048778A"/>
    <w:rsid w:val="00487F94"/>
    <w:rsid w:val="004903A6"/>
    <w:rsid w:val="004905D3"/>
    <w:rsid w:val="004905EB"/>
    <w:rsid w:val="00490E2C"/>
    <w:rsid w:val="00491522"/>
    <w:rsid w:val="004916C9"/>
    <w:rsid w:val="00491745"/>
    <w:rsid w:val="00491A52"/>
    <w:rsid w:val="00491B26"/>
    <w:rsid w:val="00491F42"/>
    <w:rsid w:val="00491F8E"/>
    <w:rsid w:val="0049201C"/>
    <w:rsid w:val="004922F5"/>
    <w:rsid w:val="0049251E"/>
    <w:rsid w:val="004927A8"/>
    <w:rsid w:val="004928AA"/>
    <w:rsid w:val="00492F18"/>
    <w:rsid w:val="00493182"/>
    <w:rsid w:val="0049321D"/>
    <w:rsid w:val="004937D6"/>
    <w:rsid w:val="004938DC"/>
    <w:rsid w:val="00493E78"/>
    <w:rsid w:val="004941D4"/>
    <w:rsid w:val="004943F8"/>
    <w:rsid w:val="004950C4"/>
    <w:rsid w:val="004952F2"/>
    <w:rsid w:val="004955A9"/>
    <w:rsid w:val="0049584B"/>
    <w:rsid w:val="00495D98"/>
    <w:rsid w:val="00496241"/>
    <w:rsid w:val="0049673C"/>
    <w:rsid w:val="00496A6D"/>
    <w:rsid w:val="00496B4B"/>
    <w:rsid w:val="00496CF8"/>
    <w:rsid w:val="00496D50"/>
    <w:rsid w:val="00497018"/>
    <w:rsid w:val="00497244"/>
    <w:rsid w:val="00497635"/>
    <w:rsid w:val="00497B33"/>
    <w:rsid w:val="00497E16"/>
    <w:rsid w:val="004A035E"/>
    <w:rsid w:val="004A0871"/>
    <w:rsid w:val="004A0A84"/>
    <w:rsid w:val="004A0E2D"/>
    <w:rsid w:val="004A0FAC"/>
    <w:rsid w:val="004A1080"/>
    <w:rsid w:val="004A13AC"/>
    <w:rsid w:val="004A1721"/>
    <w:rsid w:val="004A1869"/>
    <w:rsid w:val="004A18FB"/>
    <w:rsid w:val="004A1970"/>
    <w:rsid w:val="004A1C99"/>
    <w:rsid w:val="004A22C3"/>
    <w:rsid w:val="004A3451"/>
    <w:rsid w:val="004A3D2B"/>
    <w:rsid w:val="004A3F17"/>
    <w:rsid w:val="004A4163"/>
    <w:rsid w:val="004A4275"/>
    <w:rsid w:val="004A4875"/>
    <w:rsid w:val="004A4950"/>
    <w:rsid w:val="004A53D2"/>
    <w:rsid w:val="004A5531"/>
    <w:rsid w:val="004A55AD"/>
    <w:rsid w:val="004A5A30"/>
    <w:rsid w:val="004A5B41"/>
    <w:rsid w:val="004A5F24"/>
    <w:rsid w:val="004A6523"/>
    <w:rsid w:val="004A6600"/>
    <w:rsid w:val="004A68A9"/>
    <w:rsid w:val="004A6AFD"/>
    <w:rsid w:val="004A6C65"/>
    <w:rsid w:val="004A7443"/>
    <w:rsid w:val="004A74A4"/>
    <w:rsid w:val="004A74BA"/>
    <w:rsid w:val="004A7719"/>
    <w:rsid w:val="004B0514"/>
    <w:rsid w:val="004B0545"/>
    <w:rsid w:val="004B0D58"/>
    <w:rsid w:val="004B0E49"/>
    <w:rsid w:val="004B1036"/>
    <w:rsid w:val="004B112B"/>
    <w:rsid w:val="004B1545"/>
    <w:rsid w:val="004B180D"/>
    <w:rsid w:val="004B1FD4"/>
    <w:rsid w:val="004B2944"/>
    <w:rsid w:val="004B2AC0"/>
    <w:rsid w:val="004B2D0F"/>
    <w:rsid w:val="004B3405"/>
    <w:rsid w:val="004B3776"/>
    <w:rsid w:val="004B3920"/>
    <w:rsid w:val="004B394C"/>
    <w:rsid w:val="004B3BD9"/>
    <w:rsid w:val="004B3F3F"/>
    <w:rsid w:val="004B428E"/>
    <w:rsid w:val="004B436A"/>
    <w:rsid w:val="004B46FA"/>
    <w:rsid w:val="004B4828"/>
    <w:rsid w:val="004B4DD8"/>
    <w:rsid w:val="004B4FE2"/>
    <w:rsid w:val="004B5394"/>
    <w:rsid w:val="004B5648"/>
    <w:rsid w:val="004B5854"/>
    <w:rsid w:val="004B5A11"/>
    <w:rsid w:val="004B5DD0"/>
    <w:rsid w:val="004B5E09"/>
    <w:rsid w:val="004B62B1"/>
    <w:rsid w:val="004B62C9"/>
    <w:rsid w:val="004B6379"/>
    <w:rsid w:val="004B639C"/>
    <w:rsid w:val="004B6548"/>
    <w:rsid w:val="004B6697"/>
    <w:rsid w:val="004B6BB2"/>
    <w:rsid w:val="004B707D"/>
    <w:rsid w:val="004B72D1"/>
    <w:rsid w:val="004B756D"/>
    <w:rsid w:val="004B761B"/>
    <w:rsid w:val="004B764F"/>
    <w:rsid w:val="004B7658"/>
    <w:rsid w:val="004B775E"/>
    <w:rsid w:val="004B77F5"/>
    <w:rsid w:val="004B78D1"/>
    <w:rsid w:val="004B7BB3"/>
    <w:rsid w:val="004B7C24"/>
    <w:rsid w:val="004B7E0E"/>
    <w:rsid w:val="004C022E"/>
    <w:rsid w:val="004C0334"/>
    <w:rsid w:val="004C0957"/>
    <w:rsid w:val="004C0D7D"/>
    <w:rsid w:val="004C0E4D"/>
    <w:rsid w:val="004C0F79"/>
    <w:rsid w:val="004C115C"/>
    <w:rsid w:val="004C1358"/>
    <w:rsid w:val="004C1584"/>
    <w:rsid w:val="004C1812"/>
    <w:rsid w:val="004C18AF"/>
    <w:rsid w:val="004C18B0"/>
    <w:rsid w:val="004C1BF2"/>
    <w:rsid w:val="004C1C3E"/>
    <w:rsid w:val="004C1E0D"/>
    <w:rsid w:val="004C20EF"/>
    <w:rsid w:val="004C22DE"/>
    <w:rsid w:val="004C2328"/>
    <w:rsid w:val="004C2387"/>
    <w:rsid w:val="004C256D"/>
    <w:rsid w:val="004C28D9"/>
    <w:rsid w:val="004C2956"/>
    <w:rsid w:val="004C2B08"/>
    <w:rsid w:val="004C3E22"/>
    <w:rsid w:val="004C4183"/>
    <w:rsid w:val="004C4539"/>
    <w:rsid w:val="004C47E0"/>
    <w:rsid w:val="004C4960"/>
    <w:rsid w:val="004C5B5E"/>
    <w:rsid w:val="004C60E5"/>
    <w:rsid w:val="004C6A92"/>
    <w:rsid w:val="004C6A9B"/>
    <w:rsid w:val="004C6BDE"/>
    <w:rsid w:val="004C75CF"/>
    <w:rsid w:val="004C7E0C"/>
    <w:rsid w:val="004C7FF0"/>
    <w:rsid w:val="004D0073"/>
    <w:rsid w:val="004D028A"/>
    <w:rsid w:val="004D0376"/>
    <w:rsid w:val="004D052D"/>
    <w:rsid w:val="004D05D3"/>
    <w:rsid w:val="004D0AFE"/>
    <w:rsid w:val="004D0C73"/>
    <w:rsid w:val="004D10DD"/>
    <w:rsid w:val="004D117E"/>
    <w:rsid w:val="004D14AC"/>
    <w:rsid w:val="004D15CF"/>
    <w:rsid w:val="004D16B7"/>
    <w:rsid w:val="004D1B54"/>
    <w:rsid w:val="004D1E81"/>
    <w:rsid w:val="004D2429"/>
    <w:rsid w:val="004D2683"/>
    <w:rsid w:val="004D26E4"/>
    <w:rsid w:val="004D2803"/>
    <w:rsid w:val="004D2B92"/>
    <w:rsid w:val="004D2BB4"/>
    <w:rsid w:val="004D2DF8"/>
    <w:rsid w:val="004D2F08"/>
    <w:rsid w:val="004D2F30"/>
    <w:rsid w:val="004D32D3"/>
    <w:rsid w:val="004D3685"/>
    <w:rsid w:val="004D38CA"/>
    <w:rsid w:val="004D3E78"/>
    <w:rsid w:val="004D4132"/>
    <w:rsid w:val="004D4523"/>
    <w:rsid w:val="004D49A9"/>
    <w:rsid w:val="004D4FFC"/>
    <w:rsid w:val="004D544E"/>
    <w:rsid w:val="004D546C"/>
    <w:rsid w:val="004D5534"/>
    <w:rsid w:val="004D57B0"/>
    <w:rsid w:val="004D677A"/>
    <w:rsid w:val="004D6819"/>
    <w:rsid w:val="004D6CDF"/>
    <w:rsid w:val="004D7332"/>
    <w:rsid w:val="004D741D"/>
    <w:rsid w:val="004D741F"/>
    <w:rsid w:val="004D77A6"/>
    <w:rsid w:val="004E0013"/>
    <w:rsid w:val="004E03AD"/>
    <w:rsid w:val="004E0472"/>
    <w:rsid w:val="004E080C"/>
    <w:rsid w:val="004E0840"/>
    <w:rsid w:val="004E0955"/>
    <w:rsid w:val="004E0DA0"/>
    <w:rsid w:val="004E1333"/>
    <w:rsid w:val="004E1600"/>
    <w:rsid w:val="004E160C"/>
    <w:rsid w:val="004E1746"/>
    <w:rsid w:val="004E1A7B"/>
    <w:rsid w:val="004E1F41"/>
    <w:rsid w:val="004E211E"/>
    <w:rsid w:val="004E263B"/>
    <w:rsid w:val="004E296E"/>
    <w:rsid w:val="004E2CD8"/>
    <w:rsid w:val="004E2ECF"/>
    <w:rsid w:val="004E2EEE"/>
    <w:rsid w:val="004E3284"/>
    <w:rsid w:val="004E3A1B"/>
    <w:rsid w:val="004E3A22"/>
    <w:rsid w:val="004E3C35"/>
    <w:rsid w:val="004E3E6E"/>
    <w:rsid w:val="004E3E80"/>
    <w:rsid w:val="004E4B2A"/>
    <w:rsid w:val="004E4C01"/>
    <w:rsid w:val="004E4CA4"/>
    <w:rsid w:val="004E50E8"/>
    <w:rsid w:val="004E595C"/>
    <w:rsid w:val="004E5E0E"/>
    <w:rsid w:val="004E5F5A"/>
    <w:rsid w:val="004E6B21"/>
    <w:rsid w:val="004E6B23"/>
    <w:rsid w:val="004E6BE4"/>
    <w:rsid w:val="004E6F8F"/>
    <w:rsid w:val="004E7539"/>
    <w:rsid w:val="004E78C2"/>
    <w:rsid w:val="004E7A06"/>
    <w:rsid w:val="004E7D23"/>
    <w:rsid w:val="004E7D4A"/>
    <w:rsid w:val="004E7E55"/>
    <w:rsid w:val="004F039E"/>
    <w:rsid w:val="004F069E"/>
    <w:rsid w:val="004F0A66"/>
    <w:rsid w:val="004F0CF5"/>
    <w:rsid w:val="004F0E00"/>
    <w:rsid w:val="004F0F32"/>
    <w:rsid w:val="004F0FC7"/>
    <w:rsid w:val="004F1292"/>
    <w:rsid w:val="004F17BD"/>
    <w:rsid w:val="004F1821"/>
    <w:rsid w:val="004F1CF5"/>
    <w:rsid w:val="004F1F99"/>
    <w:rsid w:val="004F2416"/>
    <w:rsid w:val="004F2773"/>
    <w:rsid w:val="004F2F18"/>
    <w:rsid w:val="004F30F0"/>
    <w:rsid w:val="004F322B"/>
    <w:rsid w:val="004F3599"/>
    <w:rsid w:val="004F35D6"/>
    <w:rsid w:val="004F3865"/>
    <w:rsid w:val="004F394D"/>
    <w:rsid w:val="004F3AB9"/>
    <w:rsid w:val="004F3B6C"/>
    <w:rsid w:val="004F411A"/>
    <w:rsid w:val="004F5019"/>
    <w:rsid w:val="004F50DB"/>
    <w:rsid w:val="004F5212"/>
    <w:rsid w:val="004F53A0"/>
    <w:rsid w:val="004F5685"/>
    <w:rsid w:val="004F5F67"/>
    <w:rsid w:val="004F6315"/>
    <w:rsid w:val="004F6461"/>
    <w:rsid w:val="004F6468"/>
    <w:rsid w:val="004F68D9"/>
    <w:rsid w:val="004F6984"/>
    <w:rsid w:val="004F6A73"/>
    <w:rsid w:val="004F6F63"/>
    <w:rsid w:val="004F7204"/>
    <w:rsid w:val="004F724E"/>
    <w:rsid w:val="00500090"/>
    <w:rsid w:val="0050031A"/>
    <w:rsid w:val="00500608"/>
    <w:rsid w:val="00500704"/>
    <w:rsid w:val="005008D8"/>
    <w:rsid w:val="00500B83"/>
    <w:rsid w:val="00500E0B"/>
    <w:rsid w:val="00500EF5"/>
    <w:rsid w:val="0050122A"/>
    <w:rsid w:val="0050138C"/>
    <w:rsid w:val="0050141F"/>
    <w:rsid w:val="0050143C"/>
    <w:rsid w:val="005014C4"/>
    <w:rsid w:val="00501E26"/>
    <w:rsid w:val="00501E5E"/>
    <w:rsid w:val="00501FE2"/>
    <w:rsid w:val="0050282A"/>
    <w:rsid w:val="00502B1A"/>
    <w:rsid w:val="00503C7B"/>
    <w:rsid w:val="00503D6F"/>
    <w:rsid w:val="00503E73"/>
    <w:rsid w:val="005040BA"/>
    <w:rsid w:val="00504149"/>
    <w:rsid w:val="005041C9"/>
    <w:rsid w:val="0050446B"/>
    <w:rsid w:val="005045D4"/>
    <w:rsid w:val="00504671"/>
    <w:rsid w:val="00504E2D"/>
    <w:rsid w:val="005050EC"/>
    <w:rsid w:val="0050510B"/>
    <w:rsid w:val="00505385"/>
    <w:rsid w:val="0050566E"/>
    <w:rsid w:val="00505F7E"/>
    <w:rsid w:val="0050625C"/>
    <w:rsid w:val="00506970"/>
    <w:rsid w:val="005069A8"/>
    <w:rsid w:val="00506D00"/>
    <w:rsid w:val="00507460"/>
    <w:rsid w:val="005077D4"/>
    <w:rsid w:val="00510796"/>
    <w:rsid w:val="00510C07"/>
    <w:rsid w:val="00510E1A"/>
    <w:rsid w:val="00510EF0"/>
    <w:rsid w:val="00510FF3"/>
    <w:rsid w:val="005110E7"/>
    <w:rsid w:val="005113D7"/>
    <w:rsid w:val="005115F8"/>
    <w:rsid w:val="005118BE"/>
    <w:rsid w:val="00511B1C"/>
    <w:rsid w:val="00511D3C"/>
    <w:rsid w:val="00511FB1"/>
    <w:rsid w:val="00511FB7"/>
    <w:rsid w:val="00512174"/>
    <w:rsid w:val="005121DD"/>
    <w:rsid w:val="00512B63"/>
    <w:rsid w:val="00512F1A"/>
    <w:rsid w:val="005130A6"/>
    <w:rsid w:val="00513272"/>
    <w:rsid w:val="00513583"/>
    <w:rsid w:val="00513620"/>
    <w:rsid w:val="0051397E"/>
    <w:rsid w:val="00513AA9"/>
    <w:rsid w:val="005140AB"/>
    <w:rsid w:val="00514381"/>
    <w:rsid w:val="0051461C"/>
    <w:rsid w:val="0051478F"/>
    <w:rsid w:val="0051562F"/>
    <w:rsid w:val="005156AA"/>
    <w:rsid w:val="0051632C"/>
    <w:rsid w:val="00516A8B"/>
    <w:rsid w:val="0051751B"/>
    <w:rsid w:val="00517813"/>
    <w:rsid w:val="00517DFE"/>
    <w:rsid w:val="005206CD"/>
    <w:rsid w:val="00520826"/>
    <w:rsid w:val="005209E5"/>
    <w:rsid w:val="00520A88"/>
    <w:rsid w:val="00520BCC"/>
    <w:rsid w:val="00520DCE"/>
    <w:rsid w:val="00520E1C"/>
    <w:rsid w:val="00521D48"/>
    <w:rsid w:val="00522120"/>
    <w:rsid w:val="00522456"/>
    <w:rsid w:val="005224C9"/>
    <w:rsid w:val="0052266C"/>
    <w:rsid w:val="00522673"/>
    <w:rsid w:val="0052270B"/>
    <w:rsid w:val="005229FE"/>
    <w:rsid w:val="00522ACA"/>
    <w:rsid w:val="00522ADC"/>
    <w:rsid w:val="005230DA"/>
    <w:rsid w:val="00523605"/>
    <w:rsid w:val="00523636"/>
    <w:rsid w:val="005239E6"/>
    <w:rsid w:val="00523B03"/>
    <w:rsid w:val="00523B4B"/>
    <w:rsid w:val="00524227"/>
    <w:rsid w:val="005244B7"/>
    <w:rsid w:val="0052511C"/>
    <w:rsid w:val="00525495"/>
    <w:rsid w:val="005259C0"/>
    <w:rsid w:val="00525B68"/>
    <w:rsid w:val="00525DAC"/>
    <w:rsid w:val="005263A4"/>
    <w:rsid w:val="0052670B"/>
    <w:rsid w:val="00526FE9"/>
    <w:rsid w:val="0052771B"/>
    <w:rsid w:val="00527B0F"/>
    <w:rsid w:val="00527DC7"/>
    <w:rsid w:val="00530B61"/>
    <w:rsid w:val="00530B79"/>
    <w:rsid w:val="00530C08"/>
    <w:rsid w:val="005311F3"/>
    <w:rsid w:val="00531281"/>
    <w:rsid w:val="0053135F"/>
    <w:rsid w:val="005315B4"/>
    <w:rsid w:val="005316BF"/>
    <w:rsid w:val="0053174F"/>
    <w:rsid w:val="00531B0F"/>
    <w:rsid w:val="00531CFD"/>
    <w:rsid w:val="005320FF"/>
    <w:rsid w:val="005321DB"/>
    <w:rsid w:val="00532360"/>
    <w:rsid w:val="005328AA"/>
    <w:rsid w:val="00532B1C"/>
    <w:rsid w:val="00532F5B"/>
    <w:rsid w:val="00533667"/>
    <w:rsid w:val="00534414"/>
    <w:rsid w:val="005347F2"/>
    <w:rsid w:val="005348B0"/>
    <w:rsid w:val="00534ABD"/>
    <w:rsid w:val="005350D8"/>
    <w:rsid w:val="00535473"/>
    <w:rsid w:val="005359D7"/>
    <w:rsid w:val="00535A03"/>
    <w:rsid w:val="00535B37"/>
    <w:rsid w:val="00535B64"/>
    <w:rsid w:val="00535DDE"/>
    <w:rsid w:val="00535E5D"/>
    <w:rsid w:val="00536024"/>
    <w:rsid w:val="005362FB"/>
    <w:rsid w:val="005366EC"/>
    <w:rsid w:val="00536D59"/>
    <w:rsid w:val="00536F4A"/>
    <w:rsid w:val="00537068"/>
    <w:rsid w:val="00537658"/>
    <w:rsid w:val="005378B5"/>
    <w:rsid w:val="00537AC9"/>
    <w:rsid w:val="00537E0B"/>
    <w:rsid w:val="00537E32"/>
    <w:rsid w:val="00540181"/>
    <w:rsid w:val="005401AC"/>
    <w:rsid w:val="00540B41"/>
    <w:rsid w:val="00540EA8"/>
    <w:rsid w:val="00541046"/>
    <w:rsid w:val="00541490"/>
    <w:rsid w:val="005415BF"/>
    <w:rsid w:val="0054187F"/>
    <w:rsid w:val="00541AA0"/>
    <w:rsid w:val="00541E63"/>
    <w:rsid w:val="00541F40"/>
    <w:rsid w:val="005422CE"/>
    <w:rsid w:val="00542DF8"/>
    <w:rsid w:val="00543626"/>
    <w:rsid w:val="00543765"/>
    <w:rsid w:val="00543AD6"/>
    <w:rsid w:val="00543DCF"/>
    <w:rsid w:val="00543E06"/>
    <w:rsid w:val="00544867"/>
    <w:rsid w:val="005448D4"/>
    <w:rsid w:val="00544E53"/>
    <w:rsid w:val="00544F02"/>
    <w:rsid w:val="005454ED"/>
    <w:rsid w:val="00545719"/>
    <w:rsid w:val="0054589F"/>
    <w:rsid w:val="00545AAA"/>
    <w:rsid w:val="00546156"/>
    <w:rsid w:val="00546339"/>
    <w:rsid w:val="005464AF"/>
    <w:rsid w:val="00546CF8"/>
    <w:rsid w:val="00546F76"/>
    <w:rsid w:val="005474A8"/>
    <w:rsid w:val="005474CB"/>
    <w:rsid w:val="005478BC"/>
    <w:rsid w:val="00547AC3"/>
    <w:rsid w:val="00547CA5"/>
    <w:rsid w:val="005501D0"/>
    <w:rsid w:val="00550306"/>
    <w:rsid w:val="005507A0"/>
    <w:rsid w:val="0055122D"/>
    <w:rsid w:val="0055123B"/>
    <w:rsid w:val="0055191A"/>
    <w:rsid w:val="00551A3F"/>
    <w:rsid w:val="00551C16"/>
    <w:rsid w:val="00551CCF"/>
    <w:rsid w:val="00551EA5"/>
    <w:rsid w:val="005524DD"/>
    <w:rsid w:val="005530CD"/>
    <w:rsid w:val="00553593"/>
    <w:rsid w:val="00553689"/>
    <w:rsid w:val="0055386E"/>
    <w:rsid w:val="00553D2A"/>
    <w:rsid w:val="00553EA6"/>
    <w:rsid w:val="005540B2"/>
    <w:rsid w:val="0055410A"/>
    <w:rsid w:val="00554737"/>
    <w:rsid w:val="005547EA"/>
    <w:rsid w:val="005548E8"/>
    <w:rsid w:val="00554A44"/>
    <w:rsid w:val="00554F5A"/>
    <w:rsid w:val="00554F60"/>
    <w:rsid w:val="005555F2"/>
    <w:rsid w:val="0055581C"/>
    <w:rsid w:val="0055641B"/>
    <w:rsid w:val="005565E9"/>
    <w:rsid w:val="00556699"/>
    <w:rsid w:val="00556C35"/>
    <w:rsid w:val="00556C62"/>
    <w:rsid w:val="00556C8F"/>
    <w:rsid w:val="00557193"/>
    <w:rsid w:val="00557371"/>
    <w:rsid w:val="005573CC"/>
    <w:rsid w:val="005575A6"/>
    <w:rsid w:val="00557B21"/>
    <w:rsid w:val="00557C5A"/>
    <w:rsid w:val="00557FD8"/>
    <w:rsid w:val="0056001D"/>
    <w:rsid w:val="005600A3"/>
    <w:rsid w:val="005600CB"/>
    <w:rsid w:val="0056027D"/>
    <w:rsid w:val="00560731"/>
    <w:rsid w:val="00560885"/>
    <w:rsid w:val="00560ADE"/>
    <w:rsid w:val="00561016"/>
    <w:rsid w:val="005610B4"/>
    <w:rsid w:val="0056114B"/>
    <w:rsid w:val="0056179F"/>
    <w:rsid w:val="00561823"/>
    <w:rsid w:val="00561905"/>
    <w:rsid w:val="00561C9D"/>
    <w:rsid w:val="00561D14"/>
    <w:rsid w:val="00561EFE"/>
    <w:rsid w:val="00562379"/>
    <w:rsid w:val="00562475"/>
    <w:rsid w:val="005624E3"/>
    <w:rsid w:val="0056276F"/>
    <w:rsid w:val="005627B9"/>
    <w:rsid w:val="005627FC"/>
    <w:rsid w:val="00562884"/>
    <w:rsid w:val="00562AD6"/>
    <w:rsid w:val="00562D1A"/>
    <w:rsid w:val="005633C4"/>
    <w:rsid w:val="005640A0"/>
    <w:rsid w:val="00564383"/>
    <w:rsid w:val="0056508F"/>
    <w:rsid w:val="00565258"/>
    <w:rsid w:val="00565BA8"/>
    <w:rsid w:val="00566758"/>
    <w:rsid w:val="0056686B"/>
    <w:rsid w:val="00566A99"/>
    <w:rsid w:val="00566A9D"/>
    <w:rsid w:val="00566C90"/>
    <w:rsid w:val="0056720C"/>
    <w:rsid w:val="005672F8"/>
    <w:rsid w:val="005672F9"/>
    <w:rsid w:val="00567898"/>
    <w:rsid w:val="00570113"/>
    <w:rsid w:val="00570151"/>
    <w:rsid w:val="00570192"/>
    <w:rsid w:val="00570304"/>
    <w:rsid w:val="00571377"/>
    <w:rsid w:val="00571844"/>
    <w:rsid w:val="00572477"/>
    <w:rsid w:val="005728DA"/>
    <w:rsid w:val="0057291D"/>
    <w:rsid w:val="00572A2F"/>
    <w:rsid w:val="00572FFF"/>
    <w:rsid w:val="00573071"/>
    <w:rsid w:val="0057387F"/>
    <w:rsid w:val="00573D25"/>
    <w:rsid w:val="005743CD"/>
    <w:rsid w:val="00574485"/>
    <w:rsid w:val="005745D5"/>
    <w:rsid w:val="005749FB"/>
    <w:rsid w:val="00574AE5"/>
    <w:rsid w:val="00574BCF"/>
    <w:rsid w:val="00574E6A"/>
    <w:rsid w:val="00574F39"/>
    <w:rsid w:val="00574F9C"/>
    <w:rsid w:val="00575401"/>
    <w:rsid w:val="0057583D"/>
    <w:rsid w:val="00576216"/>
    <w:rsid w:val="00576334"/>
    <w:rsid w:val="0057692F"/>
    <w:rsid w:val="00576BDA"/>
    <w:rsid w:val="00576E23"/>
    <w:rsid w:val="00577061"/>
    <w:rsid w:val="0057766B"/>
    <w:rsid w:val="005776C1"/>
    <w:rsid w:val="0057776F"/>
    <w:rsid w:val="005779A1"/>
    <w:rsid w:val="0058078F"/>
    <w:rsid w:val="00580EF8"/>
    <w:rsid w:val="00580FE8"/>
    <w:rsid w:val="00581143"/>
    <w:rsid w:val="00581799"/>
    <w:rsid w:val="00581B7D"/>
    <w:rsid w:val="00581B8B"/>
    <w:rsid w:val="00582112"/>
    <w:rsid w:val="00582276"/>
    <w:rsid w:val="00582CCB"/>
    <w:rsid w:val="00583031"/>
    <w:rsid w:val="005832CD"/>
    <w:rsid w:val="005833DB"/>
    <w:rsid w:val="0058356F"/>
    <w:rsid w:val="0058367A"/>
    <w:rsid w:val="0058376A"/>
    <w:rsid w:val="00583834"/>
    <w:rsid w:val="0058388E"/>
    <w:rsid w:val="005839EA"/>
    <w:rsid w:val="00583B05"/>
    <w:rsid w:val="00583C6A"/>
    <w:rsid w:val="00583C6C"/>
    <w:rsid w:val="00584656"/>
    <w:rsid w:val="00584896"/>
    <w:rsid w:val="005849FF"/>
    <w:rsid w:val="00584CD7"/>
    <w:rsid w:val="00585B68"/>
    <w:rsid w:val="00585DA9"/>
    <w:rsid w:val="00585E5C"/>
    <w:rsid w:val="00585FC2"/>
    <w:rsid w:val="005861D2"/>
    <w:rsid w:val="00586556"/>
    <w:rsid w:val="00586B54"/>
    <w:rsid w:val="00586D3E"/>
    <w:rsid w:val="00586E12"/>
    <w:rsid w:val="00587233"/>
    <w:rsid w:val="00587388"/>
    <w:rsid w:val="0058740D"/>
    <w:rsid w:val="00587977"/>
    <w:rsid w:val="00587F74"/>
    <w:rsid w:val="005903C7"/>
    <w:rsid w:val="00590447"/>
    <w:rsid w:val="005906AF"/>
    <w:rsid w:val="005907FD"/>
    <w:rsid w:val="00590806"/>
    <w:rsid w:val="005914E8"/>
    <w:rsid w:val="005917D7"/>
    <w:rsid w:val="00591BDA"/>
    <w:rsid w:val="00591E50"/>
    <w:rsid w:val="00592115"/>
    <w:rsid w:val="00592863"/>
    <w:rsid w:val="00592C1A"/>
    <w:rsid w:val="00592E97"/>
    <w:rsid w:val="0059329B"/>
    <w:rsid w:val="00593358"/>
    <w:rsid w:val="00593885"/>
    <w:rsid w:val="0059435B"/>
    <w:rsid w:val="005943DC"/>
    <w:rsid w:val="005944EE"/>
    <w:rsid w:val="005949CA"/>
    <w:rsid w:val="00594BC0"/>
    <w:rsid w:val="00594EA2"/>
    <w:rsid w:val="00594FD1"/>
    <w:rsid w:val="00595115"/>
    <w:rsid w:val="00595133"/>
    <w:rsid w:val="00595382"/>
    <w:rsid w:val="005953C0"/>
    <w:rsid w:val="0059547C"/>
    <w:rsid w:val="005956DD"/>
    <w:rsid w:val="00595BAF"/>
    <w:rsid w:val="00595C61"/>
    <w:rsid w:val="00596B7B"/>
    <w:rsid w:val="00596D9E"/>
    <w:rsid w:val="0059735E"/>
    <w:rsid w:val="00597706"/>
    <w:rsid w:val="00597D4C"/>
    <w:rsid w:val="00597EE4"/>
    <w:rsid w:val="005A01AE"/>
    <w:rsid w:val="005A0272"/>
    <w:rsid w:val="005A050D"/>
    <w:rsid w:val="005A0756"/>
    <w:rsid w:val="005A0EB3"/>
    <w:rsid w:val="005A107C"/>
    <w:rsid w:val="005A143C"/>
    <w:rsid w:val="005A1717"/>
    <w:rsid w:val="005A1FF6"/>
    <w:rsid w:val="005A2367"/>
    <w:rsid w:val="005A2755"/>
    <w:rsid w:val="005A2774"/>
    <w:rsid w:val="005A2AEB"/>
    <w:rsid w:val="005A2F19"/>
    <w:rsid w:val="005A2FE2"/>
    <w:rsid w:val="005A3292"/>
    <w:rsid w:val="005A391B"/>
    <w:rsid w:val="005A3BB5"/>
    <w:rsid w:val="005A41BD"/>
    <w:rsid w:val="005A4493"/>
    <w:rsid w:val="005A4900"/>
    <w:rsid w:val="005A5115"/>
    <w:rsid w:val="005A5499"/>
    <w:rsid w:val="005A5722"/>
    <w:rsid w:val="005A5B0F"/>
    <w:rsid w:val="005A5CFE"/>
    <w:rsid w:val="005A5F1D"/>
    <w:rsid w:val="005A6201"/>
    <w:rsid w:val="005A6529"/>
    <w:rsid w:val="005A66AC"/>
    <w:rsid w:val="005A6F4B"/>
    <w:rsid w:val="005A7378"/>
    <w:rsid w:val="005A77EF"/>
    <w:rsid w:val="005A7EFF"/>
    <w:rsid w:val="005B0A0F"/>
    <w:rsid w:val="005B0F4D"/>
    <w:rsid w:val="005B12F7"/>
    <w:rsid w:val="005B15B2"/>
    <w:rsid w:val="005B1A38"/>
    <w:rsid w:val="005B1ACE"/>
    <w:rsid w:val="005B1C68"/>
    <w:rsid w:val="005B1EBD"/>
    <w:rsid w:val="005B2FC7"/>
    <w:rsid w:val="005B30E4"/>
    <w:rsid w:val="005B3134"/>
    <w:rsid w:val="005B35A8"/>
    <w:rsid w:val="005B370C"/>
    <w:rsid w:val="005B3828"/>
    <w:rsid w:val="005B38B4"/>
    <w:rsid w:val="005B3F8B"/>
    <w:rsid w:val="005B410D"/>
    <w:rsid w:val="005B4232"/>
    <w:rsid w:val="005B472E"/>
    <w:rsid w:val="005B4C67"/>
    <w:rsid w:val="005B4F1C"/>
    <w:rsid w:val="005B52CC"/>
    <w:rsid w:val="005B52E3"/>
    <w:rsid w:val="005B56E2"/>
    <w:rsid w:val="005B5981"/>
    <w:rsid w:val="005B5BE3"/>
    <w:rsid w:val="005B60FD"/>
    <w:rsid w:val="005B64FA"/>
    <w:rsid w:val="005B6515"/>
    <w:rsid w:val="005B6631"/>
    <w:rsid w:val="005B6C59"/>
    <w:rsid w:val="005B6E29"/>
    <w:rsid w:val="005B7146"/>
    <w:rsid w:val="005B7168"/>
    <w:rsid w:val="005B7456"/>
    <w:rsid w:val="005C0363"/>
    <w:rsid w:val="005C0821"/>
    <w:rsid w:val="005C08A6"/>
    <w:rsid w:val="005C099E"/>
    <w:rsid w:val="005C0FCF"/>
    <w:rsid w:val="005C12B1"/>
    <w:rsid w:val="005C190F"/>
    <w:rsid w:val="005C1E39"/>
    <w:rsid w:val="005C2064"/>
    <w:rsid w:val="005C22D6"/>
    <w:rsid w:val="005C2560"/>
    <w:rsid w:val="005C2B86"/>
    <w:rsid w:val="005C2CEE"/>
    <w:rsid w:val="005C360E"/>
    <w:rsid w:val="005C36F3"/>
    <w:rsid w:val="005C37B4"/>
    <w:rsid w:val="005C3A19"/>
    <w:rsid w:val="005C3D93"/>
    <w:rsid w:val="005C3E61"/>
    <w:rsid w:val="005C3E8C"/>
    <w:rsid w:val="005C413B"/>
    <w:rsid w:val="005C452D"/>
    <w:rsid w:val="005C5C17"/>
    <w:rsid w:val="005C6432"/>
    <w:rsid w:val="005C696A"/>
    <w:rsid w:val="005C6B67"/>
    <w:rsid w:val="005C70A8"/>
    <w:rsid w:val="005C7412"/>
    <w:rsid w:val="005C776F"/>
    <w:rsid w:val="005C77F1"/>
    <w:rsid w:val="005D0529"/>
    <w:rsid w:val="005D07C4"/>
    <w:rsid w:val="005D097A"/>
    <w:rsid w:val="005D0EC8"/>
    <w:rsid w:val="005D0F8B"/>
    <w:rsid w:val="005D11E4"/>
    <w:rsid w:val="005D16DB"/>
    <w:rsid w:val="005D1701"/>
    <w:rsid w:val="005D1BD8"/>
    <w:rsid w:val="005D1FCC"/>
    <w:rsid w:val="005D2571"/>
    <w:rsid w:val="005D2838"/>
    <w:rsid w:val="005D28E7"/>
    <w:rsid w:val="005D2CAD"/>
    <w:rsid w:val="005D2E47"/>
    <w:rsid w:val="005D30CA"/>
    <w:rsid w:val="005D3630"/>
    <w:rsid w:val="005D4247"/>
    <w:rsid w:val="005D4A19"/>
    <w:rsid w:val="005D4ACA"/>
    <w:rsid w:val="005D4D4A"/>
    <w:rsid w:val="005D5087"/>
    <w:rsid w:val="005D51E5"/>
    <w:rsid w:val="005D5373"/>
    <w:rsid w:val="005D5383"/>
    <w:rsid w:val="005D5A65"/>
    <w:rsid w:val="005D5B43"/>
    <w:rsid w:val="005D5F97"/>
    <w:rsid w:val="005D63D6"/>
    <w:rsid w:val="005D661F"/>
    <w:rsid w:val="005D6997"/>
    <w:rsid w:val="005D6BDC"/>
    <w:rsid w:val="005D70D3"/>
    <w:rsid w:val="005D71E9"/>
    <w:rsid w:val="005D72D4"/>
    <w:rsid w:val="005D7506"/>
    <w:rsid w:val="005D794A"/>
    <w:rsid w:val="005D7A58"/>
    <w:rsid w:val="005E00A6"/>
    <w:rsid w:val="005E051A"/>
    <w:rsid w:val="005E0713"/>
    <w:rsid w:val="005E0BFA"/>
    <w:rsid w:val="005E0C05"/>
    <w:rsid w:val="005E0CA6"/>
    <w:rsid w:val="005E0F63"/>
    <w:rsid w:val="005E13D6"/>
    <w:rsid w:val="005E1406"/>
    <w:rsid w:val="005E15D9"/>
    <w:rsid w:val="005E15FF"/>
    <w:rsid w:val="005E18C1"/>
    <w:rsid w:val="005E1988"/>
    <w:rsid w:val="005E2A29"/>
    <w:rsid w:val="005E2A7D"/>
    <w:rsid w:val="005E2CE5"/>
    <w:rsid w:val="005E2D46"/>
    <w:rsid w:val="005E2FFD"/>
    <w:rsid w:val="005E30A2"/>
    <w:rsid w:val="005E31EB"/>
    <w:rsid w:val="005E3672"/>
    <w:rsid w:val="005E37EF"/>
    <w:rsid w:val="005E3898"/>
    <w:rsid w:val="005E3D07"/>
    <w:rsid w:val="005E3DDF"/>
    <w:rsid w:val="005E46EA"/>
    <w:rsid w:val="005E483E"/>
    <w:rsid w:val="005E5943"/>
    <w:rsid w:val="005E5A1D"/>
    <w:rsid w:val="005E5B1A"/>
    <w:rsid w:val="005E5C13"/>
    <w:rsid w:val="005E61D5"/>
    <w:rsid w:val="005E61E8"/>
    <w:rsid w:val="005E6C5C"/>
    <w:rsid w:val="005E6D54"/>
    <w:rsid w:val="005E7685"/>
    <w:rsid w:val="005F028B"/>
    <w:rsid w:val="005F0614"/>
    <w:rsid w:val="005F1526"/>
    <w:rsid w:val="005F159B"/>
    <w:rsid w:val="005F17C2"/>
    <w:rsid w:val="005F202E"/>
    <w:rsid w:val="005F21F9"/>
    <w:rsid w:val="005F238F"/>
    <w:rsid w:val="005F3474"/>
    <w:rsid w:val="005F35B0"/>
    <w:rsid w:val="005F38D0"/>
    <w:rsid w:val="005F39E3"/>
    <w:rsid w:val="005F3B7E"/>
    <w:rsid w:val="005F4073"/>
    <w:rsid w:val="005F41AB"/>
    <w:rsid w:val="005F461B"/>
    <w:rsid w:val="005F4733"/>
    <w:rsid w:val="005F476F"/>
    <w:rsid w:val="005F49B9"/>
    <w:rsid w:val="005F57F8"/>
    <w:rsid w:val="005F5B38"/>
    <w:rsid w:val="005F5BB8"/>
    <w:rsid w:val="005F5FA1"/>
    <w:rsid w:val="005F6078"/>
    <w:rsid w:val="005F63BA"/>
    <w:rsid w:val="005F6D9F"/>
    <w:rsid w:val="005F732B"/>
    <w:rsid w:val="005F75AE"/>
    <w:rsid w:val="005F7738"/>
    <w:rsid w:val="00600AF1"/>
    <w:rsid w:val="00600BBE"/>
    <w:rsid w:val="00600FDD"/>
    <w:rsid w:val="00601413"/>
    <w:rsid w:val="0060151D"/>
    <w:rsid w:val="0060182D"/>
    <w:rsid w:val="00601E9E"/>
    <w:rsid w:val="00601FD9"/>
    <w:rsid w:val="00602358"/>
    <w:rsid w:val="0060258D"/>
    <w:rsid w:val="00602617"/>
    <w:rsid w:val="00602979"/>
    <w:rsid w:val="00602B36"/>
    <w:rsid w:val="006034F0"/>
    <w:rsid w:val="00603828"/>
    <w:rsid w:val="006038C1"/>
    <w:rsid w:val="00603C20"/>
    <w:rsid w:val="00603D2B"/>
    <w:rsid w:val="006040ED"/>
    <w:rsid w:val="006044B2"/>
    <w:rsid w:val="00604520"/>
    <w:rsid w:val="00604908"/>
    <w:rsid w:val="00604937"/>
    <w:rsid w:val="00604A29"/>
    <w:rsid w:val="00604D9E"/>
    <w:rsid w:val="00604FF2"/>
    <w:rsid w:val="006050E9"/>
    <w:rsid w:val="00605627"/>
    <w:rsid w:val="00605814"/>
    <w:rsid w:val="00605CD4"/>
    <w:rsid w:val="006067FC"/>
    <w:rsid w:val="006068F2"/>
    <w:rsid w:val="00606E01"/>
    <w:rsid w:val="00606E28"/>
    <w:rsid w:val="006070C5"/>
    <w:rsid w:val="00607854"/>
    <w:rsid w:val="0060798F"/>
    <w:rsid w:val="00607E51"/>
    <w:rsid w:val="006105FA"/>
    <w:rsid w:val="00610721"/>
    <w:rsid w:val="00610763"/>
    <w:rsid w:val="0061083A"/>
    <w:rsid w:val="00610C90"/>
    <w:rsid w:val="00611237"/>
    <w:rsid w:val="00611560"/>
    <w:rsid w:val="006116FC"/>
    <w:rsid w:val="00611BF5"/>
    <w:rsid w:val="00611DF0"/>
    <w:rsid w:val="006125C4"/>
    <w:rsid w:val="00612DE0"/>
    <w:rsid w:val="00612EBE"/>
    <w:rsid w:val="00613098"/>
    <w:rsid w:val="006134EA"/>
    <w:rsid w:val="0061365D"/>
    <w:rsid w:val="00613850"/>
    <w:rsid w:val="00614136"/>
    <w:rsid w:val="006142B7"/>
    <w:rsid w:val="0061441F"/>
    <w:rsid w:val="00614910"/>
    <w:rsid w:val="00614DC3"/>
    <w:rsid w:val="00614FD8"/>
    <w:rsid w:val="006150AF"/>
    <w:rsid w:val="006157AE"/>
    <w:rsid w:val="00615946"/>
    <w:rsid w:val="00615CD7"/>
    <w:rsid w:val="006167D5"/>
    <w:rsid w:val="00616971"/>
    <w:rsid w:val="00616FD9"/>
    <w:rsid w:val="0062016D"/>
    <w:rsid w:val="006205F1"/>
    <w:rsid w:val="00620834"/>
    <w:rsid w:val="00620A7A"/>
    <w:rsid w:val="00620DC7"/>
    <w:rsid w:val="00620EEA"/>
    <w:rsid w:val="006211D4"/>
    <w:rsid w:val="0062127F"/>
    <w:rsid w:val="00621548"/>
    <w:rsid w:val="00621EAD"/>
    <w:rsid w:val="006222B7"/>
    <w:rsid w:val="00622448"/>
    <w:rsid w:val="006224F6"/>
    <w:rsid w:val="006225E4"/>
    <w:rsid w:val="0062302A"/>
    <w:rsid w:val="006236CE"/>
    <w:rsid w:val="006238BA"/>
    <w:rsid w:val="00623CBE"/>
    <w:rsid w:val="00625420"/>
    <w:rsid w:val="00625E8A"/>
    <w:rsid w:val="006263DE"/>
    <w:rsid w:val="006268FA"/>
    <w:rsid w:val="00626CDB"/>
    <w:rsid w:val="0062724E"/>
    <w:rsid w:val="00627341"/>
    <w:rsid w:val="006305E3"/>
    <w:rsid w:val="006307E9"/>
    <w:rsid w:val="00630FDB"/>
    <w:rsid w:val="0063156B"/>
    <w:rsid w:val="00631608"/>
    <w:rsid w:val="00631A1D"/>
    <w:rsid w:val="00631CE3"/>
    <w:rsid w:val="0063214D"/>
    <w:rsid w:val="006323BF"/>
    <w:rsid w:val="00632847"/>
    <w:rsid w:val="00632872"/>
    <w:rsid w:val="00632DAD"/>
    <w:rsid w:val="006334D8"/>
    <w:rsid w:val="006340B8"/>
    <w:rsid w:val="006342DF"/>
    <w:rsid w:val="006343B6"/>
    <w:rsid w:val="006349E7"/>
    <w:rsid w:val="00634CD8"/>
    <w:rsid w:val="00635CE9"/>
    <w:rsid w:val="00635EF1"/>
    <w:rsid w:val="00636151"/>
    <w:rsid w:val="00636263"/>
    <w:rsid w:val="0063652C"/>
    <w:rsid w:val="00636B94"/>
    <w:rsid w:val="00636CEA"/>
    <w:rsid w:val="00636ECB"/>
    <w:rsid w:val="00636EF8"/>
    <w:rsid w:val="006370C4"/>
    <w:rsid w:val="00637349"/>
    <w:rsid w:val="00637466"/>
    <w:rsid w:val="0063783F"/>
    <w:rsid w:val="00637F21"/>
    <w:rsid w:val="006405D1"/>
    <w:rsid w:val="00640670"/>
    <w:rsid w:val="0064097E"/>
    <w:rsid w:val="00641470"/>
    <w:rsid w:val="00641A44"/>
    <w:rsid w:val="00641BE3"/>
    <w:rsid w:val="006421DE"/>
    <w:rsid w:val="006422DD"/>
    <w:rsid w:val="00642392"/>
    <w:rsid w:val="00642418"/>
    <w:rsid w:val="00642971"/>
    <w:rsid w:val="00642D68"/>
    <w:rsid w:val="00643AAD"/>
    <w:rsid w:val="006442EB"/>
    <w:rsid w:val="006449B1"/>
    <w:rsid w:val="00644BC4"/>
    <w:rsid w:val="006456F8"/>
    <w:rsid w:val="00645C4F"/>
    <w:rsid w:val="006461D3"/>
    <w:rsid w:val="00646305"/>
    <w:rsid w:val="00646894"/>
    <w:rsid w:val="00646CA4"/>
    <w:rsid w:val="00646D90"/>
    <w:rsid w:val="0064706E"/>
    <w:rsid w:val="006473FD"/>
    <w:rsid w:val="0064776E"/>
    <w:rsid w:val="0064790D"/>
    <w:rsid w:val="006479AE"/>
    <w:rsid w:val="00647A23"/>
    <w:rsid w:val="00647C89"/>
    <w:rsid w:val="00647DBA"/>
    <w:rsid w:val="006500C2"/>
    <w:rsid w:val="00650145"/>
    <w:rsid w:val="00650D20"/>
    <w:rsid w:val="006519C8"/>
    <w:rsid w:val="00651D68"/>
    <w:rsid w:val="00651D92"/>
    <w:rsid w:val="00652152"/>
    <w:rsid w:val="00652544"/>
    <w:rsid w:val="0065261D"/>
    <w:rsid w:val="00652968"/>
    <w:rsid w:val="00652A7D"/>
    <w:rsid w:val="00652C79"/>
    <w:rsid w:val="00652D4C"/>
    <w:rsid w:val="00652D5C"/>
    <w:rsid w:val="00653600"/>
    <w:rsid w:val="006537C0"/>
    <w:rsid w:val="0065389B"/>
    <w:rsid w:val="00653CEA"/>
    <w:rsid w:val="00653E42"/>
    <w:rsid w:val="0065499F"/>
    <w:rsid w:val="00655A84"/>
    <w:rsid w:val="00655AF6"/>
    <w:rsid w:val="0065626D"/>
    <w:rsid w:val="00656697"/>
    <w:rsid w:val="006566D6"/>
    <w:rsid w:val="00656C8A"/>
    <w:rsid w:val="00656FCA"/>
    <w:rsid w:val="006573C3"/>
    <w:rsid w:val="00657806"/>
    <w:rsid w:val="00657C03"/>
    <w:rsid w:val="00660359"/>
    <w:rsid w:val="0066084A"/>
    <w:rsid w:val="00660A70"/>
    <w:rsid w:val="00660A71"/>
    <w:rsid w:val="00660AEF"/>
    <w:rsid w:val="006611A4"/>
    <w:rsid w:val="00661269"/>
    <w:rsid w:val="0066176C"/>
    <w:rsid w:val="006617EF"/>
    <w:rsid w:val="0066190F"/>
    <w:rsid w:val="00661AA4"/>
    <w:rsid w:val="006626BD"/>
    <w:rsid w:val="006627F2"/>
    <w:rsid w:val="006628D8"/>
    <w:rsid w:val="00662B20"/>
    <w:rsid w:val="00662C71"/>
    <w:rsid w:val="00662D29"/>
    <w:rsid w:val="00662DDB"/>
    <w:rsid w:val="00662DE3"/>
    <w:rsid w:val="0066363E"/>
    <w:rsid w:val="006638E2"/>
    <w:rsid w:val="00664AD5"/>
    <w:rsid w:val="00664D65"/>
    <w:rsid w:val="00664EC7"/>
    <w:rsid w:val="00664FBE"/>
    <w:rsid w:val="006651B8"/>
    <w:rsid w:val="00665380"/>
    <w:rsid w:val="00665CFB"/>
    <w:rsid w:val="00665EF0"/>
    <w:rsid w:val="00666227"/>
    <w:rsid w:val="006662CA"/>
    <w:rsid w:val="00666352"/>
    <w:rsid w:val="006664EA"/>
    <w:rsid w:val="00666859"/>
    <w:rsid w:val="00666B87"/>
    <w:rsid w:val="00666C2A"/>
    <w:rsid w:val="00666D91"/>
    <w:rsid w:val="00666FCC"/>
    <w:rsid w:val="006677B4"/>
    <w:rsid w:val="00667868"/>
    <w:rsid w:val="00667A7F"/>
    <w:rsid w:val="00667AB7"/>
    <w:rsid w:val="00667B03"/>
    <w:rsid w:val="00667FBF"/>
    <w:rsid w:val="00670470"/>
    <w:rsid w:val="0067116C"/>
    <w:rsid w:val="0067167D"/>
    <w:rsid w:val="006722E5"/>
    <w:rsid w:val="00672BA0"/>
    <w:rsid w:val="006730F1"/>
    <w:rsid w:val="006735C3"/>
    <w:rsid w:val="00673627"/>
    <w:rsid w:val="0067369C"/>
    <w:rsid w:val="00673CE3"/>
    <w:rsid w:val="0067413B"/>
    <w:rsid w:val="00674646"/>
    <w:rsid w:val="006746C6"/>
    <w:rsid w:val="00674DBF"/>
    <w:rsid w:val="00675579"/>
    <w:rsid w:val="00675A92"/>
    <w:rsid w:val="00675E9F"/>
    <w:rsid w:val="00676264"/>
    <w:rsid w:val="0067629D"/>
    <w:rsid w:val="00676B5B"/>
    <w:rsid w:val="00676C74"/>
    <w:rsid w:val="006772DF"/>
    <w:rsid w:val="00677639"/>
    <w:rsid w:val="006777F9"/>
    <w:rsid w:val="006807C5"/>
    <w:rsid w:val="00680DBB"/>
    <w:rsid w:val="00680EA8"/>
    <w:rsid w:val="006812FD"/>
    <w:rsid w:val="00681AE9"/>
    <w:rsid w:val="00681BD6"/>
    <w:rsid w:val="00681BDC"/>
    <w:rsid w:val="00681E50"/>
    <w:rsid w:val="00681E67"/>
    <w:rsid w:val="006824F3"/>
    <w:rsid w:val="006828CE"/>
    <w:rsid w:val="00682E4F"/>
    <w:rsid w:val="00682F36"/>
    <w:rsid w:val="00682F9B"/>
    <w:rsid w:val="0068341C"/>
    <w:rsid w:val="00683B5A"/>
    <w:rsid w:val="00683BC2"/>
    <w:rsid w:val="0068432D"/>
    <w:rsid w:val="00684391"/>
    <w:rsid w:val="00684584"/>
    <w:rsid w:val="0068482D"/>
    <w:rsid w:val="00684A77"/>
    <w:rsid w:val="00685748"/>
    <w:rsid w:val="00685CA4"/>
    <w:rsid w:val="006860E2"/>
    <w:rsid w:val="006860ED"/>
    <w:rsid w:val="0068689A"/>
    <w:rsid w:val="00687E51"/>
    <w:rsid w:val="00690514"/>
    <w:rsid w:val="006907BD"/>
    <w:rsid w:val="00690823"/>
    <w:rsid w:val="00690C02"/>
    <w:rsid w:val="00690DF4"/>
    <w:rsid w:val="00690EC5"/>
    <w:rsid w:val="00691AB8"/>
    <w:rsid w:val="00691CBB"/>
    <w:rsid w:val="00691E03"/>
    <w:rsid w:val="006922E7"/>
    <w:rsid w:val="0069252C"/>
    <w:rsid w:val="006929E1"/>
    <w:rsid w:val="006935B3"/>
    <w:rsid w:val="0069387D"/>
    <w:rsid w:val="00693934"/>
    <w:rsid w:val="0069395D"/>
    <w:rsid w:val="0069407F"/>
    <w:rsid w:val="00694C3F"/>
    <w:rsid w:val="00694DA3"/>
    <w:rsid w:val="006951FF"/>
    <w:rsid w:val="00695718"/>
    <w:rsid w:val="006959D9"/>
    <w:rsid w:val="00695A3B"/>
    <w:rsid w:val="00696079"/>
    <w:rsid w:val="006965BC"/>
    <w:rsid w:val="0069660A"/>
    <w:rsid w:val="006966E8"/>
    <w:rsid w:val="00697186"/>
    <w:rsid w:val="006975BD"/>
    <w:rsid w:val="00697619"/>
    <w:rsid w:val="00697A6A"/>
    <w:rsid w:val="00697CDD"/>
    <w:rsid w:val="00697DFF"/>
    <w:rsid w:val="006A0138"/>
    <w:rsid w:val="006A05A2"/>
    <w:rsid w:val="006A08CE"/>
    <w:rsid w:val="006A0AD6"/>
    <w:rsid w:val="006A0FE6"/>
    <w:rsid w:val="006A1041"/>
    <w:rsid w:val="006A12D5"/>
    <w:rsid w:val="006A131B"/>
    <w:rsid w:val="006A1541"/>
    <w:rsid w:val="006A1827"/>
    <w:rsid w:val="006A1B49"/>
    <w:rsid w:val="006A2A3D"/>
    <w:rsid w:val="006A3407"/>
    <w:rsid w:val="006A3770"/>
    <w:rsid w:val="006A3879"/>
    <w:rsid w:val="006A38C0"/>
    <w:rsid w:val="006A38D1"/>
    <w:rsid w:val="006A3B3D"/>
    <w:rsid w:val="006A3CD4"/>
    <w:rsid w:val="006A476A"/>
    <w:rsid w:val="006A479F"/>
    <w:rsid w:val="006A4E7E"/>
    <w:rsid w:val="006A53F7"/>
    <w:rsid w:val="006A542C"/>
    <w:rsid w:val="006A545D"/>
    <w:rsid w:val="006A57D6"/>
    <w:rsid w:val="006A5B81"/>
    <w:rsid w:val="006A5FAF"/>
    <w:rsid w:val="006A5FB8"/>
    <w:rsid w:val="006A6188"/>
    <w:rsid w:val="006A63EC"/>
    <w:rsid w:val="006A71B7"/>
    <w:rsid w:val="006A73DE"/>
    <w:rsid w:val="006A774E"/>
    <w:rsid w:val="006A7A57"/>
    <w:rsid w:val="006B037F"/>
    <w:rsid w:val="006B03F1"/>
    <w:rsid w:val="006B0897"/>
    <w:rsid w:val="006B0A61"/>
    <w:rsid w:val="006B12B9"/>
    <w:rsid w:val="006B13D0"/>
    <w:rsid w:val="006B18A0"/>
    <w:rsid w:val="006B1CCA"/>
    <w:rsid w:val="006B1CFF"/>
    <w:rsid w:val="006B1D9C"/>
    <w:rsid w:val="006B206C"/>
    <w:rsid w:val="006B2102"/>
    <w:rsid w:val="006B2F93"/>
    <w:rsid w:val="006B3059"/>
    <w:rsid w:val="006B32EC"/>
    <w:rsid w:val="006B3313"/>
    <w:rsid w:val="006B3403"/>
    <w:rsid w:val="006B3752"/>
    <w:rsid w:val="006B3957"/>
    <w:rsid w:val="006B3E37"/>
    <w:rsid w:val="006B3E45"/>
    <w:rsid w:val="006B3FA7"/>
    <w:rsid w:val="006B4061"/>
    <w:rsid w:val="006B4B50"/>
    <w:rsid w:val="006B4CAA"/>
    <w:rsid w:val="006B510A"/>
    <w:rsid w:val="006B531F"/>
    <w:rsid w:val="006B5CE9"/>
    <w:rsid w:val="006B5D4A"/>
    <w:rsid w:val="006B5D59"/>
    <w:rsid w:val="006B5EB0"/>
    <w:rsid w:val="006B60BC"/>
    <w:rsid w:val="006B6101"/>
    <w:rsid w:val="006B64C9"/>
    <w:rsid w:val="006B6508"/>
    <w:rsid w:val="006B67F1"/>
    <w:rsid w:val="006B710B"/>
    <w:rsid w:val="006B7B8E"/>
    <w:rsid w:val="006C032F"/>
    <w:rsid w:val="006C0DBD"/>
    <w:rsid w:val="006C17DB"/>
    <w:rsid w:val="006C1AD1"/>
    <w:rsid w:val="006C1B8D"/>
    <w:rsid w:val="006C1CBA"/>
    <w:rsid w:val="006C1F85"/>
    <w:rsid w:val="006C215D"/>
    <w:rsid w:val="006C2298"/>
    <w:rsid w:val="006C24DC"/>
    <w:rsid w:val="006C2E47"/>
    <w:rsid w:val="006C383F"/>
    <w:rsid w:val="006C395A"/>
    <w:rsid w:val="006C3B5C"/>
    <w:rsid w:val="006C3C8B"/>
    <w:rsid w:val="006C3F5A"/>
    <w:rsid w:val="006C410B"/>
    <w:rsid w:val="006C4196"/>
    <w:rsid w:val="006C41EE"/>
    <w:rsid w:val="006C4D1D"/>
    <w:rsid w:val="006C5606"/>
    <w:rsid w:val="006C591E"/>
    <w:rsid w:val="006C5CCC"/>
    <w:rsid w:val="006C5D24"/>
    <w:rsid w:val="006C607D"/>
    <w:rsid w:val="006C6280"/>
    <w:rsid w:val="006C62E6"/>
    <w:rsid w:val="006C63EE"/>
    <w:rsid w:val="006C65A3"/>
    <w:rsid w:val="006C6661"/>
    <w:rsid w:val="006C66BE"/>
    <w:rsid w:val="006C67DD"/>
    <w:rsid w:val="006C6979"/>
    <w:rsid w:val="006C6C96"/>
    <w:rsid w:val="006C6CD8"/>
    <w:rsid w:val="006C7132"/>
    <w:rsid w:val="006C765C"/>
    <w:rsid w:val="006C778B"/>
    <w:rsid w:val="006C7CAD"/>
    <w:rsid w:val="006C7CD7"/>
    <w:rsid w:val="006C7D10"/>
    <w:rsid w:val="006D0808"/>
    <w:rsid w:val="006D092E"/>
    <w:rsid w:val="006D0A3D"/>
    <w:rsid w:val="006D0F1C"/>
    <w:rsid w:val="006D0F43"/>
    <w:rsid w:val="006D14EB"/>
    <w:rsid w:val="006D1B42"/>
    <w:rsid w:val="006D290B"/>
    <w:rsid w:val="006D2ED0"/>
    <w:rsid w:val="006D2EE1"/>
    <w:rsid w:val="006D313A"/>
    <w:rsid w:val="006D3695"/>
    <w:rsid w:val="006D3991"/>
    <w:rsid w:val="006D3A18"/>
    <w:rsid w:val="006D3A9B"/>
    <w:rsid w:val="006D3DA5"/>
    <w:rsid w:val="006D4321"/>
    <w:rsid w:val="006D452E"/>
    <w:rsid w:val="006D478B"/>
    <w:rsid w:val="006D494C"/>
    <w:rsid w:val="006D49E6"/>
    <w:rsid w:val="006D4B9A"/>
    <w:rsid w:val="006D4CD9"/>
    <w:rsid w:val="006D5077"/>
    <w:rsid w:val="006D59FC"/>
    <w:rsid w:val="006D5C3C"/>
    <w:rsid w:val="006D61D1"/>
    <w:rsid w:val="006D641E"/>
    <w:rsid w:val="006D6CBD"/>
    <w:rsid w:val="006D6D67"/>
    <w:rsid w:val="006D6DB0"/>
    <w:rsid w:val="006D706D"/>
    <w:rsid w:val="006D70A1"/>
    <w:rsid w:val="006D7192"/>
    <w:rsid w:val="006D76EB"/>
    <w:rsid w:val="006D7FCF"/>
    <w:rsid w:val="006E0D83"/>
    <w:rsid w:val="006E0EBB"/>
    <w:rsid w:val="006E1538"/>
    <w:rsid w:val="006E1906"/>
    <w:rsid w:val="006E1D20"/>
    <w:rsid w:val="006E1DC0"/>
    <w:rsid w:val="006E20B8"/>
    <w:rsid w:val="006E20CE"/>
    <w:rsid w:val="006E2C27"/>
    <w:rsid w:val="006E2C52"/>
    <w:rsid w:val="006E31C2"/>
    <w:rsid w:val="006E3736"/>
    <w:rsid w:val="006E37E5"/>
    <w:rsid w:val="006E3BC4"/>
    <w:rsid w:val="006E3D27"/>
    <w:rsid w:val="006E4038"/>
    <w:rsid w:val="006E4D6D"/>
    <w:rsid w:val="006E522B"/>
    <w:rsid w:val="006E5624"/>
    <w:rsid w:val="006E5D38"/>
    <w:rsid w:val="006E6078"/>
    <w:rsid w:val="006E6C9E"/>
    <w:rsid w:val="006E72DC"/>
    <w:rsid w:val="006E735A"/>
    <w:rsid w:val="006E7EEA"/>
    <w:rsid w:val="006F000A"/>
    <w:rsid w:val="006F08F9"/>
    <w:rsid w:val="006F0955"/>
    <w:rsid w:val="006F0AA8"/>
    <w:rsid w:val="006F0E24"/>
    <w:rsid w:val="006F12FD"/>
    <w:rsid w:val="006F1394"/>
    <w:rsid w:val="006F1576"/>
    <w:rsid w:val="006F1D31"/>
    <w:rsid w:val="006F1E6C"/>
    <w:rsid w:val="006F208D"/>
    <w:rsid w:val="006F2380"/>
    <w:rsid w:val="006F2457"/>
    <w:rsid w:val="006F2A3F"/>
    <w:rsid w:val="006F3412"/>
    <w:rsid w:val="006F3592"/>
    <w:rsid w:val="006F3CA7"/>
    <w:rsid w:val="006F3E12"/>
    <w:rsid w:val="006F3E8A"/>
    <w:rsid w:val="006F3F06"/>
    <w:rsid w:val="006F3F8F"/>
    <w:rsid w:val="006F4677"/>
    <w:rsid w:val="006F46CE"/>
    <w:rsid w:val="006F4984"/>
    <w:rsid w:val="006F49FA"/>
    <w:rsid w:val="006F4B81"/>
    <w:rsid w:val="006F51BB"/>
    <w:rsid w:val="006F52E0"/>
    <w:rsid w:val="006F5496"/>
    <w:rsid w:val="006F5593"/>
    <w:rsid w:val="006F5656"/>
    <w:rsid w:val="006F5812"/>
    <w:rsid w:val="006F5A76"/>
    <w:rsid w:val="006F5CC1"/>
    <w:rsid w:val="006F6024"/>
    <w:rsid w:val="006F65CB"/>
    <w:rsid w:val="006F661F"/>
    <w:rsid w:val="006F6AB0"/>
    <w:rsid w:val="006F6F8E"/>
    <w:rsid w:val="006F6FD0"/>
    <w:rsid w:val="006F748A"/>
    <w:rsid w:val="006F74B9"/>
    <w:rsid w:val="006F7617"/>
    <w:rsid w:val="006F7944"/>
    <w:rsid w:val="006F7EB0"/>
    <w:rsid w:val="00700533"/>
    <w:rsid w:val="00700976"/>
    <w:rsid w:val="00700D27"/>
    <w:rsid w:val="007015F4"/>
    <w:rsid w:val="00701676"/>
    <w:rsid w:val="00701AFC"/>
    <w:rsid w:val="00702067"/>
    <w:rsid w:val="007026A4"/>
    <w:rsid w:val="00702C5E"/>
    <w:rsid w:val="00702CE4"/>
    <w:rsid w:val="00702FF5"/>
    <w:rsid w:val="007030E5"/>
    <w:rsid w:val="007036FB"/>
    <w:rsid w:val="0070376A"/>
    <w:rsid w:val="007037A0"/>
    <w:rsid w:val="00703EC5"/>
    <w:rsid w:val="007042C8"/>
    <w:rsid w:val="007042E6"/>
    <w:rsid w:val="0070482F"/>
    <w:rsid w:val="00704E71"/>
    <w:rsid w:val="00705177"/>
    <w:rsid w:val="00705531"/>
    <w:rsid w:val="00705AED"/>
    <w:rsid w:val="007062AB"/>
    <w:rsid w:val="00706DAE"/>
    <w:rsid w:val="0070725D"/>
    <w:rsid w:val="007072D7"/>
    <w:rsid w:val="0070737F"/>
    <w:rsid w:val="0070751A"/>
    <w:rsid w:val="00707719"/>
    <w:rsid w:val="00707AEF"/>
    <w:rsid w:val="00707C30"/>
    <w:rsid w:val="00707F66"/>
    <w:rsid w:val="0071057F"/>
    <w:rsid w:val="00710C30"/>
    <w:rsid w:val="00710CBB"/>
    <w:rsid w:val="0071144F"/>
    <w:rsid w:val="0071163D"/>
    <w:rsid w:val="00711697"/>
    <w:rsid w:val="007118FA"/>
    <w:rsid w:val="007119EC"/>
    <w:rsid w:val="0071231C"/>
    <w:rsid w:val="00712471"/>
    <w:rsid w:val="00712B55"/>
    <w:rsid w:val="00712CE1"/>
    <w:rsid w:val="00712D26"/>
    <w:rsid w:val="00713095"/>
    <w:rsid w:val="007135B1"/>
    <w:rsid w:val="00713906"/>
    <w:rsid w:val="00713A1E"/>
    <w:rsid w:val="00713F21"/>
    <w:rsid w:val="007143D9"/>
    <w:rsid w:val="00714677"/>
    <w:rsid w:val="007147B4"/>
    <w:rsid w:val="00714AE9"/>
    <w:rsid w:val="00714D2D"/>
    <w:rsid w:val="007153EC"/>
    <w:rsid w:val="007154FF"/>
    <w:rsid w:val="00715C31"/>
    <w:rsid w:val="0071604F"/>
    <w:rsid w:val="00716172"/>
    <w:rsid w:val="00716400"/>
    <w:rsid w:val="007166E2"/>
    <w:rsid w:val="00716B08"/>
    <w:rsid w:val="00716DB4"/>
    <w:rsid w:val="00717392"/>
    <w:rsid w:val="00717571"/>
    <w:rsid w:val="0071766D"/>
    <w:rsid w:val="00717C0D"/>
    <w:rsid w:val="00720311"/>
    <w:rsid w:val="007208B1"/>
    <w:rsid w:val="00720A82"/>
    <w:rsid w:val="007212BC"/>
    <w:rsid w:val="007212E2"/>
    <w:rsid w:val="007217D5"/>
    <w:rsid w:val="00721ABD"/>
    <w:rsid w:val="00721B80"/>
    <w:rsid w:val="00721C9E"/>
    <w:rsid w:val="00721D82"/>
    <w:rsid w:val="00721E7A"/>
    <w:rsid w:val="00721FF4"/>
    <w:rsid w:val="00722062"/>
    <w:rsid w:val="007220F2"/>
    <w:rsid w:val="00722265"/>
    <w:rsid w:val="00722306"/>
    <w:rsid w:val="007228BD"/>
    <w:rsid w:val="00722A48"/>
    <w:rsid w:val="00722B64"/>
    <w:rsid w:val="00722C67"/>
    <w:rsid w:val="00722F77"/>
    <w:rsid w:val="007231EB"/>
    <w:rsid w:val="007233C6"/>
    <w:rsid w:val="00723465"/>
    <w:rsid w:val="0072388A"/>
    <w:rsid w:val="00723A97"/>
    <w:rsid w:val="00723E91"/>
    <w:rsid w:val="007246D5"/>
    <w:rsid w:val="00724A90"/>
    <w:rsid w:val="00724C75"/>
    <w:rsid w:val="00725094"/>
    <w:rsid w:val="007250EE"/>
    <w:rsid w:val="007254E6"/>
    <w:rsid w:val="00725974"/>
    <w:rsid w:val="0072611D"/>
    <w:rsid w:val="00726276"/>
    <w:rsid w:val="007263EE"/>
    <w:rsid w:val="007264E4"/>
    <w:rsid w:val="00726EE2"/>
    <w:rsid w:val="00727159"/>
    <w:rsid w:val="007271C9"/>
    <w:rsid w:val="0072794A"/>
    <w:rsid w:val="007279F6"/>
    <w:rsid w:val="00727C3E"/>
    <w:rsid w:val="00727FA5"/>
    <w:rsid w:val="0073006F"/>
    <w:rsid w:val="007301C6"/>
    <w:rsid w:val="007306CC"/>
    <w:rsid w:val="007307A4"/>
    <w:rsid w:val="00730ED6"/>
    <w:rsid w:val="00731102"/>
    <w:rsid w:val="00731624"/>
    <w:rsid w:val="00731722"/>
    <w:rsid w:val="00731CE6"/>
    <w:rsid w:val="00731DD9"/>
    <w:rsid w:val="00732BF1"/>
    <w:rsid w:val="00733A78"/>
    <w:rsid w:val="007344B0"/>
    <w:rsid w:val="007345A6"/>
    <w:rsid w:val="00734711"/>
    <w:rsid w:val="00734955"/>
    <w:rsid w:val="007349FC"/>
    <w:rsid w:val="0073524B"/>
    <w:rsid w:val="00735E18"/>
    <w:rsid w:val="00736050"/>
    <w:rsid w:val="00736090"/>
    <w:rsid w:val="007363C2"/>
    <w:rsid w:val="0073693D"/>
    <w:rsid w:val="00737B08"/>
    <w:rsid w:val="00737B58"/>
    <w:rsid w:val="00737F62"/>
    <w:rsid w:val="00740B72"/>
    <w:rsid w:val="00740C68"/>
    <w:rsid w:val="00740EF3"/>
    <w:rsid w:val="007413E8"/>
    <w:rsid w:val="00741817"/>
    <w:rsid w:val="0074187D"/>
    <w:rsid w:val="00741CCC"/>
    <w:rsid w:val="00741E9D"/>
    <w:rsid w:val="0074241D"/>
    <w:rsid w:val="00742ABA"/>
    <w:rsid w:val="00742AC5"/>
    <w:rsid w:val="00742AF4"/>
    <w:rsid w:val="00742E2A"/>
    <w:rsid w:val="00743449"/>
    <w:rsid w:val="00743521"/>
    <w:rsid w:val="00743DCC"/>
    <w:rsid w:val="00743E90"/>
    <w:rsid w:val="00743F24"/>
    <w:rsid w:val="00743FE1"/>
    <w:rsid w:val="0074431E"/>
    <w:rsid w:val="007445B4"/>
    <w:rsid w:val="007445D5"/>
    <w:rsid w:val="00744B15"/>
    <w:rsid w:val="0074503F"/>
    <w:rsid w:val="007452E8"/>
    <w:rsid w:val="0074575C"/>
    <w:rsid w:val="0074599D"/>
    <w:rsid w:val="00745A08"/>
    <w:rsid w:val="00745AD2"/>
    <w:rsid w:val="00745E6D"/>
    <w:rsid w:val="00745F58"/>
    <w:rsid w:val="00746039"/>
    <w:rsid w:val="00746326"/>
    <w:rsid w:val="007463CF"/>
    <w:rsid w:val="00746606"/>
    <w:rsid w:val="00746B24"/>
    <w:rsid w:val="00746B6D"/>
    <w:rsid w:val="0074765E"/>
    <w:rsid w:val="0074795A"/>
    <w:rsid w:val="00747BBE"/>
    <w:rsid w:val="00747C7E"/>
    <w:rsid w:val="00747FF7"/>
    <w:rsid w:val="00750149"/>
    <w:rsid w:val="0075044F"/>
    <w:rsid w:val="0075054F"/>
    <w:rsid w:val="00750840"/>
    <w:rsid w:val="007508F1"/>
    <w:rsid w:val="00750C40"/>
    <w:rsid w:val="00750D0B"/>
    <w:rsid w:val="00750E36"/>
    <w:rsid w:val="007516E5"/>
    <w:rsid w:val="00751B4A"/>
    <w:rsid w:val="00751DCC"/>
    <w:rsid w:val="007522A0"/>
    <w:rsid w:val="00752505"/>
    <w:rsid w:val="007526F8"/>
    <w:rsid w:val="00752829"/>
    <w:rsid w:val="00752D5A"/>
    <w:rsid w:val="00752E51"/>
    <w:rsid w:val="007532A8"/>
    <w:rsid w:val="0075331E"/>
    <w:rsid w:val="007533CF"/>
    <w:rsid w:val="00753426"/>
    <w:rsid w:val="00753784"/>
    <w:rsid w:val="0075389A"/>
    <w:rsid w:val="00754560"/>
    <w:rsid w:val="00754744"/>
    <w:rsid w:val="00754A06"/>
    <w:rsid w:val="00754C1B"/>
    <w:rsid w:val="00754E80"/>
    <w:rsid w:val="0075500D"/>
    <w:rsid w:val="00755680"/>
    <w:rsid w:val="007556E4"/>
    <w:rsid w:val="00755972"/>
    <w:rsid w:val="00755DA2"/>
    <w:rsid w:val="00755EBC"/>
    <w:rsid w:val="007561A2"/>
    <w:rsid w:val="007561AB"/>
    <w:rsid w:val="00756346"/>
    <w:rsid w:val="007567CC"/>
    <w:rsid w:val="00756E8E"/>
    <w:rsid w:val="00757021"/>
    <w:rsid w:val="0076046B"/>
    <w:rsid w:val="00760ACE"/>
    <w:rsid w:val="00760B9B"/>
    <w:rsid w:val="00760F75"/>
    <w:rsid w:val="007612FD"/>
    <w:rsid w:val="007617E3"/>
    <w:rsid w:val="00761B2F"/>
    <w:rsid w:val="00761DAD"/>
    <w:rsid w:val="007627F1"/>
    <w:rsid w:val="00762D52"/>
    <w:rsid w:val="00762EDB"/>
    <w:rsid w:val="00762F02"/>
    <w:rsid w:val="0076337A"/>
    <w:rsid w:val="007635AA"/>
    <w:rsid w:val="007635C0"/>
    <w:rsid w:val="00763902"/>
    <w:rsid w:val="00763BC2"/>
    <w:rsid w:val="007640DF"/>
    <w:rsid w:val="00764716"/>
    <w:rsid w:val="007648F1"/>
    <w:rsid w:val="00764A76"/>
    <w:rsid w:val="00764B79"/>
    <w:rsid w:val="00764EA5"/>
    <w:rsid w:val="0076522A"/>
    <w:rsid w:val="00765D9C"/>
    <w:rsid w:val="00765F35"/>
    <w:rsid w:val="007667AB"/>
    <w:rsid w:val="00766992"/>
    <w:rsid w:val="00766E7F"/>
    <w:rsid w:val="0076706D"/>
    <w:rsid w:val="007670FF"/>
    <w:rsid w:val="007676FB"/>
    <w:rsid w:val="00767C91"/>
    <w:rsid w:val="00767E6C"/>
    <w:rsid w:val="00770872"/>
    <w:rsid w:val="0077099C"/>
    <w:rsid w:val="00770A8C"/>
    <w:rsid w:val="00770D35"/>
    <w:rsid w:val="00770FB6"/>
    <w:rsid w:val="007710C9"/>
    <w:rsid w:val="00771105"/>
    <w:rsid w:val="007719B2"/>
    <w:rsid w:val="00771D6E"/>
    <w:rsid w:val="00771E86"/>
    <w:rsid w:val="00772007"/>
    <w:rsid w:val="007726B8"/>
    <w:rsid w:val="007726F9"/>
    <w:rsid w:val="00772997"/>
    <w:rsid w:val="00772F6B"/>
    <w:rsid w:val="007740BD"/>
    <w:rsid w:val="00774537"/>
    <w:rsid w:val="00774AD2"/>
    <w:rsid w:val="00775035"/>
    <w:rsid w:val="00775209"/>
    <w:rsid w:val="00775369"/>
    <w:rsid w:val="0077586D"/>
    <w:rsid w:val="007759E9"/>
    <w:rsid w:val="007761F1"/>
    <w:rsid w:val="00776268"/>
    <w:rsid w:val="00776638"/>
    <w:rsid w:val="0077677A"/>
    <w:rsid w:val="00776D5F"/>
    <w:rsid w:val="007778A9"/>
    <w:rsid w:val="0077792A"/>
    <w:rsid w:val="00777FB5"/>
    <w:rsid w:val="007805D0"/>
    <w:rsid w:val="00780ED5"/>
    <w:rsid w:val="0078108E"/>
    <w:rsid w:val="00781583"/>
    <w:rsid w:val="00781A5C"/>
    <w:rsid w:val="00781AD2"/>
    <w:rsid w:val="00781EF0"/>
    <w:rsid w:val="007821F0"/>
    <w:rsid w:val="0078237C"/>
    <w:rsid w:val="007823B3"/>
    <w:rsid w:val="007827F4"/>
    <w:rsid w:val="00782A42"/>
    <w:rsid w:val="00782D4F"/>
    <w:rsid w:val="00782DB8"/>
    <w:rsid w:val="00783E4F"/>
    <w:rsid w:val="00783F1A"/>
    <w:rsid w:val="00784FA8"/>
    <w:rsid w:val="007851B8"/>
    <w:rsid w:val="00785432"/>
    <w:rsid w:val="00785A98"/>
    <w:rsid w:val="00785D4A"/>
    <w:rsid w:val="00786181"/>
    <w:rsid w:val="00786328"/>
    <w:rsid w:val="007866C9"/>
    <w:rsid w:val="007866D0"/>
    <w:rsid w:val="00786C26"/>
    <w:rsid w:val="00786D85"/>
    <w:rsid w:val="00786E3D"/>
    <w:rsid w:val="00786F59"/>
    <w:rsid w:val="007870B1"/>
    <w:rsid w:val="00787207"/>
    <w:rsid w:val="007875DD"/>
    <w:rsid w:val="00787C6D"/>
    <w:rsid w:val="00790032"/>
    <w:rsid w:val="0079049F"/>
    <w:rsid w:val="0079089A"/>
    <w:rsid w:val="0079095C"/>
    <w:rsid w:val="00790D3A"/>
    <w:rsid w:val="00790D59"/>
    <w:rsid w:val="007912E9"/>
    <w:rsid w:val="00791DB9"/>
    <w:rsid w:val="00792258"/>
    <w:rsid w:val="007928BC"/>
    <w:rsid w:val="00792975"/>
    <w:rsid w:val="00792B1D"/>
    <w:rsid w:val="007933AB"/>
    <w:rsid w:val="00793C40"/>
    <w:rsid w:val="00793D6F"/>
    <w:rsid w:val="00793F2B"/>
    <w:rsid w:val="007943BB"/>
    <w:rsid w:val="00794629"/>
    <w:rsid w:val="00795838"/>
    <w:rsid w:val="00795B58"/>
    <w:rsid w:val="00796123"/>
    <w:rsid w:val="0079630D"/>
    <w:rsid w:val="00796A53"/>
    <w:rsid w:val="00796F51"/>
    <w:rsid w:val="00796F75"/>
    <w:rsid w:val="007975F2"/>
    <w:rsid w:val="00797652"/>
    <w:rsid w:val="00797A03"/>
    <w:rsid w:val="00797A73"/>
    <w:rsid w:val="00797BEF"/>
    <w:rsid w:val="00797EC3"/>
    <w:rsid w:val="007A02E5"/>
    <w:rsid w:val="007A0363"/>
    <w:rsid w:val="007A082A"/>
    <w:rsid w:val="007A08CF"/>
    <w:rsid w:val="007A0AB1"/>
    <w:rsid w:val="007A0B9F"/>
    <w:rsid w:val="007A0D8C"/>
    <w:rsid w:val="007A10CF"/>
    <w:rsid w:val="007A134A"/>
    <w:rsid w:val="007A1B37"/>
    <w:rsid w:val="007A2362"/>
    <w:rsid w:val="007A237A"/>
    <w:rsid w:val="007A23EB"/>
    <w:rsid w:val="007A244C"/>
    <w:rsid w:val="007A2817"/>
    <w:rsid w:val="007A2B57"/>
    <w:rsid w:val="007A2F8A"/>
    <w:rsid w:val="007A2FC9"/>
    <w:rsid w:val="007A3687"/>
    <w:rsid w:val="007A37A4"/>
    <w:rsid w:val="007A41DC"/>
    <w:rsid w:val="007A450B"/>
    <w:rsid w:val="007A45AE"/>
    <w:rsid w:val="007A486B"/>
    <w:rsid w:val="007A4A25"/>
    <w:rsid w:val="007A50F1"/>
    <w:rsid w:val="007A5332"/>
    <w:rsid w:val="007A55AB"/>
    <w:rsid w:val="007A59E2"/>
    <w:rsid w:val="007A5C2A"/>
    <w:rsid w:val="007A5F6B"/>
    <w:rsid w:val="007A661C"/>
    <w:rsid w:val="007A69D7"/>
    <w:rsid w:val="007A6A80"/>
    <w:rsid w:val="007A6B63"/>
    <w:rsid w:val="007A6E5D"/>
    <w:rsid w:val="007A7410"/>
    <w:rsid w:val="007A77D2"/>
    <w:rsid w:val="007A77E5"/>
    <w:rsid w:val="007A7F37"/>
    <w:rsid w:val="007B04C3"/>
    <w:rsid w:val="007B084B"/>
    <w:rsid w:val="007B0C83"/>
    <w:rsid w:val="007B0EB8"/>
    <w:rsid w:val="007B1017"/>
    <w:rsid w:val="007B1050"/>
    <w:rsid w:val="007B1456"/>
    <w:rsid w:val="007B1F0E"/>
    <w:rsid w:val="007B20A5"/>
    <w:rsid w:val="007B2E85"/>
    <w:rsid w:val="007B3718"/>
    <w:rsid w:val="007B3992"/>
    <w:rsid w:val="007B3FDA"/>
    <w:rsid w:val="007B4851"/>
    <w:rsid w:val="007B48FC"/>
    <w:rsid w:val="007B4924"/>
    <w:rsid w:val="007B4C86"/>
    <w:rsid w:val="007B4D50"/>
    <w:rsid w:val="007B4FAE"/>
    <w:rsid w:val="007B5266"/>
    <w:rsid w:val="007B52DC"/>
    <w:rsid w:val="007B6153"/>
    <w:rsid w:val="007B65C4"/>
    <w:rsid w:val="007B667D"/>
    <w:rsid w:val="007B6727"/>
    <w:rsid w:val="007B6CC0"/>
    <w:rsid w:val="007B74DE"/>
    <w:rsid w:val="007B7B89"/>
    <w:rsid w:val="007B7CB0"/>
    <w:rsid w:val="007C09C9"/>
    <w:rsid w:val="007C0CF1"/>
    <w:rsid w:val="007C0CF7"/>
    <w:rsid w:val="007C13B2"/>
    <w:rsid w:val="007C19B3"/>
    <w:rsid w:val="007C1A5E"/>
    <w:rsid w:val="007C1B22"/>
    <w:rsid w:val="007C1DC2"/>
    <w:rsid w:val="007C239E"/>
    <w:rsid w:val="007C2611"/>
    <w:rsid w:val="007C26F0"/>
    <w:rsid w:val="007C2741"/>
    <w:rsid w:val="007C2749"/>
    <w:rsid w:val="007C276D"/>
    <w:rsid w:val="007C2BBF"/>
    <w:rsid w:val="007C2C3F"/>
    <w:rsid w:val="007C2F29"/>
    <w:rsid w:val="007C339B"/>
    <w:rsid w:val="007C3409"/>
    <w:rsid w:val="007C36F4"/>
    <w:rsid w:val="007C411A"/>
    <w:rsid w:val="007C48DC"/>
    <w:rsid w:val="007C49A5"/>
    <w:rsid w:val="007C4D7C"/>
    <w:rsid w:val="007C5297"/>
    <w:rsid w:val="007C568E"/>
    <w:rsid w:val="007C5779"/>
    <w:rsid w:val="007C592F"/>
    <w:rsid w:val="007C5A22"/>
    <w:rsid w:val="007C5CBB"/>
    <w:rsid w:val="007C61B8"/>
    <w:rsid w:val="007C6694"/>
    <w:rsid w:val="007C6BAD"/>
    <w:rsid w:val="007C6F35"/>
    <w:rsid w:val="007C785D"/>
    <w:rsid w:val="007C7DB4"/>
    <w:rsid w:val="007D011A"/>
    <w:rsid w:val="007D0A32"/>
    <w:rsid w:val="007D2272"/>
    <w:rsid w:val="007D29CC"/>
    <w:rsid w:val="007D2A1A"/>
    <w:rsid w:val="007D2D3D"/>
    <w:rsid w:val="007D309F"/>
    <w:rsid w:val="007D3119"/>
    <w:rsid w:val="007D3272"/>
    <w:rsid w:val="007D34AD"/>
    <w:rsid w:val="007D34B6"/>
    <w:rsid w:val="007D355A"/>
    <w:rsid w:val="007D3D83"/>
    <w:rsid w:val="007D3EA6"/>
    <w:rsid w:val="007D4336"/>
    <w:rsid w:val="007D43B0"/>
    <w:rsid w:val="007D4C59"/>
    <w:rsid w:val="007D4EB4"/>
    <w:rsid w:val="007D57BD"/>
    <w:rsid w:val="007D58B3"/>
    <w:rsid w:val="007D6134"/>
    <w:rsid w:val="007D623B"/>
    <w:rsid w:val="007D67B2"/>
    <w:rsid w:val="007D68FC"/>
    <w:rsid w:val="007D6DC4"/>
    <w:rsid w:val="007D742D"/>
    <w:rsid w:val="007D76D9"/>
    <w:rsid w:val="007D79AA"/>
    <w:rsid w:val="007D7D60"/>
    <w:rsid w:val="007E086E"/>
    <w:rsid w:val="007E0909"/>
    <w:rsid w:val="007E0CCD"/>
    <w:rsid w:val="007E0F13"/>
    <w:rsid w:val="007E0F61"/>
    <w:rsid w:val="007E135B"/>
    <w:rsid w:val="007E138B"/>
    <w:rsid w:val="007E146E"/>
    <w:rsid w:val="007E1E08"/>
    <w:rsid w:val="007E228D"/>
    <w:rsid w:val="007E265D"/>
    <w:rsid w:val="007E2C3B"/>
    <w:rsid w:val="007E2CA6"/>
    <w:rsid w:val="007E2E39"/>
    <w:rsid w:val="007E2F81"/>
    <w:rsid w:val="007E31C1"/>
    <w:rsid w:val="007E4429"/>
    <w:rsid w:val="007E4CD7"/>
    <w:rsid w:val="007E4D34"/>
    <w:rsid w:val="007E4E6C"/>
    <w:rsid w:val="007E5054"/>
    <w:rsid w:val="007E5255"/>
    <w:rsid w:val="007E5640"/>
    <w:rsid w:val="007E5674"/>
    <w:rsid w:val="007E56DF"/>
    <w:rsid w:val="007E57FA"/>
    <w:rsid w:val="007E5920"/>
    <w:rsid w:val="007E6067"/>
    <w:rsid w:val="007E6074"/>
    <w:rsid w:val="007E637A"/>
    <w:rsid w:val="007E63B3"/>
    <w:rsid w:val="007E650D"/>
    <w:rsid w:val="007E6C17"/>
    <w:rsid w:val="007E6D21"/>
    <w:rsid w:val="007E708D"/>
    <w:rsid w:val="007E76C3"/>
    <w:rsid w:val="007E7814"/>
    <w:rsid w:val="007E794E"/>
    <w:rsid w:val="007F02A2"/>
    <w:rsid w:val="007F0425"/>
    <w:rsid w:val="007F058B"/>
    <w:rsid w:val="007F0705"/>
    <w:rsid w:val="007F0937"/>
    <w:rsid w:val="007F18C1"/>
    <w:rsid w:val="007F298A"/>
    <w:rsid w:val="007F2AD1"/>
    <w:rsid w:val="007F2D3C"/>
    <w:rsid w:val="007F3174"/>
    <w:rsid w:val="007F3B1C"/>
    <w:rsid w:val="007F3D5D"/>
    <w:rsid w:val="007F430A"/>
    <w:rsid w:val="007F4831"/>
    <w:rsid w:val="007F516B"/>
    <w:rsid w:val="007F5619"/>
    <w:rsid w:val="007F578D"/>
    <w:rsid w:val="007F5D6B"/>
    <w:rsid w:val="007F6336"/>
    <w:rsid w:val="007F6538"/>
    <w:rsid w:val="007F654D"/>
    <w:rsid w:val="007F6611"/>
    <w:rsid w:val="007F6647"/>
    <w:rsid w:val="007F6BEB"/>
    <w:rsid w:val="007F6CD2"/>
    <w:rsid w:val="007F6D4B"/>
    <w:rsid w:val="007F712D"/>
    <w:rsid w:val="007F76B8"/>
    <w:rsid w:val="007F7922"/>
    <w:rsid w:val="007F7BEE"/>
    <w:rsid w:val="00800250"/>
    <w:rsid w:val="008004B0"/>
    <w:rsid w:val="0080091F"/>
    <w:rsid w:val="00800B9F"/>
    <w:rsid w:val="00800F35"/>
    <w:rsid w:val="0080171C"/>
    <w:rsid w:val="00801764"/>
    <w:rsid w:val="00801774"/>
    <w:rsid w:val="00801BD6"/>
    <w:rsid w:val="00801D60"/>
    <w:rsid w:val="00801F25"/>
    <w:rsid w:val="00802005"/>
    <w:rsid w:val="008021B8"/>
    <w:rsid w:val="00802BBB"/>
    <w:rsid w:val="008030E3"/>
    <w:rsid w:val="008032B3"/>
    <w:rsid w:val="008033E2"/>
    <w:rsid w:val="00804130"/>
    <w:rsid w:val="00804143"/>
    <w:rsid w:val="00804260"/>
    <w:rsid w:val="0080439B"/>
    <w:rsid w:val="0080493E"/>
    <w:rsid w:val="00805088"/>
    <w:rsid w:val="008051C8"/>
    <w:rsid w:val="00805328"/>
    <w:rsid w:val="0080568C"/>
    <w:rsid w:val="008058DD"/>
    <w:rsid w:val="00805934"/>
    <w:rsid w:val="00806138"/>
    <w:rsid w:val="008062B7"/>
    <w:rsid w:val="008063B8"/>
    <w:rsid w:val="00806418"/>
    <w:rsid w:val="008065D8"/>
    <w:rsid w:val="00806A22"/>
    <w:rsid w:val="00806B77"/>
    <w:rsid w:val="00807141"/>
    <w:rsid w:val="008071E7"/>
    <w:rsid w:val="00807844"/>
    <w:rsid w:val="00807DCC"/>
    <w:rsid w:val="00810143"/>
    <w:rsid w:val="00810433"/>
    <w:rsid w:val="0081087E"/>
    <w:rsid w:val="008108A4"/>
    <w:rsid w:val="00811144"/>
    <w:rsid w:val="00811155"/>
    <w:rsid w:val="00811583"/>
    <w:rsid w:val="0081167B"/>
    <w:rsid w:val="0081167C"/>
    <w:rsid w:val="00811853"/>
    <w:rsid w:val="00811931"/>
    <w:rsid w:val="00811D39"/>
    <w:rsid w:val="00811FDE"/>
    <w:rsid w:val="008122E3"/>
    <w:rsid w:val="00812B8D"/>
    <w:rsid w:val="008132CE"/>
    <w:rsid w:val="00813558"/>
    <w:rsid w:val="008137C9"/>
    <w:rsid w:val="00813881"/>
    <w:rsid w:val="00813B0A"/>
    <w:rsid w:val="00813FAF"/>
    <w:rsid w:val="00814601"/>
    <w:rsid w:val="00815501"/>
    <w:rsid w:val="008158A1"/>
    <w:rsid w:val="00816325"/>
    <w:rsid w:val="008164BA"/>
    <w:rsid w:val="0081675E"/>
    <w:rsid w:val="0081677D"/>
    <w:rsid w:val="00816A29"/>
    <w:rsid w:val="00816A4A"/>
    <w:rsid w:val="00817410"/>
    <w:rsid w:val="00817669"/>
    <w:rsid w:val="008178E9"/>
    <w:rsid w:val="00817926"/>
    <w:rsid w:val="008200F8"/>
    <w:rsid w:val="008202FE"/>
    <w:rsid w:val="0082064E"/>
    <w:rsid w:val="008207BA"/>
    <w:rsid w:val="0082083F"/>
    <w:rsid w:val="00821114"/>
    <w:rsid w:val="008214D3"/>
    <w:rsid w:val="00821727"/>
    <w:rsid w:val="0082180D"/>
    <w:rsid w:val="008219BA"/>
    <w:rsid w:val="00822379"/>
    <w:rsid w:val="008223A0"/>
    <w:rsid w:val="00822ACB"/>
    <w:rsid w:val="00822D63"/>
    <w:rsid w:val="00822F02"/>
    <w:rsid w:val="00822FDF"/>
    <w:rsid w:val="008234D0"/>
    <w:rsid w:val="008238DB"/>
    <w:rsid w:val="00824273"/>
    <w:rsid w:val="0082462E"/>
    <w:rsid w:val="0082497C"/>
    <w:rsid w:val="00824A0F"/>
    <w:rsid w:val="00824C71"/>
    <w:rsid w:val="00824E5E"/>
    <w:rsid w:val="00825108"/>
    <w:rsid w:val="008254CE"/>
    <w:rsid w:val="00825FBA"/>
    <w:rsid w:val="00825FEF"/>
    <w:rsid w:val="0082605E"/>
    <w:rsid w:val="008269BF"/>
    <w:rsid w:val="00826D3D"/>
    <w:rsid w:val="008270C1"/>
    <w:rsid w:val="008270CB"/>
    <w:rsid w:val="0082711E"/>
    <w:rsid w:val="00827346"/>
    <w:rsid w:val="008274EE"/>
    <w:rsid w:val="00827950"/>
    <w:rsid w:val="00827D54"/>
    <w:rsid w:val="00827D9D"/>
    <w:rsid w:val="00827E68"/>
    <w:rsid w:val="00827F32"/>
    <w:rsid w:val="00830213"/>
    <w:rsid w:val="00830636"/>
    <w:rsid w:val="0083069D"/>
    <w:rsid w:val="008308EE"/>
    <w:rsid w:val="00830C9B"/>
    <w:rsid w:val="00830F1A"/>
    <w:rsid w:val="00831127"/>
    <w:rsid w:val="0083116E"/>
    <w:rsid w:val="00831F7B"/>
    <w:rsid w:val="00832012"/>
    <w:rsid w:val="008320EE"/>
    <w:rsid w:val="00832952"/>
    <w:rsid w:val="00832A5D"/>
    <w:rsid w:val="00832B71"/>
    <w:rsid w:val="008332E1"/>
    <w:rsid w:val="00833D47"/>
    <w:rsid w:val="00834343"/>
    <w:rsid w:val="00834649"/>
    <w:rsid w:val="00834725"/>
    <w:rsid w:val="008347EC"/>
    <w:rsid w:val="00834B7C"/>
    <w:rsid w:val="00834C88"/>
    <w:rsid w:val="00834E6B"/>
    <w:rsid w:val="00834E90"/>
    <w:rsid w:val="00834F47"/>
    <w:rsid w:val="00835294"/>
    <w:rsid w:val="00835316"/>
    <w:rsid w:val="0083549A"/>
    <w:rsid w:val="008354E6"/>
    <w:rsid w:val="008357DF"/>
    <w:rsid w:val="00835ABF"/>
    <w:rsid w:val="00835FCB"/>
    <w:rsid w:val="0083615A"/>
    <w:rsid w:val="00836432"/>
    <w:rsid w:val="0083655F"/>
    <w:rsid w:val="00837104"/>
    <w:rsid w:val="0083728D"/>
    <w:rsid w:val="00837824"/>
    <w:rsid w:val="00837A30"/>
    <w:rsid w:val="00837FAA"/>
    <w:rsid w:val="0084013F"/>
    <w:rsid w:val="008402C2"/>
    <w:rsid w:val="008407BE"/>
    <w:rsid w:val="00841099"/>
    <w:rsid w:val="00841140"/>
    <w:rsid w:val="008411BB"/>
    <w:rsid w:val="00841230"/>
    <w:rsid w:val="00841B1F"/>
    <w:rsid w:val="00841BE6"/>
    <w:rsid w:val="00841F0C"/>
    <w:rsid w:val="00841F4D"/>
    <w:rsid w:val="00842026"/>
    <w:rsid w:val="00842181"/>
    <w:rsid w:val="008421BB"/>
    <w:rsid w:val="00842787"/>
    <w:rsid w:val="00842A5D"/>
    <w:rsid w:val="00842FC8"/>
    <w:rsid w:val="00843336"/>
    <w:rsid w:val="00843BA4"/>
    <w:rsid w:val="00843CA5"/>
    <w:rsid w:val="00843D0D"/>
    <w:rsid w:val="00843D73"/>
    <w:rsid w:val="00843E3A"/>
    <w:rsid w:val="008446FB"/>
    <w:rsid w:val="00844ABE"/>
    <w:rsid w:val="00844E01"/>
    <w:rsid w:val="0084505B"/>
    <w:rsid w:val="008451DF"/>
    <w:rsid w:val="00845248"/>
    <w:rsid w:val="00845440"/>
    <w:rsid w:val="00845472"/>
    <w:rsid w:val="0084558E"/>
    <w:rsid w:val="0084579C"/>
    <w:rsid w:val="008458E1"/>
    <w:rsid w:val="00845A1D"/>
    <w:rsid w:val="00845A63"/>
    <w:rsid w:val="00845BC5"/>
    <w:rsid w:val="00845D21"/>
    <w:rsid w:val="00845DB6"/>
    <w:rsid w:val="00845F08"/>
    <w:rsid w:val="00845F32"/>
    <w:rsid w:val="008461B6"/>
    <w:rsid w:val="008464C9"/>
    <w:rsid w:val="008465BC"/>
    <w:rsid w:val="00846BEE"/>
    <w:rsid w:val="00846D18"/>
    <w:rsid w:val="00846FF9"/>
    <w:rsid w:val="00847204"/>
    <w:rsid w:val="008477B7"/>
    <w:rsid w:val="0085002A"/>
    <w:rsid w:val="008501DD"/>
    <w:rsid w:val="0085054E"/>
    <w:rsid w:val="008505D9"/>
    <w:rsid w:val="00850624"/>
    <w:rsid w:val="00850B6E"/>
    <w:rsid w:val="0085179B"/>
    <w:rsid w:val="00851C3B"/>
    <w:rsid w:val="008520D5"/>
    <w:rsid w:val="00852132"/>
    <w:rsid w:val="00852447"/>
    <w:rsid w:val="008524B9"/>
    <w:rsid w:val="008525D1"/>
    <w:rsid w:val="0085275C"/>
    <w:rsid w:val="00852929"/>
    <w:rsid w:val="008529E5"/>
    <w:rsid w:val="00852B20"/>
    <w:rsid w:val="00852B3A"/>
    <w:rsid w:val="00852CA6"/>
    <w:rsid w:val="00852D4C"/>
    <w:rsid w:val="0085306B"/>
    <w:rsid w:val="00853607"/>
    <w:rsid w:val="0085369E"/>
    <w:rsid w:val="008536C9"/>
    <w:rsid w:val="00853758"/>
    <w:rsid w:val="00853A9A"/>
    <w:rsid w:val="00853D15"/>
    <w:rsid w:val="00854020"/>
    <w:rsid w:val="008547C8"/>
    <w:rsid w:val="00854868"/>
    <w:rsid w:val="00854B2E"/>
    <w:rsid w:val="00855347"/>
    <w:rsid w:val="00855B6F"/>
    <w:rsid w:val="00855DBB"/>
    <w:rsid w:val="00856050"/>
    <w:rsid w:val="008568EF"/>
    <w:rsid w:val="00856B14"/>
    <w:rsid w:val="00856C86"/>
    <w:rsid w:val="008573C8"/>
    <w:rsid w:val="00860283"/>
    <w:rsid w:val="0086063F"/>
    <w:rsid w:val="0086170F"/>
    <w:rsid w:val="00861A09"/>
    <w:rsid w:val="00861D3B"/>
    <w:rsid w:val="0086272F"/>
    <w:rsid w:val="008628F8"/>
    <w:rsid w:val="00862CF2"/>
    <w:rsid w:val="00862F2E"/>
    <w:rsid w:val="008631A0"/>
    <w:rsid w:val="008639EA"/>
    <w:rsid w:val="00863BAD"/>
    <w:rsid w:val="00864631"/>
    <w:rsid w:val="00865423"/>
    <w:rsid w:val="00865461"/>
    <w:rsid w:val="0086547D"/>
    <w:rsid w:val="00865553"/>
    <w:rsid w:val="0086561C"/>
    <w:rsid w:val="008658F5"/>
    <w:rsid w:val="008659CF"/>
    <w:rsid w:val="00865CEE"/>
    <w:rsid w:val="00865F15"/>
    <w:rsid w:val="00866077"/>
    <w:rsid w:val="00866739"/>
    <w:rsid w:val="008667FC"/>
    <w:rsid w:val="00866BEE"/>
    <w:rsid w:val="00866D69"/>
    <w:rsid w:val="00867081"/>
    <w:rsid w:val="008673A7"/>
    <w:rsid w:val="00867459"/>
    <w:rsid w:val="008674DF"/>
    <w:rsid w:val="008678C4"/>
    <w:rsid w:val="00870269"/>
    <w:rsid w:val="0087042D"/>
    <w:rsid w:val="00870A0B"/>
    <w:rsid w:val="00870AEF"/>
    <w:rsid w:val="0087112C"/>
    <w:rsid w:val="00871239"/>
    <w:rsid w:val="008712D7"/>
    <w:rsid w:val="00871500"/>
    <w:rsid w:val="00871BA1"/>
    <w:rsid w:val="008720B3"/>
    <w:rsid w:val="00872445"/>
    <w:rsid w:val="00872B60"/>
    <w:rsid w:val="00872D53"/>
    <w:rsid w:val="0087314E"/>
    <w:rsid w:val="0087357C"/>
    <w:rsid w:val="008738EA"/>
    <w:rsid w:val="00873A47"/>
    <w:rsid w:val="008747AB"/>
    <w:rsid w:val="0087491B"/>
    <w:rsid w:val="0087566E"/>
    <w:rsid w:val="00876247"/>
    <w:rsid w:val="00876385"/>
    <w:rsid w:val="008767AE"/>
    <w:rsid w:val="00876EC0"/>
    <w:rsid w:val="008776BD"/>
    <w:rsid w:val="00877788"/>
    <w:rsid w:val="00877953"/>
    <w:rsid w:val="008779FE"/>
    <w:rsid w:val="008804AF"/>
    <w:rsid w:val="00880624"/>
    <w:rsid w:val="00880871"/>
    <w:rsid w:val="00880CBE"/>
    <w:rsid w:val="00881086"/>
    <w:rsid w:val="008810C0"/>
    <w:rsid w:val="00881251"/>
    <w:rsid w:val="008812A3"/>
    <w:rsid w:val="00881317"/>
    <w:rsid w:val="00881428"/>
    <w:rsid w:val="0088162A"/>
    <w:rsid w:val="00881666"/>
    <w:rsid w:val="008816E3"/>
    <w:rsid w:val="00881857"/>
    <w:rsid w:val="00881873"/>
    <w:rsid w:val="00882084"/>
    <w:rsid w:val="008826D0"/>
    <w:rsid w:val="00882B60"/>
    <w:rsid w:val="00882B8C"/>
    <w:rsid w:val="00882D5A"/>
    <w:rsid w:val="0088311C"/>
    <w:rsid w:val="0088396B"/>
    <w:rsid w:val="00883DFB"/>
    <w:rsid w:val="00883DFE"/>
    <w:rsid w:val="00883ED1"/>
    <w:rsid w:val="00883FB1"/>
    <w:rsid w:val="0088473A"/>
    <w:rsid w:val="0088489A"/>
    <w:rsid w:val="008848FA"/>
    <w:rsid w:val="00885172"/>
    <w:rsid w:val="008861D4"/>
    <w:rsid w:val="00886227"/>
    <w:rsid w:val="008862A5"/>
    <w:rsid w:val="00886B8E"/>
    <w:rsid w:val="00886CAD"/>
    <w:rsid w:val="0088712A"/>
    <w:rsid w:val="008871A0"/>
    <w:rsid w:val="00887465"/>
    <w:rsid w:val="008875D6"/>
    <w:rsid w:val="008900C4"/>
    <w:rsid w:val="008903E5"/>
    <w:rsid w:val="00890600"/>
    <w:rsid w:val="0089079E"/>
    <w:rsid w:val="00890857"/>
    <w:rsid w:val="00890ABF"/>
    <w:rsid w:val="00890D01"/>
    <w:rsid w:val="0089136A"/>
    <w:rsid w:val="008913B5"/>
    <w:rsid w:val="008913EF"/>
    <w:rsid w:val="008915D8"/>
    <w:rsid w:val="00891701"/>
    <w:rsid w:val="008917A9"/>
    <w:rsid w:val="00891A64"/>
    <w:rsid w:val="00891B43"/>
    <w:rsid w:val="008924E3"/>
    <w:rsid w:val="00892A30"/>
    <w:rsid w:val="00892B51"/>
    <w:rsid w:val="00892BAA"/>
    <w:rsid w:val="00892E9E"/>
    <w:rsid w:val="00892EEB"/>
    <w:rsid w:val="00892FE4"/>
    <w:rsid w:val="008930BE"/>
    <w:rsid w:val="00893285"/>
    <w:rsid w:val="008938CC"/>
    <w:rsid w:val="008938F3"/>
    <w:rsid w:val="0089392F"/>
    <w:rsid w:val="00893952"/>
    <w:rsid w:val="00893C3F"/>
    <w:rsid w:val="00893D39"/>
    <w:rsid w:val="00893E8A"/>
    <w:rsid w:val="0089532A"/>
    <w:rsid w:val="00895629"/>
    <w:rsid w:val="00895AA3"/>
    <w:rsid w:val="00895EBF"/>
    <w:rsid w:val="00896282"/>
    <w:rsid w:val="00896305"/>
    <w:rsid w:val="00896634"/>
    <w:rsid w:val="00896A43"/>
    <w:rsid w:val="00896ACF"/>
    <w:rsid w:val="00897039"/>
    <w:rsid w:val="008975CA"/>
    <w:rsid w:val="00897973"/>
    <w:rsid w:val="00897C5E"/>
    <w:rsid w:val="00897D67"/>
    <w:rsid w:val="008A024D"/>
    <w:rsid w:val="008A069A"/>
    <w:rsid w:val="008A076A"/>
    <w:rsid w:val="008A0E88"/>
    <w:rsid w:val="008A0F1F"/>
    <w:rsid w:val="008A137F"/>
    <w:rsid w:val="008A1930"/>
    <w:rsid w:val="008A1CAF"/>
    <w:rsid w:val="008A1ED4"/>
    <w:rsid w:val="008A240E"/>
    <w:rsid w:val="008A251B"/>
    <w:rsid w:val="008A2532"/>
    <w:rsid w:val="008A2EB8"/>
    <w:rsid w:val="008A2F46"/>
    <w:rsid w:val="008A30B8"/>
    <w:rsid w:val="008A3CAC"/>
    <w:rsid w:val="008A3D8C"/>
    <w:rsid w:val="008A4705"/>
    <w:rsid w:val="008A4D71"/>
    <w:rsid w:val="008A5402"/>
    <w:rsid w:val="008A5555"/>
    <w:rsid w:val="008A5885"/>
    <w:rsid w:val="008A629F"/>
    <w:rsid w:val="008A660D"/>
    <w:rsid w:val="008A66C1"/>
    <w:rsid w:val="008A66C2"/>
    <w:rsid w:val="008A67A9"/>
    <w:rsid w:val="008A6A56"/>
    <w:rsid w:val="008A6CB0"/>
    <w:rsid w:val="008A718B"/>
    <w:rsid w:val="008A7425"/>
    <w:rsid w:val="008A7657"/>
    <w:rsid w:val="008A7775"/>
    <w:rsid w:val="008A7A22"/>
    <w:rsid w:val="008A7CA6"/>
    <w:rsid w:val="008A7D40"/>
    <w:rsid w:val="008B011A"/>
    <w:rsid w:val="008B01F3"/>
    <w:rsid w:val="008B03A5"/>
    <w:rsid w:val="008B05EA"/>
    <w:rsid w:val="008B0622"/>
    <w:rsid w:val="008B062F"/>
    <w:rsid w:val="008B06B0"/>
    <w:rsid w:val="008B0E19"/>
    <w:rsid w:val="008B11CC"/>
    <w:rsid w:val="008B125F"/>
    <w:rsid w:val="008B1983"/>
    <w:rsid w:val="008B214A"/>
    <w:rsid w:val="008B21E5"/>
    <w:rsid w:val="008B21F4"/>
    <w:rsid w:val="008B2E83"/>
    <w:rsid w:val="008B35D3"/>
    <w:rsid w:val="008B3F2B"/>
    <w:rsid w:val="008B43EC"/>
    <w:rsid w:val="008B4790"/>
    <w:rsid w:val="008B4DB3"/>
    <w:rsid w:val="008B501E"/>
    <w:rsid w:val="008B5236"/>
    <w:rsid w:val="008B5768"/>
    <w:rsid w:val="008B5A4D"/>
    <w:rsid w:val="008B5D70"/>
    <w:rsid w:val="008B5ECF"/>
    <w:rsid w:val="008B5FD3"/>
    <w:rsid w:val="008B6070"/>
    <w:rsid w:val="008B65CC"/>
    <w:rsid w:val="008B662F"/>
    <w:rsid w:val="008B6895"/>
    <w:rsid w:val="008B6B23"/>
    <w:rsid w:val="008B6B9C"/>
    <w:rsid w:val="008B6E59"/>
    <w:rsid w:val="008B7183"/>
    <w:rsid w:val="008B7185"/>
    <w:rsid w:val="008B73F4"/>
    <w:rsid w:val="008B7D5D"/>
    <w:rsid w:val="008B7D95"/>
    <w:rsid w:val="008B7DD8"/>
    <w:rsid w:val="008C047F"/>
    <w:rsid w:val="008C04FB"/>
    <w:rsid w:val="008C051C"/>
    <w:rsid w:val="008C05EC"/>
    <w:rsid w:val="008C0691"/>
    <w:rsid w:val="008C08E0"/>
    <w:rsid w:val="008C0DC9"/>
    <w:rsid w:val="008C0E6C"/>
    <w:rsid w:val="008C12CC"/>
    <w:rsid w:val="008C18FB"/>
    <w:rsid w:val="008C1E72"/>
    <w:rsid w:val="008C2271"/>
    <w:rsid w:val="008C23F1"/>
    <w:rsid w:val="008C28EF"/>
    <w:rsid w:val="008C29CE"/>
    <w:rsid w:val="008C2B09"/>
    <w:rsid w:val="008C3069"/>
    <w:rsid w:val="008C3656"/>
    <w:rsid w:val="008C3718"/>
    <w:rsid w:val="008C460B"/>
    <w:rsid w:val="008C46BA"/>
    <w:rsid w:val="008C490F"/>
    <w:rsid w:val="008C5035"/>
    <w:rsid w:val="008C5575"/>
    <w:rsid w:val="008C5886"/>
    <w:rsid w:val="008C58A1"/>
    <w:rsid w:val="008C59AF"/>
    <w:rsid w:val="008C5BD5"/>
    <w:rsid w:val="008C5D10"/>
    <w:rsid w:val="008C643E"/>
    <w:rsid w:val="008C64E2"/>
    <w:rsid w:val="008C6507"/>
    <w:rsid w:val="008C674D"/>
    <w:rsid w:val="008C68FB"/>
    <w:rsid w:val="008C6BD1"/>
    <w:rsid w:val="008C71B5"/>
    <w:rsid w:val="008C7454"/>
    <w:rsid w:val="008C746E"/>
    <w:rsid w:val="008C77C8"/>
    <w:rsid w:val="008C7C45"/>
    <w:rsid w:val="008D0009"/>
    <w:rsid w:val="008D0073"/>
    <w:rsid w:val="008D03AF"/>
    <w:rsid w:val="008D0A0B"/>
    <w:rsid w:val="008D0D71"/>
    <w:rsid w:val="008D14A2"/>
    <w:rsid w:val="008D1636"/>
    <w:rsid w:val="008D1890"/>
    <w:rsid w:val="008D2142"/>
    <w:rsid w:val="008D2336"/>
    <w:rsid w:val="008D2822"/>
    <w:rsid w:val="008D3663"/>
    <w:rsid w:val="008D4352"/>
    <w:rsid w:val="008D47DC"/>
    <w:rsid w:val="008D4A7E"/>
    <w:rsid w:val="008D4EBF"/>
    <w:rsid w:val="008D52E7"/>
    <w:rsid w:val="008D5371"/>
    <w:rsid w:val="008D5447"/>
    <w:rsid w:val="008D5462"/>
    <w:rsid w:val="008D54DD"/>
    <w:rsid w:val="008D5570"/>
    <w:rsid w:val="008D5DFB"/>
    <w:rsid w:val="008D5F7A"/>
    <w:rsid w:val="008D61FB"/>
    <w:rsid w:val="008D6382"/>
    <w:rsid w:val="008D66DA"/>
    <w:rsid w:val="008D6A78"/>
    <w:rsid w:val="008D6EC1"/>
    <w:rsid w:val="008D6F5A"/>
    <w:rsid w:val="008D71EC"/>
    <w:rsid w:val="008D7255"/>
    <w:rsid w:val="008D7258"/>
    <w:rsid w:val="008D7543"/>
    <w:rsid w:val="008D7CFA"/>
    <w:rsid w:val="008E01EE"/>
    <w:rsid w:val="008E0E63"/>
    <w:rsid w:val="008E0E88"/>
    <w:rsid w:val="008E155C"/>
    <w:rsid w:val="008E1798"/>
    <w:rsid w:val="008E18EF"/>
    <w:rsid w:val="008E19F5"/>
    <w:rsid w:val="008E233D"/>
    <w:rsid w:val="008E2C39"/>
    <w:rsid w:val="008E2C98"/>
    <w:rsid w:val="008E3039"/>
    <w:rsid w:val="008E31D9"/>
    <w:rsid w:val="008E39D9"/>
    <w:rsid w:val="008E3AC3"/>
    <w:rsid w:val="008E3EF1"/>
    <w:rsid w:val="008E3F33"/>
    <w:rsid w:val="008E43B8"/>
    <w:rsid w:val="008E4968"/>
    <w:rsid w:val="008E4F8E"/>
    <w:rsid w:val="008E58E3"/>
    <w:rsid w:val="008E61EF"/>
    <w:rsid w:val="008E62B7"/>
    <w:rsid w:val="008E63A5"/>
    <w:rsid w:val="008E64B7"/>
    <w:rsid w:val="008E651A"/>
    <w:rsid w:val="008E677E"/>
    <w:rsid w:val="008E683C"/>
    <w:rsid w:val="008E691C"/>
    <w:rsid w:val="008E6B97"/>
    <w:rsid w:val="008E6D02"/>
    <w:rsid w:val="008E78DA"/>
    <w:rsid w:val="008E79C3"/>
    <w:rsid w:val="008E7B33"/>
    <w:rsid w:val="008E7BB1"/>
    <w:rsid w:val="008E7CF2"/>
    <w:rsid w:val="008F032B"/>
    <w:rsid w:val="008F0656"/>
    <w:rsid w:val="008F09D4"/>
    <w:rsid w:val="008F0A63"/>
    <w:rsid w:val="008F0EF4"/>
    <w:rsid w:val="008F15E0"/>
    <w:rsid w:val="008F191E"/>
    <w:rsid w:val="008F1AF9"/>
    <w:rsid w:val="008F1C96"/>
    <w:rsid w:val="008F1E39"/>
    <w:rsid w:val="008F20E4"/>
    <w:rsid w:val="008F2212"/>
    <w:rsid w:val="008F24D4"/>
    <w:rsid w:val="008F250B"/>
    <w:rsid w:val="008F2946"/>
    <w:rsid w:val="008F2E3E"/>
    <w:rsid w:val="008F340C"/>
    <w:rsid w:val="008F34FD"/>
    <w:rsid w:val="008F385C"/>
    <w:rsid w:val="008F4652"/>
    <w:rsid w:val="008F4B84"/>
    <w:rsid w:val="008F4F5D"/>
    <w:rsid w:val="008F4FF2"/>
    <w:rsid w:val="008F53B7"/>
    <w:rsid w:val="008F573A"/>
    <w:rsid w:val="008F5C84"/>
    <w:rsid w:val="008F5CD0"/>
    <w:rsid w:val="008F6D72"/>
    <w:rsid w:val="008F6E68"/>
    <w:rsid w:val="008F6EDB"/>
    <w:rsid w:val="008F74CD"/>
    <w:rsid w:val="008F759D"/>
    <w:rsid w:val="008F7A9E"/>
    <w:rsid w:val="008F7DC7"/>
    <w:rsid w:val="00900016"/>
    <w:rsid w:val="00900548"/>
    <w:rsid w:val="00900779"/>
    <w:rsid w:val="00900834"/>
    <w:rsid w:val="0090095A"/>
    <w:rsid w:val="00900C28"/>
    <w:rsid w:val="00900E78"/>
    <w:rsid w:val="00901127"/>
    <w:rsid w:val="009012AB"/>
    <w:rsid w:val="009012C0"/>
    <w:rsid w:val="00901732"/>
    <w:rsid w:val="0090181A"/>
    <w:rsid w:val="00901944"/>
    <w:rsid w:val="00901AA4"/>
    <w:rsid w:val="00901DE1"/>
    <w:rsid w:val="00901E68"/>
    <w:rsid w:val="0090204B"/>
    <w:rsid w:val="0090224E"/>
    <w:rsid w:val="009027A3"/>
    <w:rsid w:val="0090291D"/>
    <w:rsid w:val="00902952"/>
    <w:rsid w:val="00902B61"/>
    <w:rsid w:val="00902C9C"/>
    <w:rsid w:val="009038E2"/>
    <w:rsid w:val="00904315"/>
    <w:rsid w:val="0090493F"/>
    <w:rsid w:val="00904D95"/>
    <w:rsid w:val="00904EF4"/>
    <w:rsid w:val="009055EA"/>
    <w:rsid w:val="009057D0"/>
    <w:rsid w:val="00905D1A"/>
    <w:rsid w:val="00905ED9"/>
    <w:rsid w:val="00906318"/>
    <w:rsid w:val="009067F6"/>
    <w:rsid w:val="00906FFD"/>
    <w:rsid w:val="00907417"/>
    <w:rsid w:val="00907992"/>
    <w:rsid w:val="00907C89"/>
    <w:rsid w:val="009100EA"/>
    <w:rsid w:val="009101E5"/>
    <w:rsid w:val="0091058F"/>
    <w:rsid w:val="00910E10"/>
    <w:rsid w:val="009111C1"/>
    <w:rsid w:val="00911492"/>
    <w:rsid w:val="009119CC"/>
    <w:rsid w:val="00911ECA"/>
    <w:rsid w:val="009125BC"/>
    <w:rsid w:val="00912A87"/>
    <w:rsid w:val="00912AFA"/>
    <w:rsid w:val="009131A7"/>
    <w:rsid w:val="0091328A"/>
    <w:rsid w:val="0091333A"/>
    <w:rsid w:val="00913692"/>
    <w:rsid w:val="00913836"/>
    <w:rsid w:val="00913ACC"/>
    <w:rsid w:val="00913B9C"/>
    <w:rsid w:val="00913C41"/>
    <w:rsid w:val="009140F4"/>
    <w:rsid w:val="0091471B"/>
    <w:rsid w:val="00914A95"/>
    <w:rsid w:val="00914AD9"/>
    <w:rsid w:val="00914D47"/>
    <w:rsid w:val="00914FEE"/>
    <w:rsid w:val="00915299"/>
    <w:rsid w:val="0091549D"/>
    <w:rsid w:val="009154FF"/>
    <w:rsid w:val="0091556E"/>
    <w:rsid w:val="00915716"/>
    <w:rsid w:val="00916405"/>
    <w:rsid w:val="00916BA0"/>
    <w:rsid w:val="00916E1C"/>
    <w:rsid w:val="009170D5"/>
    <w:rsid w:val="0091770E"/>
    <w:rsid w:val="0091776A"/>
    <w:rsid w:val="00917B4B"/>
    <w:rsid w:val="00917CB9"/>
    <w:rsid w:val="00917EF8"/>
    <w:rsid w:val="00917F6B"/>
    <w:rsid w:val="0092017D"/>
    <w:rsid w:val="0092045B"/>
    <w:rsid w:val="009207AB"/>
    <w:rsid w:val="009212FF"/>
    <w:rsid w:val="00921427"/>
    <w:rsid w:val="00921689"/>
    <w:rsid w:val="00921FF5"/>
    <w:rsid w:val="00922114"/>
    <w:rsid w:val="00922B37"/>
    <w:rsid w:val="00922B74"/>
    <w:rsid w:val="00922E21"/>
    <w:rsid w:val="00922ECD"/>
    <w:rsid w:val="00923070"/>
    <w:rsid w:val="00923153"/>
    <w:rsid w:val="009236D7"/>
    <w:rsid w:val="009237A3"/>
    <w:rsid w:val="00923C55"/>
    <w:rsid w:val="00923E39"/>
    <w:rsid w:val="00923F32"/>
    <w:rsid w:val="00924148"/>
    <w:rsid w:val="00924A07"/>
    <w:rsid w:val="00924EEC"/>
    <w:rsid w:val="0092521A"/>
    <w:rsid w:val="00925351"/>
    <w:rsid w:val="00925596"/>
    <w:rsid w:val="00925BF8"/>
    <w:rsid w:val="00925D89"/>
    <w:rsid w:val="00926FBD"/>
    <w:rsid w:val="009271FC"/>
    <w:rsid w:val="009273A4"/>
    <w:rsid w:val="00927492"/>
    <w:rsid w:val="009278CF"/>
    <w:rsid w:val="00927AF3"/>
    <w:rsid w:val="00927D8E"/>
    <w:rsid w:val="00927F7D"/>
    <w:rsid w:val="009301C6"/>
    <w:rsid w:val="00930349"/>
    <w:rsid w:val="0093052C"/>
    <w:rsid w:val="0093098C"/>
    <w:rsid w:val="00930B43"/>
    <w:rsid w:val="009314A9"/>
    <w:rsid w:val="0093174F"/>
    <w:rsid w:val="0093184A"/>
    <w:rsid w:val="00931BC3"/>
    <w:rsid w:val="00931D99"/>
    <w:rsid w:val="009325B8"/>
    <w:rsid w:val="00932653"/>
    <w:rsid w:val="00932734"/>
    <w:rsid w:val="00932799"/>
    <w:rsid w:val="00932CCB"/>
    <w:rsid w:val="009333E0"/>
    <w:rsid w:val="00933766"/>
    <w:rsid w:val="00933B66"/>
    <w:rsid w:val="00933D70"/>
    <w:rsid w:val="009341E2"/>
    <w:rsid w:val="009341EA"/>
    <w:rsid w:val="009344E6"/>
    <w:rsid w:val="009348E0"/>
    <w:rsid w:val="00934F1B"/>
    <w:rsid w:val="00935161"/>
    <w:rsid w:val="009351B3"/>
    <w:rsid w:val="0093522D"/>
    <w:rsid w:val="0093559B"/>
    <w:rsid w:val="009360B8"/>
    <w:rsid w:val="009363AB"/>
    <w:rsid w:val="009365E5"/>
    <w:rsid w:val="009365E8"/>
    <w:rsid w:val="0093662A"/>
    <w:rsid w:val="00936959"/>
    <w:rsid w:val="00936EA1"/>
    <w:rsid w:val="00936EC0"/>
    <w:rsid w:val="009370BB"/>
    <w:rsid w:val="00937329"/>
    <w:rsid w:val="009377D4"/>
    <w:rsid w:val="0093780C"/>
    <w:rsid w:val="00937A15"/>
    <w:rsid w:val="00937AE7"/>
    <w:rsid w:val="00937D5C"/>
    <w:rsid w:val="00940415"/>
    <w:rsid w:val="009408A6"/>
    <w:rsid w:val="00940926"/>
    <w:rsid w:val="00940B8D"/>
    <w:rsid w:val="00940EFC"/>
    <w:rsid w:val="009415F6"/>
    <w:rsid w:val="00941BDB"/>
    <w:rsid w:val="00941C50"/>
    <w:rsid w:val="009430F9"/>
    <w:rsid w:val="00943110"/>
    <w:rsid w:val="009431C4"/>
    <w:rsid w:val="009432DE"/>
    <w:rsid w:val="00943546"/>
    <w:rsid w:val="00943760"/>
    <w:rsid w:val="00943CA7"/>
    <w:rsid w:val="00943CB0"/>
    <w:rsid w:val="00943D59"/>
    <w:rsid w:val="00943F07"/>
    <w:rsid w:val="009440F0"/>
    <w:rsid w:val="0094494B"/>
    <w:rsid w:val="009450FE"/>
    <w:rsid w:val="0094514C"/>
    <w:rsid w:val="00945971"/>
    <w:rsid w:val="00946CA7"/>
    <w:rsid w:val="00946CEC"/>
    <w:rsid w:val="00947363"/>
    <w:rsid w:val="009473F6"/>
    <w:rsid w:val="009476E3"/>
    <w:rsid w:val="00947791"/>
    <w:rsid w:val="0095004F"/>
    <w:rsid w:val="009501EB"/>
    <w:rsid w:val="0095021B"/>
    <w:rsid w:val="009502B7"/>
    <w:rsid w:val="00950A3B"/>
    <w:rsid w:val="00950C83"/>
    <w:rsid w:val="00951CA0"/>
    <w:rsid w:val="00952691"/>
    <w:rsid w:val="009527A0"/>
    <w:rsid w:val="00952810"/>
    <w:rsid w:val="00952852"/>
    <w:rsid w:val="00952873"/>
    <w:rsid w:val="00952B29"/>
    <w:rsid w:val="00952B4C"/>
    <w:rsid w:val="00952EEB"/>
    <w:rsid w:val="00953A45"/>
    <w:rsid w:val="00953B50"/>
    <w:rsid w:val="00953F27"/>
    <w:rsid w:val="00954018"/>
    <w:rsid w:val="0095412A"/>
    <w:rsid w:val="00954C6A"/>
    <w:rsid w:val="009550A9"/>
    <w:rsid w:val="0095572E"/>
    <w:rsid w:val="0095598A"/>
    <w:rsid w:val="00955E21"/>
    <w:rsid w:val="00955F9A"/>
    <w:rsid w:val="00955FC7"/>
    <w:rsid w:val="009565C3"/>
    <w:rsid w:val="00956C96"/>
    <w:rsid w:val="00957099"/>
    <w:rsid w:val="00957475"/>
    <w:rsid w:val="0095773E"/>
    <w:rsid w:val="0095775A"/>
    <w:rsid w:val="009608B2"/>
    <w:rsid w:val="009608DB"/>
    <w:rsid w:val="0096097D"/>
    <w:rsid w:val="00960EFD"/>
    <w:rsid w:val="009613D1"/>
    <w:rsid w:val="0096266F"/>
    <w:rsid w:val="0096286D"/>
    <w:rsid w:val="009632D7"/>
    <w:rsid w:val="00963A26"/>
    <w:rsid w:val="00963A85"/>
    <w:rsid w:val="00963EC7"/>
    <w:rsid w:val="00964053"/>
    <w:rsid w:val="009640BD"/>
    <w:rsid w:val="009641DA"/>
    <w:rsid w:val="00964335"/>
    <w:rsid w:val="009644E4"/>
    <w:rsid w:val="00964A45"/>
    <w:rsid w:val="00964C4A"/>
    <w:rsid w:val="00964D49"/>
    <w:rsid w:val="00964D9E"/>
    <w:rsid w:val="00964E74"/>
    <w:rsid w:val="00965175"/>
    <w:rsid w:val="009651E1"/>
    <w:rsid w:val="00965409"/>
    <w:rsid w:val="0096573D"/>
    <w:rsid w:val="00965E4A"/>
    <w:rsid w:val="00965E4D"/>
    <w:rsid w:val="009660D0"/>
    <w:rsid w:val="00966A00"/>
    <w:rsid w:val="0096739E"/>
    <w:rsid w:val="009673D2"/>
    <w:rsid w:val="00967665"/>
    <w:rsid w:val="009676FA"/>
    <w:rsid w:val="00967866"/>
    <w:rsid w:val="00967BB2"/>
    <w:rsid w:val="009705C3"/>
    <w:rsid w:val="00970A05"/>
    <w:rsid w:val="00970AEA"/>
    <w:rsid w:val="00970F4E"/>
    <w:rsid w:val="009713BE"/>
    <w:rsid w:val="00971C96"/>
    <w:rsid w:val="00971DB7"/>
    <w:rsid w:val="00971F7B"/>
    <w:rsid w:val="0097219A"/>
    <w:rsid w:val="0097226A"/>
    <w:rsid w:val="00972A46"/>
    <w:rsid w:val="00972D57"/>
    <w:rsid w:val="009731BC"/>
    <w:rsid w:val="0097342D"/>
    <w:rsid w:val="0097345C"/>
    <w:rsid w:val="00973488"/>
    <w:rsid w:val="009735B6"/>
    <w:rsid w:val="009735D3"/>
    <w:rsid w:val="009738B0"/>
    <w:rsid w:val="009742BD"/>
    <w:rsid w:val="0097475D"/>
    <w:rsid w:val="00974DAF"/>
    <w:rsid w:val="0097515E"/>
    <w:rsid w:val="00975E83"/>
    <w:rsid w:val="00975E97"/>
    <w:rsid w:val="00975EE3"/>
    <w:rsid w:val="0097656A"/>
    <w:rsid w:val="00976578"/>
    <w:rsid w:val="0097683E"/>
    <w:rsid w:val="00976AB1"/>
    <w:rsid w:val="009771D9"/>
    <w:rsid w:val="00977330"/>
    <w:rsid w:val="00977C5D"/>
    <w:rsid w:val="00977ED8"/>
    <w:rsid w:val="00977FED"/>
    <w:rsid w:val="0098001A"/>
    <w:rsid w:val="00980619"/>
    <w:rsid w:val="0098094B"/>
    <w:rsid w:val="00980AFB"/>
    <w:rsid w:val="00980CF9"/>
    <w:rsid w:val="00980DDA"/>
    <w:rsid w:val="009812AA"/>
    <w:rsid w:val="009812E0"/>
    <w:rsid w:val="00981508"/>
    <w:rsid w:val="0098152A"/>
    <w:rsid w:val="00981989"/>
    <w:rsid w:val="00981D24"/>
    <w:rsid w:val="00982152"/>
    <w:rsid w:val="009823FC"/>
    <w:rsid w:val="00982449"/>
    <w:rsid w:val="00982587"/>
    <w:rsid w:val="00982A55"/>
    <w:rsid w:val="00982AA7"/>
    <w:rsid w:val="00982F20"/>
    <w:rsid w:val="00982FE7"/>
    <w:rsid w:val="00983693"/>
    <w:rsid w:val="00984096"/>
    <w:rsid w:val="0098454C"/>
    <w:rsid w:val="00984A00"/>
    <w:rsid w:val="00984BC2"/>
    <w:rsid w:val="00984C9A"/>
    <w:rsid w:val="00984DDD"/>
    <w:rsid w:val="00984ED0"/>
    <w:rsid w:val="009850CF"/>
    <w:rsid w:val="009853C2"/>
    <w:rsid w:val="009862B9"/>
    <w:rsid w:val="009865A3"/>
    <w:rsid w:val="00986DAD"/>
    <w:rsid w:val="00987007"/>
    <w:rsid w:val="00987201"/>
    <w:rsid w:val="00987AB1"/>
    <w:rsid w:val="00987C2F"/>
    <w:rsid w:val="00987CBA"/>
    <w:rsid w:val="00987FB8"/>
    <w:rsid w:val="009902E3"/>
    <w:rsid w:val="00990527"/>
    <w:rsid w:val="009905B1"/>
    <w:rsid w:val="00990AD4"/>
    <w:rsid w:val="00990EC1"/>
    <w:rsid w:val="00991375"/>
    <w:rsid w:val="00991396"/>
    <w:rsid w:val="009916CB"/>
    <w:rsid w:val="00991764"/>
    <w:rsid w:val="00991881"/>
    <w:rsid w:val="00991E03"/>
    <w:rsid w:val="0099211A"/>
    <w:rsid w:val="00992E3F"/>
    <w:rsid w:val="00992FAB"/>
    <w:rsid w:val="00993532"/>
    <w:rsid w:val="009935D0"/>
    <w:rsid w:val="00993883"/>
    <w:rsid w:val="00993886"/>
    <w:rsid w:val="00993E6F"/>
    <w:rsid w:val="00994059"/>
    <w:rsid w:val="009940D6"/>
    <w:rsid w:val="0099485A"/>
    <w:rsid w:val="00994B37"/>
    <w:rsid w:val="00994DFF"/>
    <w:rsid w:val="00994E46"/>
    <w:rsid w:val="00994F76"/>
    <w:rsid w:val="00995658"/>
    <w:rsid w:val="00995915"/>
    <w:rsid w:val="00995D06"/>
    <w:rsid w:val="0099643E"/>
    <w:rsid w:val="009969D3"/>
    <w:rsid w:val="00996A12"/>
    <w:rsid w:val="00996DB7"/>
    <w:rsid w:val="0099736F"/>
    <w:rsid w:val="009973BE"/>
    <w:rsid w:val="00997477"/>
    <w:rsid w:val="00997519"/>
    <w:rsid w:val="0099772B"/>
    <w:rsid w:val="00997792"/>
    <w:rsid w:val="00997B08"/>
    <w:rsid w:val="00997F65"/>
    <w:rsid w:val="009A044E"/>
    <w:rsid w:val="009A0652"/>
    <w:rsid w:val="009A0B44"/>
    <w:rsid w:val="009A0D05"/>
    <w:rsid w:val="009A1824"/>
    <w:rsid w:val="009A18CB"/>
    <w:rsid w:val="009A1A71"/>
    <w:rsid w:val="009A1AA9"/>
    <w:rsid w:val="009A1B7B"/>
    <w:rsid w:val="009A1D6F"/>
    <w:rsid w:val="009A1F78"/>
    <w:rsid w:val="009A2265"/>
    <w:rsid w:val="009A2641"/>
    <w:rsid w:val="009A2ADA"/>
    <w:rsid w:val="009A32B0"/>
    <w:rsid w:val="009A3480"/>
    <w:rsid w:val="009A3726"/>
    <w:rsid w:val="009A39CC"/>
    <w:rsid w:val="009A3D8A"/>
    <w:rsid w:val="009A3DD8"/>
    <w:rsid w:val="009A4A53"/>
    <w:rsid w:val="009A4A6A"/>
    <w:rsid w:val="009A4CDF"/>
    <w:rsid w:val="009A55F1"/>
    <w:rsid w:val="009A5925"/>
    <w:rsid w:val="009A5ADF"/>
    <w:rsid w:val="009A5FAA"/>
    <w:rsid w:val="009A641D"/>
    <w:rsid w:val="009A67F3"/>
    <w:rsid w:val="009A6F9C"/>
    <w:rsid w:val="009A6FAC"/>
    <w:rsid w:val="009A7605"/>
    <w:rsid w:val="009A7F04"/>
    <w:rsid w:val="009B0292"/>
    <w:rsid w:val="009B02C2"/>
    <w:rsid w:val="009B06F7"/>
    <w:rsid w:val="009B0E9C"/>
    <w:rsid w:val="009B0EB0"/>
    <w:rsid w:val="009B12BD"/>
    <w:rsid w:val="009B169A"/>
    <w:rsid w:val="009B1BAF"/>
    <w:rsid w:val="009B1E46"/>
    <w:rsid w:val="009B22A6"/>
    <w:rsid w:val="009B289D"/>
    <w:rsid w:val="009B2E54"/>
    <w:rsid w:val="009B311D"/>
    <w:rsid w:val="009B365F"/>
    <w:rsid w:val="009B368B"/>
    <w:rsid w:val="009B36A3"/>
    <w:rsid w:val="009B36CD"/>
    <w:rsid w:val="009B377C"/>
    <w:rsid w:val="009B3A5B"/>
    <w:rsid w:val="009B3AB3"/>
    <w:rsid w:val="009B3ABC"/>
    <w:rsid w:val="009B4048"/>
    <w:rsid w:val="009B44EA"/>
    <w:rsid w:val="009B45FE"/>
    <w:rsid w:val="009B5367"/>
    <w:rsid w:val="009B5650"/>
    <w:rsid w:val="009B6469"/>
    <w:rsid w:val="009B6E6F"/>
    <w:rsid w:val="009B795E"/>
    <w:rsid w:val="009B7A2E"/>
    <w:rsid w:val="009C0388"/>
    <w:rsid w:val="009C0D97"/>
    <w:rsid w:val="009C1154"/>
    <w:rsid w:val="009C1608"/>
    <w:rsid w:val="009C17D5"/>
    <w:rsid w:val="009C1C49"/>
    <w:rsid w:val="009C1DA5"/>
    <w:rsid w:val="009C1F11"/>
    <w:rsid w:val="009C2088"/>
    <w:rsid w:val="009C27E1"/>
    <w:rsid w:val="009C29CE"/>
    <w:rsid w:val="009C2CDD"/>
    <w:rsid w:val="009C2FE5"/>
    <w:rsid w:val="009C32C1"/>
    <w:rsid w:val="009C345E"/>
    <w:rsid w:val="009C34A1"/>
    <w:rsid w:val="009C35EC"/>
    <w:rsid w:val="009C3E5B"/>
    <w:rsid w:val="009C40F8"/>
    <w:rsid w:val="009C4542"/>
    <w:rsid w:val="009C53DE"/>
    <w:rsid w:val="009C5411"/>
    <w:rsid w:val="009C5568"/>
    <w:rsid w:val="009C5642"/>
    <w:rsid w:val="009C5834"/>
    <w:rsid w:val="009C5C82"/>
    <w:rsid w:val="009C6395"/>
    <w:rsid w:val="009C650A"/>
    <w:rsid w:val="009C671B"/>
    <w:rsid w:val="009C6777"/>
    <w:rsid w:val="009C6856"/>
    <w:rsid w:val="009C6A57"/>
    <w:rsid w:val="009C6AAD"/>
    <w:rsid w:val="009C7378"/>
    <w:rsid w:val="009C749B"/>
    <w:rsid w:val="009C76E3"/>
    <w:rsid w:val="009C777F"/>
    <w:rsid w:val="009C7952"/>
    <w:rsid w:val="009C7A36"/>
    <w:rsid w:val="009C7B30"/>
    <w:rsid w:val="009C7CCA"/>
    <w:rsid w:val="009C7D1B"/>
    <w:rsid w:val="009C7E2A"/>
    <w:rsid w:val="009D01A9"/>
    <w:rsid w:val="009D07A2"/>
    <w:rsid w:val="009D0AD8"/>
    <w:rsid w:val="009D0CA9"/>
    <w:rsid w:val="009D1566"/>
    <w:rsid w:val="009D1F13"/>
    <w:rsid w:val="009D2502"/>
    <w:rsid w:val="009D2543"/>
    <w:rsid w:val="009D272C"/>
    <w:rsid w:val="009D2A43"/>
    <w:rsid w:val="009D2C12"/>
    <w:rsid w:val="009D2CC6"/>
    <w:rsid w:val="009D3844"/>
    <w:rsid w:val="009D3D8D"/>
    <w:rsid w:val="009D449A"/>
    <w:rsid w:val="009D483F"/>
    <w:rsid w:val="009D48E1"/>
    <w:rsid w:val="009D52F7"/>
    <w:rsid w:val="009D542C"/>
    <w:rsid w:val="009D545F"/>
    <w:rsid w:val="009D5606"/>
    <w:rsid w:val="009D586F"/>
    <w:rsid w:val="009D5990"/>
    <w:rsid w:val="009D5AD4"/>
    <w:rsid w:val="009D5B01"/>
    <w:rsid w:val="009D5C24"/>
    <w:rsid w:val="009D639D"/>
    <w:rsid w:val="009D6B74"/>
    <w:rsid w:val="009D71AA"/>
    <w:rsid w:val="009D75CF"/>
    <w:rsid w:val="009D7625"/>
    <w:rsid w:val="009D7A27"/>
    <w:rsid w:val="009D7CF2"/>
    <w:rsid w:val="009E02D2"/>
    <w:rsid w:val="009E0343"/>
    <w:rsid w:val="009E0DFE"/>
    <w:rsid w:val="009E11D6"/>
    <w:rsid w:val="009E14AD"/>
    <w:rsid w:val="009E15AD"/>
    <w:rsid w:val="009E19E9"/>
    <w:rsid w:val="009E268B"/>
    <w:rsid w:val="009E3462"/>
    <w:rsid w:val="009E3938"/>
    <w:rsid w:val="009E3E67"/>
    <w:rsid w:val="009E41FC"/>
    <w:rsid w:val="009E4E62"/>
    <w:rsid w:val="009E5208"/>
    <w:rsid w:val="009E5693"/>
    <w:rsid w:val="009E5CDB"/>
    <w:rsid w:val="009E5E99"/>
    <w:rsid w:val="009E65CB"/>
    <w:rsid w:val="009E669B"/>
    <w:rsid w:val="009E66D2"/>
    <w:rsid w:val="009E682E"/>
    <w:rsid w:val="009E6B2B"/>
    <w:rsid w:val="009E6CC0"/>
    <w:rsid w:val="009E6CE5"/>
    <w:rsid w:val="009E72E5"/>
    <w:rsid w:val="009E7691"/>
    <w:rsid w:val="009E7A68"/>
    <w:rsid w:val="009E7AAE"/>
    <w:rsid w:val="009E7D87"/>
    <w:rsid w:val="009E7EB2"/>
    <w:rsid w:val="009F03A8"/>
    <w:rsid w:val="009F093A"/>
    <w:rsid w:val="009F0969"/>
    <w:rsid w:val="009F0E4A"/>
    <w:rsid w:val="009F0E96"/>
    <w:rsid w:val="009F1061"/>
    <w:rsid w:val="009F1708"/>
    <w:rsid w:val="009F1E9A"/>
    <w:rsid w:val="009F20BC"/>
    <w:rsid w:val="009F2567"/>
    <w:rsid w:val="009F265F"/>
    <w:rsid w:val="009F2748"/>
    <w:rsid w:val="009F2BB6"/>
    <w:rsid w:val="009F2D45"/>
    <w:rsid w:val="009F2FBF"/>
    <w:rsid w:val="009F34D7"/>
    <w:rsid w:val="009F35F7"/>
    <w:rsid w:val="009F3642"/>
    <w:rsid w:val="009F3775"/>
    <w:rsid w:val="009F38CD"/>
    <w:rsid w:val="009F3F10"/>
    <w:rsid w:val="009F3FC0"/>
    <w:rsid w:val="009F4169"/>
    <w:rsid w:val="009F42A0"/>
    <w:rsid w:val="009F453D"/>
    <w:rsid w:val="009F4804"/>
    <w:rsid w:val="009F48C2"/>
    <w:rsid w:val="009F5146"/>
    <w:rsid w:val="009F5B7D"/>
    <w:rsid w:val="009F5DBB"/>
    <w:rsid w:val="009F60D6"/>
    <w:rsid w:val="009F61DC"/>
    <w:rsid w:val="009F623F"/>
    <w:rsid w:val="009F6444"/>
    <w:rsid w:val="009F6736"/>
    <w:rsid w:val="009F6B99"/>
    <w:rsid w:val="009F6E2D"/>
    <w:rsid w:val="009F756D"/>
    <w:rsid w:val="009F7626"/>
    <w:rsid w:val="009F7C65"/>
    <w:rsid w:val="00A00485"/>
    <w:rsid w:val="00A0055E"/>
    <w:rsid w:val="00A01416"/>
    <w:rsid w:val="00A0158C"/>
    <w:rsid w:val="00A01612"/>
    <w:rsid w:val="00A017F0"/>
    <w:rsid w:val="00A0181F"/>
    <w:rsid w:val="00A0190B"/>
    <w:rsid w:val="00A01C9B"/>
    <w:rsid w:val="00A025E6"/>
    <w:rsid w:val="00A02CE8"/>
    <w:rsid w:val="00A02EA9"/>
    <w:rsid w:val="00A0354F"/>
    <w:rsid w:val="00A036BF"/>
    <w:rsid w:val="00A03A88"/>
    <w:rsid w:val="00A04570"/>
    <w:rsid w:val="00A047C1"/>
    <w:rsid w:val="00A04CEF"/>
    <w:rsid w:val="00A04FBC"/>
    <w:rsid w:val="00A05712"/>
    <w:rsid w:val="00A05D6B"/>
    <w:rsid w:val="00A05EF2"/>
    <w:rsid w:val="00A061C2"/>
    <w:rsid w:val="00A06372"/>
    <w:rsid w:val="00A06921"/>
    <w:rsid w:val="00A06B64"/>
    <w:rsid w:val="00A06DE5"/>
    <w:rsid w:val="00A06E1C"/>
    <w:rsid w:val="00A07750"/>
    <w:rsid w:val="00A07921"/>
    <w:rsid w:val="00A07EC0"/>
    <w:rsid w:val="00A100D5"/>
    <w:rsid w:val="00A10EA9"/>
    <w:rsid w:val="00A10EC1"/>
    <w:rsid w:val="00A1107C"/>
    <w:rsid w:val="00A112FE"/>
    <w:rsid w:val="00A11681"/>
    <w:rsid w:val="00A11879"/>
    <w:rsid w:val="00A11965"/>
    <w:rsid w:val="00A11DB4"/>
    <w:rsid w:val="00A120EB"/>
    <w:rsid w:val="00A12426"/>
    <w:rsid w:val="00A12654"/>
    <w:rsid w:val="00A127A7"/>
    <w:rsid w:val="00A1291C"/>
    <w:rsid w:val="00A12C34"/>
    <w:rsid w:val="00A1311F"/>
    <w:rsid w:val="00A133C4"/>
    <w:rsid w:val="00A13492"/>
    <w:rsid w:val="00A13500"/>
    <w:rsid w:val="00A135FA"/>
    <w:rsid w:val="00A13783"/>
    <w:rsid w:val="00A1398F"/>
    <w:rsid w:val="00A143D2"/>
    <w:rsid w:val="00A1479E"/>
    <w:rsid w:val="00A148EB"/>
    <w:rsid w:val="00A14BA5"/>
    <w:rsid w:val="00A14C90"/>
    <w:rsid w:val="00A14F11"/>
    <w:rsid w:val="00A14FC1"/>
    <w:rsid w:val="00A1598B"/>
    <w:rsid w:val="00A16348"/>
    <w:rsid w:val="00A163DE"/>
    <w:rsid w:val="00A16404"/>
    <w:rsid w:val="00A1674D"/>
    <w:rsid w:val="00A16CB3"/>
    <w:rsid w:val="00A16FA9"/>
    <w:rsid w:val="00A173A1"/>
    <w:rsid w:val="00A17972"/>
    <w:rsid w:val="00A17BEC"/>
    <w:rsid w:val="00A17DDF"/>
    <w:rsid w:val="00A20066"/>
    <w:rsid w:val="00A201EF"/>
    <w:rsid w:val="00A20233"/>
    <w:rsid w:val="00A20375"/>
    <w:rsid w:val="00A20434"/>
    <w:rsid w:val="00A20455"/>
    <w:rsid w:val="00A2067F"/>
    <w:rsid w:val="00A2111B"/>
    <w:rsid w:val="00A21392"/>
    <w:rsid w:val="00A21594"/>
    <w:rsid w:val="00A21606"/>
    <w:rsid w:val="00A2168B"/>
    <w:rsid w:val="00A217F2"/>
    <w:rsid w:val="00A21855"/>
    <w:rsid w:val="00A21A85"/>
    <w:rsid w:val="00A228D1"/>
    <w:rsid w:val="00A22988"/>
    <w:rsid w:val="00A22A8E"/>
    <w:rsid w:val="00A22D3A"/>
    <w:rsid w:val="00A22E89"/>
    <w:rsid w:val="00A22FF3"/>
    <w:rsid w:val="00A233B1"/>
    <w:rsid w:val="00A2384B"/>
    <w:rsid w:val="00A23BEC"/>
    <w:rsid w:val="00A23DBF"/>
    <w:rsid w:val="00A24291"/>
    <w:rsid w:val="00A2436A"/>
    <w:rsid w:val="00A24E44"/>
    <w:rsid w:val="00A25128"/>
    <w:rsid w:val="00A251D9"/>
    <w:rsid w:val="00A253D3"/>
    <w:rsid w:val="00A255BD"/>
    <w:rsid w:val="00A256B5"/>
    <w:rsid w:val="00A25986"/>
    <w:rsid w:val="00A25A60"/>
    <w:rsid w:val="00A25C39"/>
    <w:rsid w:val="00A25F0A"/>
    <w:rsid w:val="00A26121"/>
    <w:rsid w:val="00A264ED"/>
    <w:rsid w:val="00A2673A"/>
    <w:rsid w:val="00A2690C"/>
    <w:rsid w:val="00A26DD1"/>
    <w:rsid w:val="00A2784F"/>
    <w:rsid w:val="00A2790B"/>
    <w:rsid w:val="00A27AD3"/>
    <w:rsid w:val="00A27B09"/>
    <w:rsid w:val="00A27E70"/>
    <w:rsid w:val="00A3024A"/>
    <w:rsid w:val="00A303DF"/>
    <w:rsid w:val="00A30BD2"/>
    <w:rsid w:val="00A30DCC"/>
    <w:rsid w:val="00A30EB1"/>
    <w:rsid w:val="00A31069"/>
    <w:rsid w:val="00A31536"/>
    <w:rsid w:val="00A317AD"/>
    <w:rsid w:val="00A319B8"/>
    <w:rsid w:val="00A327EC"/>
    <w:rsid w:val="00A32B04"/>
    <w:rsid w:val="00A331E4"/>
    <w:rsid w:val="00A33B19"/>
    <w:rsid w:val="00A33B8B"/>
    <w:rsid w:val="00A346D5"/>
    <w:rsid w:val="00A34CFD"/>
    <w:rsid w:val="00A358F3"/>
    <w:rsid w:val="00A35A65"/>
    <w:rsid w:val="00A35D23"/>
    <w:rsid w:val="00A360CF"/>
    <w:rsid w:val="00A3615D"/>
    <w:rsid w:val="00A36459"/>
    <w:rsid w:val="00A366DE"/>
    <w:rsid w:val="00A3697A"/>
    <w:rsid w:val="00A36A2C"/>
    <w:rsid w:val="00A36C07"/>
    <w:rsid w:val="00A36CD1"/>
    <w:rsid w:val="00A36FC2"/>
    <w:rsid w:val="00A372F2"/>
    <w:rsid w:val="00A377E2"/>
    <w:rsid w:val="00A37B9F"/>
    <w:rsid w:val="00A37C49"/>
    <w:rsid w:val="00A4029E"/>
    <w:rsid w:val="00A402EB"/>
    <w:rsid w:val="00A405D4"/>
    <w:rsid w:val="00A40999"/>
    <w:rsid w:val="00A409AA"/>
    <w:rsid w:val="00A40A26"/>
    <w:rsid w:val="00A40E74"/>
    <w:rsid w:val="00A41993"/>
    <w:rsid w:val="00A41E44"/>
    <w:rsid w:val="00A41E5F"/>
    <w:rsid w:val="00A4228A"/>
    <w:rsid w:val="00A4234E"/>
    <w:rsid w:val="00A423F4"/>
    <w:rsid w:val="00A424F7"/>
    <w:rsid w:val="00A42600"/>
    <w:rsid w:val="00A43018"/>
    <w:rsid w:val="00A4358D"/>
    <w:rsid w:val="00A4399F"/>
    <w:rsid w:val="00A43A2C"/>
    <w:rsid w:val="00A43E72"/>
    <w:rsid w:val="00A442A1"/>
    <w:rsid w:val="00A448A0"/>
    <w:rsid w:val="00A450E0"/>
    <w:rsid w:val="00A45A18"/>
    <w:rsid w:val="00A46088"/>
    <w:rsid w:val="00A46435"/>
    <w:rsid w:val="00A46A74"/>
    <w:rsid w:val="00A46B39"/>
    <w:rsid w:val="00A479E3"/>
    <w:rsid w:val="00A47B13"/>
    <w:rsid w:val="00A47E18"/>
    <w:rsid w:val="00A47E42"/>
    <w:rsid w:val="00A47EF2"/>
    <w:rsid w:val="00A5025F"/>
    <w:rsid w:val="00A504A0"/>
    <w:rsid w:val="00A504EA"/>
    <w:rsid w:val="00A504FE"/>
    <w:rsid w:val="00A50644"/>
    <w:rsid w:val="00A507EC"/>
    <w:rsid w:val="00A50A7C"/>
    <w:rsid w:val="00A50B83"/>
    <w:rsid w:val="00A51A5A"/>
    <w:rsid w:val="00A51DBC"/>
    <w:rsid w:val="00A51DF1"/>
    <w:rsid w:val="00A52041"/>
    <w:rsid w:val="00A52B17"/>
    <w:rsid w:val="00A52FD9"/>
    <w:rsid w:val="00A53390"/>
    <w:rsid w:val="00A53B85"/>
    <w:rsid w:val="00A53E74"/>
    <w:rsid w:val="00A542FD"/>
    <w:rsid w:val="00A546C3"/>
    <w:rsid w:val="00A5483B"/>
    <w:rsid w:val="00A54FB3"/>
    <w:rsid w:val="00A5504A"/>
    <w:rsid w:val="00A55282"/>
    <w:rsid w:val="00A5529F"/>
    <w:rsid w:val="00A557A6"/>
    <w:rsid w:val="00A55870"/>
    <w:rsid w:val="00A55BA4"/>
    <w:rsid w:val="00A5646B"/>
    <w:rsid w:val="00A5753C"/>
    <w:rsid w:val="00A57B11"/>
    <w:rsid w:val="00A57E87"/>
    <w:rsid w:val="00A60664"/>
    <w:rsid w:val="00A60ED4"/>
    <w:rsid w:val="00A615C7"/>
    <w:rsid w:val="00A6176D"/>
    <w:rsid w:val="00A618DD"/>
    <w:rsid w:val="00A61B92"/>
    <w:rsid w:val="00A61D77"/>
    <w:rsid w:val="00A6215B"/>
    <w:rsid w:val="00A621E8"/>
    <w:rsid w:val="00A624A8"/>
    <w:rsid w:val="00A62523"/>
    <w:rsid w:val="00A62A54"/>
    <w:rsid w:val="00A62C5F"/>
    <w:rsid w:val="00A63000"/>
    <w:rsid w:val="00A633F3"/>
    <w:rsid w:val="00A63610"/>
    <w:rsid w:val="00A6374A"/>
    <w:rsid w:val="00A63B92"/>
    <w:rsid w:val="00A63CDB"/>
    <w:rsid w:val="00A63D01"/>
    <w:rsid w:val="00A63E3C"/>
    <w:rsid w:val="00A64168"/>
    <w:rsid w:val="00A641DC"/>
    <w:rsid w:val="00A64C46"/>
    <w:rsid w:val="00A6520F"/>
    <w:rsid w:val="00A65999"/>
    <w:rsid w:val="00A65A68"/>
    <w:rsid w:val="00A65E19"/>
    <w:rsid w:val="00A66152"/>
    <w:rsid w:val="00A66421"/>
    <w:rsid w:val="00A665AD"/>
    <w:rsid w:val="00A66686"/>
    <w:rsid w:val="00A66A52"/>
    <w:rsid w:val="00A66C24"/>
    <w:rsid w:val="00A66D1F"/>
    <w:rsid w:val="00A66DDB"/>
    <w:rsid w:val="00A6747B"/>
    <w:rsid w:val="00A674E9"/>
    <w:rsid w:val="00A7026F"/>
    <w:rsid w:val="00A70806"/>
    <w:rsid w:val="00A70DB0"/>
    <w:rsid w:val="00A7112B"/>
    <w:rsid w:val="00A715A0"/>
    <w:rsid w:val="00A71B5A"/>
    <w:rsid w:val="00A71D76"/>
    <w:rsid w:val="00A72040"/>
    <w:rsid w:val="00A72612"/>
    <w:rsid w:val="00A7285D"/>
    <w:rsid w:val="00A728D1"/>
    <w:rsid w:val="00A72E5B"/>
    <w:rsid w:val="00A72FE9"/>
    <w:rsid w:val="00A73105"/>
    <w:rsid w:val="00A73488"/>
    <w:rsid w:val="00A734CC"/>
    <w:rsid w:val="00A73898"/>
    <w:rsid w:val="00A738E8"/>
    <w:rsid w:val="00A73BC7"/>
    <w:rsid w:val="00A74030"/>
    <w:rsid w:val="00A7416D"/>
    <w:rsid w:val="00A741E4"/>
    <w:rsid w:val="00A7422B"/>
    <w:rsid w:val="00A742F2"/>
    <w:rsid w:val="00A744E4"/>
    <w:rsid w:val="00A74D7B"/>
    <w:rsid w:val="00A74E00"/>
    <w:rsid w:val="00A75011"/>
    <w:rsid w:val="00A75264"/>
    <w:rsid w:val="00A75534"/>
    <w:rsid w:val="00A7653F"/>
    <w:rsid w:val="00A76916"/>
    <w:rsid w:val="00A76980"/>
    <w:rsid w:val="00A76AFB"/>
    <w:rsid w:val="00A76DC8"/>
    <w:rsid w:val="00A76F83"/>
    <w:rsid w:val="00A76FB4"/>
    <w:rsid w:val="00A77305"/>
    <w:rsid w:val="00A77736"/>
    <w:rsid w:val="00A77FF2"/>
    <w:rsid w:val="00A80391"/>
    <w:rsid w:val="00A80560"/>
    <w:rsid w:val="00A80609"/>
    <w:rsid w:val="00A80826"/>
    <w:rsid w:val="00A808D5"/>
    <w:rsid w:val="00A81102"/>
    <w:rsid w:val="00A81325"/>
    <w:rsid w:val="00A8162E"/>
    <w:rsid w:val="00A81AF5"/>
    <w:rsid w:val="00A81B3F"/>
    <w:rsid w:val="00A825EE"/>
    <w:rsid w:val="00A8260E"/>
    <w:rsid w:val="00A83068"/>
    <w:rsid w:val="00A832F9"/>
    <w:rsid w:val="00A83724"/>
    <w:rsid w:val="00A8415A"/>
    <w:rsid w:val="00A842CB"/>
    <w:rsid w:val="00A846B5"/>
    <w:rsid w:val="00A847E5"/>
    <w:rsid w:val="00A84940"/>
    <w:rsid w:val="00A84D39"/>
    <w:rsid w:val="00A851EE"/>
    <w:rsid w:val="00A853C2"/>
    <w:rsid w:val="00A85441"/>
    <w:rsid w:val="00A8562A"/>
    <w:rsid w:val="00A85A46"/>
    <w:rsid w:val="00A85DCE"/>
    <w:rsid w:val="00A864B8"/>
    <w:rsid w:val="00A86669"/>
    <w:rsid w:val="00A86E77"/>
    <w:rsid w:val="00A87201"/>
    <w:rsid w:val="00A878B0"/>
    <w:rsid w:val="00A87AA4"/>
    <w:rsid w:val="00A87D1F"/>
    <w:rsid w:val="00A87D78"/>
    <w:rsid w:val="00A87D88"/>
    <w:rsid w:val="00A90BA5"/>
    <w:rsid w:val="00A91545"/>
    <w:rsid w:val="00A91915"/>
    <w:rsid w:val="00A91ADA"/>
    <w:rsid w:val="00A9243C"/>
    <w:rsid w:val="00A9249A"/>
    <w:rsid w:val="00A92707"/>
    <w:rsid w:val="00A92CD1"/>
    <w:rsid w:val="00A92E66"/>
    <w:rsid w:val="00A931AE"/>
    <w:rsid w:val="00A93206"/>
    <w:rsid w:val="00A935E6"/>
    <w:rsid w:val="00A93BF3"/>
    <w:rsid w:val="00A93C21"/>
    <w:rsid w:val="00A93F18"/>
    <w:rsid w:val="00A945D5"/>
    <w:rsid w:val="00A94752"/>
    <w:rsid w:val="00A94808"/>
    <w:rsid w:val="00A94903"/>
    <w:rsid w:val="00A94D4F"/>
    <w:rsid w:val="00A95B77"/>
    <w:rsid w:val="00A95DC9"/>
    <w:rsid w:val="00A963B0"/>
    <w:rsid w:val="00A96B20"/>
    <w:rsid w:val="00A96B96"/>
    <w:rsid w:val="00A97496"/>
    <w:rsid w:val="00A976C6"/>
    <w:rsid w:val="00A97A61"/>
    <w:rsid w:val="00A97E57"/>
    <w:rsid w:val="00AA0171"/>
    <w:rsid w:val="00AA02C8"/>
    <w:rsid w:val="00AA0A9F"/>
    <w:rsid w:val="00AA0F1A"/>
    <w:rsid w:val="00AA1085"/>
    <w:rsid w:val="00AA262D"/>
    <w:rsid w:val="00AA2B66"/>
    <w:rsid w:val="00AA301F"/>
    <w:rsid w:val="00AA3295"/>
    <w:rsid w:val="00AA376A"/>
    <w:rsid w:val="00AA38D3"/>
    <w:rsid w:val="00AA38F0"/>
    <w:rsid w:val="00AA3E0F"/>
    <w:rsid w:val="00AA3F15"/>
    <w:rsid w:val="00AA3F26"/>
    <w:rsid w:val="00AA4431"/>
    <w:rsid w:val="00AA47E6"/>
    <w:rsid w:val="00AA4A24"/>
    <w:rsid w:val="00AA4ED5"/>
    <w:rsid w:val="00AA575E"/>
    <w:rsid w:val="00AA59FA"/>
    <w:rsid w:val="00AA5AEA"/>
    <w:rsid w:val="00AA5D9E"/>
    <w:rsid w:val="00AA65E8"/>
    <w:rsid w:val="00AA6844"/>
    <w:rsid w:val="00AA6B32"/>
    <w:rsid w:val="00AA736F"/>
    <w:rsid w:val="00AA768E"/>
    <w:rsid w:val="00AA7786"/>
    <w:rsid w:val="00AA7AC7"/>
    <w:rsid w:val="00AA7D60"/>
    <w:rsid w:val="00AA7DCF"/>
    <w:rsid w:val="00AB02E0"/>
    <w:rsid w:val="00AB02F5"/>
    <w:rsid w:val="00AB081A"/>
    <w:rsid w:val="00AB0C7E"/>
    <w:rsid w:val="00AB1761"/>
    <w:rsid w:val="00AB1A57"/>
    <w:rsid w:val="00AB1CEF"/>
    <w:rsid w:val="00AB218C"/>
    <w:rsid w:val="00AB2263"/>
    <w:rsid w:val="00AB2564"/>
    <w:rsid w:val="00AB289D"/>
    <w:rsid w:val="00AB310D"/>
    <w:rsid w:val="00AB348A"/>
    <w:rsid w:val="00AB3949"/>
    <w:rsid w:val="00AB3A6A"/>
    <w:rsid w:val="00AB3A81"/>
    <w:rsid w:val="00AB3AF4"/>
    <w:rsid w:val="00AB3BE8"/>
    <w:rsid w:val="00AB400C"/>
    <w:rsid w:val="00AB41CD"/>
    <w:rsid w:val="00AB4429"/>
    <w:rsid w:val="00AB4861"/>
    <w:rsid w:val="00AB52B6"/>
    <w:rsid w:val="00AB5341"/>
    <w:rsid w:val="00AB5346"/>
    <w:rsid w:val="00AB5459"/>
    <w:rsid w:val="00AB5A33"/>
    <w:rsid w:val="00AB5BB7"/>
    <w:rsid w:val="00AB6058"/>
    <w:rsid w:val="00AB61FE"/>
    <w:rsid w:val="00AB6559"/>
    <w:rsid w:val="00AB6A8F"/>
    <w:rsid w:val="00AB6EFB"/>
    <w:rsid w:val="00AB710E"/>
    <w:rsid w:val="00AB71EF"/>
    <w:rsid w:val="00AB7378"/>
    <w:rsid w:val="00AB76D0"/>
    <w:rsid w:val="00AB7896"/>
    <w:rsid w:val="00AB78B4"/>
    <w:rsid w:val="00AB7D6E"/>
    <w:rsid w:val="00AB7DC4"/>
    <w:rsid w:val="00AB7E94"/>
    <w:rsid w:val="00AB7FC4"/>
    <w:rsid w:val="00AC009C"/>
    <w:rsid w:val="00AC02A5"/>
    <w:rsid w:val="00AC04D7"/>
    <w:rsid w:val="00AC0C6D"/>
    <w:rsid w:val="00AC0F70"/>
    <w:rsid w:val="00AC10A7"/>
    <w:rsid w:val="00AC1F21"/>
    <w:rsid w:val="00AC2119"/>
    <w:rsid w:val="00AC22B9"/>
    <w:rsid w:val="00AC22F4"/>
    <w:rsid w:val="00AC262A"/>
    <w:rsid w:val="00AC2D05"/>
    <w:rsid w:val="00AC3ACB"/>
    <w:rsid w:val="00AC3BA9"/>
    <w:rsid w:val="00AC3EF6"/>
    <w:rsid w:val="00AC44FC"/>
    <w:rsid w:val="00AC4549"/>
    <w:rsid w:val="00AC4701"/>
    <w:rsid w:val="00AC49E2"/>
    <w:rsid w:val="00AC4A51"/>
    <w:rsid w:val="00AC540F"/>
    <w:rsid w:val="00AC55F9"/>
    <w:rsid w:val="00AC5681"/>
    <w:rsid w:val="00AC57CD"/>
    <w:rsid w:val="00AC615A"/>
    <w:rsid w:val="00AC639F"/>
    <w:rsid w:val="00AC643F"/>
    <w:rsid w:val="00AC7184"/>
    <w:rsid w:val="00AC78BD"/>
    <w:rsid w:val="00AC7969"/>
    <w:rsid w:val="00AC7A8B"/>
    <w:rsid w:val="00AC7A9A"/>
    <w:rsid w:val="00AC7DA7"/>
    <w:rsid w:val="00AD00BB"/>
    <w:rsid w:val="00AD037D"/>
    <w:rsid w:val="00AD0FB9"/>
    <w:rsid w:val="00AD1193"/>
    <w:rsid w:val="00AD1719"/>
    <w:rsid w:val="00AD1F3E"/>
    <w:rsid w:val="00AD22AA"/>
    <w:rsid w:val="00AD260F"/>
    <w:rsid w:val="00AD2B75"/>
    <w:rsid w:val="00AD2F52"/>
    <w:rsid w:val="00AD3348"/>
    <w:rsid w:val="00AD4AC4"/>
    <w:rsid w:val="00AD4DC1"/>
    <w:rsid w:val="00AD540A"/>
    <w:rsid w:val="00AD54E0"/>
    <w:rsid w:val="00AD5589"/>
    <w:rsid w:val="00AD58D6"/>
    <w:rsid w:val="00AD5937"/>
    <w:rsid w:val="00AD5F14"/>
    <w:rsid w:val="00AD5F40"/>
    <w:rsid w:val="00AD60E8"/>
    <w:rsid w:val="00AD66A3"/>
    <w:rsid w:val="00AD676A"/>
    <w:rsid w:val="00AD6A70"/>
    <w:rsid w:val="00AD6BC4"/>
    <w:rsid w:val="00AD712C"/>
    <w:rsid w:val="00AD7537"/>
    <w:rsid w:val="00AD75FA"/>
    <w:rsid w:val="00AD76DF"/>
    <w:rsid w:val="00AD7B8D"/>
    <w:rsid w:val="00AD7C0B"/>
    <w:rsid w:val="00AD7C1B"/>
    <w:rsid w:val="00AD7FBE"/>
    <w:rsid w:val="00AE146A"/>
    <w:rsid w:val="00AE1493"/>
    <w:rsid w:val="00AE1B5D"/>
    <w:rsid w:val="00AE1CD2"/>
    <w:rsid w:val="00AE2244"/>
    <w:rsid w:val="00AE2650"/>
    <w:rsid w:val="00AE2956"/>
    <w:rsid w:val="00AE2A8D"/>
    <w:rsid w:val="00AE3539"/>
    <w:rsid w:val="00AE3EC7"/>
    <w:rsid w:val="00AE3F10"/>
    <w:rsid w:val="00AE3FB8"/>
    <w:rsid w:val="00AE41B4"/>
    <w:rsid w:val="00AE41DB"/>
    <w:rsid w:val="00AE43A0"/>
    <w:rsid w:val="00AE442B"/>
    <w:rsid w:val="00AE44A1"/>
    <w:rsid w:val="00AE45B8"/>
    <w:rsid w:val="00AE4B87"/>
    <w:rsid w:val="00AE4C3C"/>
    <w:rsid w:val="00AE5143"/>
    <w:rsid w:val="00AE51A3"/>
    <w:rsid w:val="00AE563F"/>
    <w:rsid w:val="00AE5BA3"/>
    <w:rsid w:val="00AE5FD1"/>
    <w:rsid w:val="00AE6052"/>
    <w:rsid w:val="00AE64DA"/>
    <w:rsid w:val="00AE653B"/>
    <w:rsid w:val="00AE69F7"/>
    <w:rsid w:val="00AE6A03"/>
    <w:rsid w:val="00AE6B11"/>
    <w:rsid w:val="00AE6D9F"/>
    <w:rsid w:val="00AE7A9F"/>
    <w:rsid w:val="00AF08C9"/>
    <w:rsid w:val="00AF09A4"/>
    <w:rsid w:val="00AF0C23"/>
    <w:rsid w:val="00AF0D25"/>
    <w:rsid w:val="00AF1756"/>
    <w:rsid w:val="00AF1D9B"/>
    <w:rsid w:val="00AF1EB2"/>
    <w:rsid w:val="00AF227D"/>
    <w:rsid w:val="00AF2448"/>
    <w:rsid w:val="00AF29C8"/>
    <w:rsid w:val="00AF318A"/>
    <w:rsid w:val="00AF336D"/>
    <w:rsid w:val="00AF38A6"/>
    <w:rsid w:val="00AF3B14"/>
    <w:rsid w:val="00AF3C56"/>
    <w:rsid w:val="00AF3DA8"/>
    <w:rsid w:val="00AF3E00"/>
    <w:rsid w:val="00AF4167"/>
    <w:rsid w:val="00AF416B"/>
    <w:rsid w:val="00AF418F"/>
    <w:rsid w:val="00AF4408"/>
    <w:rsid w:val="00AF448F"/>
    <w:rsid w:val="00AF4753"/>
    <w:rsid w:val="00AF4F4A"/>
    <w:rsid w:val="00AF514F"/>
    <w:rsid w:val="00AF52B8"/>
    <w:rsid w:val="00AF5444"/>
    <w:rsid w:val="00AF579A"/>
    <w:rsid w:val="00AF5AD7"/>
    <w:rsid w:val="00AF5E96"/>
    <w:rsid w:val="00AF6468"/>
    <w:rsid w:val="00AF6599"/>
    <w:rsid w:val="00AF6D22"/>
    <w:rsid w:val="00AF6ED1"/>
    <w:rsid w:val="00AF7202"/>
    <w:rsid w:val="00AF75C8"/>
    <w:rsid w:val="00AF7DD6"/>
    <w:rsid w:val="00B0014C"/>
    <w:rsid w:val="00B003FC"/>
    <w:rsid w:val="00B00430"/>
    <w:rsid w:val="00B00D6C"/>
    <w:rsid w:val="00B010E6"/>
    <w:rsid w:val="00B0133F"/>
    <w:rsid w:val="00B018B1"/>
    <w:rsid w:val="00B01986"/>
    <w:rsid w:val="00B01E13"/>
    <w:rsid w:val="00B01EC8"/>
    <w:rsid w:val="00B020DB"/>
    <w:rsid w:val="00B026EF"/>
    <w:rsid w:val="00B0272D"/>
    <w:rsid w:val="00B02D68"/>
    <w:rsid w:val="00B02E2C"/>
    <w:rsid w:val="00B03066"/>
    <w:rsid w:val="00B033BC"/>
    <w:rsid w:val="00B034A8"/>
    <w:rsid w:val="00B03535"/>
    <w:rsid w:val="00B03639"/>
    <w:rsid w:val="00B038C5"/>
    <w:rsid w:val="00B040AE"/>
    <w:rsid w:val="00B044F3"/>
    <w:rsid w:val="00B0460A"/>
    <w:rsid w:val="00B047C7"/>
    <w:rsid w:val="00B047E9"/>
    <w:rsid w:val="00B04A62"/>
    <w:rsid w:val="00B04D79"/>
    <w:rsid w:val="00B04EB9"/>
    <w:rsid w:val="00B04FF7"/>
    <w:rsid w:val="00B050E4"/>
    <w:rsid w:val="00B060E6"/>
    <w:rsid w:val="00B07084"/>
    <w:rsid w:val="00B07CBD"/>
    <w:rsid w:val="00B07E1F"/>
    <w:rsid w:val="00B105C3"/>
    <w:rsid w:val="00B107C6"/>
    <w:rsid w:val="00B10870"/>
    <w:rsid w:val="00B10C72"/>
    <w:rsid w:val="00B10FBC"/>
    <w:rsid w:val="00B11022"/>
    <w:rsid w:val="00B111CB"/>
    <w:rsid w:val="00B111EC"/>
    <w:rsid w:val="00B11A5D"/>
    <w:rsid w:val="00B12067"/>
    <w:rsid w:val="00B122EF"/>
    <w:rsid w:val="00B124D3"/>
    <w:rsid w:val="00B12736"/>
    <w:rsid w:val="00B1275F"/>
    <w:rsid w:val="00B12AFC"/>
    <w:rsid w:val="00B1368E"/>
    <w:rsid w:val="00B13ECD"/>
    <w:rsid w:val="00B140DE"/>
    <w:rsid w:val="00B14256"/>
    <w:rsid w:val="00B1426B"/>
    <w:rsid w:val="00B144EA"/>
    <w:rsid w:val="00B14714"/>
    <w:rsid w:val="00B14803"/>
    <w:rsid w:val="00B14A0A"/>
    <w:rsid w:val="00B14A21"/>
    <w:rsid w:val="00B14A82"/>
    <w:rsid w:val="00B14BD4"/>
    <w:rsid w:val="00B14CBF"/>
    <w:rsid w:val="00B1512F"/>
    <w:rsid w:val="00B153A0"/>
    <w:rsid w:val="00B1610C"/>
    <w:rsid w:val="00B161B0"/>
    <w:rsid w:val="00B16349"/>
    <w:rsid w:val="00B1691F"/>
    <w:rsid w:val="00B1699D"/>
    <w:rsid w:val="00B16EE6"/>
    <w:rsid w:val="00B16F6D"/>
    <w:rsid w:val="00B170F7"/>
    <w:rsid w:val="00B17249"/>
    <w:rsid w:val="00B175CD"/>
    <w:rsid w:val="00B17630"/>
    <w:rsid w:val="00B177BD"/>
    <w:rsid w:val="00B179BF"/>
    <w:rsid w:val="00B17A7A"/>
    <w:rsid w:val="00B17AB8"/>
    <w:rsid w:val="00B20BE6"/>
    <w:rsid w:val="00B20D0C"/>
    <w:rsid w:val="00B20DC1"/>
    <w:rsid w:val="00B20F48"/>
    <w:rsid w:val="00B21188"/>
    <w:rsid w:val="00B21347"/>
    <w:rsid w:val="00B218EB"/>
    <w:rsid w:val="00B21C64"/>
    <w:rsid w:val="00B21DF2"/>
    <w:rsid w:val="00B220CC"/>
    <w:rsid w:val="00B225A1"/>
    <w:rsid w:val="00B23074"/>
    <w:rsid w:val="00B2326E"/>
    <w:rsid w:val="00B23362"/>
    <w:rsid w:val="00B235B0"/>
    <w:rsid w:val="00B235DE"/>
    <w:rsid w:val="00B23778"/>
    <w:rsid w:val="00B23807"/>
    <w:rsid w:val="00B239E6"/>
    <w:rsid w:val="00B23DC0"/>
    <w:rsid w:val="00B2445D"/>
    <w:rsid w:val="00B2455C"/>
    <w:rsid w:val="00B2480A"/>
    <w:rsid w:val="00B248C9"/>
    <w:rsid w:val="00B24A39"/>
    <w:rsid w:val="00B24CDC"/>
    <w:rsid w:val="00B257F9"/>
    <w:rsid w:val="00B258E3"/>
    <w:rsid w:val="00B25DDA"/>
    <w:rsid w:val="00B25E6A"/>
    <w:rsid w:val="00B25F38"/>
    <w:rsid w:val="00B25FF6"/>
    <w:rsid w:val="00B261B5"/>
    <w:rsid w:val="00B2658D"/>
    <w:rsid w:val="00B26665"/>
    <w:rsid w:val="00B26843"/>
    <w:rsid w:val="00B2684B"/>
    <w:rsid w:val="00B271F9"/>
    <w:rsid w:val="00B272A1"/>
    <w:rsid w:val="00B2791B"/>
    <w:rsid w:val="00B27AE1"/>
    <w:rsid w:val="00B27BCA"/>
    <w:rsid w:val="00B27FD8"/>
    <w:rsid w:val="00B3028D"/>
    <w:rsid w:val="00B3033B"/>
    <w:rsid w:val="00B3068D"/>
    <w:rsid w:val="00B30776"/>
    <w:rsid w:val="00B3085E"/>
    <w:rsid w:val="00B308D1"/>
    <w:rsid w:val="00B30AAF"/>
    <w:rsid w:val="00B30AD0"/>
    <w:rsid w:val="00B30D7A"/>
    <w:rsid w:val="00B30E70"/>
    <w:rsid w:val="00B30EB4"/>
    <w:rsid w:val="00B310AF"/>
    <w:rsid w:val="00B3160B"/>
    <w:rsid w:val="00B317BD"/>
    <w:rsid w:val="00B317D3"/>
    <w:rsid w:val="00B31813"/>
    <w:rsid w:val="00B319F3"/>
    <w:rsid w:val="00B31DFB"/>
    <w:rsid w:val="00B31EB3"/>
    <w:rsid w:val="00B320FA"/>
    <w:rsid w:val="00B3211D"/>
    <w:rsid w:val="00B32344"/>
    <w:rsid w:val="00B327B0"/>
    <w:rsid w:val="00B32826"/>
    <w:rsid w:val="00B32AE4"/>
    <w:rsid w:val="00B32B69"/>
    <w:rsid w:val="00B335CB"/>
    <w:rsid w:val="00B339D4"/>
    <w:rsid w:val="00B33B31"/>
    <w:rsid w:val="00B33C7B"/>
    <w:rsid w:val="00B3448C"/>
    <w:rsid w:val="00B3460E"/>
    <w:rsid w:val="00B348B2"/>
    <w:rsid w:val="00B349AF"/>
    <w:rsid w:val="00B34C4B"/>
    <w:rsid w:val="00B34CCC"/>
    <w:rsid w:val="00B34DAB"/>
    <w:rsid w:val="00B350DE"/>
    <w:rsid w:val="00B35628"/>
    <w:rsid w:val="00B35A0C"/>
    <w:rsid w:val="00B35B35"/>
    <w:rsid w:val="00B35BBD"/>
    <w:rsid w:val="00B36043"/>
    <w:rsid w:val="00B360FA"/>
    <w:rsid w:val="00B36C3F"/>
    <w:rsid w:val="00B36D65"/>
    <w:rsid w:val="00B36EC5"/>
    <w:rsid w:val="00B37932"/>
    <w:rsid w:val="00B37A44"/>
    <w:rsid w:val="00B37C2A"/>
    <w:rsid w:val="00B37CC4"/>
    <w:rsid w:val="00B37CEF"/>
    <w:rsid w:val="00B37E1F"/>
    <w:rsid w:val="00B406CA"/>
    <w:rsid w:val="00B406F9"/>
    <w:rsid w:val="00B40D8B"/>
    <w:rsid w:val="00B4171F"/>
    <w:rsid w:val="00B41789"/>
    <w:rsid w:val="00B417B9"/>
    <w:rsid w:val="00B41941"/>
    <w:rsid w:val="00B41D76"/>
    <w:rsid w:val="00B41DBD"/>
    <w:rsid w:val="00B42513"/>
    <w:rsid w:val="00B4259D"/>
    <w:rsid w:val="00B427DB"/>
    <w:rsid w:val="00B42B75"/>
    <w:rsid w:val="00B42BD3"/>
    <w:rsid w:val="00B42ED2"/>
    <w:rsid w:val="00B4335B"/>
    <w:rsid w:val="00B439D3"/>
    <w:rsid w:val="00B43C14"/>
    <w:rsid w:val="00B43C88"/>
    <w:rsid w:val="00B43D78"/>
    <w:rsid w:val="00B43D8B"/>
    <w:rsid w:val="00B43ED8"/>
    <w:rsid w:val="00B43FBC"/>
    <w:rsid w:val="00B441C8"/>
    <w:rsid w:val="00B441EB"/>
    <w:rsid w:val="00B44341"/>
    <w:rsid w:val="00B44394"/>
    <w:rsid w:val="00B4449E"/>
    <w:rsid w:val="00B44FC3"/>
    <w:rsid w:val="00B4565C"/>
    <w:rsid w:val="00B45829"/>
    <w:rsid w:val="00B45C76"/>
    <w:rsid w:val="00B4629A"/>
    <w:rsid w:val="00B46CAF"/>
    <w:rsid w:val="00B46E76"/>
    <w:rsid w:val="00B46FFB"/>
    <w:rsid w:val="00B470DD"/>
    <w:rsid w:val="00B471E8"/>
    <w:rsid w:val="00B474D7"/>
    <w:rsid w:val="00B47DCF"/>
    <w:rsid w:val="00B50056"/>
    <w:rsid w:val="00B500C2"/>
    <w:rsid w:val="00B5022E"/>
    <w:rsid w:val="00B504C5"/>
    <w:rsid w:val="00B505DF"/>
    <w:rsid w:val="00B50625"/>
    <w:rsid w:val="00B50BBF"/>
    <w:rsid w:val="00B51090"/>
    <w:rsid w:val="00B51307"/>
    <w:rsid w:val="00B51468"/>
    <w:rsid w:val="00B51965"/>
    <w:rsid w:val="00B51F22"/>
    <w:rsid w:val="00B5211E"/>
    <w:rsid w:val="00B5217D"/>
    <w:rsid w:val="00B526D4"/>
    <w:rsid w:val="00B527EB"/>
    <w:rsid w:val="00B53098"/>
    <w:rsid w:val="00B532D3"/>
    <w:rsid w:val="00B532E9"/>
    <w:rsid w:val="00B539FE"/>
    <w:rsid w:val="00B53CF1"/>
    <w:rsid w:val="00B54119"/>
    <w:rsid w:val="00B541C3"/>
    <w:rsid w:val="00B54207"/>
    <w:rsid w:val="00B5446B"/>
    <w:rsid w:val="00B54C22"/>
    <w:rsid w:val="00B54D46"/>
    <w:rsid w:val="00B54EE2"/>
    <w:rsid w:val="00B55172"/>
    <w:rsid w:val="00B55B81"/>
    <w:rsid w:val="00B55D6E"/>
    <w:rsid w:val="00B56701"/>
    <w:rsid w:val="00B57073"/>
    <w:rsid w:val="00B57136"/>
    <w:rsid w:val="00B575AF"/>
    <w:rsid w:val="00B57808"/>
    <w:rsid w:val="00B60324"/>
    <w:rsid w:val="00B60333"/>
    <w:rsid w:val="00B604B7"/>
    <w:rsid w:val="00B60B3E"/>
    <w:rsid w:val="00B60C5C"/>
    <w:rsid w:val="00B60E08"/>
    <w:rsid w:val="00B61132"/>
    <w:rsid w:val="00B61E69"/>
    <w:rsid w:val="00B61EF3"/>
    <w:rsid w:val="00B62315"/>
    <w:rsid w:val="00B62F09"/>
    <w:rsid w:val="00B6359A"/>
    <w:rsid w:val="00B63735"/>
    <w:rsid w:val="00B63BB0"/>
    <w:rsid w:val="00B63F01"/>
    <w:rsid w:val="00B63F7E"/>
    <w:rsid w:val="00B641DA"/>
    <w:rsid w:val="00B64381"/>
    <w:rsid w:val="00B64B98"/>
    <w:rsid w:val="00B64C88"/>
    <w:rsid w:val="00B65266"/>
    <w:rsid w:val="00B655C1"/>
    <w:rsid w:val="00B65EB6"/>
    <w:rsid w:val="00B660A4"/>
    <w:rsid w:val="00B6650E"/>
    <w:rsid w:val="00B66516"/>
    <w:rsid w:val="00B66B52"/>
    <w:rsid w:val="00B66D5F"/>
    <w:rsid w:val="00B6702A"/>
    <w:rsid w:val="00B6723E"/>
    <w:rsid w:val="00B67A3D"/>
    <w:rsid w:val="00B70035"/>
    <w:rsid w:val="00B7092C"/>
    <w:rsid w:val="00B70AA3"/>
    <w:rsid w:val="00B70C75"/>
    <w:rsid w:val="00B70D47"/>
    <w:rsid w:val="00B71305"/>
    <w:rsid w:val="00B71B99"/>
    <w:rsid w:val="00B724FD"/>
    <w:rsid w:val="00B7254A"/>
    <w:rsid w:val="00B72A26"/>
    <w:rsid w:val="00B72B19"/>
    <w:rsid w:val="00B72F54"/>
    <w:rsid w:val="00B7342D"/>
    <w:rsid w:val="00B73476"/>
    <w:rsid w:val="00B739C7"/>
    <w:rsid w:val="00B73BDC"/>
    <w:rsid w:val="00B73C6F"/>
    <w:rsid w:val="00B73D3B"/>
    <w:rsid w:val="00B74A23"/>
    <w:rsid w:val="00B74B59"/>
    <w:rsid w:val="00B74B66"/>
    <w:rsid w:val="00B74B8C"/>
    <w:rsid w:val="00B752CA"/>
    <w:rsid w:val="00B752CB"/>
    <w:rsid w:val="00B757C3"/>
    <w:rsid w:val="00B75FBB"/>
    <w:rsid w:val="00B7786D"/>
    <w:rsid w:val="00B804BD"/>
    <w:rsid w:val="00B80DA5"/>
    <w:rsid w:val="00B80DE3"/>
    <w:rsid w:val="00B81055"/>
    <w:rsid w:val="00B810A2"/>
    <w:rsid w:val="00B81281"/>
    <w:rsid w:val="00B81716"/>
    <w:rsid w:val="00B8193B"/>
    <w:rsid w:val="00B81BB9"/>
    <w:rsid w:val="00B8213E"/>
    <w:rsid w:val="00B82312"/>
    <w:rsid w:val="00B827C0"/>
    <w:rsid w:val="00B8295E"/>
    <w:rsid w:val="00B82996"/>
    <w:rsid w:val="00B8349A"/>
    <w:rsid w:val="00B8390B"/>
    <w:rsid w:val="00B83B4E"/>
    <w:rsid w:val="00B8405E"/>
    <w:rsid w:val="00B840DB"/>
    <w:rsid w:val="00B844B6"/>
    <w:rsid w:val="00B846BF"/>
    <w:rsid w:val="00B84999"/>
    <w:rsid w:val="00B849C4"/>
    <w:rsid w:val="00B85385"/>
    <w:rsid w:val="00B85581"/>
    <w:rsid w:val="00B85599"/>
    <w:rsid w:val="00B85989"/>
    <w:rsid w:val="00B8644F"/>
    <w:rsid w:val="00B864B0"/>
    <w:rsid w:val="00B865A1"/>
    <w:rsid w:val="00B869DB"/>
    <w:rsid w:val="00B86ADF"/>
    <w:rsid w:val="00B86BC5"/>
    <w:rsid w:val="00B86BED"/>
    <w:rsid w:val="00B86D74"/>
    <w:rsid w:val="00B878CD"/>
    <w:rsid w:val="00B87B31"/>
    <w:rsid w:val="00B87EBF"/>
    <w:rsid w:val="00B9005E"/>
    <w:rsid w:val="00B905F1"/>
    <w:rsid w:val="00B905F7"/>
    <w:rsid w:val="00B905F9"/>
    <w:rsid w:val="00B90C84"/>
    <w:rsid w:val="00B910F4"/>
    <w:rsid w:val="00B9119B"/>
    <w:rsid w:val="00B91390"/>
    <w:rsid w:val="00B914C2"/>
    <w:rsid w:val="00B92077"/>
    <w:rsid w:val="00B92926"/>
    <w:rsid w:val="00B929E7"/>
    <w:rsid w:val="00B931FE"/>
    <w:rsid w:val="00B932A5"/>
    <w:rsid w:val="00B938B0"/>
    <w:rsid w:val="00B938C8"/>
    <w:rsid w:val="00B93C9F"/>
    <w:rsid w:val="00B93EE5"/>
    <w:rsid w:val="00B94398"/>
    <w:rsid w:val="00B94479"/>
    <w:rsid w:val="00B949A4"/>
    <w:rsid w:val="00B94A1D"/>
    <w:rsid w:val="00B952CD"/>
    <w:rsid w:val="00B9552E"/>
    <w:rsid w:val="00B957BD"/>
    <w:rsid w:val="00B95817"/>
    <w:rsid w:val="00B95A96"/>
    <w:rsid w:val="00B95D4A"/>
    <w:rsid w:val="00B95E19"/>
    <w:rsid w:val="00B95EA3"/>
    <w:rsid w:val="00B96BC0"/>
    <w:rsid w:val="00B96DA2"/>
    <w:rsid w:val="00B97E2C"/>
    <w:rsid w:val="00BA008E"/>
    <w:rsid w:val="00BA01C4"/>
    <w:rsid w:val="00BA0337"/>
    <w:rsid w:val="00BA04A3"/>
    <w:rsid w:val="00BA1009"/>
    <w:rsid w:val="00BA10ED"/>
    <w:rsid w:val="00BA12F1"/>
    <w:rsid w:val="00BA1455"/>
    <w:rsid w:val="00BA1574"/>
    <w:rsid w:val="00BA166F"/>
    <w:rsid w:val="00BA1AC1"/>
    <w:rsid w:val="00BA1AFA"/>
    <w:rsid w:val="00BA1CC4"/>
    <w:rsid w:val="00BA1E84"/>
    <w:rsid w:val="00BA211F"/>
    <w:rsid w:val="00BA2120"/>
    <w:rsid w:val="00BA2295"/>
    <w:rsid w:val="00BA29BE"/>
    <w:rsid w:val="00BA2F3E"/>
    <w:rsid w:val="00BA2F49"/>
    <w:rsid w:val="00BA328D"/>
    <w:rsid w:val="00BA32A8"/>
    <w:rsid w:val="00BA331A"/>
    <w:rsid w:val="00BA3C3B"/>
    <w:rsid w:val="00BA3C6F"/>
    <w:rsid w:val="00BA3D82"/>
    <w:rsid w:val="00BA40A1"/>
    <w:rsid w:val="00BA4122"/>
    <w:rsid w:val="00BA455F"/>
    <w:rsid w:val="00BA457E"/>
    <w:rsid w:val="00BA46E0"/>
    <w:rsid w:val="00BA499D"/>
    <w:rsid w:val="00BA4F14"/>
    <w:rsid w:val="00BA541A"/>
    <w:rsid w:val="00BA56CD"/>
    <w:rsid w:val="00BA5E5C"/>
    <w:rsid w:val="00BA609B"/>
    <w:rsid w:val="00BA6EA6"/>
    <w:rsid w:val="00BA6FF2"/>
    <w:rsid w:val="00BA71F1"/>
    <w:rsid w:val="00BA786D"/>
    <w:rsid w:val="00BA7C91"/>
    <w:rsid w:val="00BA7CF5"/>
    <w:rsid w:val="00BA7EA3"/>
    <w:rsid w:val="00BB0B24"/>
    <w:rsid w:val="00BB0C62"/>
    <w:rsid w:val="00BB0DF2"/>
    <w:rsid w:val="00BB119D"/>
    <w:rsid w:val="00BB1510"/>
    <w:rsid w:val="00BB1AB0"/>
    <w:rsid w:val="00BB1B58"/>
    <w:rsid w:val="00BB20C3"/>
    <w:rsid w:val="00BB25AA"/>
    <w:rsid w:val="00BB266F"/>
    <w:rsid w:val="00BB2764"/>
    <w:rsid w:val="00BB288B"/>
    <w:rsid w:val="00BB2ABD"/>
    <w:rsid w:val="00BB2D29"/>
    <w:rsid w:val="00BB323E"/>
    <w:rsid w:val="00BB3517"/>
    <w:rsid w:val="00BB3834"/>
    <w:rsid w:val="00BB3EC4"/>
    <w:rsid w:val="00BB3EDA"/>
    <w:rsid w:val="00BB3FED"/>
    <w:rsid w:val="00BB4135"/>
    <w:rsid w:val="00BB4268"/>
    <w:rsid w:val="00BB4303"/>
    <w:rsid w:val="00BB44A7"/>
    <w:rsid w:val="00BB48DD"/>
    <w:rsid w:val="00BB497F"/>
    <w:rsid w:val="00BB4A8A"/>
    <w:rsid w:val="00BB59BD"/>
    <w:rsid w:val="00BB60F3"/>
    <w:rsid w:val="00BB6362"/>
    <w:rsid w:val="00BB63CA"/>
    <w:rsid w:val="00BB6414"/>
    <w:rsid w:val="00BB644B"/>
    <w:rsid w:val="00BB6561"/>
    <w:rsid w:val="00BB7C22"/>
    <w:rsid w:val="00BC03F1"/>
    <w:rsid w:val="00BC0671"/>
    <w:rsid w:val="00BC0930"/>
    <w:rsid w:val="00BC09DC"/>
    <w:rsid w:val="00BC0B13"/>
    <w:rsid w:val="00BC0D9A"/>
    <w:rsid w:val="00BC16D1"/>
    <w:rsid w:val="00BC1767"/>
    <w:rsid w:val="00BC1D78"/>
    <w:rsid w:val="00BC270D"/>
    <w:rsid w:val="00BC28EA"/>
    <w:rsid w:val="00BC2964"/>
    <w:rsid w:val="00BC29C9"/>
    <w:rsid w:val="00BC31F2"/>
    <w:rsid w:val="00BC33BA"/>
    <w:rsid w:val="00BC39B5"/>
    <w:rsid w:val="00BC3BDC"/>
    <w:rsid w:val="00BC44B8"/>
    <w:rsid w:val="00BC45B8"/>
    <w:rsid w:val="00BC463E"/>
    <w:rsid w:val="00BC4902"/>
    <w:rsid w:val="00BC49D3"/>
    <w:rsid w:val="00BC4CA0"/>
    <w:rsid w:val="00BC4E82"/>
    <w:rsid w:val="00BC56B8"/>
    <w:rsid w:val="00BC5EC3"/>
    <w:rsid w:val="00BC6160"/>
    <w:rsid w:val="00BC650C"/>
    <w:rsid w:val="00BC65ED"/>
    <w:rsid w:val="00BC70BB"/>
    <w:rsid w:val="00BC73F3"/>
    <w:rsid w:val="00BC7438"/>
    <w:rsid w:val="00BC7775"/>
    <w:rsid w:val="00BC77F5"/>
    <w:rsid w:val="00BC7943"/>
    <w:rsid w:val="00BC7948"/>
    <w:rsid w:val="00BC7ACC"/>
    <w:rsid w:val="00BC7B82"/>
    <w:rsid w:val="00BC7CB8"/>
    <w:rsid w:val="00BD03F1"/>
    <w:rsid w:val="00BD04CB"/>
    <w:rsid w:val="00BD07F4"/>
    <w:rsid w:val="00BD09D7"/>
    <w:rsid w:val="00BD0C4E"/>
    <w:rsid w:val="00BD0CFF"/>
    <w:rsid w:val="00BD0DA1"/>
    <w:rsid w:val="00BD13BB"/>
    <w:rsid w:val="00BD1511"/>
    <w:rsid w:val="00BD22E5"/>
    <w:rsid w:val="00BD2352"/>
    <w:rsid w:val="00BD3035"/>
    <w:rsid w:val="00BD3055"/>
    <w:rsid w:val="00BD336C"/>
    <w:rsid w:val="00BD3397"/>
    <w:rsid w:val="00BD38C5"/>
    <w:rsid w:val="00BD3B85"/>
    <w:rsid w:val="00BD3CA9"/>
    <w:rsid w:val="00BD3EC1"/>
    <w:rsid w:val="00BD4074"/>
    <w:rsid w:val="00BD45B4"/>
    <w:rsid w:val="00BD4987"/>
    <w:rsid w:val="00BD4C91"/>
    <w:rsid w:val="00BD5075"/>
    <w:rsid w:val="00BD519A"/>
    <w:rsid w:val="00BD525E"/>
    <w:rsid w:val="00BD54E9"/>
    <w:rsid w:val="00BD5D88"/>
    <w:rsid w:val="00BD5DFB"/>
    <w:rsid w:val="00BD5EB1"/>
    <w:rsid w:val="00BD6219"/>
    <w:rsid w:val="00BD65AE"/>
    <w:rsid w:val="00BD6893"/>
    <w:rsid w:val="00BD68D4"/>
    <w:rsid w:val="00BD7149"/>
    <w:rsid w:val="00BD7BA6"/>
    <w:rsid w:val="00BD7D89"/>
    <w:rsid w:val="00BD7EE8"/>
    <w:rsid w:val="00BE0841"/>
    <w:rsid w:val="00BE0EE3"/>
    <w:rsid w:val="00BE0FF0"/>
    <w:rsid w:val="00BE128E"/>
    <w:rsid w:val="00BE1944"/>
    <w:rsid w:val="00BE19F5"/>
    <w:rsid w:val="00BE1D66"/>
    <w:rsid w:val="00BE1EB6"/>
    <w:rsid w:val="00BE25BD"/>
    <w:rsid w:val="00BE2BC3"/>
    <w:rsid w:val="00BE2CB4"/>
    <w:rsid w:val="00BE3181"/>
    <w:rsid w:val="00BE31E2"/>
    <w:rsid w:val="00BE330B"/>
    <w:rsid w:val="00BE347B"/>
    <w:rsid w:val="00BE35FF"/>
    <w:rsid w:val="00BE387C"/>
    <w:rsid w:val="00BE39ED"/>
    <w:rsid w:val="00BE3A7C"/>
    <w:rsid w:val="00BE4138"/>
    <w:rsid w:val="00BE43F7"/>
    <w:rsid w:val="00BE4579"/>
    <w:rsid w:val="00BE467F"/>
    <w:rsid w:val="00BE4753"/>
    <w:rsid w:val="00BE47AD"/>
    <w:rsid w:val="00BE491A"/>
    <w:rsid w:val="00BE4C46"/>
    <w:rsid w:val="00BE4C6A"/>
    <w:rsid w:val="00BE521B"/>
    <w:rsid w:val="00BE543C"/>
    <w:rsid w:val="00BE58B9"/>
    <w:rsid w:val="00BE5C21"/>
    <w:rsid w:val="00BE5DB4"/>
    <w:rsid w:val="00BE5E5A"/>
    <w:rsid w:val="00BE5F6A"/>
    <w:rsid w:val="00BE6300"/>
    <w:rsid w:val="00BE6507"/>
    <w:rsid w:val="00BE65FF"/>
    <w:rsid w:val="00BE6742"/>
    <w:rsid w:val="00BE675C"/>
    <w:rsid w:val="00BE6AC6"/>
    <w:rsid w:val="00BE6C83"/>
    <w:rsid w:val="00BE6CE2"/>
    <w:rsid w:val="00BE7063"/>
    <w:rsid w:val="00BE7EC0"/>
    <w:rsid w:val="00BF0082"/>
    <w:rsid w:val="00BF04EB"/>
    <w:rsid w:val="00BF0A8F"/>
    <w:rsid w:val="00BF0DBC"/>
    <w:rsid w:val="00BF10AB"/>
    <w:rsid w:val="00BF10C5"/>
    <w:rsid w:val="00BF14E9"/>
    <w:rsid w:val="00BF17AA"/>
    <w:rsid w:val="00BF1AA7"/>
    <w:rsid w:val="00BF1E05"/>
    <w:rsid w:val="00BF2218"/>
    <w:rsid w:val="00BF2A21"/>
    <w:rsid w:val="00BF3172"/>
    <w:rsid w:val="00BF3C54"/>
    <w:rsid w:val="00BF52D3"/>
    <w:rsid w:val="00BF5FCF"/>
    <w:rsid w:val="00BF683D"/>
    <w:rsid w:val="00BF6891"/>
    <w:rsid w:val="00BF6B4B"/>
    <w:rsid w:val="00BF6DFF"/>
    <w:rsid w:val="00BF6FC7"/>
    <w:rsid w:val="00BF78F3"/>
    <w:rsid w:val="00BF7A6A"/>
    <w:rsid w:val="00BF7CD5"/>
    <w:rsid w:val="00C001A7"/>
    <w:rsid w:val="00C0037C"/>
    <w:rsid w:val="00C004A7"/>
    <w:rsid w:val="00C00F00"/>
    <w:rsid w:val="00C00F69"/>
    <w:rsid w:val="00C0106D"/>
    <w:rsid w:val="00C01402"/>
    <w:rsid w:val="00C01734"/>
    <w:rsid w:val="00C01737"/>
    <w:rsid w:val="00C01C95"/>
    <w:rsid w:val="00C01CA3"/>
    <w:rsid w:val="00C01DC6"/>
    <w:rsid w:val="00C01E44"/>
    <w:rsid w:val="00C01EED"/>
    <w:rsid w:val="00C02143"/>
    <w:rsid w:val="00C021B5"/>
    <w:rsid w:val="00C021DD"/>
    <w:rsid w:val="00C02259"/>
    <w:rsid w:val="00C02437"/>
    <w:rsid w:val="00C029AE"/>
    <w:rsid w:val="00C02E41"/>
    <w:rsid w:val="00C0350F"/>
    <w:rsid w:val="00C03B42"/>
    <w:rsid w:val="00C043BE"/>
    <w:rsid w:val="00C04495"/>
    <w:rsid w:val="00C04617"/>
    <w:rsid w:val="00C047AB"/>
    <w:rsid w:val="00C04E7C"/>
    <w:rsid w:val="00C05367"/>
    <w:rsid w:val="00C058DA"/>
    <w:rsid w:val="00C0596A"/>
    <w:rsid w:val="00C05D09"/>
    <w:rsid w:val="00C060F7"/>
    <w:rsid w:val="00C063D4"/>
    <w:rsid w:val="00C066D6"/>
    <w:rsid w:val="00C06AFE"/>
    <w:rsid w:val="00C07152"/>
    <w:rsid w:val="00C0716A"/>
    <w:rsid w:val="00C072A1"/>
    <w:rsid w:val="00C074E3"/>
    <w:rsid w:val="00C07837"/>
    <w:rsid w:val="00C07B70"/>
    <w:rsid w:val="00C10060"/>
    <w:rsid w:val="00C10229"/>
    <w:rsid w:val="00C105A6"/>
    <w:rsid w:val="00C106C0"/>
    <w:rsid w:val="00C106CD"/>
    <w:rsid w:val="00C106F7"/>
    <w:rsid w:val="00C10F76"/>
    <w:rsid w:val="00C11546"/>
    <w:rsid w:val="00C11D8C"/>
    <w:rsid w:val="00C11E71"/>
    <w:rsid w:val="00C1210D"/>
    <w:rsid w:val="00C122B7"/>
    <w:rsid w:val="00C1236B"/>
    <w:rsid w:val="00C125BB"/>
    <w:rsid w:val="00C125CB"/>
    <w:rsid w:val="00C12608"/>
    <w:rsid w:val="00C1262F"/>
    <w:rsid w:val="00C128AE"/>
    <w:rsid w:val="00C13933"/>
    <w:rsid w:val="00C13B2F"/>
    <w:rsid w:val="00C13B73"/>
    <w:rsid w:val="00C14140"/>
    <w:rsid w:val="00C146FA"/>
    <w:rsid w:val="00C14717"/>
    <w:rsid w:val="00C14A53"/>
    <w:rsid w:val="00C14BED"/>
    <w:rsid w:val="00C14D90"/>
    <w:rsid w:val="00C14DA9"/>
    <w:rsid w:val="00C14F51"/>
    <w:rsid w:val="00C15510"/>
    <w:rsid w:val="00C15992"/>
    <w:rsid w:val="00C15D81"/>
    <w:rsid w:val="00C16881"/>
    <w:rsid w:val="00C16ABA"/>
    <w:rsid w:val="00C16C59"/>
    <w:rsid w:val="00C170A6"/>
    <w:rsid w:val="00C1764A"/>
    <w:rsid w:val="00C17817"/>
    <w:rsid w:val="00C17EE7"/>
    <w:rsid w:val="00C20115"/>
    <w:rsid w:val="00C20337"/>
    <w:rsid w:val="00C207A1"/>
    <w:rsid w:val="00C20A75"/>
    <w:rsid w:val="00C20D6D"/>
    <w:rsid w:val="00C20D97"/>
    <w:rsid w:val="00C20EEC"/>
    <w:rsid w:val="00C20FF6"/>
    <w:rsid w:val="00C21020"/>
    <w:rsid w:val="00C210A7"/>
    <w:rsid w:val="00C21264"/>
    <w:rsid w:val="00C21544"/>
    <w:rsid w:val="00C2190A"/>
    <w:rsid w:val="00C21BC9"/>
    <w:rsid w:val="00C21C69"/>
    <w:rsid w:val="00C21EC4"/>
    <w:rsid w:val="00C22033"/>
    <w:rsid w:val="00C220B2"/>
    <w:rsid w:val="00C22521"/>
    <w:rsid w:val="00C22731"/>
    <w:rsid w:val="00C22750"/>
    <w:rsid w:val="00C228B7"/>
    <w:rsid w:val="00C22C0B"/>
    <w:rsid w:val="00C22F34"/>
    <w:rsid w:val="00C230C7"/>
    <w:rsid w:val="00C231B9"/>
    <w:rsid w:val="00C23B3D"/>
    <w:rsid w:val="00C23C47"/>
    <w:rsid w:val="00C23F03"/>
    <w:rsid w:val="00C241B0"/>
    <w:rsid w:val="00C2484D"/>
    <w:rsid w:val="00C24A3D"/>
    <w:rsid w:val="00C24F06"/>
    <w:rsid w:val="00C2602B"/>
    <w:rsid w:val="00C26038"/>
    <w:rsid w:val="00C263B2"/>
    <w:rsid w:val="00C26473"/>
    <w:rsid w:val="00C2794F"/>
    <w:rsid w:val="00C30116"/>
    <w:rsid w:val="00C301A0"/>
    <w:rsid w:val="00C304BF"/>
    <w:rsid w:val="00C3079E"/>
    <w:rsid w:val="00C30AAA"/>
    <w:rsid w:val="00C30AE7"/>
    <w:rsid w:val="00C30BFA"/>
    <w:rsid w:val="00C3131D"/>
    <w:rsid w:val="00C31A05"/>
    <w:rsid w:val="00C31B70"/>
    <w:rsid w:val="00C32394"/>
    <w:rsid w:val="00C3241B"/>
    <w:rsid w:val="00C3261B"/>
    <w:rsid w:val="00C33145"/>
    <w:rsid w:val="00C331BD"/>
    <w:rsid w:val="00C333A2"/>
    <w:rsid w:val="00C333B5"/>
    <w:rsid w:val="00C333DA"/>
    <w:rsid w:val="00C3343F"/>
    <w:rsid w:val="00C338DC"/>
    <w:rsid w:val="00C339E6"/>
    <w:rsid w:val="00C344EA"/>
    <w:rsid w:val="00C34720"/>
    <w:rsid w:val="00C34770"/>
    <w:rsid w:val="00C34918"/>
    <w:rsid w:val="00C34BF9"/>
    <w:rsid w:val="00C353C6"/>
    <w:rsid w:val="00C35602"/>
    <w:rsid w:val="00C35C78"/>
    <w:rsid w:val="00C35E0A"/>
    <w:rsid w:val="00C35F69"/>
    <w:rsid w:val="00C361F2"/>
    <w:rsid w:val="00C36513"/>
    <w:rsid w:val="00C369CE"/>
    <w:rsid w:val="00C36BD1"/>
    <w:rsid w:val="00C36BE9"/>
    <w:rsid w:val="00C36DC5"/>
    <w:rsid w:val="00C37243"/>
    <w:rsid w:val="00C37365"/>
    <w:rsid w:val="00C37963"/>
    <w:rsid w:val="00C40A6B"/>
    <w:rsid w:val="00C40DDF"/>
    <w:rsid w:val="00C41538"/>
    <w:rsid w:val="00C417F4"/>
    <w:rsid w:val="00C419C0"/>
    <w:rsid w:val="00C41A72"/>
    <w:rsid w:val="00C41F4E"/>
    <w:rsid w:val="00C423C1"/>
    <w:rsid w:val="00C425B5"/>
    <w:rsid w:val="00C434A2"/>
    <w:rsid w:val="00C43A4D"/>
    <w:rsid w:val="00C43D23"/>
    <w:rsid w:val="00C44272"/>
    <w:rsid w:val="00C4447D"/>
    <w:rsid w:val="00C45CC7"/>
    <w:rsid w:val="00C45E8A"/>
    <w:rsid w:val="00C46227"/>
    <w:rsid w:val="00C46E37"/>
    <w:rsid w:val="00C4785B"/>
    <w:rsid w:val="00C47FE5"/>
    <w:rsid w:val="00C51817"/>
    <w:rsid w:val="00C51BEF"/>
    <w:rsid w:val="00C52501"/>
    <w:rsid w:val="00C52B30"/>
    <w:rsid w:val="00C52C6F"/>
    <w:rsid w:val="00C533BC"/>
    <w:rsid w:val="00C53497"/>
    <w:rsid w:val="00C53541"/>
    <w:rsid w:val="00C53A0B"/>
    <w:rsid w:val="00C53D7B"/>
    <w:rsid w:val="00C53DB4"/>
    <w:rsid w:val="00C53E99"/>
    <w:rsid w:val="00C54079"/>
    <w:rsid w:val="00C54A59"/>
    <w:rsid w:val="00C54C62"/>
    <w:rsid w:val="00C55521"/>
    <w:rsid w:val="00C55946"/>
    <w:rsid w:val="00C559A0"/>
    <w:rsid w:val="00C55AC7"/>
    <w:rsid w:val="00C55D5D"/>
    <w:rsid w:val="00C55D6E"/>
    <w:rsid w:val="00C55E5D"/>
    <w:rsid w:val="00C565A5"/>
    <w:rsid w:val="00C56A0C"/>
    <w:rsid w:val="00C56AE9"/>
    <w:rsid w:val="00C56C53"/>
    <w:rsid w:val="00C56EAD"/>
    <w:rsid w:val="00C579FC"/>
    <w:rsid w:val="00C57A38"/>
    <w:rsid w:val="00C57B8C"/>
    <w:rsid w:val="00C603B5"/>
    <w:rsid w:val="00C6062E"/>
    <w:rsid w:val="00C6069F"/>
    <w:rsid w:val="00C61388"/>
    <w:rsid w:val="00C61389"/>
    <w:rsid w:val="00C617B1"/>
    <w:rsid w:val="00C61AE2"/>
    <w:rsid w:val="00C61FA7"/>
    <w:rsid w:val="00C62365"/>
    <w:rsid w:val="00C624A4"/>
    <w:rsid w:val="00C62A20"/>
    <w:rsid w:val="00C62BE3"/>
    <w:rsid w:val="00C63A43"/>
    <w:rsid w:val="00C63D4A"/>
    <w:rsid w:val="00C64289"/>
    <w:rsid w:val="00C64612"/>
    <w:rsid w:val="00C64A9F"/>
    <w:rsid w:val="00C653BE"/>
    <w:rsid w:val="00C654E4"/>
    <w:rsid w:val="00C65A42"/>
    <w:rsid w:val="00C6602D"/>
    <w:rsid w:val="00C661FD"/>
    <w:rsid w:val="00C6658A"/>
    <w:rsid w:val="00C66673"/>
    <w:rsid w:val="00C66805"/>
    <w:rsid w:val="00C669EA"/>
    <w:rsid w:val="00C66FC6"/>
    <w:rsid w:val="00C67254"/>
    <w:rsid w:val="00C67530"/>
    <w:rsid w:val="00C67ACD"/>
    <w:rsid w:val="00C67B9D"/>
    <w:rsid w:val="00C67BCD"/>
    <w:rsid w:val="00C701D3"/>
    <w:rsid w:val="00C705A6"/>
    <w:rsid w:val="00C707CD"/>
    <w:rsid w:val="00C70A5B"/>
    <w:rsid w:val="00C70B24"/>
    <w:rsid w:val="00C70B95"/>
    <w:rsid w:val="00C70CA5"/>
    <w:rsid w:val="00C70DB9"/>
    <w:rsid w:val="00C70DE8"/>
    <w:rsid w:val="00C711D0"/>
    <w:rsid w:val="00C7139A"/>
    <w:rsid w:val="00C7141A"/>
    <w:rsid w:val="00C71B40"/>
    <w:rsid w:val="00C71E14"/>
    <w:rsid w:val="00C71E24"/>
    <w:rsid w:val="00C71F0E"/>
    <w:rsid w:val="00C727B2"/>
    <w:rsid w:val="00C72999"/>
    <w:rsid w:val="00C729FD"/>
    <w:rsid w:val="00C72C59"/>
    <w:rsid w:val="00C72F03"/>
    <w:rsid w:val="00C7323B"/>
    <w:rsid w:val="00C7334A"/>
    <w:rsid w:val="00C73CE1"/>
    <w:rsid w:val="00C74680"/>
    <w:rsid w:val="00C74F7E"/>
    <w:rsid w:val="00C75172"/>
    <w:rsid w:val="00C751C2"/>
    <w:rsid w:val="00C7534E"/>
    <w:rsid w:val="00C7555C"/>
    <w:rsid w:val="00C75698"/>
    <w:rsid w:val="00C757DA"/>
    <w:rsid w:val="00C75B50"/>
    <w:rsid w:val="00C75B85"/>
    <w:rsid w:val="00C75F8D"/>
    <w:rsid w:val="00C76445"/>
    <w:rsid w:val="00C7646C"/>
    <w:rsid w:val="00C76533"/>
    <w:rsid w:val="00C7654F"/>
    <w:rsid w:val="00C7664D"/>
    <w:rsid w:val="00C768BC"/>
    <w:rsid w:val="00C775DE"/>
    <w:rsid w:val="00C77B65"/>
    <w:rsid w:val="00C8008D"/>
    <w:rsid w:val="00C8008E"/>
    <w:rsid w:val="00C800FB"/>
    <w:rsid w:val="00C8024E"/>
    <w:rsid w:val="00C8035C"/>
    <w:rsid w:val="00C8043F"/>
    <w:rsid w:val="00C8044E"/>
    <w:rsid w:val="00C804E8"/>
    <w:rsid w:val="00C80658"/>
    <w:rsid w:val="00C80EF6"/>
    <w:rsid w:val="00C813B0"/>
    <w:rsid w:val="00C8182F"/>
    <w:rsid w:val="00C81EED"/>
    <w:rsid w:val="00C824BD"/>
    <w:rsid w:val="00C826DA"/>
    <w:rsid w:val="00C830FF"/>
    <w:rsid w:val="00C8322A"/>
    <w:rsid w:val="00C833C2"/>
    <w:rsid w:val="00C837D0"/>
    <w:rsid w:val="00C8386E"/>
    <w:rsid w:val="00C83FC8"/>
    <w:rsid w:val="00C8404A"/>
    <w:rsid w:val="00C84297"/>
    <w:rsid w:val="00C844E9"/>
    <w:rsid w:val="00C84C0B"/>
    <w:rsid w:val="00C84D04"/>
    <w:rsid w:val="00C857AA"/>
    <w:rsid w:val="00C85D27"/>
    <w:rsid w:val="00C85F80"/>
    <w:rsid w:val="00C8603D"/>
    <w:rsid w:val="00C8621A"/>
    <w:rsid w:val="00C862D5"/>
    <w:rsid w:val="00C865B7"/>
    <w:rsid w:val="00C86B2C"/>
    <w:rsid w:val="00C86D31"/>
    <w:rsid w:val="00C8718B"/>
    <w:rsid w:val="00C871D9"/>
    <w:rsid w:val="00C87639"/>
    <w:rsid w:val="00C876A5"/>
    <w:rsid w:val="00C87720"/>
    <w:rsid w:val="00C87AF5"/>
    <w:rsid w:val="00C87C08"/>
    <w:rsid w:val="00C90696"/>
    <w:rsid w:val="00C90B5D"/>
    <w:rsid w:val="00C90C59"/>
    <w:rsid w:val="00C90DD1"/>
    <w:rsid w:val="00C90E89"/>
    <w:rsid w:val="00C9127E"/>
    <w:rsid w:val="00C9131A"/>
    <w:rsid w:val="00C91640"/>
    <w:rsid w:val="00C91AFB"/>
    <w:rsid w:val="00C921C9"/>
    <w:rsid w:val="00C9225F"/>
    <w:rsid w:val="00C92400"/>
    <w:rsid w:val="00C92C15"/>
    <w:rsid w:val="00C92EF5"/>
    <w:rsid w:val="00C932F1"/>
    <w:rsid w:val="00C933BE"/>
    <w:rsid w:val="00C93642"/>
    <w:rsid w:val="00C93F11"/>
    <w:rsid w:val="00C9408E"/>
    <w:rsid w:val="00C94229"/>
    <w:rsid w:val="00C943EC"/>
    <w:rsid w:val="00C945E2"/>
    <w:rsid w:val="00C94748"/>
    <w:rsid w:val="00C95494"/>
    <w:rsid w:val="00C955DE"/>
    <w:rsid w:val="00C95847"/>
    <w:rsid w:val="00C958AF"/>
    <w:rsid w:val="00C9597E"/>
    <w:rsid w:val="00C9634A"/>
    <w:rsid w:val="00C965FC"/>
    <w:rsid w:val="00C96693"/>
    <w:rsid w:val="00C96986"/>
    <w:rsid w:val="00C96ECA"/>
    <w:rsid w:val="00C96ED9"/>
    <w:rsid w:val="00C97586"/>
    <w:rsid w:val="00C976A7"/>
    <w:rsid w:val="00C97F76"/>
    <w:rsid w:val="00CA0113"/>
    <w:rsid w:val="00CA0127"/>
    <w:rsid w:val="00CA05D5"/>
    <w:rsid w:val="00CA061C"/>
    <w:rsid w:val="00CA067C"/>
    <w:rsid w:val="00CA0961"/>
    <w:rsid w:val="00CA0A67"/>
    <w:rsid w:val="00CA0CE2"/>
    <w:rsid w:val="00CA1105"/>
    <w:rsid w:val="00CA1963"/>
    <w:rsid w:val="00CA1B6F"/>
    <w:rsid w:val="00CA2430"/>
    <w:rsid w:val="00CA25E9"/>
    <w:rsid w:val="00CA3ACD"/>
    <w:rsid w:val="00CA452F"/>
    <w:rsid w:val="00CA46EB"/>
    <w:rsid w:val="00CA4DBF"/>
    <w:rsid w:val="00CA50C5"/>
    <w:rsid w:val="00CA50D0"/>
    <w:rsid w:val="00CA518E"/>
    <w:rsid w:val="00CA5446"/>
    <w:rsid w:val="00CA5685"/>
    <w:rsid w:val="00CA57D0"/>
    <w:rsid w:val="00CA583F"/>
    <w:rsid w:val="00CA5BAC"/>
    <w:rsid w:val="00CA5C2B"/>
    <w:rsid w:val="00CA60AC"/>
    <w:rsid w:val="00CA61B6"/>
    <w:rsid w:val="00CA61F9"/>
    <w:rsid w:val="00CA7408"/>
    <w:rsid w:val="00CA7B8D"/>
    <w:rsid w:val="00CA7BBD"/>
    <w:rsid w:val="00CA7CBC"/>
    <w:rsid w:val="00CA7CF1"/>
    <w:rsid w:val="00CA7E46"/>
    <w:rsid w:val="00CB0202"/>
    <w:rsid w:val="00CB0246"/>
    <w:rsid w:val="00CB02E7"/>
    <w:rsid w:val="00CB0404"/>
    <w:rsid w:val="00CB05F7"/>
    <w:rsid w:val="00CB0771"/>
    <w:rsid w:val="00CB0902"/>
    <w:rsid w:val="00CB0A21"/>
    <w:rsid w:val="00CB0F75"/>
    <w:rsid w:val="00CB0F81"/>
    <w:rsid w:val="00CB10C1"/>
    <w:rsid w:val="00CB16E0"/>
    <w:rsid w:val="00CB176C"/>
    <w:rsid w:val="00CB1832"/>
    <w:rsid w:val="00CB1D85"/>
    <w:rsid w:val="00CB2087"/>
    <w:rsid w:val="00CB24C1"/>
    <w:rsid w:val="00CB3116"/>
    <w:rsid w:val="00CB38E3"/>
    <w:rsid w:val="00CB397A"/>
    <w:rsid w:val="00CB3AF2"/>
    <w:rsid w:val="00CB3E87"/>
    <w:rsid w:val="00CB4023"/>
    <w:rsid w:val="00CB40D8"/>
    <w:rsid w:val="00CB4451"/>
    <w:rsid w:val="00CB459E"/>
    <w:rsid w:val="00CB4AA0"/>
    <w:rsid w:val="00CB4EDD"/>
    <w:rsid w:val="00CB55F1"/>
    <w:rsid w:val="00CB57AB"/>
    <w:rsid w:val="00CB5B44"/>
    <w:rsid w:val="00CB5E79"/>
    <w:rsid w:val="00CB6346"/>
    <w:rsid w:val="00CB66AD"/>
    <w:rsid w:val="00CB6742"/>
    <w:rsid w:val="00CB69D9"/>
    <w:rsid w:val="00CB6F27"/>
    <w:rsid w:val="00CB71BC"/>
    <w:rsid w:val="00CB7CC5"/>
    <w:rsid w:val="00CC0042"/>
    <w:rsid w:val="00CC0A9F"/>
    <w:rsid w:val="00CC0B2B"/>
    <w:rsid w:val="00CC0CB4"/>
    <w:rsid w:val="00CC0EF9"/>
    <w:rsid w:val="00CC0F2A"/>
    <w:rsid w:val="00CC0F32"/>
    <w:rsid w:val="00CC140F"/>
    <w:rsid w:val="00CC1715"/>
    <w:rsid w:val="00CC1910"/>
    <w:rsid w:val="00CC1CFB"/>
    <w:rsid w:val="00CC1FE3"/>
    <w:rsid w:val="00CC20F3"/>
    <w:rsid w:val="00CC21CF"/>
    <w:rsid w:val="00CC24B5"/>
    <w:rsid w:val="00CC2545"/>
    <w:rsid w:val="00CC2628"/>
    <w:rsid w:val="00CC2CFA"/>
    <w:rsid w:val="00CC324C"/>
    <w:rsid w:val="00CC3282"/>
    <w:rsid w:val="00CC383E"/>
    <w:rsid w:val="00CC3928"/>
    <w:rsid w:val="00CC3A74"/>
    <w:rsid w:val="00CC3CF7"/>
    <w:rsid w:val="00CC3D69"/>
    <w:rsid w:val="00CC40A7"/>
    <w:rsid w:val="00CC427E"/>
    <w:rsid w:val="00CC441F"/>
    <w:rsid w:val="00CC4707"/>
    <w:rsid w:val="00CC4ACA"/>
    <w:rsid w:val="00CC4BBD"/>
    <w:rsid w:val="00CC4CC0"/>
    <w:rsid w:val="00CC4FC7"/>
    <w:rsid w:val="00CC5179"/>
    <w:rsid w:val="00CC51CA"/>
    <w:rsid w:val="00CC53F0"/>
    <w:rsid w:val="00CC57E9"/>
    <w:rsid w:val="00CC586B"/>
    <w:rsid w:val="00CC5B6C"/>
    <w:rsid w:val="00CC5E51"/>
    <w:rsid w:val="00CC6066"/>
    <w:rsid w:val="00CC61EC"/>
    <w:rsid w:val="00CC6440"/>
    <w:rsid w:val="00CC6812"/>
    <w:rsid w:val="00CC681F"/>
    <w:rsid w:val="00CC6947"/>
    <w:rsid w:val="00CC69BE"/>
    <w:rsid w:val="00CC6C19"/>
    <w:rsid w:val="00CC6D56"/>
    <w:rsid w:val="00CC6E6C"/>
    <w:rsid w:val="00CC7151"/>
    <w:rsid w:val="00CC76DF"/>
    <w:rsid w:val="00CC786F"/>
    <w:rsid w:val="00CC7919"/>
    <w:rsid w:val="00CD01F8"/>
    <w:rsid w:val="00CD0C25"/>
    <w:rsid w:val="00CD0C30"/>
    <w:rsid w:val="00CD14D9"/>
    <w:rsid w:val="00CD193C"/>
    <w:rsid w:val="00CD1B45"/>
    <w:rsid w:val="00CD1B8B"/>
    <w:rsid w:val="00CD208C"/>
    <w:rsid w:val="00CD2547"/>
    <w:rsid w:val="00CD286D"/>
    <w:rsid w:val="00CD28DD"/>
    <w:rsid w:val="00CD2904"/>
    <w:rsid w:val="00CD2CAE"/>
    <w:rsid w:val="00CD2F34"/>
    <w:rsid w:val="00CD311E"/>
    <w:rsid w:val="00CD334E"/>
    <w:rsid w:val="00CD385E"/>
    <w:rsid w:val="00CD3A36"/>
    <w:rsid w:val="00CD3AA8"/>
    <w:rsid w:val="00CD3BB8"/>
    <w:rsid w:val="00CD3F8F"/>
    <w:rsid w:val="00CD41CF"/>
    <w:rsid w:val="00CD499E"/>
    <w:rsid w:val="00CD4A95"/>
    <w:rsid w:val="00CD4C1B"/>
    <w:rsid w:val="00CD4E2F"/>
    <w:rsid w:val="00CD51FC"/>
    <w:rsid w:val="00CD57D3"/>
    <w:rsid w:val="00CD5BF7"/>
    <w:rsid w:val="00CD5D98"/>
    <w:rsid w:val="00CD5E3F"/>
    <w:rsid w:val="00CD5EF1"/>
    <w:rsid w:val="00CD6052"/>
    <w:rsid w:val="00CD6874"/>
    <w:rsid w:val="00CD68F8"/>
    <w:rsid w:val="00CD69F1"/>
    <w:rsid w:val="00CD6C52"/>
    <w:rsid w:val="00CD71EE"/>
    <w:rsid w:val="00CD7447"/>
    <w:rsid w:val="00CD7E84"/>
    <w:rsid w:val="00CE0740"/>
    <w:rsid w:val="00CE156F"/>
    <w:rsid w:val="00CE15D8"/>
    <w:rsid w:val="00CE15E5"/>
    <w:rsid w:val="00CE1641"/>
    <w:rsid w:val="00CE1C70"/>
    <w:rsid w:val="00CE2867"/>
    <w:rsid w:val="00CE31DF"/>
    <w:rsid w:val="00CE3279"/>
    <w:rsid w:val="00CE3B63"/>
    <w:rsid w:val="00CE3EF6"/>
    <w:rsid w:val="00CE46AD"/>
    <w:rsid w:val="00CE48D0"/>
    <w:rsid w:val="00CE490B"/>
    <w:rsid w:val="00CE4A4E"/>
    <w:rsid w:val="00CE4E03"/>
    <w:rsid w:val="00CE4FF6"/>
    <w:rsid w:val="00CE5582"/>
    <w:rsid w:val="00CE5875"/>
    <w:rsid w:val="00CE5A74"/>
    <w:rsid w:val="00CE6747"/>
    <w:rsid w:val="00CE6766"/>
    <w:rsid w:val="00CE743B"/>
    <w:rsid w:val="00CE79A7"/>
    <w:rsid w:val="00CE7AF7"/>
    <w:rsid w:val="00CE7C83"/>
    <w:rsid w:val="00CE7DDD"/>
    <w:rsid w:val="00CE7E42"/>
    <w:rsid w:val="00CF0370"/>
    <w:rsid w:val="00CF07B1"/>
    <w:rsid w:val="00CF07EE"/>
    <w:rsid w:val="00CF0B4A"/>
    <w:rsid w:val="00CF0DF4"/>
    <w:rsid w:val="00CF0EA4"/>
    <w:rsid w:val="00CF0F1B"/>
    <w:rsid w:val="00CF0FC0"/>
    <w:rsid w:val="00CF153C"/>
    <w:rsid w:val="00CF1930"/>
    <w:rsid w:val="00CF199D"/>
    <w:rsid w:val="00CF1C2B"/>
    <w:rsid w:val="00CF2343"/>
    <w:rsid w:val="00CF2948"/>
    <w:rsid w:val="00CF2B59"/>
    <w:rsid w:val="00CF2D26"/>
    <w:rsid w:val="00CF311C"/>
    <w:rsid w:val="00CF3C03"/>
    <w:rsid w:val="00CF3D7A"/>
    <w:rsid w:val="00CF3FD9"/>
    <w:rsid w:val="00CF454C"/>
    <w:rsid w:val="00CF458D"/>
    <w:rsid w:val="00CF4D99"/>
    <w:rsid w:val="00CF4FE2"/>
    <w:rsid w:val="00CF50C7"/>
    <w:rsid w:val="00CF524D"/>
    <w:rsid w:val="00CF5403"/>
    <w:rsid w:val="00CF5417"/>
    <w:rsid w:val="00CF5B0F"/>
    <w:rsid w:val="00CF60BE"/>
    <w:rsid w:val="00CF6118"/>
    <w:rsid w:val="00CF61D9"/>
    <w:rsid w:val="00CF6209"/>
    <w:rsid w:val="00CF6366"/>
    <w:rsid w:val="00CF6442"/>
    <w:rsid w:val="00CF6788"/>
    <w:rsid w:val="00CF6863"/>
    <w:rsid w:val="00CF69AB"/>
    <w:rsid w:val="00CF6A17"/>
    <w:rsid w:val="00CF6E6E"/>
    <w:rsid w:val="00CF74DA"/>
    <w:rsid w:val="00CF76FA"/>
    <w:rsid w:val="00CF776F"/>
    <w:rsid w:val="00CF7A7E"/>
    <w:rsid w:val="00CF7B77"/>
    <w:rsid w:val="00D00007"/>
    <w:rsid w:val="00D00105"/>
    <w:rsid w:val="00D00217"/>
    <w:rsid w:val="00D002C8"/>
    <w:rsid w:val="00D002FA"/>
    <w:rsid w:val="00D004B5"/>
    <w:rsid w:val="00D00E1F"/>
    <w:rsid w:val="00D01143"/>
    <w:rsid w:val="00D01CD9"/>
    <w:rsid w:val="00D01D98"/>
    <w:rsid w:val="00D01E87"/>
    <w:rsid w:val="00D0224B"/>
    <w:rsid w:val="00D02496"/>
    <w:rsid w:val="00D0254D"/>
    <w:rsid w:val="00D025C4"/>
    <w:rsid w:val="00D027A3"/>
    <w:rsid w:val="00D02D0A"/>
    <w:rsid w:val="00D02DA6"/>
    <w:rsid w:val="00D02EA4"/>
    <w:rsid w:val="00D02FFD"/>
    <w:rsid w:val="00D03419"/>
    <w:rsid w:val="00D0391C"/>
    <w:rsid w:val="00D039A5"/>
    <w:rsid w:val="00D0461B"/>
    <w:rsid w:val="00D048AC"/>
    <w:rsid w:val="00D04C31"/>
    <w:rsid w:val="00D04EEC"/>
    <w:rsid w:val="00D05271"/>
    <w:rsid w:val="00D0557D"/>
    <w:rsid w:val="00D058D3"/>
    <w:rsid w:val="00D05A0F"/>
    <w:rsid w:val="00D0613A"/>
    <w:rsid w:val="00D065A6"/>
    <w:rsid w:val="00D07035"/>
    <w:rsid w:val="00D07037"/>
    <w:rsid w:val="00D07674"/>
    <w:rsid w:val="00D076EA"/>
    <w:rsid w:val="00D07859"/>
    <w:rsid w:val="00D07B09"/>
    <w:rsid w:val="00D07CED"/>
    <w:rsid w:val="00D07DB9"/>
    <w:rsid w:val="00D10086"/>
    <w:rsid w:val="00D10BC7"/>
    <w:rsid w:val="00D10EC5"/>
    <w:rsid w:val="00D11405"/>
    <w:rsid w:val="00D117BB"/>
    <w:rsid w:val="00D11E12"/>
    <w:rsid w:val="00D11F0A"/>
    <w:rsid w:val="00D11FD7"/>
    <w:rsid w:val="00D1209B"/>
    <w:rsid w:val="00D1216A"/>
    <w:rsid w:val="00D122C3"/>
    <w:rsid w:val="00D125CE"/>
    <w:rsid w:val="00D127FF"/>
    <w:rsid w:val="00D128EF"/>
    <w:rsid w:val="00D13C37"/>
    <w:rsid w:val="00D13DF8"/>
    <w:rsid w:val="00D13EED"/>
    <w:rsid w:val="00D14342"/>
    <w:rsid w:val="00D14417"/>
    <w:rsid w:val="00D14DB5"/>
    <w:rsid w:val="00D14DB6"/>
    <w:rsid w:val="00D14F1D"/>
    <w:rsid w:val="00D14F9F"/>
    <w:rsid w:val="00D15136"/>
    <w:rsid w:val="00D15391"/>
    <w:rsid w:val="00D1554F"/>
    <w:rsid w:val="00D1577E"/>
    <w:rsid w:val="00D15C7D"/>
    <w:rsid w:val="00D15DBA"/>
    <w:rsid w:val="00D15E6D"/>
    <w:rsid w:val="00D15FAA"/>
    <w:rsid w:val="00D16144"/>
    <w:rsid w:val="00D1659C"/>
    <w:rsid w:val="00D165B5"/>
    <w:rsid w:val="00D16771"/>
    <w:rsid w:val="00D16866"/>
    <w:rsid w:val="00D16BE8"/>
    <w:rsid w:val="00D171EB"/>
    <w:rsid w:val="00D17AA2"/>
    <w:rsid w:val="00D17AB0"/>
    <w:rsid w:val="00D17F6D"/>
    <w:rsid w:val="00D17F7E"/>
    <w:rsid w:val="00D20264"/>
    <w:rsid w:val="00D20637"/>
    <w:rsid w:val="00D20829"/>
    <w:rsid w:val="00D209C3"/>
    <w:rsid w:val="00D211A0"/>
    <w:rsid w:val="00D216CF"/>
    <w:rsid w:val="00D219F8"/>
    <w:rsid w:val="00D21ED3"/>
    <w:rsid w:val="00D21F9A"/>
    <w:rsid w:val="00D223E2"/>
    <w:rsid w:val="00D22877"/>
    <w:rsid w:val="00D22901"/>
    <w:rsid w:val="00D22D88"/>
    <w:rsid w:val="00D2363D"/>
    <w:rsid w:val="00D23B0B"/>
    <w:rsid w:val="00D23C6D"/>
    <w:rsid w:val="00D23D93"/>
    <w:rsid w:val="00D23F3F"/>
    <w:rsid w:val="00D2470D"/>
    <w:rsid w:val="00D24B15"/>
    <w:rsid w:val="00D24CB9"/>
    <w:rsid w:val="00D25403"/>
    <w:rsid w:val="00D25596"/>
    <w:rsid w:val="00D25676"/>
    <w:rsid w:val="00D25917"/>
    <w:rsid w:val="00D25C34"/>
    <w:rsid w:val="00D25D06"/>
    <w:rsid w:val="00D25D4E"/>
    <w:rsid w:val="00D26CD2"/>
    <w:rsid w:val="00D26DD8"/>
    <w:rsid w:val="00D27485"/>
    <w:rsid w:val="00D27892"/>
    <w:rsid w:val="00D30433"/>
    <w:rsid w:val="00D30494"/>
    <w:rsid w:val="00D30BEC"/>
    <w:rsid w:val="00D30F2A"/>
    <w:rsid w:val="00D31A09"/>
    <w:rsid w:val="00D32688"/>
    <w:rsid w:val="00D326C4"/>
    <w:rsid w:val="00D326EF"/>
    <w:rsid w:val="00D32C67"/>
    <w:rsid w:val="00D32F38"/>
    <w:rsid w:val="00D33045"/>
    <w:rsid w:val="00D33398"/>
    <w:rsid w:val="00D33443"/>
    <w:rsid w:val="00D3369D"/>
    <w:rsid w:val="00D338F0"/>
    <w:rsid w:val="00D339ED"/>
    <w:rsid w:val="00D33B32"/>
    <w:rsid w:val="00D33E97"/>
    <w:rsid w:val="00D34001"/>
    <w:rsid w:val="00D34544"/>
    <w:rsid w:val="00D34594"/>
    <w:rsid w:val="00D348DD"/>
    <w:rsid w:val="00D349DD"/>
    <w:rsid w:val="00D34A08"/>
    <w:rsid w:val="00D34D7A"/>
    <w:rsid w:val="00D34FA7"/>
    <w:rsid w:val="00D35109"/>
    <w:rsid w:val="00D3514C"/>
    <w:rsid w:val="00D356BA"/>
    <w:rsid w:val="00D357B8"/>
    <w:rsid w:val="00D359C6"/>
    <w:rsid w:val="00D35B15"/>
    <w:rsid w:val="00D35B79"/>
    <w:rsid w:val="00D3657F"/>
    <w:rsid w:val="00D36586"/>
    <w:rsid w:val="00D369C5"/>
    <w:rsid w:val="00D36B89"/>
    <w:rsid w:val="00D36ED6"/>
    <w:rsid w:val="00D36F2B"/>
    <w:rsid w:val="00D372AF"/>
    <w:rsid w:val="00D373EA"/>
    <w:rsid w:val="00D3764A"/>
    <w:rsid w:val="00D37671"/>
    <w:rsid w:val="00D378E5"/>
    <w:rsid w:val="00D37AEA"/>
    <w:rsid w:val="00D37D62"/>
    <w:rsid w:val="00D40367"/>
    <w:rsid w:val="00D4057D"/>
    <w:rsid w:val="00D40947"/>
    <w:rsid w:val="00D4098C"/>
    <w:rsid w:val="00D409A0"/>
    <w:rsid w:val="00D410E3"/>
    <w:rsid w:val="00D41977"/>
    <w:rsid w:val="00D41C08"/>
    <w:rsid w:val="00D41E09"/>
    <w:rsid w:val="00D42076"/>
    <w:rsid w:val="00D42122"/>
    <w:rsid w:val="00D421A8"/>
    <w:rsid w:val="00D422DC"/>
    <w:rsid w:val="00D423D7"/>
    <w:rsid w:val="00D42529"/>
    <w:rsid w:val="00D4263C"/>
    <w:rsid w:val="00D42655"/>
    <w:rsid w:val="00D42708"/>
    <w:rsid w:val="00D4277B"/>
    <w:rsid w:val="00D42A6F"/>
    <w:rsid w:val="00D42B5E"/>
    <w:rsid w:val="00D430ED"/>
    <w:rsid w:val="00D43CC5"/>
    <w:rsid w:val="00D43E8B"/>
    <w:rsid w:val="00D43FDB"/>
    <w:rsid w:val="00D441B6"/>
    <w:rsid w:val="00D449C4"/>
    <w:rsid w:val="00D44DF5"/>
    <w:rsid w:val="00D45103"/>
    <w:rsid w:val="00D455A5"/>
    <w:rsid w:val="00D4566C"/>
    <w:rsid w:val="00D4639D"/>
    <w:rsid w:val="00D46815"/>
    <w:rsid w:val="00D46BBD"/>
    <w:rsid w:val="00D46E35"/>
    <w:rsid w:val="00D4749A"/>
    <w:rsid w:val="00D4752E"/>
    <w:rsid w:val="00D47717"/>
    <w:rsid w:val="00D47921"/>
    <w:rsid w:val="00D47E6A"/>
    <w:rsid w:val="00D47F27"/>
    <w:rsid w:val="00D50127"/>
    <w:rsid w:val="00D505F5"/>
    <w:rsid w:val="00D5098E"/>
    <w:rsid w:val="00D50B44"/>
    <w:rsid w:val="00D50D22"/>
    <w:rsid w:val="00D50D66"/>
    <w:rsid w:val="00D5153C"/>
    <w:rsid w:val="00D51546"/>
    <w:rsid w:val="00D51B14"/>
    <w:rsid w:val="00D51C61"/>
    <w:rsid w:val="00D51D79"/>
    <w:rsid w:val="00D51E59"/>
    <w:rsid w:val="00D52123"/>
    <w:rsid w:val="00D521EC"/>
    <w:rsid w:val="00D522AA"/>
    <w:rsid w:val="00D523C8"/>
    <w:rsid w:val="00D52BDA"/>
    <w:rsid w:val="00D52CE3"/>
    <w:rsid w:val="00D52CF9"/>
    <w:rsid w:val="00D52E43"/>
    <w:rsid w:val="00D53431"/>
    <w:rsid w:val="00D53A0B"/>
    <w:rsid w:val="00D54186"/>
    <w:rsid w:val="00D54297"/>
    <w:rsid w:val="00D5491C"/>
    <w:rsid w:val="00D54A76"/>
    <w:rsid w:val="00D5507A"/>
    <w:rsid w:val="00D5552B"/>
    <w:rsid w:val="00D55AC4"/>
    <w:rsid w:val="00D5684A"/>
    <w:rsid w:val="00D568CB"/>
    <w:rsid w:val="00D56914"/>
    <w:rsid w:val="00D56A04"/>
    <w:rsid w:val="00D56B77"/>
    <w:rsid w:val="00D60980"/>
    <w:rsid w:val="00D60F31"/>
    <w:rsid w:val="00D61500"/>
    <w:rsid w:val="00D61525"/>
    <w:rsid w:val="00D61AB1"/>
    <w:rsid w:val="00D61C79"/>
    <w:rsid w:val="00D61D2D"/>
    <w:rsid w:val="00D61D73"/>
    <w:rsid w:val="00D6202A"/>
    <w:rsid w:val="00D621F7"/>
    <w:rsid w:val="00D62341"/>
    <w:rsid w:val="00D62C05"/>
    <w:rsid w:val="00D63655"/>
    <w:rsid w:val="00D63B16"/>
    <w:rsid w:val="00D63B43"/>
    <w:rsid w:val="00D63C37"/>
    <w:rsid w:val="00D63D28"/>
    <w:rsid w:val="00D641FE"/>
    <w:rsid w:val="00D648B2"/>
    <w:rsid w:val="00D649AD"/>
    <w:rsid w:val="00D64B4E"/>
    <w:rsid w:val="00D65348"/>
    <w:rsid w:val="00D65879"/>
    <w:rsid w:val="00D65FB1"/>
    <w:rsid w:val="00D66016"/>
    <w:rsid w:val="00D666D4"/>
    <w:rsid w:val="00D671EE"/>
    <w:rsid w:val="00D67529"/>
    <w:rsid w:val="00D67B65"/>
    <w:rsid w:val="00D67C73"/>
    <w:rsid w:val="00D67CB9"/>
    <w:rsid w:val="00D67E66"/>
    <w:rsid w:val="00D7006C"/>
    <w:rsid w:val="00D70807"/>
    <w:rsid w:val="00D70967"/>
    <w:rsid w:val="00D71026"/>
    <w:rsid w:val="00D71028"/>
    <w:rsid w:val="00D71097"/>
    <w:rsid w:val="00D7132B"/>
    <w:rsid w:val="00D7134A"/>
    <w:rsid w:val="00D716BF"/>
    <w:rsid w:val="00D71A03"/>
    <w:rsid w:val="00D71AF3"/>
    <w:rsid w:val="00D72187"/>
    <w:rsid w:val="00D72385"/>
    <w:rsid w:val="00D7253C"/>
    <w:rsid w:val="00D72575"/>
    <w:rsid w:val="00D72ADB"/>
    <w:rsid w:val="00D72AEE"/>
    <w:rsid w:val="00D72B08"/>
    <w:rsid w:val="00D72B9C"/>
    <w:rsid w:val="00D7307E"/>
    <w:rsid w:val="00D73091"/>
    <w:rsid w:val="00D7311F"/>
    <w:rsid w:val="00D7347B"/>
    <w:rsid w:val="00D738AE"/>
    <w:rsid w:val="00D739CE"/>
    <w:rsid w:val="00D74363"/>
    <w:rsid w:val="00D7482C"/>
    <w:rsid w:val="00D74EE7"/>
    <w:rsid w:val="00D751BB"/>
    <w:rsid w:val="00D75631"/>
    <w:rsid w:val="00D75D84"/>
    <w:rsid w:val="00D76008"/>
    <w:rsid w:val="00D763B8"/>
    <w:rsid w:val="00D76DAE"/>
    <w:rsid w:val="00D76F8F"/>
    <w:rsid w:val="00D770D1"/>
    <w:rsid w:val="00D7775A"/>
    <w:rsid w:val="00D77B25"/>
    <w:rsid w:val="00D802C0"/>
    <w:rsid w:val="00D8061A"/>
    <w:rsid w:val="00D8087F"/>
    <w:rsid w:val="00D80994"/>
    <w:rsid w:val="00D811B5"/>
    <w:rsid w:val="00D815C3"/>
    <w:rsid w:val="00D82053"/>
    <w:rsid w:val="00D824D9"/>
    <w:rsid w:val="00D8256B"/>
    <w:rsid w:val="00D82AC9"/>
    <w:rsid w:val="00D82EDD"/>
    <w:rsid w:val="00D83531"/>
    <w:rsid w:val="00D83629"/>
    <w:rsid w:val="00D836AD"/>
    <w:rsid w:val="00D836DE"/>
    <w:rsid w:val="00D83775"/>
    <w:rsid w:val="00D839CD"/>
    <w:rsid w:val="00D843E9"/>
    <w:rsid w:val="00D84495"/>
    <w:rsid w:val="00D85203"/>
    <w:rsid w:val="00D8523D"/>
    <w:rsid w:val="00D85AF7"/>
    <w:rsid w:val="00D85C86"/>
    <w:rsid w:val="00D86553"/>
    <w:rsid w:val="00D86AEB"/>
    <w:rsid w:val="00D86B67"/>
    <w:rsid w:val="00D86BBE"/>
    <w:rsid w:val="00D872D1"/>
    <w:rsid w:val="00D87584"/>
    <w:rsid w:val="00D87D44"/>
    <w:rsid w:val="00D87E7E"/>
    <w:rsid w:val="00D90147"/>
    <w:rsid w:val="00D9017E"/>
    <w:rsid w:val="00D90BA1"/>
    <w:rsid w:val="00D90DA3"/>
    <w:rsid w:val="00D90F9F"/>
    <w:rsid w:val="00D9103A"/>
    <w:rsid w:val="00D9106B"/>
    <w:rsid w:val="00D91178"/>
    <w:rsid w:val="00D9143A"/>
    <w:rsid w:val="00D9151C"/>
    <w:rsid w:val="00D9170D"/>
    <w:rsid w:val="00D917BD"/>
    <w:rsid w:val="00D92D65"/>
    <w:rsid w:val="00D92D94"/>
    <w:rsid w:val="00D93188"/>
    <w:rsid w:val="00D93409"/>
    <w:rsid w:val="00D9364A"/>
    <w:rsid w:val="00D93F86"/>
    <w:rsid w:val="00D943CE"/>
    <w:rsid w:val="00D9461B"/>
    <w:rsid w:val="00D9471F"/>
    <w:rsid w:val="00D94D55"/>
    <w:rsid w:val="00D94EE8"/>
    <w:rsid w:val="00D950E0"/>
    <w:rsid w:val="00D9533A"/>
    <w:rsid w:val="00D956C5"/>
    <w:rsid w:val="00D95BA0"/>
    <w:rsid w:val="00D95D88"/>
    <w:rsid w:val="00D96120"/>
    <w:rsid w:val="00D96126"/>
    <w:rsid w:val="00D96302"/>
    <w:rsid w:val="00D965D1"/>
    <w:rsid w:val="00D96692"/>
    <w:rsid w:val="00D966E9"/>
    <w:rsid w:val="00D96FD3"/>
    <w:rsid w:val="00D97833"/>
    <w:rsid w:val="00D9784A"/>
    <w:rsid w:val="00D97C4B"/>
    <w:rsid w:val="00D97F5B"/>
    <w:rsid w:val="00DA0388"/>
    <w:rsid w:val="00DA0452"/>
    <w:rsid w:val="00DA0E5C"/>
    <w:rsid w:val="00DA0F12"/>
    <w:rsid w:val="00DA1569"/>
    <w:rsid w:val="00DA17D4"/>
    <w:rsid w:val="00DA20DF"/>
    <w:rsid w:val="00DA23FD"/>
    <w:rsid w:val="00DA296B"/>
    <w:rsid w:val="00DA2B78"/>
    <w:rsid w:val="00DA2CC9"/>
    <w:rsid w:val="00DA317A"/>
    <w:rsid w:val="00DA33D6"/>
    <w:rsid w:val="00DA38DC"/>
    <w:rsid w:val="00DA3AC6"/>
    <w:rsid w:val="00DA3AD7"/>
    <w:rsid w:val="00DA3D5F"/>
    <w:rsid w:val="00DA3E6B"/>
    <w:rsid w:val="00DA3E99"/>
    <w:rsid w:val="00DA3FA9"/>
    <w:rsid w:val="00DA55EC"/>
    <w:rsid w:val="00DA5606"/>
    <w:rsid w:val="00DA58BE"/>
    <w:rsid w:val="00DA5BDF"/>
    <w:rsid w:val="00DA5E89"/>
    <w:rsid w:val="00DA63EA"/>
    <w:rsid w:val="00DA6484"/>
    <w:rsid w:val="00DA653A"/>
    <w:rsid w:val="00DA680A"/>
    <w:rsid w:val="00DA6CD8"/>
    <w:rsid w:val="00DA6CEE"/>
    <w:rsid w:val="00DA6F1E"/>
    <w:rsid w:val="00DA7577"/>
    <w:rsid w:val="00DA7ABF"/>
    <w:rsid w:val="00DA7F25"/>
    <w:rsid w:val="00DB01BC"/>
    <w:rsid w:val="00DB032C"/>
    <w:rsid w:val="00DB04D1"/>
    <w:rsid w:val="00DB0572"/>
    <w:rsid w:val="00DB07DE"/>
    <w:rsid w:val="00DB0FA5"/>
    <w:rsid w:val="00DB10A9"/>
    <w:rsid w:val="00DB118B"/>
    <w:rsid w:val="00DB176E"/>
    <w:rsid w:val="00DB1C01"/>
    <w:rsid w:val="00DB2017"/>
    <w:rsid w:val="00DB2B08"/>
    <w:rsid w:val="00DB2B0C"/>
    <w:rsid w:val="00DB2F55"/>
    <w:rsid w:val="00DB31C1"/>
    <w:rsid w:val="00DB3339"/>
    <w:rsid w:val="00DB33BB"/>
    <w:rsid w:val="00DB356D"/>
    <w:rsid w:val="00DB3C84"/>
    <w:rsid w:val="00DB416C"/>
    <w:rsid w:val="00DB4736"/>
    <w:rsid w:val="00DB4BC1"/>
    <w:rsid w:val="00DB4BD2"/>
    <w:rsid w:val="00DB50FD"/>
    <w:rsid w:val="00DB539D"/>
    <w:rsid w:val="00DB53A3"/>
    <w:rsid w:val="00DB54F0"/>
    <w:rsid w:val="00DB54F5"/>
    <w:rsid w:val="00DB55FA"/>
    <w:rsid w:val="00DB5647"/>
    <w:rsid w:val="00DB5682"/>
    <w:rsid w:val="00DB58F7"/>
    <w:rsid w:val="00DB6324"/>
    <w:rsid w:val="00DB66E9"/>
    <w:rsid w:val="00DB6A0F"/>
    <w:rsid w:val="00DB6C8F"/>
    <w:rsid w:val="00DB70E8"/>
    <w:rsid w:val="00DB70FE"/>
    <w:rsid w:val="00DB7176"/>
    <w:rsid w:val="00DB736D"/>
    <w:rsid w:val="00DB7841"/>
    <w:rsid w:val="00DB7FD8"/>
    <w:rsid w:val="00DC000C"/>
    <w:rsid w:val="00DC00B3"/>
    <w:rsid w:val="00DC02A5"/>
    <w:rsid w:val="00DC03BE"/>
    <w:rsid w:val="00DC0759"/>
    <w:rsid w:val="00DC0DEE"/>
    <w:rsid w:val="00DC18AD"/>
    <w:rsid w:val="00DC2022"/>
    <w:rsid w:val="00DC246F"/>
    <w:rsid w:val="00DC2CEE"/>
    <w:rsid w:val="00DC2F09"/>
    <w:rsid w:val="00DC3259"/>
    <w:rsid w:val="00DC3462"/>
    <w:rsid w:val="00DC3846"/>
    <w:rsid w:val="00DC3A82"/>
    <w:rsid w:val="00DC3AF7"/>
    <w:rsid w:val="00DC3C3A"/>
    <w:rsid w:val="00DC3CA4"/>
    <w:rsid w:val="00DC42B3"/>
    <w:rsid w:val="00DC4556"/>
    <w:rsid w:val="00DC4771"/>
    <w:rsid w:val="00DC4DA7"/>
    <w:rsid w:val="00DC4FC7"/>
    <w:rsid w:val="00DC504D"/>
    <w:rsid w:val="00DC52AA"/>
    <w:rsid w:val="00DC5812"/>
    <w:rsid w:val="00DC62BA"/>
    <w:rsid w:val="00DC6327"/>
    <w:rsid w:val="00DC6464"/>
    <w:rsid w:val="00DC64F1"/>
    <w:rsid w:val="00DC654B"/>
    <w:rsid w:val="00DC6A14"/>
    <w:rsid w:val="00DC6C7C"/>
    <w:rsid w:val="00DC6C93"/>
    <w:rsid w:val="00DC6CA0"/>
    <w:rsid w:val="00DC6E5A"/>
    <w:rsid w:val="00DC72BE"/>
    <w:rsid w:val="00DC7840"/>
    <w:rsid w:val="00DC7B3B"/>
    <w:rsid w:val="00DC7BCB"/>
    <w:rsid w:val="00DD0195"/>
    <w:rsid w:val="00DD0374"/>
    <w:rsid w:val="00DD0587"/>
    <w:rsid w:val="00DD05A2"/>
    <w:rsid w:val="00DD0BC9"/>
    <w:rsid w:val="00DD0C78"/>
    <w:rsid w:val="00DD0D39"/>
    <w:rsid w:val="00DD11B0"/>
    <w:rsid w:val="00DD1422"/>
    <w:rsid w:val="00DD153E"/>
    <w:rsid w:val="00DD1B12"/>
    <w:rsid w:val="00DD1E9B"/>
    <w:rsid w:val="00DD2253"/>
    <w:rsid w:val="00DD230F"/>
    <w:rsid w:val="00DD2DF2"/>
    <w:rsid w:val="00DD307B"/>
    <w:rsid w:val="00DD3926"/>
    <w:rsid w:val="00DD4395"/>
    <w:rsid w:val="00DD452A"/>
    <w:rsid w:val="00DD45D4"/>
    <w:rsid w:val="00DD46DB"/>
    <w:rsid w:val="00DD4BB6"/>
    <w:rsid w:val="00DD53DE"/>
    <w:rsid w:val="00DD58FE"/>
    <w:rsid w:val="00DD612A"/>
    <w:rsid w:val="00DD6260"/>
    <w:rsid w:val="00DD6BEA"/>
    <w:rsid w:val="00DD6DF3"/>
    <w:rsid w:val="00DD76CC"/>
    <w:rsid w:val="00DD7D95"/>
    <w:rsid w:val="00DE0523"/>
    <w:rsid w:val="00DE05DB"/>
    <w:rsid w:val="00DE0A5B"/>
    <w:rsid w:val="00DE136D"/>
    <w:rsid w:val="00DE162B"/>
    <w:rsid w:val="00DE18E0"/>
    <w:rsid w:val="00DE1AB0"/>
    <w:rsid w:val="00DE1BAB"/>
    <w:rsid w:val="00DE24F3"/>
    <w:rsid w:val="00DE2B67"/>
    <w:rsid w:val="00DE2FBF"/>
    <w:rsid w:val="00DE362B"/>
    <w:rsid w:val="00DE3FB6"/>
    <w:rsid w:val="00DE4792"/>
    <w:rsid w:val="00DE49AC"/>
    <w:rsid w:val="00DE4BC3"/>
    <w:rsid w:val="00DE4D00"/>
    <w:rsid w:val="00DE4DF7"/>
    <w:rsid w:val="00DE4E50"/>
    <w:rsid w:val="00DE4F0C"/>
    <w:rsid w:val="00DE52EA"/>
    <w:rsid w:val="00DE556D"/>
    <w:rsid w:val="00DE55CE"/>
    <w:rsid w:val="00DE58FE"/>
    <w:rsid w:val="00DE6078"/>
    <w:rsid w:val="00DE60F2"/>
    <w:rsid w:val="00DE6436"/>
    <w:rsid w:val="00DE6E4A"/>
    <w:rsid w:val="00DE6E92"/>
    <w:rsid w:val="00DE722B"/>
    <w:rsid w:val="00DE72FC"/>
    <w:rsid w:val="00DE769D"/>
    <w:rsid w:val="00DE76DB"/>
    <w:rsid w:val="00DE778C"/>
    <w:rsid w:val="00DE77E3"/>
    <w:rsid w:val="00DE7A02"/>
    <w:rsid w:val="00DE7F61"/>
    <w:rsid w:val="00DE7F8F"/>
    <w:rsid w:val="00DF0001"/>
    <w:rsid w:val="00DF00EF"/>
    <w:rsid w:val="00DF02EF"/>
    <w:rsid w:val="00DF0903"/>
    <w:rsid w:val="00DF0974"/>
    <w:rsid w:val="00DF09EB"/>
    <w:rsid w:val="00DF1403"/>
    <w:rsid w:val="00DF1D25"/>
    <w:rsid w:val="00DF1D5E"/>
    <w:rsid w:val="00DF2886"/>
    <w:rsid w:val="00DF288B"/>
    <w:rsid w:val="00DF2941"/>
    <w:rsid w:val="00DF2A65"/>
    <w:rsid w:val="00DF2FFF"/>
    <w:rsid w:val="00DF3F7A"/>
    <w:rsid w:val="00DF4007"/>
    <w:rsid w:val="00DF4190"/>
    <w:rsid w:val="00DF4614"/>
    <w:rsid w:val="00DF4622"/>
    <w:rsid w:val="00DF484A"/>
    <w:rsid w:val="00DF550F"/>
    <w:rsid w:val="00DF5A92"/>
    <w:rsid w:val="00DF5A98"/>
    <w:rsid w:val="00DF5B73"/>
    <w:rsid w:val="00DF6367"/>
    <w:rsid w:val="00DF69DE"/>
    <w:rsid w:val="00DF6BA5"/>
    <w:rsid w:val="00DF722D"/>
    <w:rsid w:val="00E00001"/>
    <w:rsid w:val="00E0016E"/>
    <w:rsid w:val="00E0041D"/>
    <w:rsid w:val="00E00892"/>
    <w:rsid w:val="00E00BD1"/>
    <w:rsid w:val="00E00C70"/>
    <w:rsid w:val="00E00F87"/>
    <w:rsid w:val="00E01349"/>
    <w:rsid w:val="00E01504"/>
    <w:rsid w:val="00E01520"/>
    <w:rsid w:val="00E01697"/>
    <w:rsid w:val="00E016DC"/>
    <w:rsid w:val="00E022BF"/>
    <w:rsid w:val="00E02490"/>
    <w:rsid w:val="00E0249B"/>
    <w:rsid w:val="00E027EC"/>
    <w:rsid w:val="00E02CF6"/>
    <w:rsid w:val="00E03118"/>
    <w:rsid w:val="00E0341A"/>
    <w:rsid w:val="00E0350D"/>
    <w:rsid w:val="00E03DA5"/>
    <w:rsid w:val="00E04033"/>
    <w:rsid w:val="00E041E2"/>
    <w:rsid w:val="00E048D5"/>
    <w:rsid w:val="00E04D68"/>
    <w:rsid w:val="00E0523B"/>
    <w:rsid w:val="00E0537B"/>
    <w:rsid w:val="00E055A4"/>
    <w:rsid w:val="00E05808"/>
    <w:rsid w:val="00E05CBD"/>
    <w:rsid w:val="00E0695B"/>
    <w:rsid w:val="00E06BC5"/>
    <w:rsid w:val="00E071BA"/>
    <w:rsid w:val="00E073C7"/>
    <w:rsid w:val="00E07BE6"/>
    <w:rsid w:val="00E07E50"/>
    <w:rsid w:val="00E10883"/>
    <w:rsid w:val="00E10984"/>
    <w:rsid w:val="00E10A95"/>
    <w:rsid w:val="00E10FEA"/>
    <w:rsid w:val="00E11886"/>
    <w:rsid w:val="00E1190B"/>
    <w:rsid w:val="00E11D8D"/>
    <w:rsid w:val="00E11D9B"/>
    <w:rsid w:val="00E12830"/>
    <w:rsid w:val="00E1297E"/>
    <w:rsid w:val="00E1337F"/>
    <w:rsid w:val="00E13C0C"/>
    <w:rsid w:val="00E13C20"/>
    <w:rsid w:val="00E13D08"/>
    <w:rsid w:val="00E13E40"/>
    <w:rsid w:val="00E13FA4"/>
    <w:rsid w:val="00E13FE7"/>
    <w:rsid w:val="00E14033"/>
    <w:rsid w:val="00E140A2"/>
    <w:rsid w:val="00E1428B"/>
    <w:rsid w:val="00E143AA"/>
    <w:rsid w:val="00E1450A"/>
    <w:rsid w:val="00E146E0"/>
    <w:rsid w:val="00E14730"/>
    <w:rsid w:val="00E148A9"/>
    <w:rsid w:val="00E14BC2"/>
    <w:rsid w:val="00E14FE9"/>
    <w:rsid w:val="00E1509A"/>
    <w:rsid w:val="00E158F8"/>
    <w:rsid w:val="00E16020"/>
    <w:rsid w:val="00E160B3"/>
    <w:rsid w:val="00E16325"/>
    <w:rsid w:val="00E16676"/>
    <w:rsid w:val="00E16986"/>
    <w:rsid w:val="00E16B75"/>
    <w:rsid w:val="00E16C70"/>
    <w:rsid w:val="00E16FA6"/>
    <w:rsid w:val="00E173AB"/>
    <w:rsid w:val="00E17F24"/>
    <w:rsid w:val="00E202EC"/>
    <w:rsid w:val="00E20E32"/>
    <w:rsid w:val="00E20E5A"/>
    <w:rsid w:val="00E20FE1"/>
    <w:rsid w:val="00E21563"/>
    <w:rsid w:val="00E21985"/>
    <w:rsid w:val="00E21D31"/>
    <w:rsid w:val="00E21D47"/>
    <w:rsid w:val="00E21E6B"/>
    <w:rsid w:val="00E21F73"/>
    <w:rsid w:val="00E22548"/>
    <w:rsid w:val="00E229A3"/>
    <w:rsid w:val="00E22AE9"/>
    <w:rsid w:val="00E22FFF"/>
    <w:rsid w:val="00E23705"/>
    <w:rsid w:val="00E23C66"/>
    <w:rsid w:val="00E23DE9"/>
    <w:rsid w:val="00E23F52"/>
    <w:rsid w:val="00E2416F"/>
    <w:rsid w:val="00E2473F"/>
    <w:rsid w:val="00E2510F"/>
    <w:rsid w:val="00E25199"/>
    <w:rsid w:val="00E25759"/>
    <w:rsid w:val="00E25B1D"/>
    <w:rsid w:val="00E25C14"/>
    <w:rsid w:val="00E2610C"/>
    <w:rsid w:val="00E267F8"/>
    <w:rsid w:val="00E26BA9"/>
    <w:rsid w:val="00E26BEE"/>
    <w:rsid w:val="00E26C39"/>
    <w:rsid w:val="00E26E1E"/>
    <w:rsid w:val="00E26EBB"/>
    <w:rsid w:val="00E27261"/>
    <w:rsid w:val="00E272A1"/>
    <w:rsid w:val="00E27DCB"/>
    <w:rsid w:val="00E304E8"/>
    <w:rsid w:val="00E306A3"/>
    <w:rsid w:val="00E31041"/>
    <w:rsid w:val="00E3188D"/>
    <w:rsid w:val="00E319DE"/>
    <w:rsid w:val="00E31C36"/>
    <w:rsid w:val="00E31C9D"/>
    <w:rsid w:val="00E32006"/>
    <w:rsid w:val="00E323C5"/>
    <w:rsid w:val="00E323D1"/>
    <w:rsid w:val="00E32921"/>
    <w:rsid w:val="00E32A8D"/>
    <w:rsid w:val="00E32AF4"/>
    <w:rsid w:val="00E32CC6"/>
    <w:rsid w:val="00E3316A"/>
    <w:rsid w:val="00E331C4"/>
    <w:rsid w:val="00E331F8"/>
    <w:rsid w:val="00E3352E"/>
    <w:rsid w:val="00E335EE"/>
    <w:rsid w:val="00E34102"/>
    <w:rsid w:val="00E34414"/>
    <w:rsid w:val="00E344B5"/>
    <w:rsid w:val="00E34ACD"/>
    <w:rsid w:val="00E34AD8"/>
    <w:rsid w:val="00E34E9E"/>
    <w:rsid w:val="00E34F0C"/>
    <w:rsid w:val="00E350BB"/>
    <w:rsid w:val="00E359E5"/>
    <w:rsid w:val="00E35B16"/>
    <w:rsid w:val="00E35E00"/>
    <w:rsid w:val="00E360D8"/>
    <w:rsid w:val="00E36281"/>
    <w:rsid w:val="00E36DDA"/>
    <w:rsid w:val="00E36DEE"/>
    <w:rsid w:val="00E376E6"/>
    <w:rsid w:val="00E37765"/>
    <w:rsid w:val="00E40162"/>
    <w:rsid w:val="00E402D4"/>
    <w:rsid w:val="00E40F80"/>
    <w:rsid w:val="00E41079"/>
    <w:rsid w:val="00E410C8"/>
    <w:rsid w:val="00E41150"/>
    <w:rsid w:val="00E416AE"/>
    <w:rsid w:val="00E41716"/>
    <w:rsid w:val="00E419B0"/>
    <w:rsid w:val="00E41EC5"/>
    <w:rsid w:val="00E42361"/>
    <w:rsid w:val="00E4297E"/>
    <w:rsid w:val="00E42BD6"/>
    <w:rsid w:val="00E42C36"/>
    <w:rsid w:val="00E42E69"/>
    <w:rsid w:val="00E432A0"/>
    <w:rsid w:val="00E43331"/>
    <w:rsid w:val="00E434FB"/>
    <w:rsid w:val="00E43AD0"/>
    <w:rsid w:val="00E43B8D"/>
    <w:rsid w:val="00E43D73"/>
    <w:rsid w:val="00E43E5F"/>
    <w:rsid w:val="00E440B2"/>
    <w:rsid w:val="00E4427B"/>
    <w:rsid w:val="00E4475D"/>
    <w:rsid w:val="00E44777"/>
    <w:rsid w:val="00E44A40"/>
    <w:rsid w:val="00E44DDB"/>
    <w:rsid w:val="00E44EA9"/>
    <w:rsid w:val="00E4524C"/>
    <w:rsid w:val="00E454FF"/>
    <w:rsid w:val="00E458EE"/>
    <w:rsid w:val="00E45A89"/>
    <w:rsid w:val="00E46089"/>
    <w:rsid w:val="00E46304"/>
    <w:rsid w:val="00E46C75"/>
    <w:rsid w:val="00E47478"/>
    <w:rsid w:val="00E4778A"/>
    <w:rsid w:val="00E47934"/>
    <w:rsid w:val="00E47964"/>
    <w:rsid w:val="00E47C1C"/>
    <w:rsid w:val="00E47C2E"/>
    <w:rsid w:val="00E501CC"/>
    <w:rsid w:val="00E505B6"/>
    <w:rsid w:val="00E507F3"/>
    <w:rsid w:val="00E50896"/>
    <w:rsid w:val="00E50899"/>
    <w:rsid w:val="00E50981"/>
    <w:rsid w:val="00E50BB1"/>
    <w:rsid w:val="00E50FBA"/>
    <w:rsid w:val="00E5161D"/>
    <w:rsid w:val="00E517BF"/>
    <w:rsid w:val="00E51A93"/>
    <w:rsid w:val="00E52705"/>
    <w:rsid w:val="00E52EF0"/>
    <w:rsid w:val="00E5345D"/>
    <w:rsid w:val="00E53D44"/>
    <w:rsid w:val="00E53EAC"/>
    <w:rsid w:val="00E541F0"/>
    <w:rsid w:val="00E54303"/>
    <w:rsid w:val="00E54A75"/>
    <w:rsid w:val="00E552AE"/>
    <w:rsid w:val="00E5568D"/>
    <w:rsid w:val="00E55A41"/>
    <w:rsid w:val="00E55BA3"/>
    <w:rsid w:val="00E55F8A"/>
    <w:rsid w:val="00E56198"/>
    <w:rsid w:val="00E564B7"/>
    <w:rsid w:val="00E56687"/>
    <w:rsid w:val="00E568C2"/>
    <w:rsid w:val="00E56A5F"/>
    <w:rsid w:val="00E56B88"/>
    <w:rsid w:val="00E56C62"/>
    <w:rsid w:val="00E56DEB"/>
    <w:rsid w:val="00E57424"/>
    <w:rsid w:val="00E576BD"/>
    <w:rsid w:val="00E5790D"/>
    <w:rsid w:val="00E57A95"/>
    <w:rsid w:val="00E57B09"/>
    <w:rsid w:val="00E57B55"/>
    <w:rsid w:val="00E57B91"/>
    <w:rsid w:val="00E60095"/>
    <w:rsid w:val="00E600BC"/>
    <w:rsid w:val="00E6056A"/>
    <w:rsid w:val="00E60662"/>
    <w:rsid w:val="00E60789"/>
    <w:rsid w:val="00E609C2"/>
    <w:rsid w:val="00E60ED0"/>
    <w:rsid w:val="00E6182F"/>
    <w:rsid w:val="00E62306"/>
    <w:rsid w:val="00E625A3"/>
    <w:rsid w:val="00E62C53"/>
    <w:rsid w:val="00E62E07"/>
    <w:rsid w:val="00E631DB"/>
    <w:rsid w:val="00E63473"/>
    <w:rsid w:val="00E63B2E"/>
    <w:rsid w:val="00E63BF7"/>
    <w:rsid w:val="00E63DA5"/>
    <w:rsid w:val="00E647C1"/>
    <w:rsid w:val="00E6483A"/>
    <w:rsid w:val="00E649BF"/>
    <w:rsid w:val="00E64B18"/>
    <w:rsid w:val="00E64BB0"/>
    <w:rsid w:val="00E64DD0"/>
    <w:rsid w:val="00E65528"/>
    <w:rsid w:val="00E6591C"/>
    <w:rsid w:val="00E65A2E"/>
    <w:rsid w:val="00E669B2"/>
    <w:rsid w:val="00E66F03"/>
    <w:rsid w:val="00E670BD"/>
    <w:rsid w:val="00E67447"/>
    <w:rsid w:val="00E70175"/>
    <w:rsid w:val="00E7025F"/>
    <w:rsid w:val="00E7050F"/>
    <w:rsid w:val="00E70A02"/>
    <w:rsid w:val="00E70B2A"/>
    <w:rsid w:val="00E70B70"/>
    <w:rsid w:val="00E70FA2"/>
    <w:rsid w:val="00E70FFC"/>
    <w:rsid w:val="00E71112"/>
    <w:rsid w:val="00E71189"/>
    <w:rsid w:val="00E711CE"/>
    <w:rsid w:val="00E717B1"/>
    <w:rsid w:val="00E718C2"/>
    <w:rsid w:val="00E71940"/>
    <w:rsid w:val="00E719CD"/>
    <w:rsid w:val="00E720BA"/>
    <w:rsid w:val="00E720FE"/>
    <w:rsid w:val="00E722B7"/>
    <w:rsid w:val="00E7298A"/>
    <w:rsid w:val="00E73526"/>
    <w:rsid w:val="00E735DB"/>
    <w:rsid w:val="00E7384F"/>
    <w:rsid w:val="00E73BEF"/>
    <w:rsid w:val="00E7403D"/>
    <w:rsid w:val="00E740B8"/>
    <w:rsid w:val="00E74471"/>
    <w:rsid w:val="00E74671"/>
    <w:rsid w:val="00E74AAC"/>
    <w:rsid w:val="00E74B9C"/>
    <w:rsid w:val="00E74C85"/>
    <w:rsid w:val="00E74C8D"/>
    <w:rsid w:val="00E74D93"/>
    <w:rsid w:val="00E75EFD"/>
    <w:rsid w:val="00E75F00"/>
    <w:rsid w:val="00E76795"/>
    <w:rsid w:val="00E7722B"/>
    <w:rsid w:val="00E778BF"/>
    <w:rsid w:val="00E803A2"/>
    <w:rsid w:val="00E809C2"/>
    <w:rsid w:val="00E80FD0"/>
    <w:rsid w:val="00E816F1"/>
    <w:rsid w:val="00E819CD"/>
    <w:rsid w:val="00E81E5D"/>
    <w:rsid w:val="00E81EB5"/>
    <w:rsid w:val="00E81EE0"/>
    <w:rsid w:val="00E824BE"/>
    <w:rsid w:val="00E82790"/>
    <w:rsid w:val="00E828C0"/>
    <w:rsid w:val="00E83222"/>
    <w:rsid w:val="00E83678"/>
    <w:rsid w:val="00E83CD9"/>
    <w:rsid w:val="00E841D6"/>
    <w:rsid w:val="00E8490E"/>
    <w:rsid w:val="00E849E2"/>
    <w:rsid w:val="00E84DFD"/>
    <w:rsid w:val="00E850C5"/>
    <w:rsid w:val="00E85596"/>
    <w:rsid w:val="00E85798"/>
    <w:rsid w:val="00E85CC4"/>
    <w:rsid w:val="00E85E3D"/>
    <w:rsid w:val="00E86136"/>
    <w:rsid w:val="00E86159"/>
    <w:rsid w:val="00E862FB"/>
    <w:rsid w:val="00E8645A"/>
    <w:rsid w:val="00E86463"/>
    <w:rsid w:val="00E865C3"/>
    <w:rsid w:val="00E86A84"/>
    <w:rsid w:val="00E86CD1"/>
    <w:rsid w:val="00E87B3E"/>
    <w:rsid w:val="00E87FD2"/>
    <w:rsid w:val="00E90079"/>
    <w:rsid w:val="00E913B1"/>
    <w:rsid w:val="00E91597"/>
    <w:rsid w:val="00E91A68"/>
    <w:rsid w:val="00E92209"/>
    <w:rsid w:val="00E922D8"/>
    <w:rsid w:val="00E92D67"/>
    <w:rsid w:val="00E93512"/>
    <w:rsid w:val="00E9372F"/>
    <w:rsid w:val="00E93841"/>
    <w:rsid w:val="00E938E6"/>
    <w:rsid w:val="00E9406F"/>
    <w:rsid w:val="00E9415A"/>
    <w:rsid w:val="00E94364"/>
    <w:rsid w:val="00E944B8"/>
    <w:rsid w:val="00E944B9"/>
    <w:rsid w:val="00E948C7"/>
    <w:rsid w:val="00E94C40"/>
    <w:rsid w:val="00E94C93"/>
    <w:rsid w:val="00E94E0B"/>
    <w:rsid w:val="00E94FF8"/>
    <w:rsid w:val="00E956C6"/>
    <w:rsid w:val="00E95E13"/>
    <w:rsid w:val="00E9632D"/>
    <w:rsid w:val="00E97233"/>
    <w:rsid w:val="00E973C4"/>
    <w:rsid w:val="00E9774E"/>
    <w:rsid w:val="00E97D82"/>
    <w:rsid w:val="00EA0100"/>
    <w:rsid w:val="00EA0187"/>
    <w:rsid w:val="00EA02DF"/>
    <w:rsid w:val="00EA0EF6"/>
    <w:rsid w:val="00EA117B"/>
    <w:rsid w:val="00EA125F"/>
    <w:rsid w:val="00EA12C8"/>
    <w:rsid w:val="00EA27EC"/>
    <w:rsid w:val="00EA2CE5"/>
    <w:rsid w:val="00EA311E"/>
    <w:rsid w:val="00EA37CD"/>
    <w:rsid w:val="00EA3C7D"/>
    <w:rsid w:val="00EA3CE3"/>
    <w:rsid w:val="00EA4877"/>
    <w:rsid w:val="00EA65D4"/>
    <w:rsid w:val="00EA65F6"/>
    <w:rsid w:val="00EA68D9"/>
    <w:rsid w:val="00EA6A87"/>
    <w:rsid w:val="00EA78B8"/>
    <w:rsid w:val="00EA7A82"/>
    <w:rsid w:val="00EB007D"/>
    <w:rsid w:val="00EB068C"/>
    <w:rsid w:val="00EB12E3"/>
    <w:rsid w:val="00EB142E"/>
    <w:rsid w:val="00EB154E"/>
    <w:rsid w:val="00EB1B75"/>
    <w:rsid w:val="00EB1CCA"/>
    <w:rsid w:val="00EB1CEF"/>
    <w:rsid w:val="00EB1E02"/>
    <w:rsid w:val="00EB26C0"/>
    <w:rsid w:val="00EB27C1"/>
    <w:rsid w:val="00EB2A84"/>
    <w:rsid w:val="00EB2F2A"/>
    <w:rsid w:val="00EB2FC7"/>
    <w:rsid w:val="00EB34C8"/>
    <w:rsid w:val="00EB365D"/>
    <w:rsid w:val="00EB385D"/>
    <w:rsid w:val="00EB3B3F"/>
    <w:rsid w:val="00EB3B7F"/>
    <w:rsid w:val="00EB3C14"/>
    <w:rsid w:val="00EB3C98"/>
    <w:rsid w:val="00EB4DDE"/>
    <w:rsid w:val="00EB4EC4"/>
    <w:rsid w:val="00EB4FE9"/>
    <w:rsid w:val="00EB518A"/>
    <w:rsid w:val="00EB5589"/>
    <w:rsid w:val="00EB5CAB"/>
    <w:rsid w:val="00EB5D4B"/>
    <w:rsid w:val="00EB5E1A"/>
    <w:rsid w:val="00EB611D"/>
    <w:rsid w:val="00EB61D7"/>
    <w:rsid w:val="00EB679F"/>
    <w:rsid w:val="00EB68D0"/>
    <w:rsid w:val="00EB73E7"/>
    <w:rsid w:val="00EB74CE"/>
    <w:rsid w:val="00EB796B"/>
    <w:rsid w:val="00EB7BEB"/>
    <w:rsid w:val="00EB7D60"/>
    <w:rsid w:val="00EB7ED5"/>
    <w:rsid w:val="00EC04A3"/>
    <w:rsid w:val="00EC04C1"/>
    <w:rsid w:val="00EC0D21"/>
    <w:rsid w:val="00EC115D"/>
    <w:rsid w:val="00EC12A9"/>
    <w:rsid w:val="00EC16EB"/>
    <w:rsid w:val="00EC1807"/>
    <w:rsid w:val="00EC184C"/>
    <w:rsid w:val="00EC1C0B"/>
    <w:rsid w:val="00EC1EC3"/>
    <w:rsid w:val="00EC1F56"/>
    <w:rsid w:val="00EC22E6"/>
    <w:rsid w:val="00EC25B6"/>
    <w:rsid w:val="00EC26BC"/>
    <w:rsid w:val="00EC293B"/>
    <w:rsid w:val="00EC29CC"/>
    <w:rsid w:val="00EC2A14"/>
    <w:rsid w:val="00EC2A70"/>
    <w:rsid w:val="00EC2B81"/>
    <w:rsid w:val="00EC2D6E"/>
    <w:rsid w:val="00EC334F"/>
    <w:rsid w:val="00EC34CA"/>
    <w:rsid w:val="00EC384E"/>
    <w:rsid w:val="00EC3C97"/>
    <w:rsid w:val="00EC3CCF"/>
    <w:rsid w:val="00EC4268"/>
    <w:rsid w:val="00EC4576"/>
    <w:rsid w:val="00EC4912"/>
    <w:rsid w:val="00EC53CA"/>
    <w:rsid w:val="00EC5782"/>
    <w:rsid w:val="00EC5A29"/>
    <w:rsid w:val="00EC62F1"/>
    <w:rsid w:val="00EC672C"/>
    <w:rsid w:val="00EC6A46"/>
    <w:rsid w:val="00EC6C7B"/>
    <w:rsid w:val="00EC6E4E"/>
    <w:rsid w:val="00EC776C"/>
    <w:rsid w:val="00EC7E12"/>
    <w:rsid w:val="00ED0216"/>
    <w:rsid w:val="00ED0372"/>
    <w:rsid w:val="00ED0F7C"/>
    <w:rsid w:val="00ED1162"/>
    <w:rsid w:val="00ED1172"/>
    <w:rsid w:val="00ED12D6"/>
    <w:rsid w:val="00ED1419"/>
    <w:rsid w:val="00ED1C8A"/>
    <w:rsid w:val="00ED264C"/>
    <w:rsid w:val="00ED2813"/>
    <w:rsid w:val="00ED2FCC"/>
    <w:rsid w:val="00ED3811"/>
    <w:rsid w:val="00ED3B59"/>
    <w:rsid w:val="00ED3C47"/>
    <w:rsid w:val="00ED48E6"/>
    <w:rsid w:val="00ED5040"/>
    <w:rsid w:val="00ED563D"/>
    <w:rsid w:val="00ED5946"/>
    <w:rsid w:val="00ED5A2B"/>
    <w:rsid w:val="00ED640D"/>
    <w:rsid w:val="00ED735B"/>
    <w:rsid w:val="00ED784A"/>
    <w:rsid w:val="00ED7AD2"/>
    <w:rsid w:val="00ED7FB7"/>
    <w:rsid w:val="00EE0262"/>
    <w:rsid w:val="00EE0290"/>
    <w:rsid w:val="00EE061E"/>
    <w:rsid w:val="00EE0D2E"/>
    <w:rsid w:val="00EE0F91"/>
    <w:rsid w:val="00EE1066"/>
    <w:rsid w:val="00EE122D"/>
    <w:rsid w:val="00EE14E7"/>
    <w:rsid w:val="00EE1522"/>
    <w:rsid w:val="00EE1BF8"/>
    <w:rsid w:val="00EE1F4A"/>
    <w:rsid w:val="00EE1F61"/>
    <w:rsid w:val="00EE20F3"/>
    <w:rsid w:val="00EE26B0"/>
    <w:rsid w:val="00EE29A8"/>
    <w:rsid w:val="00EE2B82"/>
    <w:rsid w:val="00EE311A"/>
    <w:rsid w:val="00EE3A68"/>
    <w:rsid w:val="00EE4180"/>
    <w:rsid w:val="00EE442A"/>
    <w:rsid w:val="00EE4EFF"/>
    <w:rsid w:val="00EE4F70"/>
    <w:rsid w:val="00EE509A"/>
    <w:rsid w:val="00EE509D"/>
    <w:rsid w:val="00EE5947"/>
    <w:rsid w:val="00EE5B90"/>
    <w:rsid w:val="00EE5CBE"/>
    <w:rsid w:val="00EE5E55"/>
    <w:rsid w:val="00EE5EB3"/>
    <w:rsid w:val="00EE643B"/>
    <w:rsid w:val="00EE6C59"/>
    <w:rsid w:val="00EE6D84"/>
    <w:rsid w:val="00EE726E"/>
    <w:rsid w:val="00EE753D"/>
    <w:rsid w:val="00EE77C2"/>
    <w:rsid w:val="00EE7C9B"/>
    <w:rsid w:val="00EF050A"/>
    <w:rsid w:val="00EF08AA"/>
    <w:rsid w:val="00EF09F1"/>
    <w:rsid w:val="00EF0A51"/>
    <w:rsid w:val="00EF0D76"/>
    <w:rsid w:val="00EF0DD5"/>
    <w:rsid w:val="00EF0DFE"/>
    <w:rsid w:val="00EF1657"/>
    <w:rsid w:val="00EF1E19"/>
    <w:rsid w:val="00EF2403"/>
    <w:rsid w:val="00EF27C7"/>
    <w:rsid w:val="00EF31DF"/>
    <w:rsid w:val="00EF37B0"/>
    <w:rsid w:val="00EF38E7"/>
    <w:rsid w:val="00EF3B72"/>
    <w:rsid w:val="00EF3BB0"/>
    <w:rsid w:val="00EF3C96"/>
    <w:rsid w:val="00EF3F10"/>
    <w:rsid w:val="00EF3FE2"/>
    <w:rsid w:val="00EF45EF"/>
    <w:rsid w:val="00EF4F34"/>
    <w:rsid w:val="00EF54A6"/>
    <w:rsid w:val="00EF56AF"/>
    <w:rsid w:val="00EF581B"/>
    <w:rsid w:val="00EF595F"/>
    <w:rsid w:val="00EF6454"/>
    <w:rsid w:val="00EF6C58"/>
    <w:rsid w:val="00EF6E13"/>
    <w:rsid w:val="00EF729A"/>
    <w:rsid w:val="00EF7AD1"/>
    <w:rsid w:val="00F006E7"/>
    <w:rsid w:val="00F00EE3"/>
    <w:rsid w:val="00F01018"/>
    <w:rsid w:val="00F0138B"/>
    <w:rsid w:val="00F013E9"/>
    <w:rsid w:val="00F015FC"/>
    <w:rsid w:val="00F0190A"/>
    <w:rsid w:val="00F01D71"/>
    <w:rsid w:val="00F026DE"/>
    <w:rsid w:val="00F02711"/>
    <w:rsid w:val="00F02A4F"/>
    <w:rsid w:val="00F02B04"/>
    <w:rsid w:val="00F0300B"/>
    <w:rsid w:val="00F03076"/>
    <w:rsid w:val="00F034C2"/>
    <w:rsid w:val="00F03B2D"/>
    <w:rsid w:val="00F03EE3"/>
    <w:rsid w:val="00F04177"/>
    <w:rsid w:val="00F041D7"/>
    <w:rsid w:val="00F04577"/>
    <w:rsid w:val="00F04799"/>
    <w:rsid w:val="00F04910"/>
    <w:rsid w:val="00F04C07"/>
    <w:rsid w:val="00F04CF7"/>
    <w:rsid w:val="00F056AE"/>
    <w:rsid w:val="00F05B9B"/>
    <w:rsid w:val="00F05F52"/>
    <w:rsid w:val="00F05F9D"/>
    <w:rsid w:val="00F06046"/>
    <w:rsid w:val="00F0612E"/>
    <w:rsid w:val="00F0651E"/>
    <w:rsid w:val="00F06526"/>
    <w:rsid w:val="00F06607"/>
    <w:rsid w:val="00F06698"/>
    <w:rsid w:val="00F066D5"/>
    <w:rsid w:val="00F0677C"/>
    <w:rsid w:val="00F067F4"/>
    <w:rsid w:val="00F06A62"/>
    <w:rsid w:val="00F0729A"/>
    <w:rsid w:val="00F0739A"/>
    <w:rsid w:val="00F076DA"/>
    <w:rsid w:val="00F10BFD"/>
    <w:rsid w:val="00F1174D"/>
    <w:rsid w:val="00F11765"/>
    <w:rsid w:val="00F11A75"/>
    <w:rsid w:val="00F11A8F"/>
    <w:rsid w:val="00F11B39"/>
    <w:rsid w:val="00F125F6"/>
    <w:rsid w:val="00F126E0"/>
    <w:rsid w:val="00F12FBD"/>
    <w:rsid w:val="00F13044"/>
    <w:rsid w:val="00F13235"/>
    <w:rsid w:val="00F13426"/>
    <w:rsid w:val="00F134D8"/>
    <w:rsid w:val="00F13539"/>
    <w:rsid w:val="00F13921"/>
    <w:rsid w:val="00F13AEE"/>
    <w:rsid w:val="00F13B4C"/>
    <w:rsid w:val="00F13B69"/>
    <w:rsid w:val="00F140EF"/>
    <w:rsid w:val="00F143A1"/>
    <w:rsid w:val="00F14471"/>
    <w:rsid w:val="00F144BC"/>
    <w:rsid w:val="00F144EB"/>
    <w:rsid w:val="00F14A28"/>
    <w:rsid w:val="00F1587B"/>
    <w:rsid w:val="00F15A77"/>
    <w:rsid w:val="00F15C06"/>
    <w:rsid w:val="00F15FCF"/>
    <w:rsid w:val="00F16158"/>
    <w:rsid w:val="00F1627E"/>
    <w:rsid w:val="00F162A3"/>
    <w:rsid w:val="00F16BEF"/>
    <w:rsid w:val="00F1714A"/>
    <w:rsid w:val="00F172E5"/>
    <w:rsid w:val="00F175DA"/>
    <w:rsid w:val="00F17877"/>
    <w:rsid w:val="00F178B3"/>
    <w:rsid w:val="00F17E39"/>
    <w:rsid w:val="00F17E47"/>
    <w:rsid w:val="00F20110"/>
    <w:rsid w:val="00F2060E"/>
    <w:rsid w:val="00F2093C"/>
    <w:rsid w:val="00F2094B"/>
    <w:rsid w:val="00F20DCA"/>
    <w:rsid w:val="00F20E62"/>
    <w:rsid w:val="00F21DB9"/>
    <w:rsid w:val="00F21EC4"/>
    <w:rsid w:val="00F21F20"/>
    <w:rsid w:val="00F22371"/>
    <w:rsid w:val="00F226BA"/>
    <w:rsid w:val="00F227C2"/>
    <w:rsid w:val="00F22B63"/>
    <w:rsid w:val="00F2300A"/>
    <w:rsid w:val="00F2349C"/>
    <w:rsid w:val="00F235D6"/>
    <w:rsid w:val="00F236FA"/>
    <w:rsid w:val="00F23D5F"/>
    <w:rsid w:val="00F242EC"/>
    <w:rsid w:val="00F24982"/>
    <w:rsid w:val="00F24A96"/>
    <w:rsid w:val="00F24DB7"/>
    <w:rsid w:val="00F24ECE"/>
    <w:rsid w:val="00F2504F"/>
    <w:rsid w:val="00F25171"/>
    <w:rsid w:val="00F25378"/>
    <w:rsid w:val="00F259C0"/>
    <w:rsid w:val="00F25CD9"/>
    <w:rsid w:val="00F25D6D"/>
    <w:rsid w:val="00F26446"/>
    <w:rsid w:val="00F271D9"/>
    <w:rsid w:val="00F27A03"/>
    <w:rsid w:val="00F27BDA"/>
    <w:rsid w:val="00F27E6B"/>
    <w:rsid w:val="00F27E84"/>
    <w:rsid w:val="00F307D0"/>
    <w:rsid w:val="00F30820"/>
    <w:rsid w:val="00F30DDF"/>
    <w:rsid w:val="00F30E06"/>
    <w:rsid w:val="00F30F0E"/>
    <w:rsid w:val="00F31828"/>
    <w:rsid w:val="00F31BB4"/>
    <w:rsid w:val="00F31CB4"/>
    <w:rsid w:val="00F32220"/>
    <w:rsid w:val="00F32729"/>
    <w:rsid w:val="00F327E6"/>
    <w:rsid w:val="00F3296A"/>
    <w:rsid w:val="00F32A8D"/>
    <w:rsid w:val="00F32B04"/>
    <w:rsid w:val="00F32B6A"/>
    <w:rsid w:val="00F32DD1"/>
    <w:rsid w:val="00F32FA3"/>
    <w:rsid w:val="00F33605"/>
    <w:rsid w:val="00F336E9"/>
    <w:rsid w:val="00F338E7"/>
    <w:rsid w:val="00F3437D"/>
    <w:rsid w:val="00F34687"/>
    <w:rsid w:val="00F34738"/>
    <w:rsid w:val="00F3483E"/>
    <w:rsid w:val="00F3488D"/>
    <w:rsid w:val="00F34A40"/>
    <w:rsid w:val="00F34C30"/>
    <w:rsid w:val="00F34F80"/>
    <w:rsid w:val="00F353E9"/>
    <w:rsid w:val="00F35606"/>
    <w:rsid w:val="00F35A34"/>
    <w:rsid w:val="00F35DC2"/>
    <w:rsid w:val="00F35E51"/>
    <w:rsid w:val="00F365D1"/>
    <w:rsid w:val="00F36949"/>
    <w:rsid w:val="00F371BE"/>
    <w:rsid w:val="00F377CD"/>
    <w:rsid w:val="00F37D8B"/>
    <w:rsid w:val="00F37FF5"/>
    <w:rsid w:val="00F40215"/>
    <w:rsid w:val="00F407A2"/>
    <w:rsid w:val="00F40DDF"/>
    <w:rsid w:val="00F41175"/>
    <w:rsid w:val="00F411F2"/>
    <w:rsid w:val="00F41A8E"/>
    <w:rsid w:val="00F41B69"/>
    <w:rsid w:val="00F41CC5"/>
    <w:rsid w:val="00F41F5D"/>
    <w:rsid w:val="00F420A9"/>
    <w:rsid w:val="00F42392"/>
    <w:rsid w:val="00F426B1"/>
    <w:rsid w:val="00F426CB"/>
    <w:rsid w:val="00F42B5A"/>
    <w:rsid w:val="00F43051"/>
    <w:rsid w:val="00F43469"/>
    <w:rsid w:val="00F45136"/>
    <w:rsid w:val="00F45306"/>
    <w:rsid w:val="00F455D3"/>
    <w:rsid w:val="00F45713"/>
    <w:rsid w:val="00F45834"/>
    <w:rsid w:val="00F459D0"/>
    <w:rsid w:val="00F45B1A"/>
    <w:rsid w:val="00F45B93"/>
    <w:rsid w:val="00F46414"/>
    <w:rsid w:val="00F46572"/>
    <w:rsid w:val="00F46843"/>
    <w:rsid w:val="00F4685B"/>
    <w:rsid w:val="00F46E2A"/>
    <w:rsid w:val="00F4710D"/>
    <w:rsid w:val="00F478E0"/>
    <w:rsid w:val="00F50370"/>
    <w:rsid w:val="00F503E4"/>
    <w:rsid w:val="00F50452"/>
    <w:rsid w:val="00F50A4F"/>
    <w:rsid w:val="00F50BE7"/>
    <w:rsid w:val="00F51021"/>
    <w:rsid w:val="00F5104A"/>
    <w:rsid w:val="00F51CC4"/>
    <w:rsid w:val="00F51D3E"/>
    <w:rsid w:val="00F51EA3"/>
    <w:rsid w:val="00F52291"/>
    <w:rsid w:val="00F5230D"/>
    <w:rsid w:val="00F52652"/>
    <w:rsid w:val="00F52692"/>
    <w:rsid w:val="00F52876"/>
    <w:rsid w:val="00F52F67"/>
    <w:rsid w:val="00F5320E"/>
    <w:rsid w:val="00F53CD4"/>
    <w:rsid w:val="00F53D77"/>
    <w:rsid w:val="00F53F96"/>
    <w:rsid w:val="00F54314"/>
    <w:rsid w:val="00F54326"/>
    <w:rsid w:val="00F543B3"/>
    <w:rsid w:val="00F544C3"/>
    <w:rsid w:val="00F54761"/>
    <w:rsid w:val="00F54874"/>
    <w:rsid w:val="00F54B21"/>
    <w:rsid w:val="00F54CBE"/>
    <w:rsid w:val="00F55091"/>
    <w:rsid w:val="00F550CC"/>
    <w:rsid w:val="00F554C8"/>
    <w:rsid w:val="00F55B8F"/>
    <w:rsid w:val="00F55CB3"/>
    <w:rsid w:val="00F560C4"/>
    <w:rsid w:val="00F5652F"/>
    <w:rsid w:val="00F568C8"/>
    <w:rsid w:val="00F5693D"/>
    <w:rsid w:val="00F56D12"/>
    <w:rsid w:val="00F57314"/>
    <w:rsid w:val="00F5746C"/>
    <w:rsid w:val="00F5750F"/>
    <w:rsid w:val="00F575AA"/>
    <w:rsid w:val="00F57625"/>
    <w:rsid w:val="00F57AFF"/>
    <w:rsid w:val="00F57C87"/>
    <w:rsid w:val="00F57E36"/>
    <w:rsid w:val="00F607FC"/>
    <w:rsid w:val="00F60E69"/>
    <w:rsid w:val="00F6105D"/>
    <w:rsid w:val="00F6149A"/>
    <w:rsid w:val="00F61685"/>
    <w:rsid w:val="00F61BDA"/>
    <w:rsid w:val="00F61C92"/>
    <w:rsid w:val="00F61D34"/>
    <w:rsid w:val="00F61DBC"/>
    <w:rsid w:val="00F6262A"/>
    <w:rsid w:val="00F62AF3"/>
    <w:rsid w:val="00F62BE7"/>
    <w:rsid w:val="00F62F3B"/>
    <w:rsid w:val="00F634B3"/>
    <w:rsid w:val="00F652B8"/>
    <w:rsid w:val="00F6563A"/>
    <w:rsid w:val="00F65921"/>
    <w:rsid w:val="00F65D79"/>
    <w:rsid w:val="00F65EA4"/>
    <w:rsid w:val="00F66066"/>
    <w:rsid w:val="00F6630E"/>
    <w:rsid w:val="00F66648"/>
    <w:rsid w:val="00F666A8"/>
    <w:rsid w:val="00F66997"/>
    <w:rsid w:val="00F669F3"/>
    <w:rsid w:val="00F66A52"/>
    <w:rsid w:val="00F66CC1"/>
    <w:rsid w:val="00F6755B"/>
    <w:rsid w:val="00F679EE"/>
    <w:rsid w:val="00F67BE1"/>
    <w:rsid w:val="00F70066"/>
    <w:rsid w:val="00F706EA"/>
    <w:rsid w:val="00F70750"/>
    <w:rsid w:val="00F70CF6"/>
    <w:rsid w:val="00F71336"/>
    <w:rsid w:val="00F71425"/>
    <w:rsid w:val="00F7157B"/>
    <w:rsid w:val="00F71FA9"/>
    <w:rsid w:val="00F723F4"/>
    <w:rsid w:val="00F72412"/>
    <w:rsid w:val="00F724D0"/>
    <w:rsid w:val="00F727D5"/>
    <w:rsid w:val="00F72921"/>
    <w:rsid w:val="00F72F3C"/>
    <w:rsid w:val="00F72FCD"/>
    <w:rsid w:val="00F738DF"/>
    <w:rsid w:val="00F73F45"/>
    <w:rsid w:val="00F743A3"/>
    <w:rsid w:val="00F74428"/>
    <w:rsid w:val="00F74449"/>
    <w:rsid w:val="00F7476D"/>
    <w:rsid w:val="00F7502E"/>
    <w:rsid w:val="00F7521F"/>
    <w:rsid w:val="00F75544"/>
    <w:rsid w:val="00F757AD"/>
    <w:rsid w:val="00F758D7"/>
    <w:rsid w:val="00F75C60"/>
    <w:rsid w:val="00F75CE9"/>
    <w:rsid w:val="00F76130"/>
    <w:rsid w:val="00F7647D"/>
    <w:rsid w:val="00F76B7B"/>
    <w:rsid w:val="00F76CB1"/>
    <w:rsid w:val="00F77C0A"/>
    <w:rsid w:val="00F77EFE"/>
    <w:rsid w:val="00F80314"/>
    <w:rsid w:val="00F8078C"/>
    <w:rsid w:val="00F809B2"/>
    <w:rsid w:val="00F814CF"/>
    <w:rsid w:val="00F816CE"/>
    <w:rsid w:val="00F81A7B"/>
    <w:rsid w:val="00F81B49"/>
    <w:rsid w:val="00F81EAD"/>
    <w:rsid w:val="00F82215"/>
    <w:rsid w:val="00F824E3"/>
    <w:rsid w:val="00F82831"/>
    <w:rsid w:val="00F82B0B"/>
    <w:rsid w:val="00F82FDA"/>
    <w:rsid w:val="00F830C0"/>
    <w:rsid w:val="00F830E0"/>
    <w:rsid w:val="00F8313F"/>
    <w:rsid w:val="00F835CC"/>
    <w:rsid w:val="00F839A7"/>
    <w:rsid w:val="00F84164"/>
    <w:rsid w:val="00F841A8"/>
    <w:rsid w:val="00F84CF4"/>
    <w:rsid w:val="00F84D70"/>
    <w:rsid w:val="00F85187"/>
    <w:rsid w:val="00F85488"/>
    <w:rsid w:val="00F85489"/>
    <w:rsid w:val="00F859A1"/>
    <w:rsid w:val="00F85E9B"/>
    <w:rsid w:val="00F85ED2"/>
    <w:rsid w:val="00F8674F"/>
    <w:rsid w:val="00F86A29"/>
    <w:rsid w:val="00F870B7"/>
    <w:rsid w:val="00F87CB8"/>
    <w:rsid w:val="00F87F39"/>
    <w:rsid w:val="00F90115"/>
    <w:rsid w:val="00F90286"/>
    <w:rsid w:val="00F91037"/>
    <w:rsid w:val="00F91C82"/>
    <w:rsid w:val="00F91D3A"/>
    <w:rsid w:val="00F92518"/>
    <w:rsid w:val="00F925D2"/>
    <w:rsid w:val="00F92910"/>
    <w:rsid w:val="00F932B3"/>
    <w:rsid w:val="00F936E0"/>
    <w:rsid w:val="00F93737"/>
    <w:rsid w:val="00F937E8"/>
    <w:rsid w:val="00F93B38"/>
    <w:rsid w:val="00F93C2E"/>
    <w:rsid w:val="00F93FA9"/>
    <w:rsid w:val="00F942E4"/>
    <w:rsid w:val="00F948FF"/>
    <w:rsid w:val="00F94BE1"/>
    <w:rsid w:val="00F94F4D"/>
    <w:rsid w:val="00F956D8"/>
    <w:rsid w:val="00F95A15"/>
    <w:rsid w:val="00F95C96"/>
    <w:rsid w:val="00F95E80"/>
    <w:rsid w:val="00F9616A"/>
    <w:rsid w:val="00F96293"/>
    <w:rsid w:val="00F965C3"/>
    <w:rsid w:val="00F96618"/>
    <w:rsid w:val="00F96619"/>
    <w:rsid w:val="00F9676E"/>
    <w:rsid w:val="00F96DDB"/>
    <w:rsid w:val="00F96DFB"/>
    <w:rsid w:val="00F96E34"/>
    <w:rsid w:val="00F974CC"/>
    <w:rsid w:val="00F97821"/>
    <w:rsid w:val="00F9789D"/>
    <w:rsid w:val="00FA0093"/>
    <w:rsid w:val="00FA07B0"/>
    <w:rsid w:val="00FA07EC"/>
    <w:rsid w:val="00FA0DB5"/>
    <w:rsid w:val="00FA0FF5"/>
    <w:rsid w:val="00FA124C"/>
    <w:rsid w:val="00FA14EA"/>
    <w:rsid w:val="00FA1BBC"/>
    <w:rsid w:val="00FA1F40"/>
    <w:rsid w:val="00FA22CE"/>
    <w:rsid w:val="00FA258F"/>
    <w:rsid w:val="00FA263E"/>
    <w:rsid w:val="00FA34A2"/>
    <w:rsid w:val="00FA3950"/>
    <w:rsid w:val="00FA3E35"/>
    <w:rsid w:val="00FA4078"/>
    <w:rsid w:val="00FA42A5"/>
    <w:rsid w:val="00FA4411"/>
    <w:rsid w:val="00FA44D7"/>
    <w:rsid w:val="00FA4BAD"/>
    <w:rsid w:val="00FA52A7"/>
    <w:rsid w:val="00FA5905"/>
    <w:rsid w:val="00FA5AF1"/>
    <w:rsid w:val="00FA5B54"/>
    <w:rsid w:val="00FA5BAF"/>
    <w:rsid w:val="00FA5D59"/>
    <w:rsid w:val="00FA6221"/>
    <w:rsid w:val="00FA632F"/>
    <w:rsid w:val="00FA64AB"/>
    <w:rsid w:val="00FA6659"/>
    <w:rsid w:val="00FA67DA"/>
    <w:rsid w:val="00FA77C7"/>
    <w:rsid w:val="00FA7832"/>
    <w:rsid w:val="00FA789B"/>
    <w:rsid w:val="00FA7B43"/>
    <w:rsid w:val="00FB07F3"/>
    <w:rsid w:val="00FB0B03"/>
    <w:rsid w:val="00FB0E05"/>
    <w:rsid w:val="00FB1E6C"/>
    <w:rsid w:val="00FB1ED0"/>
    <w:rsid w:val="00FB213B"/>
    <w:rsid w:val="00FB25E4"/>
    <w:rsid w:val="00FB27A1"/>
    <w:rsid w:val="00FB27FE"/>
    <w:rsid w:val="00FB2982"/>
    <w:rsid w:val="00FB2CB2"/>
    <w:rsid w:val="00FB2F4F"/>
    <w:rsid w:val="00FB2FD3"/>
    <w:rsid w:val="00FB314D"/>
    <w:rsid w:val="00FB3336"/>
    <w:rsid w:val="00FB3690"/>
    <w:rsid w:val="00FB3FAB"/>
    <w:rsid w:val="00FB3FBA"/>
    <w:rsid w:val="00FB429B"/>
    <w:rsid w:val="00FB49B8"/>
    <w:rsid w:val="00FB4B98"/>
    <w:rsid w:val="00FB537D"/>
    <w:rsid w:val="00FB53D7"/>
    <w:rsid w:val="00FB560B"/>
    <w:rsid w:val="00FB56E4"/>
    <w:rsid w:val="00FB57B7"/>
    <w:rsid w:val="00FB6045"/>
    <w:rsid w:val="00FB75D2"/>
    <w:rsid w:val="00FB76CA"/>
    <w:rsid w:val="00FB78CA"/>
    <w:rsid w:val="00FB79C8"/>
    <w:rsid w:val="00FB7A14"/>
    <w:rsid w:val="00FB7DBF"/>
    <w:rsid w:val="00FC02D6"/>
    <w:rsid w:val="00FC0F24"/>
    <w:rsid w:val="00FC1254"/>
    <w:rsid w:val="00FC151F"/>
    <w:rsid w:val="00FC154C"/>
    <w:rsid w:val="00FC1762"/>
    <w:rsid w:val="00FC1C30"/>
    <w:rsid w:val="00FC2419"/>
    <w:rsid w:val="00FC253A"/>
    <w:rsid w:val="00FC29CB"/>
    <w:rsid w:val="00FC2A6D"/>
    <w:rsid w:val="00FC2C16"/>
    <w:rsid w:val="00FC2CF2"/>
    <w:rsid w:val="00FC2E52"/>
    <w:rsid w:val="00FC32CF"/>
    <w:rsid w:val="00FC3E96"/>
    <w:rsid w:val="00FC3EA3"/>
    <w:rsid w:val="00FC4187"/>
    <w:rsid w:val="00FC4445"/>
    <w:rsid w:val="00FC4948"/>
    <w:rsid w:val="00FC4A3A"/>
    <w:rsid w:val="00FC4E01"/>
    <w:rsid w:val="00FC4F39"/>
    <w:rsid w:val="00FC4F67"/>
    <w:rsid w:val="00FC51E1"/>
    <w:rsid w:val="00FC534B"/>
    <w:rsid w:val="00FC54F6"/>
    <w:rsid w:val="00FC5DE2"/>
    <w:rsid w:val="00FC62BD"/>
    <w:rsid w:val="00FC66A1"/>
    <w:rsid w:val="00FC67C0"/>
    <w:rsid w:val="00FC6B58"/>
    <w:rsid w:val="00FC72C7"/>
    <w:rsid w:val="00FC7641"/>
    <w:rsid w:val="00FC7B3E"/>
    <w:rsid w:val="00FC7D6F"/>
    <w:rsid w:val="00FC7F91"/>
    <w:rsid w:val="00FD03C7"/>
    <w:rsid w:val="00FD0543"/>
    <w:rsid w:val="00FD0674"/>
    <w:rsid w:val="00FD06D4"/>
    <w:rsid w:val="00FD0BF6"/>
    <w:rsid w:val="00FD0DC2"/>
    <w:rsid w:val="00FD0EDF"/>
    <w:rsid w:val="00FD1741"/>
    <w:rsid w:val="00FD2064"/>
    <w:rsid w:val="00FD206B"/>
    <w:rsid w:val="00FD2A37"/>
    <w:rsid w:val="00FD2AB0"/>
    <w:rsid w:val="00FD2CF4"/>
    <w:rsid w:val="00FD3035"/>
    <w:rsid w:val="00FD31EE"/>
    <w:rsid w:val="00FD320F"/>
    <w:rsid w:val="00FD33D3"/>
    <w:rsid w:val="00FD3471"/>
    <w:rsid w:val="00FD3553"/>
    <w:rsid w:val="00FD3C40"/>
    <w:rsid w:val="00FD4205"/>
    <w:rsid w:val="00FD4664"/>
    <w:rsid w:val="00FD54E9"/>
    <w:rsid w:val="00FD55E8"/>
    <w:rsid w:val="00FD5703"/>
    <w:rsid w:val="00FD5814"/>
    <w:rsid w:val="00FD5955"/>
    <w:rsid w:val="00FD5F1B"/>
    <w:rsid w:val="00FD62FB"/>
    <w:rsid w:val="00FD642A"/>
    <w:rsid w:val="00FD6749"/>
    <w:rsid w:val="00FD678C"/>
    <w:rsid w:val="00FD69F4"/>
    <w:rsid w:val="00FD6C07"/>
    <w:rsid w:val="00FD6D29"/>
    <w:rsid w:val="00FD6D83"/>
    <w:rsid w:val="00FD7866"/>
    <w:rsid w:val="00FD7C01"/>
    <w:rsid w:val="00FD7D76"/>
    <w:rsid w:val="00FD7D8F"/>
    <w:rsid w:val="00FD7F8D"/>
    <w:rsid w:val="00FE0042"/>
    <w:rsid w:val="00FE0C73"/>
    <w:rsid w:val="00FE10BF"/>
    <w:rsid w:val="00FE10CD"/>
    <w:rsid w:val="00FE1B52"/>
    <w:rsid w:val="00FE2169"/>
    <w:rsid w:val="00FE24EC"/>
    <w:rsid w:val="00FE2532"/>
    <w:rsid w:val="00FE254B"/>
    <w:rsid w:val="00FE2D58"/>
    <w:rsid w:val="00FE2FD2"/>
    <w:rsid w:val="00FE3135"/>
    <w:rsid w:val="00FE33F7"/>
    <w:rsid w:val="00FE3576"/>
    <w:rsid w:val="00FE3C46"/>
    <w:rsid w:val="00FE3F7E"/>
    <w:rsid w:val="00FE4474"/>
    <w:rsid w:val="00FE5114"/>
    <w:rsid w:val="00FE5163"/>
    <w:rsid w:val="00FE51D3"/>
    <w:rsid w:val="00FE5641"/>
    <w:rsid w:val="00FE5CF8"/>
    <w:rsid w:val="00FE5EE0"/>
    <w:rsid w:val="00FE5EF0"/>
    <w:rsid w:val="00FE61C7"/>
    <w:rsid w:val="00FE630C"/>
    <w:rsid w:val="00FE665C"/>
    <w:rsid w:val="00FE66C2"/>
    <w:rsid w:val="00FE66E0"/>
    <w:rsid w:val="00FE6794"/>
    <w:rsid w:val="00FE6817"/>
    <w:rsid w:val="00FE72AF"/>
    <w:rsid w:val="00FE76D3"/>
    <w:rsid w:val="00FE78C4"/>
    <w:rsid w:val="00FE7EB1"/>
    <w:rsid w:val="00FF00EE"/>
    <w:rsid w:val="00FF0270"/>
    <w:rsid w:val="00FF04A1"/>
    <w:rsid w:val="00FF0785"/>
    <w:rsid w:val="00FF07C5"/>
    <w:rsid w:val="00FF0906"/>
    <w:rsid w:val="00FF0AEC"/>
    <w:rsid w:val="00FF0B24"/>
    <w:rsid w:val="00FF0B79"/>
    <w:rsid w:val="00FF0C1C"/>
    <w:rsid w:val="00FF0C7E"/>
    <w:rsid w:val="00FF0F33"/>
    <w:rsid w:val="00FF1801"/>
    <w:rsid w:val="00FF1865"/>
    <w:rsid w:val="00FF192D"/>
    <w:rsid w:val="00FF1A63"/>
    <w:rsid w:val="00FF2188"/>
    <w:rsid w:val="00FF2227"/>
    <w:rsid w:val="00FF2691"/>
    <w:rsid w:val="00FF281B"/>
    <w:rsid w:val="00FF2C24"/>
    <w:rsid w:val="00FF33C0"/>
    <w:rsid w:val="00FF3422"/>
    <w:rsid w:val="00FF3D60"/>
    <w:rsid w:val="00FF3FD2"/>
    <w:rsid w:val="00FF4626"/>
    <w:rsid w:val="00FF48A6"/>
    <w:rsid w:val="00FF4CAD"/>
    <w:rsid w:val="00FF55E6"/>
    <w:rsid w:val="00FF5A70"/>
    <w:rsid w:val="00FF5D97"/>
    <w:rsid w:val="00FF60A8"/>
    <w:rsid w:val="00FF6283"/>
    <w:rsid w:val="00FF63E6"/>
    <w:rsid w:val="00FF66A0"/>
    <w:rsid w:val="00FF676F"/>
    <w:rsid w:val="00FF67FB"/>
    <w:rsid w:val="00FF720E"/>
    <w:rsid w:val="00FF73CD"/>
    <w:rsid w:val="00FF73EE"/>
    <w:rsid w:val="00FF7FFB"/>
    <w:rsid w:val="05C91C1F"/>
    <w:rsid w:val="06009439"/>
    <w:rsid w:val="0D9206CE"/>
    <w:rsid w:val="1701803B"/>
    <w:rsid w:val="1D03A3C1"/>
    <w:rsid w:val="22F7E8CE"/>
    <w:rsid w:val="2C71BA1D"/>
    <w:rsid w:val="34F8D805"/>
    <w:rsid w:val="447C3A6A"/>
    <w:rsid w:val="4C31383F"/>
    <w:rsid w:val="5002A61F"/>
    <w:rsid w:val="5D96AD97"/>
    <w:rsid w:val="60B525FC"/>
    <w:rsid w:val="6918F8F1"/>
    <w:rsid w:val="6A165984"/>
    <w:rsid w:val="6B0C2C13"/>
    <w:rsid w:val="6D7BE268"/>
    <w:rsid w:val="6E385AB8"/>
    <w:rsid w:val="76B0D03D"/>
    <w:rsid w:val="774278D0"/>
    <w:rsid w:val="7AA9AB86"/>
    <w:rsid w:val="7C15E9F3"/>
    <w:rsid w:val="7ED0A1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27"/>
    <w:pPr>
      <w:spacing w:line="288" w:lineRule="auto"/>
    </w:pPr>
    <w:rPr>
      <w:rFonts w:ascii="Century Schoolbook" w:hAnsi="Century Schoolbook"/>
      <w:sz w:val="26"/>
      <w:szCs w:val="22"/>
    </w:rPr>
  </w:style>
  <w:style w:type="paragraph" w:styleId="Heading1">
    <w:name w:val="heading 1"/>
    <w:basedOn w:val="Normal"/>
    <w:link w:val="Heading1Char"/>
    <w:uiPriority w:val="1"/>
    <w:qFormat/>
    <w:rsid w:val="006A2A3D"/>
    <w:pPr>
      <w:widowControl w:val="0"/>
      <w:spacing w:line="240" w:lineRule="auto"/>
      <w:ind w:left="1"/>
      <w:outlineLvl w:val="0"/>
    </w:pPr>
    <w:rPr>
      <w:rFonts w:eastAsia="Century Schoolbook"/>
      <w:b/>
      <w:bCs/>
      <w:szCs w:val="26"/>
    </w:rPr>
  </w:style>
  <w:style w:type="paragraph" w:styleId="Heading6">
    <w:name w:val="heading 6"/>
    <w:basedOn w:val="Normal"/>
    <w:next w:val="Normal"/>
    <w:link w:val="Heading6Char"/>
    <w:uiPriority w:val="9"/>
    <w:semiHidden/>
    <w:unhideWhenUsed/>
    <w:qFormat/>
    <w:rsid w:val="007669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3F27"/>
    <w:pPr>
      <w:spacing w:after="120" w:line="240" w:lineRule="auto"/>
    </w:pPr>
  </w:style>
  <w:style w:type="character" w:customStyle="1" w:styleId="FootnoteTextChar">
    <w:name w:val="Footnote Text Char"/>
    <w:link w:val="FootnoteText"/>
    <w:uiPriority w:val="99"/>
    <w:rsid w:val="00953F27"/>
    <w:rPr>
      <w:rFonts w:ascii="Century Schoolbook" w:hAnsi="Century Schoolbook"/>
      <w:sz w:val="26"/>
    </w:rPr>
  </w:style>
  <w:style w:type="character" w:styleId="FootnoteReference">
    <w:name w:val="footnote reference"/>
    <w:uiPriority w:val="99"/>
    <w:unhideWhenUsed/>
    <w:rsid w:val="00953F27"/>
    <w:rPr>
      <w:rFonts w:ascii="Century Schoolbook" w:hAnsi="Century Schoolbook"/>
      <w:sz w:val="24"/>
      <w:vertAlign w:val="superscript"/>
    </w:rPr>
  </w:style>
  <w:style w:type="character" w:styleId="PageNumber">
    <w:name w:val="page number"/>
    <w:uiPriority w:val="99"/>
    <w:unhideWhenUsed/>
    <w:rsid w:val="004C47E0"/>
    <w:rPr>
      <w:rFonts w:ascii="Century Schoolbook" w:hAnsi="Century Schoolbook"/>
      <w:sz w:val="22"/>
      <w:szCs w:val="22"/>
    </w:rPr>
  </w:style>
  <w:style w:type="paragraph" w:styleId="Header">
    <w:name w:val="header"/>
    <w:basedOn w:val="Normal"/>
    <w:link w:val="HeaderChar"/>
    <w:uiPriority w:val="99"/>
    <w:unhideWhenUsed/>
    <w:rsid w:val="00FB429B"/>
    <w:pPr>
      <w:tabs>
        <w:tab w:val="center" w:pos="4680"/>
        <w:tab w:val="right" w:pos="9360"/>
      </w:tabs>
    </w:pPr>
  </w:style>
  <w:style w:type="character" w:customStyle="1" w:styleId="HeaderChar">
    <w:name w:val="Header Char"/>
    <w:link w:val="Header"/>
    <w:uiPriority w:val="99"/>
    <w:rsid w:val="00FB429B"/>
    <w:rPr>
      <w:rFonts w:ascii="Century Schoolbook" w:hAnsi="Century Schoolbook"/>
      <w:sz w:val="26"/>
      <w:szCs w:val="22"/>
    </w:rPr>
  </w:style>
  <w:style w:type="paragraph" w:styleId="Footer">
    <w:name w:val="footer"/>
    <w:basedOn w:val="Normal"/>
    <w:link w:val="FooterChar"/>
    <w:uiPriority w:val="99"/>
    <w:unhideWhenUsed/>
    <w:rsid w:val="00FB429B"/>
    <w:pPr>
      <w:tabs>
        <w:tab w:val="center" w:pos="4680"/>
        <w:tab w:val="right" w:pos="9360"/>
      </w:tabs>
    </w:pPr>
  </w:style>
  <w:style w:type="character" w:customStyle="1" w:styleId="FooterChar">
    <w:name w:val="Footer Char"/>
    <w:link w:val="Footer"/>
    <w:uiPriority w:val="99"/>
    <w:rsid w:val="00FB429B"/>
    <w:rPr>
      <w:rFonts w:ascii="Century Schoolbook" w:hAnsi="Century Schoolbook"/>
      <w:sz w:val="26"/>
      <w:szCs w:val="22"/>
    </w:rPr>
  </w:style>
  <w:style w:type="paragraph" w:styleId="ListParagraph">
    <w:name w:val="List Paragraph"/>
    <w:basedOn w:val="Normal"/>
    <w:uiPriority w:val="34"/>
    <w:qFormat/>
    <w:rsid w:val="00F0677C"/>
    <w:pPr>
      <w:ind w:left="720"/>
      <w:contextualSpacing/>
    </w:pPr>
  </w:style>
  <w:style w:type="paragraph" w:styleId="BalloonText">
    <w:name w:val="Balloon Text"/>
    <w:basedOn w:val="Normal"/>
    <w:link w:val="BalloonTextChar"/>
    <w:uiPriority w:val="99"/>
    <w:semiHidden/>
    <w:unhideWhenUsed/>
    <w:rsid w:val="003670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034"/>
    <w:rPr>
      <w:rFonts w:ascii="Segoe UI" w:hAnsi="Segoe UI" w:cs="Segoe UI"/>
      <w:sz w:val="18"/>
      <w:szCs w:val="18"/>
    </w:rPr>
  </w:style>
  <w:style w:type="character" w:styleId="Hyperlink">
    <w:name w:val="Hyperlink"/>
    <w:basedOn w:val="DefaultParagraphFont"/>
    <w:uiPriority w:val="99"/>
    <w:unhideWhenUsed/>
    <w:rsid w:val="001666A6"/>
    <w:rPr>
      <w:color w:val="0563C1" w:themeColor="hyperlink"/>
      <w:u w:val="single"/>
    </w:rPr>
  </w:style>
  <w:style w:type="character" w:styleId="CommentReference">
    <w:name w:val="annotation reference"/>
    <w:basedOn w:val="DefaultParagraphFont"/>
    <w:uiPriority w:val="99"/>
    <w:semiHidden/>
    <w:unhideWhenUsed/>
    <w:rsid w:val="009632D7"/>
    <w:rPr>
      <w:sz w:val="16"/>
      <w:szCs w:val="16"/>
    </w:rPr>
  </w:style>
  <w:style w:type="paragraph" w:styleId="CommentText">
    <w:name w:val="annotation text"/>
    <w:basedOn w:val="Normal"/>
    <w:link w:val="CommentTextChar"/>
    <w:uiPriority w:val="99"/>
    <w:unhideWhenUsed/>
    <w:rsid w:val="009632D7"/>
    <w:pPr>
      <w:spacing w:line="240" w:lineRule="auto"/>
    </w:pPr>
    <w:rPr>
      <w:sz w:val="20"/>
      <w:szCs w:val="20"/>
    </w:rPr>
  </w:style>
  <w:style w:type="character" w:customStyle="1" w:styleId="CommentTextChar">
    <w:name w:val="Comment Text Char"/>
    <w:basedOn w:val="DefaultParagraphFont"/>
    <w:link w:val="CommentText"/>
    <w:uiPriority w:val="99"/>
    <w:rsid w:val="009632D7"/>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632D7"/>
    <w:rPr>
      <w:b/>
      <w:bCs/>
    </w:rPr>
  </w:style>
  <w:style w:type="character" w:customStyle="1" w:styleId="CommentSubjectChar">
    <w:name w:val="Comment Subject Char"/>
    <w:basedOn w:val="CommentTextChar"/>
    <w:link w:val="CommentSubject"/>
    <w:uiPriority w:val="99"/>
    <w:semiHidden/>
    <w:rsid w:val="009632D7"/>
    <w:rPr>
      <w:rFonts w:ascii="Century Schoolbook" w:hAnsi="Century Schoolbook"/>
      <w:b/>
      <w:bCs/>
    </w:rPr>
  </w:style>
  <w:style w:type="paragraph" w:styleId="Revision">
    <w:name w:val="Revision"/>
    <w:hidden/>
    <w:uiPriority w:val="99"/>
    <w:semiHidden/>
    <w:rsid w:val="009632D7"/>
    <w:rPr>
      <w:rFonts w:ascii="Century Schoolbook" w:hAnsi="Century Schoolbook"/>
      <w:sz w:val="26"/>
      <w:szCs w:val="22"/>
    </w:rPr>
  </w:style>
  <w:style w:type="character" w:styleId="Emphasis">
    <w:name w:val="Emphasis"/>
    <w:basedOn w:val="DefaultParagraphFont"/>
    <w:uiPriority w:val="20"/>
    <w:qFormat/>
    <w:rsid w:val="00AA575E"/>
    <w:rPr>
      <w:i/>
      <w:iCs/>
    </w:rPr>
  </w:style>
  <w:style w:type="character" w:customStyle="1" w:styleId="Heading1Char">
    <w:name w:val="Heading 1 Char"/>
    <w:basedOn w:val="DefaultParagraphFont"/>
    <w:link w:val="Heading1"/>
    <w:uiPriority w:val="1"/>
    <w:rsid w:val="006A2A3D"/>
    <w:rPr>
      <w:rFonts w:ascii="Century Schoolbook" w:eastAsia="Century Schoolbook" w:hAnsi="Century Schoolbook"/>
      <w:b/>
      <w:bCs/>
      <w:sz w:val="26"/>
      <w:szCs w:val="26"/>
    </w:rPr>
  </w:style>
  <w:style w:type="character" w:customStyle="1" w:styleId="ssit">
    <w:name w:val="ss_it"/>
    <w:rsid w:val="006A2A3D"/>
  </w:style>
  <w:style w:type="character" w:customStyle="1" w:styleId="sssh">
    <w:name w:val="ss_sh"/>
    <w:rsid w:val="006A2A3D"/>
  </w:style>
  <w:style w:type="character" w:customStyle="1" w:styleId="sh2439138181">
    <w:name w:val="sh_2439138181"/>
    <w:rsid w:val="006A2A3D"/>
  </w:style>
  <w:style w:type="character" w:customStyle="1" w:styleId="normaltextrun">
    <w:name w:val="normaltextrun"/>
    <w:basedOn w:val="DefaultParagraphFont"/>
    <w:rsid w:val="00E55BA3"/>
  </w:style>
  <w:style w:type="character" w:customStyle="1" w:styleId="eop">
    <w:name w:val="eop"/>
    <w:basedOn w:val="DefaultParagraphFont"/>
    <w:rsid w:val="00E55BA3"/>
  </w:style>
  <w:style w:type="character" w:customStyle="1" w:styleId="Heading6Char">
    <w:name w:val="Heading 6 Char"/>
    <w:basedOn w:val="DefaultParagraphFont"/>
    <w:link w:val="Heading6"/>
    <w:uiPriority w:val="9"/>
    <w:semiHidden/>
    <w:rsid w:val="00766992"/>
    <w:rPr>
      <w:rFonts w:asciiTheme="majorHAnsi" w:eastAsiaTheme="majorEastAsia" w:hAnsiTheme="majorHAnsi" w:cstheme="majorBidi"/>
      <w:color w:val="1F4D78" w:themeColor="accent1" w:themeShade="7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09BF-54A3-44B2-AABB-AB377929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2024-05-17T21:54:46Z</dcterms:created>
  <dcterms:modified xsi:type="dcterms:W3CDTF">2024-05-17T21:54:46Z</dcterms:modified>
</cp:coreProperties>
</file>