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AA55B" w14:textId="77777777" w:rsidR="00AB4A17" w:rsidRPr="009737CF" w:rsidRDefault="00AB4A17" w:rsidP="00AB4A17">
      <w:pPr>
        <w:spacing w:line="240" w:lineRule="auto"/>
        <w:rPr>
          <w:bCs/>
          <w:sz w:val="20"/>
        </w:rPr>
      </w:pPr>
      <w:r w:rsidRPr="009737CF">
        <w:rPr>
          <w:bCs/>
          <w:sz w:val="20"/>
        </w:rPr>
        <w:t>Filed 10/18/23</w:t>
      </w:r>
    </w:p>
    <w:p w14:paraId="1584255C" w14:textId="673F3AAB" w:rsidR="000C19CE" w:rsidRDefault="000C19CE" w:rsidP="000C19CE">
      <w:pPr>
        <w:spacing w:line="240" w:lineRule="auto"/>
        <w:jc w:val="center"/>
        <w:rPr>
          <w:bCs/>
        </w:rPr>
      </w:pPr>
      <w:r w:rsidRPr="000C19CE">
        <w:rPr>
          <w:b/>
        </w:rPr>
        <w:t>CERTIFIED FOR PARTIAL PUBLICATION</w:t>
      </w:r>
      <w:r>
        <w:rPr>
          <w:rStyle w:val="FootnoteReference"/>
          <w:bCs/>
        </w:rPr>
        <w:footnoteReference w:customMarkFollows="1" w:id="2"/>
        <w:t>*</w:t>
      </w:r>
    </w:p>
    <w:p w14:paraId="40CB0B49" w14:textId="77777777" w:rsidR="000C19CE" w:rsidRDefault="000C19CE" w:rsidP="000C19CE">
      <w:pPr>
        <w:spacing w:line="240" w:lineRule="auto"/>
        <w:jc w:val="center"/>
        <w:rPr>
          <w:bCs/>
        </w:rPr>
      </w:pPr>
    </w:p>
    <w:p w14:paraId="34C772E6" w14:textId="3BF5C751" w:rsidR="002B7754" w:rsidRDefault="002B7754" w:rsidP="002B7754">
      <w:pPr>
        <w:spacing w:line="240" w:lineRule="auto"/>
        <w:jc w:val="center"/>
        <w:rPr>
          <w:b/>
        </w:rPr>
      </w:pPr>
      <w:r>
        <w:rPr>
          <w:b/>
        </w:rPr>
        <w:t>IN THE COURT OF APPEAL OF THE STATE OF CALIFORNIA</w:t>
      </w:r>
    </w:p>
    <w:p w14:paraId="5EEC4292" w14:textId="28C2B435" w:rsidR="002B7754" w:rsidRDefault="002B7754" w:rsidP="002B7754">
      <w:pPr>
        <w:spacing w:line="240" w:lineRule="auto"/>
        <w:jc w:val="center"/>
        <w:rPr>
          <w:b/>
        </w:rPr>
      </w:pPr>
    </w:p>
    <w:p w14:paraId="50880E93" w14:textId="430EBA2B" w:rsidR="002B7754" w:rsidRDefault="002B7754" w:rsidP="002B7754">
      <w:pPr>
        <w:spacing w:line="240" w:lineRule="auto"/>
        <w:jc w:val="center"/>
        <w:rPr>
          <w:b/>
        </w:rPr>
      </w:pPr>
      <w:r>
        <w:rPr>
          <w:b/>
        </w:rPr>
        <w:t>FOURTH APPELLATE DISTRICT</w:t>
      </w:r>
    </w:p>
    <w:p w14:paraId="2708EF12" w14:textId="1CC84B26" w:rsidR="002B7754" w:rsidRDefault="002B7754" w:rsidP="002B7754">
      <w:pPr>
        <w:spacing w:line="240" w:lineRule="auto"/>
        <w:jc w:val="center"/>
        <w:rPr>
          <w:b/>
        </w:rPr>
      </w:pPr>
    </w:p>
    <w:p w14:paraId="75470E42" w14:textId="77777777" w:rsidR="002B7754" w:rsidRDefault="002B7754" w:rsidP="002B7754">
      <w:pPr>
        <w:spacing w:line="240" w:lineRule="auto"/>
        <w:jc w:val="center"/>
        <w:rPr>
          <w:b/>
        </w:rPr>
      </w:pPr>
      <w:r>
        <w:rPr>
          <w:b/>
        </w:rPr>
        <w:t>DIVISION TWO</w:t>
      </w:r>
    </w:p>
    <w:p w14:paraId="4AF7C0D4" w14:textId="41FAED11" w:rsidR="002B7754" w:rsidRDefault="002B7754" w:rsidP="002B7754">
      <w:pPr>
        <w:spacing w:line="240" w:lineRule="auto"/>
        <w:jc w:val="center"/>
      </w:pPr>
    </w:p>
    <w:p w14:paraId="52657F04" w14:textId="1AC68E21" w:rsidR="002B7754" w:rsidRDefault="002B7754" w:rsidP="002B7754">
      <w:pPr>
        <w:spacing w:line="240" w:lineRule="auto"/>
        <w:jc w:val="center"/>
      </w:pPr>
    </w:p>
    <w:p w14:paraId="4E473B04" w14:textId="1DAFD6AE" w:rsidR="002B7754" w:rsidRDefault="002B7754" w:rsidP="002B7754">
      <w:pPr>
        <w:spacing w:line="240" w:lineRule="auto"/>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2B7754" w14:paraId="1FF60D59" w14:textId="77777777" w:rsidTr="002B7754">
        <w:tc>
          <w:tcPr>
            <w:tcW w:w="4675" w:type="dxa"/>
            <w:tcBorders>
              <w:bottom w:val="single" w:sz="4" w:space="0" w:color="auto"/>
              <w:right w:val="single" w:sz="4" w:space="0" w:color="auto"/>
            </w:tcBorders>
            <w:shd w:val="clear" w:color="auto" w:fill="auto"/>
          </w:tcPr>
          <w:p w14:paraId="6D132CCF" w14:textId="77777777" w:rsidR="002B7754" w:rsidRDefault="002B7754" w:rsidP="002B7754">
            <w:r>
              <w:t>THE PEOPLE,</w:t>
            </w:r>
          </w:p>
          <w:p w14:paraId="20D7CFF6" w14:textId="77777777" w:rsidR="002B7754" w:rsidRDefault="002B7754" w:rsidP="002B7754"/>
          <w:p w14:paraId="7F6643A3" w14:textId="77777777" w:rsidR="002B7754" w:rsidRDefault="002B7754" w:rsidP="002B7754">
            <w:r>
              <w:tab/>
              <w:t>Plaintiff and Respondent,</w:t>
            </w:r>
          </w:p>
          <w:p w14:paraId="09DE8C09" w14:textId="77777777" w:rsidR="002B7754" w:rsidRDefault="002B7754" w:rsidP="002B7754"/>
          <w:p w14:paraId="6085DAA2" w14:textId="77777777" w:rsidR="002B7754" w:rsidRDefault="002B7754" w:rsidP="002B7754">
            <w:r>
              <w:t>v.</w:t>
            </w:r>
          </w:p>
          <w:p w14:paraId="400E6CB1" w14:textId="77777777" w:rsidR="002B7754" w:rsidRDefault="002B7754" w:rsidP="002B7754"/>
          <w:p w14:paraId="3F48A43A" w14:textId="77777777" w:rsidR="002B7754" w:rsidRDefault="002B7754" w:rsidP="002B7754">
            <w:r>
              <w:t>JOSHUA PAUL ALLEN,</w:t>
            </w:r>
          </w:p>
          <w:p w14:paraId="539E2B2B" w14:textId="77777777" w:rsidR="002B7754" w:rsidRDefault="002B7754" w:rsidP="002B7754"/>
          <w:p w14:paraId="5C8A56D5" w14:textId="77777777" w:rsidR="002B7754" w:rsidRDefault="002B7754" w:rsidP="002B7754">
            <w:r>
              <w:tab/>
              <w:t>Defendant and Appellant.</w:t>
            </w:r>
          </w:p>
          <w:p w14:paraId="1DF39244" w14:textId="1A94E10C" w:rsidR="002B7754" w:rsidRDefault="002B7754" w:rsidP="002B7754"/>
        </w:tc>
        <w:tc>
          <w:tcPr>
            <w:tcW w:w="4675" w:type="dxa"/>
            <w:tcBorders>
              <w:left w:val="single" w:sz="4" w:space="0" w:color="auto"/>
            </w:tcBorders>
            <w:shd w:val="clear" w:color="auto" w:fill="auto"/>
          </w:tcPr>
          <w:p w14:paraId="1863D6F6" w14:textId="77777777" w:rsidR="002B7754" w:rsidRDefault="002B7754" w:rsidP="002B7754"/>
          <w:p w14:paraId="5D6E0073" w14:textId="77777777" w:rsidR="002B7754" w:rsidRDefault="002B7754" w:rsidP="002B7754"/>
          <w:p w14:paraId="094C9948" w14:textId="77777777" w:rsidR="002B7754" w:rsidRDefault="002B7754" w:rsidP="002B7754">
            <w:r>
              <w:tab/>
              <w:t>E079475</w:t>
            </w:r>
          </w:p>
          <w:p w14:paraId="70602201" w14:textId="77777777" w:rsidR="002B7754" w:rsidRDefault="002B7754" w:rsidP="002B7754"/>
          <w:p w14:paraId="5C19F04D" w14:textId="77777777" w:rsidR="002B7754" w:rsidRDefault="002B7754" w:rsidP="002B7754">
            <w:r>
              <w:tab/>
              <w:t>(Super.Ct.No. FVI21000240)</w:t>
            </w:r>
          </w:p>
          <w:p w14:paraId="1A7ACAE4" w14:textId="77777777" w:rsidR="002B7754" w:rsidRDefault="002B7754" w:rsidP="002B7754"/>
          <w:p w14:paraId="74CE8FD5" w14:textId="7953CD06" w:rsidR="002B7754" w:rsidRDefault="002B7754" w:rsidP="002B7754">
            <w:r>
              <w:tab/>
              <w:t>OPINION</w:t>
            </w:r>
          </w:p>
          <w:p w14:paraId="243F002A" w14:textId="173C0668" w:rsidR="002B7754" w:rsidRDefault="002B7754" w:rsidP="002B7754"/>
        </w:tc>
      </w:tr>
    </w:tbl>
    <w:p w14:paraId="7DCB9CF6" w14:textId="3370C63B" w:rsidR="002B7754" w:rsidRDefault="002B7754" w:rsidP="002B7754">
      <w:pPr>
        <w:spacing w:line="480" w:lineRule="auto"/>
      </w:pPr>
    </w:p>
    <w:p w14:paraId="404052D9" w14:textId="0F365940" w:rsidR="00512A36" w:rsidRDefault="002B7754" w:rsidP="0058228D">
      <w:r>
        <w:tab/>
        <w:t xml:space="preserve">APPEAL from the Superior Court of San Bernardino County.  John P. Vander Feer, Judge.  </w:t>
      </w:r>
      <w:r w:rsidR="00D92DA3">
        <w:t>Affirmed in part, vacated in part,</w:t>
      </w:r>
      <w:r>
        <w:t xml:space="preserve"> and remanded with directions.</w:t>
      </w:r>
    </w:p>
    <w:p w14:paraId="33C36976" w14:textId="1AF9487F" w:rsidR="002B7754" w:rsidRDefault="002B7754" w:rsidP="0058228D">
      <w:r>
        <w:tab/>
        <w:t>Richard L. Fitzer, under appointment by the Court of Appeal, for Defendant and Appellant.</w:t>
      </w:r>
    </w:p>
    <w:p w14:paraId="685EE350" w14:textId="726596BE" w:rsidR="002B7754" w:rsidRDefault="002B7754" w:rsidP="0058228D">
      <w:r>
        <w:tab/>
        <w:t>Rob Bonta, Attorney General, Lance E. Winters, Chief Assistant Attorney General, Charles C. Ragland, Assistant Attorney General, Christine Y. Friedman and Eric</w:t>
      </w:r>
      <w:r w:rsidR="00FD0007">
        <w:t> </w:t>
      </w:r>
      <w:r>
        <w:t>A. Swenson, Deputy Attorneys General, for Plaintiff and Respondent.</w:t>
      </w:r>
    </w:p>
    <w:p w14:paraId="1E160F81" w14:textId="051EFD99" w:rsidR="006B4352" w:rsidRPr="003C12C8" w:rsidRDefault="00C84AE9" w:rsidP="0058228D">
      <w:pPr>
        <w:keepNext/>
        <w:keepLines/>
      </w:pPr>
      <w:r>
        <w:lastRenderedPageBreak/>
        <w:tab/>
      </w:r>
      <w:r w:rsidR="00425978">
        <w:t xml:space="preserve">Joshua Paul Allen </w:t>
      </w:r>
      <w:r w:rsidR="006B4352">
        <w:t>appeals from his conviction</w:t>
      </w:r>
      <w:r w:rsidR="00953DA6">
        <w:t>s</w:t>
      </w:r>
      <w:r w:rsidR="006B4352">
        <w:t xml:space="preserve"> </w:t>
      </w:r>
      <w:r w:rsidR="00A23DEA">
        <w:t xml:space="preserve">for </w:t>
      </w:r>
      <w:r w:rsidR="001F647E">
        <w:t>possessing</w:t>
      </w:r>
      <w:r w:rsidR="00ED2FD4">
        <w:t xml:space="preserve"> a controlled substance </w:t>
      </w:r>
      <w:r w:rsidR="00FA6EE9">
        <w:t xml:space="preserve">while armed </w:t>
      </w:r>
      <w:r w:rsidR="00ED2FD4">
        <w:t>with a firearm (</w:t>
      </w:r>
      <w:bookmarkStart w:id="1" w:name="dabmci_0e65d8d13b65489a87ef791962df7e9e"/>
      <w:r w:rsidR="00ED2FD4">
        <w:t>Health &amp; Saf. Code, § 11370.1, subd. (a)</w:t>
      </w:r>
      <w:bookmarkEnd w:id="1"/>
      <w:r w:rsidR="00ED2FD4">
        <w:t xml:space="preserve">) and </w:t>
      </w:r>
      <w:r w:rsidR="001F647E">
        <w:t>possessing</w:t>
      </w:r>
      <w:r w:rsidR="00ED2FD4">
        <w:t xml:space="preserve"> an unregistered and loaded firearm</w:t>
      </w:r>
      <w:r w:rsidR="001F647E">
        <w:t xml:space="preserve"> while</w:t>
      </w:r>
      <w:r w:rsidR="00ED2FD4">
        <w:t xml:space="preserve"> in a vehicle (</w:t>
      </w:r>
      <w:bookmarkStart w:id="2" w:name="dabmci_257efb87ffed4e6694c92a100f308b09"/>
      <w:r w:rsidR="00ED2FD4">
        <w:t xml:space="preserve">Pen. Code, § 25850, subds. (a), </w:t>
      </w:r>
      <w:r w:rsidR="009D7493">
        <w:t>(c)(6)</w:t>
      </w:r>
      <w:bookmarkEnd w:id="2"/>
      <w:r w:rsidR="009D7493">
        <w:t>;</w:t>
      </w:r>
      <w:r w:rsidR="00D72160" w:rsidRPr="00425978">
        <w:rPr>
          <w:b/>
          <w:bCs/>
        </w:rPr>
        <w:t xml:space="preserve"> </w:t>
      </w:r>
      <w:r w:rsidR="00D72160" w:rsidRPr="009D7493">
        <w:t xml:space="preserve">unlabeled statutory references are to </w:t>
      </w:r>
      <w:r w:rsidR="00A23DEA">
        <w:t>the Penal</w:t>
      </w:r>
      <w:r w:rsidR="00A23DEA" w:rsidRPr="009D7493">
        <w:t xml:space="preserve"> </w:t>
      </w:r>
      <w:r w:rsidR="00A23DEA">
        <w:t>C</w:t>
      </w:r>
      <w:r w:rsidR="00A23DEA" w:rsidRPr="009D7493">
        <w:t>ode</w:t>
      </w:r>
      <w:r w:rsidR="00D72160" w:rsidRPr="009D7493">
        <w:t>)</w:t>
      </w:r>
      <w:r w:rsidR="003C12C8">
        <w:t>.</w:t>
      </w:r>
      <w:r w:rsidR="006B4352">
        <w:t xml:space="preserve">  He argues that </w:t>
      </w:r>
      <w:r w:rsidR="00425978">
        <w:t xml:space="preserve">the laws </w:t>
      </w:r>
      <w:r w:rsidR="009A1B50">
        <w:t xml:space="preserve">violate </w:t>
      </w:r>
      <w:r w:rsidR="0083343A">
        <w:t>the Second Amendment</w:t>
      </w:r>
      <w:r w:rsidR="00953DA6">
        <w:t xml:space="preserve"> as interpreted by </w:t>
      </w:r>
      <w:bookmarkStart w:id="3" w:name="dabmci_05586ab60fae47dd8eab2893b6cf2d0a"/>
      <w:r w:rsidR="00592FC4" w:rsidRPr="001503CF">
        <w:rPr>
          <w:i/>
          <w:iCs/>
        </w:rPr>
        <w:t>N.Y.</w:t>
      </w:r>
      <w:r w:rsidR="00592FC4">
        <w:t xml:space="preserve"> </w:t>
      </w:r>
      <w:r w:rsidR="00953DA6" w:rsidRPr="00D815C8">
        <w:rPr>
          <w:i/>
          <w:iCs/>
        </w:rPr>
        <w:t>State Rifle &amp; Pistol Ass</w:t>
      </w:r>
      <w:r w:rsidR="00592FC4">
        <w:rPr>
          <w:i/>
          <w:iCs/>
        </w:rPr>
        <w:t>’n</w:t>
      </w:r>
      <w:r w:rsidR="00953DA6" w:rsidRPr="00D815C8">
        <w:rPr>
          <w:i/>
          <w:iCs/>
        </w:rPr>
        <w:t xml:space="preserve"> v. Bruen </w:t>
      </w:r>
      <w:r w:rsidR="00953DA6">
        <w:t>(202</w:t>
      </w:r>
      <w:r w:rsidR="00425978">
        <w:t>2</w:t>
      </w:r>
      <w:r w:rsidR="00953DA6">
        <w:t xml:space="preserve">) </w:t>
      </w:r>
      <w:r w:rsidR="00002352">
        <w:t>597</w:t>
      </w:r>
      <w:r w:rsidR="00953DA6" w:rsidRPr="00E93F8E">
        <w:t xml:space="preserve"> U.S. __</w:t>
      </w:r>
      <w:r w:rsidR="00002352">
        <w:t xml:space="preserve"> [</w:t>
      </w:r>
      <w:r w:rsidR="00953DA6" w:rsidRPr="00E93F8E">
        <w:t>1</w:t>
      </w:r>
      <w:r w:rsidR="00953DA6">
        <w:t>4</w:t>
      </w:r>
      <w:r w:rsidR="00953DA6" w:rsidRPr="00E93F8E">
        <w:t>2 S.Ct. 2111</w:t>
      </w:r>
      <w:r w:rsidR="00002352">
        <w:t>]</w:t>
      </w:r>
      <w:r w:rsidR="00953DA6" w:rsidRPr="00E93F8E">
        <w:t xml:space="preserve"> </w:t>
      </w:r>
      <w:r w:rsidR="00953DA6" w:rsidRPr="00D815C8">
        <w:t>(</w:t>
      </w:r>
      <w:r w:rsidR="00953DA6" w:rsidRPr="00D815C8">
        <w:rPr>
          <w:i/>
          <w:iCs/>
        </w:rPr>
        <w:t>Bruen</w:t>
      </w:r>
      <w:r w:rsidR="00953DA6" w:rsidRPr="00D815C8">
        <w:t>)</w:t>
      </w:r>
      <w:bookmarkEnd w:id="3"/>
      <w:r w:rsidR="0083343A">
        <w:t>.</w:t>
      </w:r>
      <w:r w:rsidR="00E14663">
        <w:t xml:space="preserve">  </w:t>
      </w:r>
      <w:r w:rsidR="003C12C8">
        <w:t>We reject the constitutional challenges</w:t>
      </w:r>
      <w:r w:rsidR="006C2DEB" w:rsidRPr="00051F69">
        <w:t xml:space="preserve">, and we publish our analysis concerning </w:t>
      </w:r>
      <w:r w:rsidR="00F945AD" w:rsidRPr="00051F69">
        <w:t xml:space="preserve">possession of a controlled substance while armed with a firearm to confirm that </w:t>
      </w:r>
      <w:bookmarkStart w:id="4" w:name="dabmci_b2fe8c3c40f840b68b46ee6bb039a3b6"/>
      <w:r w:rsidR="00F945AD" w:rsidRPr="00051F69">
        <w:rPr>
          <w:i/>
          <w:iCs/>
        </w:rPr>
        <w:t>People v. Gonzalez</w:t>
      </w:r>
      <w:r w:rsidR="00F945AD" w:rsidRPr="00051F69">
        <w:t xml:space="preserve"> (2022) 75 Cal.App.5th 907, 912-916 (</w:t>
      </w:r>
      <w:r w:rsidR="00F945AD" w:rsidRPr="00051F69">
        <w:rPr>
          <w:i/>
          <w:iCs/>
        </w:rPr>
        <w:t>Gonzalez</w:t>
      </w:r>
      <w:r w:rsidR="00F945AD" w:rsidRPr="00051F69">
        <w:t>)</w:t>
      </w:r>
      <w:bookmarkEnd w:id="4"/>
      <w:r w:rsidR="00F945AD" w:rsidRPr="00051F69">
        <w:t xml:space="preserve"> remains good law.</w:t>
      </w:r>
      <w:r w:rsidR="003C12C8">
        <w:t xml:space="preserve">  </w:t>
      </w:r>
      <w:r w:rsidR="003E624D">
        <w:t xml:space="preserve">We </w:t>
      </w:r>
      <w:r w:rsidR="003C12C8">
        <w:t xml:space="preserve">nevertheless </w:t>
      </w:r>
      <w:r w:rsidR="003E624D">
        <w:t xml:space="preserve">vacate </w:t>
      </w:r>
      <w:r w:rsidR="00C33D6B">
        <w:t>Allen’s</w:t>
      </w:r>
      <w:r w:rsidR="003E624D">
        <w:t xml:space="preserve"> sentence and remand for resentencing</w:t>
      </w:r>
      <w:r w:rsidR="003C12C8">
        <w:t xml:space="preserve"> because we agree with the parties </w:t>
      </w:r>
      <w:r w:rsidR="00A23DEA">
        <w:t>that Allen’s sentence violates section 654</w:t>
      </w:r>
      <w:r w:rsidR="003C12C8">
        <w:t>.</w:t>
      </w:r>
    </w:p>
    <w:p w14:paraId="693FDC08" w14:textId="637F0B53" w:rsidR="002E1FAE" w:rsidRDefault="002E1FAE" w:rsidP="0058228D">
      <w:pPr>
        <w:keepNext/>
        <w:keepLines/>
        <w:jc w:val="center"/>
      </w:pPr>
      <w:r>
        <w:t>BACKGROUND</w:t>
      </w:r>
    </w:p>
    <w:p w14:paraId="3851A6B8" w14:textId="6105A8F0" w:rsidR="00F44DC5" w:rsidRDefault="00D72ABA" w:rsidP="0058228D">
      <w:pPr>
        <w:ind w:firstLine="720"/>
      </w:pPr>
      <w:r>
        <w:t xml:space="preserve">One </w:t>
      </w:r>
      <w:r w:rsidR="000E732B">
        <w:t>afternoon</w:t>
      </w:r>
      <w:r>
        <w:t xml:space="preserve"> in</w:t>
      </w:r>
      <w:r w:rsidR="0080761D">
        <w:t xml:space="preserve"> January 2021</w:t>
      </w:r>
      <w:r w:rsidR="001F1734">
        <w:t>,</w:t>
      </w:r>
      <w:r w:rsidR="000D5D5C">
        <w:t xml:space="preserve"> </w:t>
      </w:r>
      <w:r w:rsidR="00577969">
        <w:t xml:space="preserve">law enforcement conducted a traffic stop of </w:t>
      </w:r>
      <w:r w:rsidR="00B248C5" w:rsidRPr="00B248C5">
        <w:t>the car that Allen was driving</w:t>
      </w:r>
      <w:r w:rsidR="00577969">
        <w:t>.</w:t>
      </w:r>
      <w:r w:rsidR="001F1734">
        <w:t xml:space="preserve">  </w:t>
      </w:r>
      <w:r w:rsidR="005B4E0B" w:rsidRPr="005B4E0B">
        <w:t xml:space="preserve">When </w:t>
      </w:r>
      <w:r w:rsidR="00A23DEA">
        <w:t>sheriff’s deputies</w:t>
      </w:r>
      <w:r w:rsidR="005B4E0B" w:rsidRPr="005B4E0B">
        <w:t xml:space="preserve"> approached the car, it was parked in a motel parking lot.</w:t>
      </w:r>
      <w:r w:rsidR="00084F98">
        <w:t xml:space="preserve">  Allen had a loaded firearm in the waistband of his pants.</w:t>
      </w:r>
      <w:r w:rsidR="00ED7E1A">
        <w:t xml:space="preserve">  </w:t>
      </w:r>
      <w:r w:rsidR="00BD7482">
        <w:t>The gun was operable</w:t>
      </w:r>
      <w:r w:rsidR="002E392F">
        <w:t>,</w:t>
      </w:r>
      <w:r w:rsidR="00BD7482">
        <w:t xml:space="preserve"> and </w:t>
      </w:r>
      <w:r w:rsidR="00E64E2C">
        <w:t>its</w:t>
      </w:r>
      <w:r w:rsidR="00BD7482">
        <w:t xml:space="preserve"> magazine</w:t>
      </w:r>
      <w:r w:rsidR="00E64E2C">
        <w:t xml:space="preserve"> contained</w:t>
      </w:r>
      <w:r w:rsidR="00BD7482">
        <w:t xml:space="preserve"> five bullets.  </w:t>
      </w:r>
      <w:r w:rsidR="00F44DC5">
        <w:t xml:space="preserve">Allen told </w:t>
      </w:r>
      <w:r w:rsidR="00A23DEA">
        <w:t>on</w:t>
      </w:r>
      <w:r w:rsidR="007A4F50">
        <w:t>e</w:t>
      </w:r>
      <w:r w:rsidR="00A23DEA">
        <w:t xml:space="preserve"> of the deputies</w:t>
      </w:r>
      <w:r w:rsidR="00F44DC5">
        <w:t xml:space="preserve"> that he had taken the gun from someone else</w:t>
      </w:r>
      <w:r w:rsidR="00E64E2C">
        <w:t xml:space="preserve"> within the past hour</w:t>
      </w:r>
      <w:r w:rsidR="00F44DC5">
        <w:t xml:space="preserve"> to prevent that person from using it</w:t>
      </w:r>
      <w:r w:rsidR="00E13431">
        <w:t xml:space="preserve"> to injure another person</w:t>
      </w:r>
      <w:r w:rsidR="00F44DC5">
        <w:t>.</w:t>
      </w:r>
      <w:r w:rsidR="00F13262">
        <w:t xml:space="preserve">  </w:t>
      </w:r>
      <w:r w:rsidR="00F949F7">
        <w:t xml:space="preserve">At trial, </w:t>
      </w:r>
      <w:r w:rsidR="002E392F" w:rsidRPr="002E392F">
        <w:t>Allen stipulated that he was not the firearm</w:t>
      </w:r>
      <w:r w:rsidR="002E392F">
        <w:t>’</w:t>
      </w:r>
      <w:r w:rsidR="002E392F" w:rsidRPr="002E392F">
        <w:t>s registered owner</w:t>
      </w:r>
      <w:r w:rsidR="00F949F7">
        <w:t>.</w:t>
      </w:r>
    </w:p>
    <w:p w14:paraId="149B0AA3" w14:textId="22EFEA03" w:rsidR="00F41035" w:rsidRDefault="00933EA4" w:rsidP="0058228D">
      <w:pPr>
        <w:ind w:firstLine="720"/>
      </w:pPr>
      <w:r>
        <w:t>A</w:t>
      </w:r>
      <w:r w:rsidR="000E732B">
        <w:t xml:space="preserve"> </w:t>
      </w:r>
      <w:r w:rsidR="00A23DEA">
        <w:t xml:space="preserve">deputy </w:t>
      </w:r>
      <w:r>
        <w:t xml:space="preserve">searched Allen’s car and found a box of </w:t>
      </w:r>
      <w:r w:rsidR="003C6682">
        <w:t>nine</w:t>
      </w:r>
      <w:r>
        <w:t>-millimeter ammunition</w:t>
      </w:r>
      <w:r w:rsidR="003C6682">
        <w:t xml:space="preserve"> containing 18 bullets</w:t>
      </w:r>
      <w:r w:rsidR="005B6D8D">
        <w:t xml:space="preserve">, </w:t>
      </w:r>
      <w:r w:rsidR="005B6D8D" w:rsidRPr="009F2E24">
        <w:t>methamphetamine</w:t>
      </w:r>
      <w:r w:rsidR="003C6682">
        <w:t xml:space="preserve">, a shotgun shell, and a glass pipe </w:t>
      </w:r>
      <w:r w:rsidR="00A360F6">
        <w:t xml:space="preserve">that appeared </w:t>
      </w:r>
      <w:r w:rsidR="00A360F6">
        <w:lastRenderedPageBreak/>
        <w:t>to have been used to smoke methamphetamine.</w:t>
      </w:r>
      <w:r w:rsidR="009F2E24">
        <w:t xml:space="preserve">  </w:t>
      </w:r>
      <w:r w:rsidR="00990AD4">
        <w:t xml:space="preserve">Allen </w:t>
      </w:r>
      <w:r w:rsidR="00E47ED4">
        <w:t>admitted that</w:t>
      </w:r>
      <w:r w:rsidR="00F44DC5">
        <w:t xml:space="preserve"> the</w:t>
      </w:r>
      <w:r w:rsidR="00990AD4">
        <w:t xml:space="preserve"> methamphetamine </w:t>
      </w:r>
      <w:r w:rsidR="00F44DC5">
        <w:t>belonged to him</w:t>
      </w:r>
      <w:r w:rsidR="00E47ED4">
        <w:t>.</w:t>
      </w:r>
      <w:r w:rsidR="00F44DC5">
        <w:t xml:space="preserve"> </w:t>
      </w:r>
      <w:r w:rsidR="00E47ED4">
        <w:t xml:space="preserve"> </w:t>
      </w:r>
      <w:r w:rsidR="001F647E">
        <w:t xml:space="preserve">Allen </w:t>
      </w:r>
      <w:r w:rsidR="00E47ED4">
        <w:t xml:space="preserve">told the </w:t>
      </w:r>
      <w:r w:rsidR="00A23DEA">
        <w:t xml:space="preserve">deputy </w:t>
      </w:r>
      <w:r w:rsidR="00E47ED4">
        <w:t>that he had last used</w:t>
      </w:r>
      <w:r w:rsidR="00F44DC5">
        <w:t xml:space="preserve"> methamphetamine</w:t>
      </w:r>
      <w:r w:rsidR="00990AD4">
        <w:t xml:space="preserve"> one hour earlier.</w:t>
      </w:r>
    </w:p>
    <w:p w14:paraId="06EFD150" w14:textId="356CECAC" w:rsidR="005E76AF" w:rsidRDefault="005E76AF" w:rsidP="0058228D">
      <w:pPr>
        <w:ind w:firstLine="720"/>
      </w:pPr>
      <w:r>
        <w:t>A jury convicted Allen of</w:t>
      </w:r>
      <w:r w:rsidR="00794FF5">
        <w:t xml:space="preserve"> one felony count of possessing a controlled substance while arm</w:t>
      </w:r>
      <w:r w:rsidR="001F647E">
        <w:t>ed</w:t>
      </w:r>
      <w:r w:rsidR="00794FF5">
        <w:t xml:space="preserve"> with a firearm (</w:t>
      </w:r>
      <w:bookmarkStart w:id="5" w:name="dabmci_4b89f69a77fd47b5b48d740a0729491d"/>
      <w:r w:rsidR="00794FF5">
        <w:t>Health &amp; Saf. Code, § 11370.1, subd. (a)</w:t>
      </w:r>
      <w:bookmarkEnd w:id="5"/>
      <w:r w:rsidR="00794FF5">
        <w:t xml:space="preserve">; count 1) and one felony count of </w:t>
      </w:r>
      <w:bookmarkStart w:id="6" w:name="dabmq_0"/>
      <w:r w:rsidR="00C429F0">
        <w:t>“</w:t>
      </w:r>
      <w:r w:rsidR="00794FF5">
        <w:t xml:space="preserve">carrying a loaded </w:t>
      </w:r>
      <w:r w:rsidR="00C429F0">
        <w:t>handgun on one’s person or in a vehicle”</w:t>
      </w:r>
      <w:bookmarkEnd w:id="6"/>
      <w:r w:rsidR="00592FC4">
        <w:t xml:space="preserve"> (</w:t>
      </w:r>
      <w:r w:rsidR="00A761D8">
        <w:t>c</w:t>
      </w:r>
      <w:r w:rsidR="00592FC4">
        <w:t xml:space="preserve">apitalization omitted) </w:t>
      </w:r>
      <w:r w:rsidR="00C429F0">
        <w:t>(</w:t>
      </w:r>
      <w:bookmarkStart w:id="7" w:name="dabmci_77479c8d6850471c810f66a8ffae20de"/>
      <w:r w:rsidR="00C429F0">
        <w:t>§ 25850, subd. (a)</w:t>
      </w:r>
      <w:r w:rsidR="00DA2079">
        <w:t xml:space="preserve"> (§ 25850(a)</w:t>
      </w:r>
      <w:bookmarkEnd w:id="7"/>
      <w:r w:rsidR="00DA2079">
        <w:t>)</w:t>
      </w:r>
      <w:r w:rsidR="00C429F0">
        <w:t>; count 2).</w:t>
      </w:r>
      <w:r w:rsidR="002F56F1">
        <w:t xml:space="preserve">  As to count 2, the jury found true the allegation that the firearm was not registered</w:t>
      </w:r>
      <w:r w:rsidR="007A4F50">
        <w:t>.</w:t>
      </w:r>
      <w:r w:rsidR="002F56F1">
        <w:t xml:space="preserve"> </w:t>
      </w:r>
      <w:r w:rsidR="007A4F50">
        <w:t xml:space="preserve"> </w:t>
      </w:r>
      <w:r w:rsidR="002F56F1">
        <w:t>(</w:t>
      </w:r>
      <w:bookmarkStart w:id="8" w:name="dabmci_d6cc9c626c4b4369a66c9d344a0b69c3"/>
      <w:r w:rsidR="002F56F1">
        <w:t>§ 25850, subd. (c)(6)</w:t>
      </w:r>
      <w:bookmarkEnd w:id="8"/>
      <w:r w:rsidR="007A4F50">
        <w:t>.</w:t>
      </w:r>
      <w:r w:rsidR="003501BD">
        <w:t>)</w:t>
      </w:r>
    </w:p>
    <w:p w14:paraId="1C67E85A" w14:textId="536938AC" w:rsidR="004F14B7" w:rsidRPr="00092E52" w:rsidRDefault="00F41035" w:rsidP="0058228D">
      <w:r>
        <w:tab/>
      </w:r>
      <w:r w:rsidR="00192423">
        <w:t>The trial court sentenced Allen to</w:t>
      </w:r>
      <w:r w:rsidR="004F14B7">
        <w:t xml:space="preserve"> two years in state prison for count 1 and imposed a concurrent sentence of 16 months for count 2.  The court rejected defense counsel’s argument that </w:t>
      </w:r>
      <w:r w:rsidR="00355A6C">
        <w:t>the court should stay one of the sentences</w:t>
      </w:r>
      <w:r w:rsidR="00C50247">
        <w:t xml:space="preserve"> under </w:t>
      </w:r>
      <w:r w:rsidR="004F14B7">
        <w:t>section 654</w:t>
      </w:r>
      <w:r w:rsidR="0029369B">
        <w:t xml:space="preserve">, reasoning:  </w:t>
      </w:r>
      <w:bookmarkStart w:id="9" w:name="dabmq_1"/>
      <w:r w:rsidR="0029369B">
        <w:t xml:space="preserve">“I don’t believe [section] 654 applies because the elements are different, because it’s not </w:t>
      </w:r>
      <w:r w:rsidR="00592FC4">
        <w:t xml:space="preserve">like </w:t>
      </w:r>
      <w:r w:rsidR="0029369B">
        <w:t>the elements are identical.  It kind of seems—the dif</w:t>
      </w:r>
      <w:r w:rsidR="00DF21AF">
        <w:t>ference is the methamphetamine being present in the one, and then just the firearm in the other, so it’s not just the firearm for the Count 1, it’s the firearm and the controlled substance, that’s why it’s not [section] 654.”</w:t>
      </w:r>
      <w:bookmarkEnd w:id="9"/>
    </w:p>
    <w:p w14:paraId="31C7FBF0" w14:textId="49A94C97" w:rsidR="00C52EA2" w:rsidRDefault="002E1FAE" w:rsidP="0058228D">
      <w:pPr>
        <w:keepNext/>
        <w:keepLines/>
        <w:jc w:val="center"/>
      </w:pPr>
      <w:r>
        <w:t>DISCUSSION</w:t>
      </w:r>
    </w:p>
    <w:p w14:paraId="08EA9B73" w14:textId="7582D7F7" w:rsidR="00FA3C23" w:rsidRDefault="003A2D27" w:rsidP="0058228D">
      <w:pPr>
        <w:pStyle w:val="ListParagraph"/>
        <w:keepNext/>
        <w:keepLines/>
        <w:numPr>
          <w:ilvl w:val="0"/>
          <w:numId w:val="20"/>
        </w:numPr>
        <w:ind w:left="360"/>
      </w:pPr>
      <w:r>
        <w:rPr>
          <w:i/>
          <w:iCs/>
        </w:rPr>
        <w:t>Constitutional Challenges</w:t>
      </w:r>
    </w:p>
    <w:p w14:paraId="39A1847E" w14:textId="15E84DDC" w:rsidR="00ED7E1A" w:rsidRPr="00F75B68" w:rsidRDefault="0082031C" w:rsidP="0058228D">
      <w:pPr>
        <w:ind w:firstLine="720"/>
      </w:pPr>
      <w:r>
        <w:t>Allen</w:t>
      </w:r>
      <w:r w:rsidR="00F26655" w:rsidRPr="00A1429D">
        <w:t xml:space="preserve"> </w:t>
      </w:r>
      <w:r w:rsidR="005E76AF">
        <w:t xml:space="preserve">challenges the </w:t>
      </w:r>
      <w:r w:rsidR="00355A6C">
        <w:t>facial validity</w:t>
      </w:r>
      <w:r w:rsidR="005E76AF">
        <w:t xml:space="preserve"> of</w:t>
      </w:r>
      <w:r w:rsidR="00E47ED4">
        <w:t xml:space="preserve"> the</w:t>
      </w:r>
      <w:r w:rsidR="007D08AA">
        <w:t xml:space="preserve"> laws prohibiting possession of controlled substances while armed with a firearm (</w:t>
      </w:r>
      <w:bookmarkStart w:id="10" w:name="dabmci_d294d37ad19449be8525525f8bec17fa"/>
      <w:r w:rsidR="007D08AA">
        <w:t>Health &amp; Saf. Code, § 11370.1, subd. (a)</w:t>
      </w:r>
      <w:bookmarkEnd w:id="10"/>
      <w:r w:rsidR="007D08AA">
        <w:t>) and carrying a loaded and unregistered firearm in a vehicle</w:t>
      </w:r>
      <w:r w:rsidR="007F037F">
        <w:t xml:space="preserve"> </w:t>
      </w:r>
      <w:r w:rsidR="007F037F" w:rsidRPr="005F205E">
        <w:t>(</w:t>
      </w:r>
      <w:bookmarkStart w:id="11" w:name="dabmci_80db8966456449d68d6ca8b81c8921d9"/>
      <w:r w:rsidR="007F037F" w:rsidRPr="005F205E">
        <w:t>§ 2</w:t>
      </w:r>
      <w:r w:rsidR="005F205E" w:rsidRPr="001503CF">
        <w:t>5</w:t>
      </w:r>
      <w:r w:rsidR="007F037F" w:rsidRPr="005F205E">
        <w:t>850, subds. (a), (c)(6)</w:t>
      </w:r>
      <w:bookmarkEnd w:id="11"/>
      <w:r w:rsidR="007F037F">
        <w:t>)</w:t>
      </w:r>
      <w:r w:rsidR="00E47ED4">
        <w:t xml:space="preserve">.  He </w:t>
      </w:r>
      <w:r w:rsidR="00E47ED4">
        <w:lastRenderedPageBreak/>
        <w:t>argues that the law</w:t>
      </w:r>
      <w:r w:rsidR="00355A6C">
        <w:t>s</w:t>
      </w:r>
      <w:r w:rsidR="00E47ED4">
        <w:t xml:space="preserve"> are unconstitutional</w:t>
      </w:r>
      <w:r w:rsidR="008314D6">
        <w:t xml:space="preserve"> under the Second Amendment</w:t>
      </w:r>
      <w:r w:rsidR="00534B8C">
        <w:t xml:space="preserve"> in light of </w:t>
      </w:r>
      <w:bookmarkStart w:id="12" w:name="dabmci_73479a9903924d92ac6bfb7fcbb8d77b"/>
      <w:r w:rsidR="00534B8C" w:rsidRPr="00D815C8">
        <w:rPr>
          <w:i/>
          <w:iCs/>
        </w:rPr>
        <w:t>Bruen</w:t>
      </w:r>
      <w:r w:rsidR="00534B8C">
        <w:t xml:space="preserve">, </w:t>
      </w:r>
      <w:r w:rsidR="00534B8C">
        <w:rPr>
          <w:i/>
          <w:iCs/>
        </w:rPr>
        <w:t>supra</w:t>
      </w:r>
      <w:r w:rsidR="00534B8C">
        <w:t>,</w:t>
      </w:r>
      <w:r w:rsidR="00534B8C" w:rsidRPr="00D815C8">
        <w:rPr>
          <w:i/>
          <w:iCs/>
        </w:rPr>
        <w:t xml:space="preserve"> </w:t>
      </w:r>
      <w:r w:rsidR="00534B8C" w:rsidRPr="00E93F8E">
        <w:t>1</w:t>
      </w:r>
      <w:r w:rsidR="00534B8C">
        <w:t>4</w:t>
      </w:r>
      <w:r w:rsidR="00534B8C" w:rsidRPr="00E93F8E">
        <w:t>2 S.Ct. 2111</w:t>
      </w:r>
      <w:bookmarkEnd w:id="12"/>
      <w:r w:rsidR="00EC1658">
        <w:t>.</w:t>
      </w:r>
      <w:r w:rsidR="00581311">
        <w:t xml:space="preserve"> </w:t>
      </w:r>
      <w:r w:rsidR="00ED7E1A">
        <w:t xml:space="preserve"> </w:t>
      </w:r>
      <w:r w:rsidR="00DA666F" w:rsidRPr="00DA666F">
        <w:t xml:space="preserve">He contends that </w:t>
      </w:r>
      <w:r w:rsidR="00C114B8">
        <w:t xml:space="preserve">the United States has </w:t>
      </w:r>
      <w:r w:rsidR="00DA666F" w:rsidRPr="00DA666F">
        <w:t xml:space="preserve">no historical </w:t>
      </w:r>
      <w:r w:rsidR="00C114B8">
        <w:t>tradition of</w:t>
      </w:r>
      <w:r w:rsidR="00DA666F" w:rsidRPr="00DA666F">
        <w:t xml:space="preserve"> analogous prohibitions.</w:t>
      </w:r>
      <w:r w:rsidR="00DA666F">
        <w:t xml:space="preserve">  </w:t>
      </w:r>
      <w:r w:rsidR="00C114B8">
        <w:t>As to possession of a controlled substance while armed, w</w:t>
      </w:r>
      <w:r w:rsidR="00C114B8" w:rsidRPr="00DA666F">
        <w:t xml:space="preserve">e </w:t>
      </w:r>
      <w:r w:rsidR="00DA666F" w:rsidRPr="00DA666F">
        <w:t xml:space="preserve">conclude that the Second Amendment does not cover the </w:t>
      </w:r>
      <w:r w:rsidR="00F92847">
        <w:t>challenged conduct</w:t>
      </w:r>
      <w:r w:rsidR="00DA666F">
        <w:t>.</w:t>
      </w:r>
      <w:r w:rsidR="00F75B68">
        <w:t xml:space="preserve"> </w:t>
      </w:r>
      <w:r w:rsidR="00DA666F">
        <w:t xml:space="preserve"> </w:t>
      </w:r>
      <w:r w:rsidR="00C114B8" w:rsidRPr="00A418E7">
        <w:t>As to possession of an unregistered firearm in a vehicle, we conclude that Allen’s challenge fails because</w:t>
      </w:r>
      <w:r w:rsidR="0012497C" w:rsidRPr="00A418E7">
        <w:t xml:space="preserve"> </w:t>
      </w:r>
      <w:r w:rsidR="0012497C" w:rsidRPr="00A418E7">
        <w:rPr>
          <w:i/>
          <w:iCs/>
        </w:rPr>
        <w:t>Bruen</w:t>
      </w:r>
      <w:r w:rsidR="0012497C" w:rsidRPr="00A418E7">
        <w:t xml:space="preserve"> did not invalidate all firearm registration schemes,</w:t>
      </w:r>
      <w:r w:rsidR="00750749" w:rsidRPr="0059640B">
        <w:t xml:space="preserve"> and</w:t>
      </w:r>
      <w:r w:rsidR="00C114B8" w:rsidRPr="00A418E7">
        <w:t xml:space="preserve"> </w:t>
      </w:r>
      <w:r w:rsidR="0012497C" w:rsidRPr="00A418E7">
        <w:t>Allen</w:t>
      </w:r>
      <w:r w:rsidR="00C114B8" w:rsidRPr="00A418E7">
        <w:t xml:space="preserve"> does not argue that California’s firearm registration </w:t>
      </w:r>
      <w:r w:rsidR="0077013C" w:rsidRPr="00A418E7">
        <w:t>regime</w:t>
      </w:r>
      <w:r w:rsidR="00C114B8" w:rsidRPr="00A418E7">
        <w:t xml:space="preserve"> is invalid.</w:t>
      </w:r>
      <w:r w:rsidR="00C114B8">
        <w:t xml:space="preserve">  </w:t>
      </w:r>
      <w:r w:rsidR="00DA666F">
        <w:t>We</w:t>
      </w:r>
      <w:r w:rsidR="00F75B68">
        <w:t xml:space="preserve"> accordingly</w:t>
      </w:r>
      <w:r w:rsidR="00DA666F">
        <w:t xml:space="preserve"> need not </w:t>
      </w:r>
      <w:r w:rsidR="00F75B68">
        <w:t xml:space="preserve">address Allen’s arguments concerning </w:t>
      </w:r>
      <w:r w:rsidR="0084011B">
        <w:t xml:space="preserve">the purported nonexistence of </w:t>
      </w:r>
      <w:r w:rsidR="00C114B8">
        <w:t>a tradition of</w:t>
      </w:r>
      <w:r w:rsidR="0084011B">
        <w:t xml:space="preserve"> analogous laws.</w:t>
      </w:r>
    </w:p>
    <w:p w14:paraId="60AE92F8" w14:textId="491889A3" w:rsidR="001B3AB3" w:rsidRPr="00CB79D8" w:rsidRDefault="0060460E" w:rsidP="0058228D">
      <w:pPr>
        <w:pStyle w:val="ListParagraph"/>
        <w:keepNext/>
        <w:keepLines/>
        <w:numPr>
          <w:ilvl w:val="0"/>
          <w:numId w:val="21"/>
        </w:numPr>
        <w:ind w:left="1080"/>
        <w:rPr>
          <w:i/>
          <w:iCs/>
        </w:rPr>
      </w:pPr>
      <w:r>
        <w:rPr>
          <w:i/>
          <w:iCs/>
        </w:rPr>
        <w:t>Standard of Review</w:t>
      </w:r>
    </w:p>
    <w:p w14:paraId="0ACB2574" w14:textId="06AFFA46" w:rsidR="00CE4ECF" w:rsidRDefault="00CE4ECF" w:rsidP="0058228D">
      <w:pPr>
        <w:ind w:firstLine="720"/>
      </w:pPr>
      <w:bookmarkStart w:id="13" w:name="dabmq_2"/>
      <w:r>
        <w:t>“In analyzing a facial challenge to the constitutionality of a statute, we consider ‘only the text of the measure itself, not its application to the particular circumstances of an individual.</w:t>
      </w:r>
      <w:r w:rsidR="00161935">
        <w:t>’</w:t>
      </w:r>
      <w:r>
        <w:t xml:space="preserve">  [Citation.]  ‘On a facial challenge, we will not invalidate a statute unless it “pose[s] a present total and fatal conflict with applicable constitutional prohibitions.”</w:t>
      </w:r>
      <w:bookmarkEnd w:id="13"/>
      <w:r>
        <w:t xml:space="preserve">’  [Citation.]  Facial challenges may be raised for the first time on appeal.”  </w:t>
      </w:r>
      <w:r w:rsidR="005D1B07">
        <w:t>(</w:t>
      </w:r>
      <w:bookmarkStart w:id="14" w:name="dabmci_e50f0437a75a45d4a40942f9028137fb"/>
      <w:r w:rsidR="005D1B07">
        <w:rPr>
          <w:i/>
          <w:iCs/>
        </w:rPr>
        <w:t>People v. Alexander</w:t>
      </w:r>
      <w:r w:rsidR="005D1B07">
        <w:t xml:space="preserve"> (2023</w:t>
      </w:r>
      <w:r w:rsidR="006847C6">
        <w:t>)</w:t>
      </w:r>
      <w:r w:rsidR="005D1B07">
        <w:t xml:space="preserve"> </w:t>
      </w:r>
      <w:r w:rsidR="00592FC4">
        <w:t>91</w:t>
      </w:r>
      <w:r w:rsidR="005D1B07">
        <w:t xml:space="preserve"> Cal.App.5th </w:t>
      </w:r>
      <w:r w:rsidR="00592FC4">
        <w:t xml:space="preserve">469, </w:t>
      </w:r>
      <w:r w:rsidR="00E15B14">
        <w:t>474</w:t>
      </w:r>
      <w:r w:rsidR="005D1B07">
        <w:t xml:space="preserve"> (</w:t>
      </w:r>
      <w:r w:rsidR="005D1B07">
        <w:rPr>
          <w:i/>
          <w:iCs/>
        </w:rPr>
        <w:t>Alexander</w:t>
      </w:r>
      <w:r w:rsidR="005D1B07">
        <w:t>)</w:t>
      </w:r>
      <w:bookmarkEnd w:id="14"/>
      <w:r w:rsidR="005D1B07">
        <w:t>.)</w:t>
      </w:r>
    </w:p>
    <w:p w14:paraId="7B675D25" w14:textId="0278ACDA" w:rsidR="00CB79D8" w:rsidRPr="005D1B07" w:rsidRDefault="00CE4ECF" w:rsidP="0058228D">
      <w:pPr>
        <w:ind w:firstLine="720"/>
      </w:pPr>
      <w:bookmarkStart w:id="15" w:name="dabmq_3"/>
      <w:r>
        <w:t>“‘The interpretation of a statute and the determination of its constitutionality are questions of law.  In such cases, appellate courts apply a de novo standard of review.’”</w:t>
      </w:r>
      <w:bookmarkEnd w:id="15"/>
      <w:r>
        <w:t xml:space="preserve">  </w:t>
      </w:r>
      <w:r w:rsidR="005D1B07">
        <w:t>(</w:t>
      </w:r>
      <w:bookmarkStart w:id="16" w:name="dabmci_163f3ec471604d13859badc99e654688"/>
      <w:r w:rsidR="005D1B07">
        <w:rPr>
          <w:i/>
          <w:iCs/>
        </w:rPr>
        <w:t>Alexander</w:t>
      </w:r>
      <w:r w:rsidR="005D1B07">
        <w:t xml:space="preserve">, </w:t>
      </w:r>
      <w:r w:rsidR="005D1B07">
        <w:rPr>
          <w:i/>
          <w:iCs/>
        </w:rPr>
        <w:t>supra</w:t>
      </w:r>
      <w:r w:rsidR="005D1B07">
        <w:t>,</w:t>
      </w:r>
      <w:r w:rsidR="002D03BC">
        <w:t xml:space="preserve"> </w:t>
      </w:r>
      <w:r w:rsidR="00592FC4">
        <w:t>91</w:t>
      </w:r>
      <w:r w:rsidR="002D03BC">
        <w:t xml:space="preserve"> Cal.App.5th </w:t>
      </w:r>
      <w:r w:rsidR="00AD6EB9">
        <w:t xml:space="preserve">at p. </w:t>
      </w:r>
      <w:r w:rsidR="00E15B14">
        <w:t>474</w:t>
      </w:r>
      <w:bookmarkEnd w:id="16"/>
      <w:r w:rsidR="005D1B07">
        <w:t>.)</w:t>
      </w:r>
    </w:p>
    <w:p w14:paraId="555BDE3B" w14:textId="77777777" w:rsidR="0060460E" w:rsidRDefault="003A2D27" w:rsidP="0058228D">
      <w:pPr>
        <w:pStyle w:val="ListParagraph"/>
        <w:keepNext/>
        <w:keepLines/>
        <w:numPr>
          <w:ilvl w:val="0"/>
          <w:numId w:val="21"/>
        </w:numPr>
        <w:ind w:left="1080"/>
        <w:rPr>
          <w:i/>
          <w:iCs/>
        </w:rPr>
      </w:pPr>
      <w:r>
        <w:rPr>
          <w:i/>
          <w:iCs/>
        </w:rPr>
        <w:lastRenderedPageBreak/>
        <w:t xml:space="preserve">The Second Amendment </w:t>
      </w:r>
    </w:p>
    <w:p w14:paraId="11D803CB" w14:textId="7CE6214A" w:rsidR="0029082B" w:rsidRDefault="00280C54" w:rsidP="0058228D">
      <w:pPr>
        <w:ind w:firstLine="720"/>
      </w:pPr>
      <w:r>
        <w:t xml:space="preserve">The Second Amendment provides:  </w:t>
      </w:r>
      <w:bookmarkStart w:id="17" w:name="dabmq_4"/>
      <w:r>
        <w:t>“A well regulated Militia, being necessary to the security of a free State, the right of the people to keep and bear Arms, shall not be infringed.”</w:t>
      </w:r>
      <w:bookmarkEnd w:id="17"/>
      <w:r>
        <w:t xml:space="preserve">  (U.S. Const., 2d Amend.)</w:t>
      </w:r>
      <w:r w:rsidR="00E14663">
        <w:t xml:space="preserve">  </w:t>
      </w:r>
    </w:p>
    <w:p w14:paraId="4EAB6577" w14:textId="3A53EB00" w:rsidR="00280C54" w:rsidRPr="0029082B" w:rsidRDefault="0029082B" w:rsidP="0058228D">
      <w:pPr>
        <w:ind w:firstLine="720"/>
      </w:pPr>
      <w:r>
        <w:t xml:space="preserve">In </w:t>
      </w:r>
      <w:bookmarkStart w:id="18" w:name="dabmci_61958e577f764b7e86b3d09c2fae7b8c"/>
      <w:r>
        <w:rPr>
          <w:i/>
          <w:iCs/>
        </w:rPr>
        <w:t>Alexander</w:t>
      </w:r>
      <w:bookmarkEnd w:id="18"/>
      <w:r>
        <w:t xml:space="preserve">, </w:t>
      </w:r>
      <w:r w:rsidR="00770C72" w:rsidRPr="00770C72">
        <w:t>we rejected a defendant’s Second Amendment challenge to the laws prohibiting felons from possessing firearms (§ 29800, subd. (a)(1)) and ammunition (§</w:t>
      </w:r>
      <w:r w:rsidR="0030127C">
        <w:t> </w:t>
      </w:r>
      <w:r w:rsidR="00770C72" w:rsidRPr="00770C72">
        <w:t>30305, subd. (a)(1)</w:t>
      </w:r>
      <w:r w:rsidR="0038369C">
        <w:t>)</w:t>
      </w:r>
      <w:r w:rsidR="00770C72" w:rsidRPr="00770C72">
        <w:t>.</w:t>
      </w:r>
      <w:r w:rsidR="00770C72" w:rsidRPr="00261607">
        <w:t xml:space="preserve">  </w:t>
      </w:r>
      <w:r w:rsidR="002D12C8">
        <w:t>(</w:t>
      </w:r>
      <w:bookmarkStart w:id="19" w:name="dabmci_1cd372c02d484140a0ab04005bf72a95"/>
      <w:r w:rsidR="002D12C8">
        <w:rPr>
          <w:i/>
          <w:iCs/>
        </w:rPr>
        <w:t>Alexander</w:t>
      </w:r>
      <w:r w:rsidR="002D12C8">
        <w:t xml:space="preserve">, </w:t>
      </w:r>
      <w:r w:rsidR="002D12C8">
        <w:rPr>
          <w:i/>
          <w:iCs/>
        </w:rPr>
        <w:t>supra</w:t>
      </w:r>
      <w:r w:rsidR="002D12C8">
        <w:t>,</w:t>
      </w:r>
      <w:r w:rsidR="00906C50">
        <w:t xml:space="preserve"> </w:t>
      </w:r>
      <w:r w:rsidR="00261607">
        <w:t>91</w:t>
      </w:r>
      <w:r w:rsidR="00906C50">
        <w:t xml:space="preserve"> Cal.App.5th</w:t>
      </w:r>
      <w:r w:rsidR="002D12C8">
        <w:t xml:space="preserve"> at p</w:t>
      </w:r>
      <w:r w:rsidR="0038369C">
        <w:t>p</w:t>
      </w:r>
      <w:r w:rsidR="00DF3611">
        <w:t xml:space="preserve">. </w:t>
      </w:r>
      <w:r w:rsidR="003A2282">
        <w:t>477</w:t>
      </w:r>
      <w:r w:rsidR="0038369C">
        <w:t>, 479</w:t>
      </w:r>
      <w:bookmarkEnd w:id="19"/>
      <w:r w:rsidR="0038369C">
        <w:t>.)</w:t>
      </w:r>
      <w:r w:rsidR="002D12C8">
        <w:t xml:space="preserve">  </w:t>
      </w:r>
      <w:r w:rsidR="00231A26">
        <w:t xml:space="preserve">In </w:t>
      </w:r>
      <w:r w:rsidR="00770C72">
        <w:t>reaching that conclusion</w:t>
      </w:r>
      <w:r w:rsidR="00231A26">
        <w:t>, we</w:t>
      </w:r>
      <w:r>
        <w:t xml:space="preserve"> described in detail the </w:t>
      </w:r>
      <w:r w:rsidR="00CB79D8">
        <w:t>United States Supreme Court</w:t>
      </w:r>
      <w:r w:rsidR="00DC3D0F">
        <w:t xml:space="preserve">’s recent </w:t>
      </w:r>
      <w:r w:rsidR="00F44282">
        <w:t xml:space="preserve">opinions analyzing the Second Amendment. </w:t>
      </w:r>
      <w:r w:rsidR="00DF3611">
        <w:t xml:space="preserve"> (</w:t>
      </w:r>
      <w:bookmarkStart w:id="20" w:name="dabmci_b2df82ac528049bf91e4a934258ad074"/>
      <w:r w:rsidR="00DF3611">
        <w:rPr>
          <w:i/>
          <w:iCs/>
        </w:rPr>
        <w:t>Alexander</w:t>
      </w:r>
      <w:r w:rsidR="00DF3611">
        <w:t xml:space="preserve">, </w:t>
      </w:r>
      <w:r w:rsidR="00906C50">
        <w:t xml:space="preserve">at </w:t>
      </w:r>
      <w:r w:rsidR="00DF3611">
        <w:t xml:space="preserve">pp. </w:t>
      </w:r>
      <w:r w:rsidR="003A2282">
        <w:t>475-477</w:t>
      </w:r>
      <w:bookmarkEnd w:id="20"/>
      <w:r w:rsidR="00DF3611">
        <w:t>.)</w:t>
      </w:r>
      <w:r w:rsidR="00F44282">
        <w:t xml:space="preserve"> </w:t>
      </w:r>
      <w:r w:rsidR="00DF3611">
        <w:t xml:space="preserve"> </w:t>
      </w:r>
      <w:r w:rsidR="00F44282">
        <w:t>We summarize</w:t>
      </w:r>
      <w:r w:rsidR="006808A5">
        <w:t xml:space="preserve"> the </w:t>
      </w:r>
      <w:r w:rsidR="00F44282">
        <w:t xml:space="preserve">relevant holdings here.  </w:t>
      </w:r>
    </w:p>
    <w:p w14:paraId="52585C09" w14:textId="7E8C8A08" w:rsidR="00280C54" w:rsidRPr="009A083A" w:rsidRDefault="000A17C1" w:rsidP="0058228D">
      <w:pPr>
        <w:ind w:firstLine="720"/>
      </w:pPr>
      <w:r>
        <w:t xml:space="preserve">In </w:t>
      </w:r>
      <w:bookmarkStart w:id="21" w:name="dabmci_6497fe93f804465b8c89402234d7196c"/>
      <w:r w:rsidRPr="005D35A6">
        <w:rPr>
          <w:i/>
          <w:iCs/>
        </w:rPr>
        <w:t>District of Columbia v. Heller</w:t>
      </w:r>
      <w:r>
        <w:t xml:space="preserve"> (2008) 554 U.S. 570 (</w:t>
      </w:r>
      <w:r w:rsidRPr="005D35A6">
        <w:rPr>
          <w:i/>
          <w:iCs/>
        </w:rPr>
        <w:t>Heller</w:t>
      </w:r>
      <w:r>
        <w:t>)</w:t>
      </w:r>
      <w:bookmarkEnd w:id="21"/>
      <w:r>
        <w:t xml:space="preserve">, the United States Supreme Court </w:t>
      </w:r>
      <w:bookmarkStart w:id="22" w:name="dabmq_5"/>
      <w:r>
        <w:t>“</w:t>
      </w:r>
      <w:r w:rsidRPr="000A17C1">
        <w:t xml:space="preserve">held that the Second Amendment confers </w:t>
      </w:r>
      <w:r>
        <w:t>‘</w:t>
      </w:r>
      <w:r w:rsidRPr="000A17C1">
        <w:t>an individual right to keep and bear arms</w:t>
      </w:r>
      <w:r>
        <w:t>’</w:t>
      </w:r>
      <w:r w:rsidRPr="000A17C1">
        <w:t xml:space="preserve"> (</w:t>
      </w:r>
      <w:bookmarkStart w:id="23" w:name="dabmci_9fc294c0f2b949b68e21c2f2af1ec94c"/>
      <w:r w:rsidRPr="000A17C1">
        <w:rPr>
          <w:i/>
          <w:iCs/>
        </w:rPr>
        <w:t>Heller</w:t>
      </w:r>
      <w:r w:rsidRPr="000A17C1">
        <w:t>,</w:t>
      </w:r>
      <w:r w:rsidR="00DF5BD9">
        <w:t xml:space="preserve"> </w:t>
      </w:r>
      <w:r w:rsidR="00DF5BD9">
        <w:rPr>
          <w:i/>
          <w:iCs/>
        </w:rPr>
        <w:t>supra</w:t>
      </w:r>
      <w:r w:rsidR="00DF5BD9">
        <w:t>,</w:t>
      </w:r>
      <w:r w:rsidRPr="000A17C1">
        <w:t xml:space="preserve"> at p. 595</w:t>
      </w:r>
      <w:bookmarkEnd w:id="23"/>
      <w:r w:rsidRPr="000A17C1">
        <w:t xml:space="preserve">) for the </w:t>
      </w:r>
      <w:r>
        <w:t>‘</w:t>
      </w:r>
      <w:r w:rsidRPr="000A17C1">
        <w:t>core lawful purpose of self-defense</w:t>
      </w:r>
      <w:r>
        <w:t>’</w:t>
      </w:r>
      <w:r w:rsidRPr="000A17C1">
        <w:t xml:space="preserve"> (</w:t>
      </w:r>
      <w:bookmarkStart w:id="24" w:name="dabmci_2dd46cbfaaa348a7b7210f6c5866f051"/>
      <w:r w:rsidRPr="000A17C1">
        <w:rPr>
          <w:i/>
          <w:iCs/>
        </w:rPr>
        <w:t>id.</w:t>
      </w:r>
      <w:r w:rsidR="001253C9">
        <w:t> </w:t>
      </w:r>
      <w:r w:rsidRPr="000A17C1">
        <w:t>at p. 630</w:t>
      </w:r>
      <w:bookmarkEnd w:id="24"/>
      <w:r w:rsidRPr="000A17C1">
        <w:t xml:space="preserve">), which the </w:t>
      </w:r>
      <w:r w:rsidR="00261607">
        <w:t>c</w:t>
      </w:r>
      <w:r w:rsidRPr="000A17C1">
        <w:t xml:space="preserve">ourt identified as being </w:t>
      </w:r>
      <w:r>
        <w:t>‘</w:t>
      </w:r>
      <w:r w:rsidRPr="000A17C1">
        <w:t>central to the Second Amendment right</w:t>
      </w:r>
      <w:r>
        <w:t>’</w:t>
      </w:r>
      <w:r w:rsidRPr="000A17C1">
        <w:t xml:space="preserve"> (</w:t>
      </w:r>
      <w:bookmarkStart w:id="25" w:name="dabmci_82f5802af2c544b8a30d6a5f83b0612f"/>
      <w:r w:rsidRPr="000A17C1">
        <w:rPr>
          <w:i/>
          <w:iCs/>
        </w:rPr>
        <w:t>id.</w:t>
      </w:r>
      <w:r w:rsidRPr="000A17C1">
        <w:t xml:space="preserve"> at p. 628</w:t>
      </w:r>
      <w:bookmarkEnd w:id="25"/>
      <w:r w:rsidRPr="000A17C1">
        <w:t>).</w:t>
      </w:r>
      <w:r>
        <w:t>”</w:t>
      </w:r>
      <w:bookmarkEnd w:id="22"/>
      <w:r>
        <w:t xml:space="preserve">  </w:t>
      </w:r>
      <w:r w:rsidR="009A083A">
        <w:t>(</w:t>
      </w:r>
      <w:bookmarkStart w:id="26" w:name="dabmci_919e9c732c9340b989b70bd33897838a"/>
      <w:r w:rsidR="009A083A">
        <w:rPr>
          <w:i/>
          <w:iCs/>
        </w:rPr>
        <w:t>Alexander</w:t>
      </w:r>
      <w:r w:rsidR="009A083A">
        <w:t xml:space="preserve">, </w:t>
      </w:r>
      <w:r w:rsidR="009A083A">
        <w:rPr>
          <w:i/>
          <w:iCs/>
        </w:rPr>
        <w:t>supra</w:t>
      </w:r>
      <w:r w:rsidR="009A083A">
        <w:t>,</w:t>
      </w:r>
      <w:r w:rsidR="00906C50">
        <w:t xml:space="preserve"> </w:t>
      </w:r>
      <w:r w:rsidR="00261607">
        <w:t>91</w:t>
      </w:r>
      <w:r w:rsidR="00906C50">
        <w:t xml:space="preserve"> Cal.App.5th</w:t>
      </w:r>
      <w:r w:rsidR="0030127C">
        <w:t xml:space="preserve"> </w:t>
      </w:r>
      <w:r w:rsidR="009A083A">
        <w:t xml:space="preserve">at p. </w:t>
      </w:r>
      <w:r w:rsidR="00D851DB">
        <w:t>475</w:t>
      </w:r>
      <w:bookmarkEnd w:id="26"/>
      <w:r w:rsidR="009A083A">
        <w:t>.)</w:t>
      </w:r>
      <w:r w:rsidR="001253C9">
        <w:t xml:space="preserve"> </w:t>
      </w:r>
      <w:r w:rsidR="00F17185" w:rsidRPr="00261607">
        <w:t xml:space="preserve"> </w:t>
      </w:r>
      <w:r w:rsidR="00F17185">
        <w:t xml:space="preserve">The </w:t>
      </w:r>
      <w:r w:rsidR="00261607">
        <w:t>c</w:t>
      </w:r>
      <w:r w:rsidR="00F17185">
        <w:t xml:space="preserve">ourt concluded that the District of Columbia’s </w:t>
      </w:r>
      <w:bookmarkStart w:id="27" w:name="dabmq_6"/>
      <w:r w:rsidR="00F17185">
        <w:t xml:space="preserve">“ban on possessing operable weapons in the home violated the Second Amendment’s </w:t>
      </w:r>
      <w:r w:rsidR="00F17185" w:rsidRPr="00D91067">
        <w:t>guarantee</w:t>
      </w:r>
      <w:r w:rsidR="00F17185">
        <w:t xml:space="preserve"> of</w:t>
      </w:r>
      <w:r w:rsidR="00F17185" w:rsidRPr="00D91067">
        <w:t xml:space="preserve"> </w:t>
      </w:r>
      <w:r w:rsidR="00F17185">
        <w:t>‘</w:t>
      </w:r>
      <w:r w:rsidR="00F17185" w:rsidRPr="00D91067">
        <w:t>the right of law-abiding, responsible citizens to use arms in defense of hearth and home</w:t>
      </w:r>
      <w:r w:rsidR="00F17185">
        <w:t>.’”</w:t>
      </w:r>
      <w:bookmarkEnd w:id="27"/>
      <w:r w:rsidR="00F17185">
        <w:t xml:space="preserve">  </w:t>
      </w:r>
      <w:r w:rsidR="009A083A">
        <w:t>(</w:t>
      </w:r>
      <w:bookmarkStart w:id="28" w:name="dabmci_e25f4dd3f1ea4b099644b98a99c8a74f"/>
      <w:r w:rsidR="00906C50" w:rsidRPr="001253C9">
        <w:rPr>
          <w:i/>
          <w:iCs/>
        </w:rPr>
        <w:t>Ibid</w:t>
      </w:r>
      <w:r w:rsidR="00181B77">
        <w:rPr>
          <w:i/>
          <w:iCs/>
        </w:rPr>
        <w:t>.</w:t>
      </w:r>
      <w:r w:rsidR="009A083A">
        <w:t>,</w:t>
      </w:r>
      <w:bookmarkEnd w:id="28"/>
      <w:r w:rsidR="009A083A">
        <w:t xml:space="preserve"> quoting </w:t>
      </w:r>
      <w:bookmarkStart w:id="29" w:name="dabmci_b27c1d9d0655499ab0b5c85490d3bd55"/>
      <w:r w:rsidR="009A083A">
        <w:rPr>
          <w:i/>
          <w:iCs/>
        </w:rPr>
        <w:t>Heller</w:t>
      </w:r>
      <w:r w:rsidR="009A083A">
        <w:t>,</w:t>
      </w:r>
      <w:r w:rsidR="00DF5BD9">
        <w:t xml:space="preserve"> </w:t>
      </w:r>
      <w:r w:rsidR="00261607" w:rsidRPr="001503CF">
        <w:rPr>
          <w:i/>
          <w:iCs/>
        </w:rPr>
        <w:t>supra</w:t>
      </w:r>
      <w:r w:rsidR="00261607">
        <w:t xml:space="preserve">, </w:t>
      </w:r>
      <w:r w:rsidR="00DF5BD9">
        <w:t>at p.</w:t>
      </w:r>
      <w:r w:rsidR="00B66490">
        <w:t> </w:t>
      </w:r>
      <w:r w:rsidR="00DF5BD9">
        <w:t>635</w:t>
      </w:r>
      <w:bookmarkEnd w:id="29"/>
      <w:r w:rsidR="00DF5BD9">
        <w:t>.)</w:t>
      </w:r>
    </w:p>
    <w:p w14:paraId="680561E0" w14:textId="3E539CAF" w:rsidR="00231A26" w:rsidRPr="00DF5BD9" w:rsidRDefault="00F17185" w:rsidP="0058228D">
      <w:pPr>
        <w:ind w:firstLine="720"/>
      </w:pPr>
      <w:r>
        <w:rPr>
          <w:i/>
          <w:iCs/>
        </w:rPr>
        <w:t>Heller</w:t>
      </w:r>
      <w:r>
        <w:t xml:space="preserve"> nevertheless explained </w:t>
      </w:r>
      <w:r w:rsidRPr="00F4410A">
        <w:t xml:space="preserve">that </w:t>
      </w:r>
      <w:bookmarkStart w:id="30" w:name="dabmq_7"/>
      <w:r w:rsidR="00754E37" w:rsidRPr="00F4410A">
        <w:t>“</w:t>
      </w:r>
      <w:r w:rsidRPr="00F4410A">
        <w:t>the Second Amendment is not unlimited</w:t>
      </w:r>
      <w:r w:rsidR="00754E37" w:rsidRPr="00F4410A">
        <w:t>”</w:t>
      </w:r>
      <w:bookmarkEnd w:id="30"/>
      <w:r w:rsidRPr="00F4410A">
        <w:t xml:space="preserve"> and is </w:t>
      </w:r>
      <w:bookmarkStart w:id="31" w:name="dabmq_8"/>
      <w:r w:rsidR="00754E37" w:rsidRPr="00F4410A">
        <w:t>“</w:t>
      </w:r>
      <w:r w:rsidRPr="00F4410A">
        <w:t>not a right to keep and carry any weapon whatsoever in any manner whatsoever</w:t>
      </w:r>
      <w:r w:rsidR="00754E37" w:rsidRPr="00F4410A">
        <w:t xml:space="preserve"> </w:t>
      </w:r>
      <w:r w:rsidRPr="00F4410A">
        <w:t xml:space="preserve">and </w:t>
      </w:r>
      <w:r w:rsidRPr="00F4410A">
        <w:lastRenderedPageBreak/>
        <w:t>for whatever purpose</w:t>
      </w:r>
      <w:r w:rsidR="00754E37" w:rsidRPr="00F4410A">
        <w:t>.”</w:t>
      </w:r>
      <w:bookmarkEnd w:id="31"/>
      <w:r w:rsidRPr="00F4410A">
        <w:t xml:space="preserve">  (</w:t>
      </w:r>
      <w:bookmarkStart w:id="32" w:name="dabmci_b189586677ec4e089d804b90ae84467d"/>
      <w:r w:rsidRPr="00F4410A">
        <w:rPr>
          <w:i/>
          <w:iCs/>
        </w:rPr>
        <w:t>Heller</w:t>
      </w:r>
      <w:r w:rsidRPr="00F4410A">
        <w:t xml:space="preserve">, </w:t>
      </w:r>
      <w:r w:rsidRPr="00F4410A">
        <w:rPr>
          <w:i/>
          <w:iCs/>
        </w:rPr>
        <w:t>supra</w:t>
      </w:r>
      <w:r w:rsidRPr="00F4410A">
        <w:t>, 554 U.S. at p. 626</w:t>
      </w:r>
      <w:bookmarkEnd w:id="32"/>
      <w:r w:rsidRPr="00F4410A">
        <w:t>.)</w:t>
      </w:r>
      <w:r w:rsidRPr="00F17185">
        <w:t xml:space="preserve">  </w:t>
      </w:r>
      <w:r w:rsidR="00F4410A">
        <w:t xml:space="preserve">The </w:t>
      </w:r>
      <w:r w:rsidR="00754E37" w:rsidRPr="00754E37">
        <w:rPr>
          <w:i/>
          <w:iCs/>
        </w:rPr>
        <w:t>Heller</w:t>
      </w:r>
      <w:r w:rsidR="00754E37">
        <w:t xml:space="preserve"> </w:t>
      </w:r>
      <w:r w:rsidR="00F4410A">
        <w:t xml:space="preserve">court </w:t>
      </w:r>
      <w:bookmarkStart w:id="33" w:name="dabmq_9"/>
      <w:r w:rsidR="00754E37">
        <w:t>“</w:t>
      </w:r>
      <w:r w:rsidRPr="001A7DDD">
        <w:t>cautioned</w:t>
      </w:r>
      <w:r w:rsidRPr="00F17185">
        <w:t xml:space="preserve"> that </w:t>
      </w:r>
      <w:r>
        <w:t>‘</w:t>
      </w:r>
      <w:r w:rsidRPr="00F17185">
        <w:t>nothing</w:t>
      </w:r>
      <w:r>
        <w:t>’</w:t>
      </w:r>
      <w:r w:rsidRPr="00F17185">
        <w:t xml:space="preserve"> in its opinion </w:t>
      </w:r>
      <w:r w:rsidR="00327163">
        <w:t>‘</w:t>
      </w:r>
      <w:r w:rsidRPr="00F17185">
        <w:t>should be taken to cast doubt on longstanding prohibitions on the possession of firearms by felons and the mentally ill, or laws forbidding the carrying of firearms in sensitive places such as schools and government buildings, or laws imposing conditions and qualifications on the commercial sale of arms.</w:t>
      </w:r>
      <w:r w:rsidR="00327163">
        <w:t>’”</w:t>
      </w:r>
      <w:bookmarkEnd w:id="33"/>
      <w:r w:rsidR="00327163">
        <w:t xml:space="preserve">  </w:t>
      </w:r>
      <w:r w:rsidR="00DF5BD9">
        <w:t>(</w:t>
      </w:r>
      <w:bookmarkStart w:id="34" w:name="dabmci_b6a5f639f6924c8583f065a4cf683a1d"/>
      <w:r w:rsidR="00DF5BD9">
        <w:rPr>
          <w:i/>
          <w:iCs/>
        </w:rPr>
        <w:t>Alexander</w:t>
      </w:r>
      <w:r w:rsidR="00DF5BD9">
        <w:t xml:space="preserve">, </w:t>
      </w:r>
      <w:r w:rsidR="00906C50">
        <w:rPr>
          <w:i/>
          <w:iCs/>
        </w:rPr>
        <w:t>supra</w:t>
      </w:r>
      <w:r w:rsidR="00906C50">
        <w:t>,</w:t>
      </w:r>
      <w:r w:rsidR="00B87147">
        <w:t xml:space="preserve"> 91</w:t>
      </w:r>
      <w:r w:rsidR="00906C50">
        <w:t xml:space="preserve"> Cal.App.5th</w:t>
      </w:r>
      <w:r w:rsidR="0030127C">
        <w:t xml:space="preserve"> </w:t>
      </w:r>
      <w:r w:rsidR="00DF5BD9">
        <w:t>at p.</w:t>
      </w:r>
      <w:r w:rsidR="001253C9">
        <w:t> </w:t>
      </w:r>
      <w:r w:rsidR="00334206">
        <w:t>475</w:t>
      </w:r>
      <w:bookmarkEnd w:id="34"/>
      <w:r w:rsidR="00600D8E">
        <w:t xml:space="preserve">, quoting </w:t>
      </w:r>
      <w:bookmarkStart w:id="35" w:name="dabmci_11544e54c59141c9b932045931f0ab50"/>
      <w:r w:rsidR="00600D8E">
        <w:rPr>
          <w:i/>
          <w:iCs/>
        </w:rPr>
        <w:t>Heller</w:t>
      </w:r>
      <w:r w:rsidR="00600D8E">
        <w:t>, at pp. 626-627</w:t>
      </w:r>
      <w:bookmarkEnd w:id="35"/>
      <w:r w:rsidR="00DF5BD9">
        <w:t>.)</w:t>
      </w:r>
    </w:p>
    <w:p w14:paraId="7395C418" w14:textId="789E27C5" w:rsidR="009D6071" w:rsidRPr="00FE1431" w:rsidRDefault="009D6071" w:rsidP="0058228D">
      <w:pPr>
        <w:ind w:firstLine="720"/>
      </w:pPr>
      <w:r>
        <w:t xml:space="preserve">Following </w:t>
      </w:r>
      <w:bookmarkStart w:id="36" w:name="dabmci_5c7b06622b4945ae8ac103dd434db1bb"/>
      <w:r w:rsidRPr="009D6071">
        <w:rPr>
          <w:i/>
          <w:iCs/>
        </w:rPr>
        <w:t>Heller</w:t>
      </w:r>
      <w:bookmarkEnd w:id="36"/>
      <w:r>
        <w:t xml:space="preserve">, the </w:t>
      </w:r>
      <w:r w:rsidR="00406B08">
        <w:t>United States Supreme Court</w:t>
      </w:r>
      <w:r>
        <w:t xml:space="preserve"> held that the Second Amendment applies to the states </w:t>
      </w:r>
      <w:r w:rsidRPr="008D0F70">
        <w:t>through the Fourteenth Amendment</w:t>
      </w:r>
      <w:r>
        <w:t>.  (</w:t>
      </w:r>
      <w:bookmarkStart w:id="37" w:name="dabmci_26ae901537bd448e9b3b8dfcce7ffa85"/>
      <w:r w:rsidRPr="005D35A6">
        <w:rPr>
          <w:i/>
          <w:iCs/>
        </w:rPr>
        <w:t>McDonald v. City of Chicago</w:t>
      </w:r>
      <w:r>
        <w:t xml:space="preserve"> (2010) 561 U.S. 742, 791</w:t>
      </w:r>
      <w:r w:rsidR="00CC11B9">
        <w:t xml:space="preserve"> (</w:t>
      </w:r>
      <w:r w:rsidR="00CC11B9">
        <w:rPr>
          <w:i/>
          <w:iCs/>
        </w:rPr>
        <w:t>McDonald</w:t>
      </w:r>
      <w:r w:rsidR="00CC11B9">
        <w:t>)</w:t>
      </w:r>
      <w:bookmarkEnd w:id="37"/>
      <w:r w:rsidR="0098282F">
        <w:t>;</w:t>
      </w:r>
      <w:r w:rsidR="00DF5BD9">
        <w:t xml:space="preserve"> </w:t>
      </w:r>
      <w:bookmarkStart w:id="38" w:name="dabmci_1ee12652307d476e840092fc1c1fae29"/>
      <w:r w:rsidR="00DF5BD9">
        <w:rPr>
          <w:i/>
          <w:iCs/>
        </w:rPr>
        <w:t>Alexander</w:t>
      </w:r>
      <w:r w:rsidR="00DF5BD9">
        <w:t xml:space="preserve">, </w:t>
      </w:r>
      <w:r w:rsidR="00906C50">
        <w:rPr>
          <w:i/>
          <w:iCs/>
        </w:rPr>
        <w:t>supra</w:t>
      </w:r>
      <w:r w:rsidR="00906C50">
        <w:t xml:space="preserve">, </w:t>
      </w:r>
      <w:r w:rsidR="00C815E6">
        <w:t>91</w:t>
      </w:r>
      <w:r w:rsidR="00906C50">
        <w:t xml:space="preserve"> Cal.App.5th </w:t>
      </w:r>
      <w:r w:rsidR="00DF5BD9">
        <w:t xml:space="preserve">at p. </w:t>
      </w:r>
      <w:r w:rsidR="00334206">
        <w:t>475</w:t>
      </w:r>
      <w:bookmarkEnd w:id="38"/>
      <w:r w:rsidR="00DF5BD9">
        <w:t>.)</w:t>
      </w:r>
      <w:r w:rsidR="0098282F">
        <w:t xml:space="preserve"> </w:t>
      </w:r>
      <w:r>
        <w:t xml:space="preserve"> </w:t>
      </w:r>
      <w:r w:rsidR="00406B08">
        <w:t xml:space="preserve">After </w:t>
      </w:r>
      <w:r w:rsidR="00406B08">
        <w:rPr>
          <w:i/>
          <w:iCs/>
        </w:rPr>
        <w:t>Heller</w:t>
      </w:r>
      <w:r w:rsidR="00406B08">
        <w:t>, l</w:t>
      </w:r>
      <w:r>
        <w:t>ower courts adopted a two-step test</w:t>
      </w:r>
      <w:r w:rsidR="00160A88">
        <w:t xml:space="preserve"> for</w:t>
      </w:r>
      <w:r w:rsidR="0098282F">
        <w:t xml:space="preserve"> analyzing challenges under the Second Amendment.</w:t>
      </w:r>
      <w:r w:rsidRPr="009D6071">
        <w:t xml:space="preserve"> </w:t>
      </w:r>
      <w:r w:rsidR="0098282F">
        <w:t xml:space="preserve"> </w:t>
      </w:r>
      <w:r w:rsidRPr="009D6071">
        <w:t>(</w:t>
      </w:r>
      <w:bookmarkStart w:id="39" w:name="dabmci_4333ef51443441d5a0dc5822261af882"/>
      <w:r w:rsidRPr="0098282F">
        <w:rPr>
          <w:i/>
          <w:iCs/>
        </w:rPr>
        <w:t>Bruen</w:t>
      </w:r>
      <w:r w:rsidRPr="009D6071">
        <w:t xml:space="preserve">, </w:t>
      </w:r>
      <w:r w:rsidRPr="0098282F">
        <w:rPr>
          <w:i/>
          <w:iCs/>
        </w:rPr>
        <w:t>supra</w:t>
      </w:r>
      <w:r w:rsidRPr="009D6071">
        <w:t>, 142 S.Ct. at pp. 2125-2126</w:t>
      </w:r>
      <w:bookmarkEnd w:id="39"/>
      <w:r w:rsidR="0098282F">
        <w:t xml:space="preserve">; </w:t>
      </w:r>
      <w:bookmarkStart w:id="40" w:name="dabmci_e6c575967b0c4f4886a4c9b454855c54"/>
      <w:r w:rsidR="00DF5BD9">
        <w:rPr>
          <w:i/>
          <w:iCs/>
        </w:rPr>
        <w:t>Alexander</w:t>
      </w:r>
      <w:r w:rsidR="00DF5BD9">
        <w:t>, at p.</w:t>
      </w:r>
      <w:r w:rsidR="000900CD">
        <w:t> </w:t>
      </w:r>
      <w:r w:rsidR="00A61D0A">
        <w:t>475</w:t>
      </w:r>
      <w:bookmarkEnd w:id="40"/>
      <w:r w:rsidRPr="009D6071">
        <w:t>.)</w:t>
      </w:r>
      <w:r w:rsidR="00E14663">
        <w:t xml:space="preserve">  </w:t>
      </w:r>
      <w:r w:rsidR="00115D6E">
        <w:t xml:space="preserve">Applying that test, courts </w:t>
      </w:r>
      <w:bookmarkStart w:id="41" w:name="dabmq_10"/>
      <w:r w:rsidR="00115D6E">
        <w:t>“first asked ‘</w:t>
      </w:r>
      <w:r w:rsidR="00EE2C9C">
        <w:t>“</w:t>
      </w:r>
      <w:r w:rsidR="00115D6E" w:rsidRPr="00BA495F">
        <w:t>whether the challenged law burden</w:t>
      </w:r>
      <w:r w:rsidR="00115D6E">
        <w:t>[ed]</w:t>
      </w:r>
      <w:r w:rsidR="00115D6E" w:rsidRPr="00BA495F">
        <w:t xml:space="preserve"> conduct that </w:t>
      </w:r>
      <w:r w:rsidR="00115D6E">
        <w:t>[fell]</w:t>
      </w:r>
      <w:r w:rsidR="00115D6E" w:rsidRPr="00BA495F">
        <w:t xml:space="preserve"> within the scope of the Second Amendment</w:t>
      </w:r>
      <w:r w:rsidR="00115D6E">
        <w:t>’</w:t>
      </w:r>
      <w:r w:rsidR="00115D6E" w:rsidRPr="00BA495F">
        <w:t>s guarantee</w:t>
      </w:r>
      <w:r w:rsidR="00EE2C9C">
        <w:t>”</w:t>
      </w:r>
      <w:bookmarkEnd w:id="41"/>
      <w:r w:rsidR="00115D6E" w:rsidRPr="00BA495F">
        <w:t xml:space="preserve"> of protecting the right of responsible, law-abiding citizens to possess firearms to protect their home.</w:t>
      </w:r>
      <w:r w:rsidR="00EE2C9C">
        <w:t>’</w:t>
      </w:r>
      <w:r w:rsidR="00115D6E">
        <w:t xml:space="preserve">  [Citation.]  If the law did not impose such a burden, then the inquiry ended.  [Citation.]  But if the law ‘</w:t>
      </w:r>
      <w:r w:rsidR="00115D6E" w:rsidRPr="00BA495F">
        <w:t>infringe</w:t>
      </w:r>
      <w:r w:rsidR="00115D6E">
        <w:t>[d]</w:t>
      </w:r>
      <w:r w:rsidR="00115D6E" w:rsidRPr="00BA495F">
        <w:t xml:space="preserve"> on a law-abiding citizen</w:t>
      </w:r>
      <w:r w:rsidR="00115D6E">
        <w:t>’</w:t>
      </w:r>
      <w:r w:rsidR="00115D6E" w:rsidRPr="00BA495F">
        <w:t xml:space="preserve">s right to possess firearms to protect their home, then the court </w:t>
      </w:r>
      <w:r w:rsidR="00115D6E">
        <w:t xml:space="preserve">[was required to] </w:t>
      </w:r>
      <w:r w:rsidR="00115D6E" w:rsidRPr="00BA495F">
        <w:t xml:space="preserve">inquire into </w:t>
      </w:r>
      <w:bookmarkStart w:id="42" w:name="dabmq_11"/>
      <w:r w:rsidR="00115D6E">
        <w:t>“</w:t>
      </w:r>
      <w:r w:rsidR="00115D6E" w:rsidRPr="00BA495F">
        <w:t>the strength of the government</w:t>
      </w:r>
      <w:r w:rsidR="00115D6E">
        <w:t>’</w:t>
      </w:r>
      <w:r w:rsidR="00115D6E" w:rsidRPr="00BA495F">
        <w:t>s justification</w:t>
      </w:r>
      <w:r w:rsidR="00FE1431">
        <w:t>”</w:t>
      </w:r>
      <w:bookmarkEnd w:id="42"/>
      <w:r w:rsidR="00115D6E" w:rsidRPr="00BA495F">
        <w:t xml:space="preserve"> for the law by balancing—under the appropriate level of scrutiny—the statute</w:t>
      </w:r>
      <w:r w:rsidR="00115D6E">
        <w:t>’</w:t>
      </w:r>
      <w:r w:rsidR="00115D6E" w:rsidRPr="00BA495F">
        <w:t>s objectives against the means it employ</w:t>
      </w:r>
      <w:r w:rsidR="00115D6E">
        <w:t>[ed]</w:t>
      </w:r>
      <w:r w:rsidR="00115D6E" w:rsidRPr="00BA495F">
        <w:t xml:space="preserve"> to accomplish those ends.</w:t>
      </w:r>
      <w:r w:rsidR="00115D6E">
        <w:t xml:space="preserve">’”  </w:t>
      </w:r>
      <w:r w:rsidR="00FE1431">
        <w:t>(</w:t>
      </w:r>
      <w:bookmarkStart w:id="43" w:name="dabmci_6f145f8a82d943a3b395e88e736f091b"/>
      <w:r w:rsidR="00FE1431">
        <w:rPr>
          <w:i/>
          <w:iCs/>
        </w:rPr>
        <w:t>Alexander</w:t>
      </w:r>
      <w:r w:rsidR="00FE1431">
        <w:t xml:space="preserve">, at p. </w:t>
      </w:r>
      <w:r w:rsidR="00A61D0A">
        <w:t>476</w:t>
      </w:r>
      <w:bookmarkEnd w:id="43"/>
      <w:r w:rsidR="00FE1431">
        <w:t>.)</w:t>
      </w:r>
    </w:p>
    <w:p w14:paraId="71B00A0F" w14:textId="1B9C5A5C" w:rsidR="000D1D93" w:rsidRPr="00066B02" w:rsidRDefault="00230310" w:rsidP="0058228D">
      <w:pPr>
        <w:ind w:firstLine="720"/>
      </w:pPr>
      <w:r>
        <w:lastRenderedPageBreak/>
        <w:t xml:space="preserve">As we explained in </w:t>
      </w:r>
      <w:bookmarkStart w:id="44" w:name="dabmci_849a804bb28249718698609e29f8b8ff"/>
      <w:r w:rsidRPr="00230310">
        <w:rPr>
          <w:i/>
          <w:iCs/>
        </w:rPr>
        <w:t>Alexander</w:t>
      </w:r>
      <w:bookmarkEnd w:id="44"/>
      <w:r>
        <w:t xml:space="preserve">, </w:t>
      </w:r>
      <w:r w:rsidR="00406B08">
        <w:t xml:space="preserve">the </w:t>
      </w:r>
      <w:r w:rsidR="000D1D93" w:rsidRPr="00230310">
        <w:t>United</w:t>
      </w:r>
      <w:r w:rsidR="000D1D93">
        <w:t xml:space="preserve"> States Supreme Court rejected th</w:t>
      </w:r>
      <w:r>
        <w:t xml:space="preserve">at approach in </w:t>
      </w:r>
      <w:bookmarkStart w:id="45" w:name="dabmci_00ad5f8f66364f8686f25677153a3c89"/>
      <w:r>
        <w:rPr>
          <w:i/>
          <w:iCs/>
        </w:rPr>
        <w:t>Bruen</w:t>
      </w:r>
      <w:bookmarkEnd w:id="45"/>
      <w:r>
        <w:t xml:space="preserve">, </w:t>
      </w:r>
      <w:bookmarkStart w:id="46" w:name="dabmq_12"/>
      <w:r>
        <w:t>“</w:t>
      </w:r>
      <w:r w:rsidRPr="00230310">
        <w:t xml:space="preserve">concluding that the test was </w:t>
      </w:r>
      <w:r>
        <w:t>‘</w:t>
      </w:r>
      <w:r w:rsidRPr="00230310">
        <w:t>one step too many</w:t>
      </w:r>
      <w:r>
        <w:t>’</w:t>
      </w:r>
      <w:r w:rsidRPr="00230310">
        <w:t xml:space="preserve"> and that </w:t>
      </w:r>
      <w:r w:rsidRPr="008E2FC6">
        <w:rPr>
          <w:i/>
          <w:iCs/>
        </w:rPr>
        <w:t>Heller</w:t>
      </w:r>
      <w:r w:rsidRPr="00230310">
        <w:t xml:space="preserve"> did not support application of the second step’s means-end inquiry.</w:t>
      </w:r>
      <w:r>
        <w:t>”</w:t>
      </w:r>
      <w:bookmarkEnd w:id="46"/>
      <w:r w:rsidRPr="00230310">
        <w:t xml:space="preserve">  (</w:t>
      </w:r>
      <w:bookmarkStart w:id="47" w:name="dabmci_fdbb98b1c70a43dcaad2567c2d585d3d"/>
      <w:r w:rsidR="00FE1431">
        <w:rPr>
          <w:i/>
          <w:iCs/>
        </w:rPr>
        <w:t>Alexander</w:t>
      </w:r>
      <w:r w:rsidR="00FE1431">
        <w:t xml:space="preserve">, </w:t>
      </w:r>
      <w:r w:rsidR="005F6350">
        <w:rPr>
          <w:i/>
          <w:iCs/>
        </w:rPr>
        <w:t>supra</w:t>
      </w:r>
      <w:r w:rsidR="005F6350">
        <w:t xml:space="preserve">, </w:t>
      </w:r>
      <w:r w:rsidR="00C815E6">
        <w:t>91</w:t>
      </w:r>
      <w:r w:rsidR="005F6350">
        <w:t xml:space="preserve"> Cal.App.5th </w:t>
      </w:r>
      <w:r w:rsidR="00FE1431">
        <w:t>at p.</w:t>
      </w:r>
      <w:r w:rsidR="007C5D4E">
        <w:t xml:space="preserve"> 476</w:t>
      </w:r>
      <w:bookmarkEnd w:id="47"/>
      <w:r>
        <w:t>, quoting</w:t>
      </w:r>
      <w:r w:rsidRPr="000900CD">
        <w:t xml:space="preserve"> </w:t>
      </w:r>
      <w:bookmarkStart w:id="48" w:name="dabmci_e0ac898d52244fa9b90bb38767a2b41d"/>
      <w:r w:rsidRPr="004C0DEE">
        <w:rPr>
          <w:i/>
          <w:iCs/>
        </w:rPr>
        <w:t>Bruen</w:t>
      </w:r>
      <w:r w:rsidRPr="00230310">
        <w:t xml:space="preserve">, </w:t>
      </w:r>
      <w:r w:rsidRPr="004C0DEE">
        <w:rPr>
          <w:i/>
          <w:iCs/>
        </w:rPr>
        <w:t>supra</w:t>
      </w:r>
      <w:r w:rsidRPr="00230310">
        <w:t>, 142 S.Ct. at p. 2127</w:t>
      </w:r>
      <w:bookmarkEnd w:id="48"/>
      <w:r w:rsidRPr="00230310">
        <w:t xml:space="preserve">.)  </w:t>
      </w:r>
      <w:bookmarkStart w:id="49" w:name="dabmq_13"/>
      <w:r w:rsidR="00572577">
        <w:t>“</w:t>
      </w:r>
      <w:r w:rsidR="004C0DEE">
        <w:t xml:space="preserve">In rejecting that approach, </w:t>
      </w:r>
      <w:r w:rsidR="000D1D93">
        <w:t xml:space="preserve">the </w:t>
      </w:r>
      <w:r w:rsidR="00821ECC">
        <w:t>c</w:t>
      </w:r>
      <w:r w:rsidR="000D1D93">
        <w:t xml:space="preserve">ourt noted that </w:t>
      </w:r>
      <w:r w:rsidR="004C0DEE">
        <w:t>‘</w:t>
      </w:r>
      <w:r w:rsidR="000D1D93">
        <w:t xml:space="preserve">[t]he Second Amendment </w:t>
      </w:r>
      <w:r w:rsidR="004C0DEE">
        <w:t>“</w:t>
      </w:r>
      <w:r w:rsidR="000D1D93">
        <w:t xml:space="preserve">is the very </w:t>
      </w:r>
      <w:r w:rsidR="000D1D93" w:rsidRPr="00572577">
        <w:rPr>
          <w:i/>
          <w:iCs/>
        </w:rPr>
        <w:t>product</w:t>
      </w:r>
      <w:r w:rsidR="000D1D93">
        <w:t xml:space="preserve"> of an interest balancing by the people</w:t>
      </w:r>
      <w:r w:rsidR="00572577">
        <w:t>”</w:t>
      </w:r>
      <w:bookmarkEnd w:id="49"/>
      <w:r w:rsidR="000D1D93">
        <w:t xml:space="preserve"> and it </w:t>
      </w:r>
      <w:bookmarkStart w:id="50" w:name="dabmq_14"/>
      <w:r w:rsidR="004C0DEE">
        <w:t>“</w:t>
      </w:r>
      <w:r w:rsidR="000D1D93">
        <w:t>surely elevates above all other interests the right of law-abiding, responsible citizens to use arms</w:t>
      </w:r>
      <w:r w:rsidR="00572577">
        <w:t>”</w:t>
      </w:r>
      <w:bookmarkEnd w:id="50"/>
      <w:r w:rsidR="000D1D93">
        <w:t xml:space="preserve"> for self-defense.</w:t>
      </w:r>
      <w:r w:rsidR="004C0DEE">
        <w:t>’”</w:t>
      </w:r>
      <w:r w:rsidR="000D1D93">
        <w:t xml:space="preserve">  (</w:t>
      </w:r>
      <w:bookmarkStart w:id="51" w:name="dabmci_514a67a735cd45cf913345e82968ed54"/>
      <w:r w:rsidR="00572577">
        <w:rPr>
          <w:i/>
          <w:iCs/>
        </w:rPr>
        <w:t>Alexander</w:t>
      </w:r>
      <w:r w:rsidR="00572577">
        <w:t>, at p.</w:t>
      </w:r>
      <w:r w:rsidR="00284CE9">
        <w:t> </w:t>
      </w:r>
      <w:r w:rsidR="007C5D4E">
        <w:t>476</w:t>
      </w:r>
      <w:bookmarkEnd w:id="51"/>
      <w:r w:rsidR="00572577">
        <w:t>,</w:t>
      </w:r>
      <w:r w:rsidR="00572577" w:rsidRPr="00C815E6">
        <w:t xml:space="preserve"> </w:t>
      </w:r>
      <w:r w:rsidR="00F5142F">
        <w:t xml:space="preserve">quoting </w:t>
      </w:r>
      <w:bookmarkStart w:id="52" w:name="dabmci_027f823f727d498cac7eb3675de06b1a"/>
      <w:r w:rsidR="004C0DEE" w:rsidRPr="004C0DEE">
        <w:rPr>
          <w:i/>
          <w:iCs/>
        </w:rPr>
        <w:t>Bruen</w:t>
      </w:r>
      <w:r w:rsidR="00FE1431">
        <w:t>,</w:t>
      </w:r>
      <w:r w:rsidR="000D1D93" w:rsidRPr="004C0DEE">
        <w:t xml:space="preserve"> at p. 2131</w:t>
      </w:r>
      <w:bookmarkEnd w:id="52"/>
      <w:r w:rsidR="000D1D93">
        <w:t xml:space="preserve">.)  </w:t>
      </w:r>
    </w:p>
    <w:p w14:paraId="2E07D520" w14:textId="2C042CB7" w:rsidR="00CC11B9" w:rsidRDefault="000D1D93" w:rsidP="0058228D">
      <w:pPr>
        <w:ind w:firstLine="720"/>
      </w:pPr>
      <w:r w:rsidRPr="00E61836">
        <w:rPr>
          <w:i/>
          <w:iCs/>
        </w:rPr>
        <w:t>Bruen</w:t>
      </w:r>
      <w:r w:rsidRPr="00E61836">
        <w:t xml:space="preserve"> </w:t>
      </w:r>
      <w:r w:rsidR="00E61836" w:rsidRPr="00E61836">
        <w:t>set forth a new</w:t>
      </w:r>
      <w:r w:rsidRPr="00E61836">
        <w:t xml:space="preserve"> test for </w:t>
      </w:r>
      <w:r w:rsidR="00E61836" w:rsidRPr="00E61836">
        <w:t xml:space="preserve">analyzing </w:t>
      </w:r>
      <w:r w:rsidRPr="00E61836">
        <w:t>constitutionality under the Second Amendment</w:t>
      </w:r>
      <w:r w:rsidR="00E61836" w:rsidRPr="00E61836">
        <w:t xml:space="preserve">, </w:t>
      </w:r>
      <w:r w:rsidRPr="00E61836">
        <w:t>as follows</w:t>
      </w:r>
      <w:r>
        <w:t xml:space="preserve">:  </w:t>
      </w:r>
      <w:bookmarkStart w:id="53" w:name="dabmq_15"/>
      <w:r>
        <w:t>“When the Second Amendment’s plain text covers an individual’s conduct, the Constitution presumptively protects that conduct.  The government must then justify its regulation by demonstrating that it is consistent with the Nation’s historical tradition of firearm regulation.  Only then may a court conclude that the individual’s conduct falls outside the Second Amendment’s ‘unqualified command.’”</w:t>
      </w:r>
      <w:bookmarkEnd w:id="53"/>
      <w:r>
        <w:t xml:space="preserve">  (</w:t>
      </w:r>
      <w:bookmarkStart w:id="54" w:name="dabmci_3a0b9414b8b344389e980934ebbaae9a"/>
      <w:r w:rsidRPr="002A6752">
        <w:rPr>
          <w:i/>
          <w:iCs/>
        </w:rPr>
        <w:t>Bruen</w:t>
      </w:r>
      <w:r>
        <w:t xml:space="preserve">, </w:t>
      </w:r>
      <w:r w:rsidRPr="002A6752">
        <w:rPr>
          <w:i/>
          <w:iCs/>
        </w:rPr>
        <w:t>supra</w:t>
      </w:r>
      <w:r>
        <w:t>, 142 S.Ct. at pp. 2129-2130</w:t>
      </w:r>
      <w:bookmarkEnd w:id="54"/>
      <w:r w:rsidR="002A6752">
        <w:t xml:space="preserve">; </w:t>
      </w:r>
      <w:bookmarkStart w:id="55" w:name="dabmci_ac75f188ee874bff84ee4f9289a766c9"/>
      <w:r w:rsidR="00F5142F">
        <w:rPr>
          <w:i/>
          <w:iCs/>
        </w:rPr>
        <w:t>Alexander</w:t>
      </w:r>
      <w:r w:rsidR="00F5142F">
        <w:t xml:space="preserve">, </w:t>
      </w:r>
      <w:r w:rsidR="005F6350">
        <w:rPr>
          <w:i/>
          <w:iCs/>
        </w:rPr>
        <w:t>supra</w:t>
      </w:r>
      <w:r w:rsidR="005F6350">
        <w:t xml:space="preserve">, </w:t>
      </w:r>
      <w:r w:rsidR="00114275">
        <w:t>91</w:t>
      </w:r>
      <w:r w:rsidR="005F6350">
        <w:t xml:space="preserve"> Cal.App.5th </w:t>
      </w:r>
      <w:r w:rsidR="00F5142F">
        <w:t xml:space="preserve">at p. </w:t>
      </w:r>
      <w:r w:rsidR="007C5D4E">
        <w:t>476</w:t>
      </w:r>
      <w:bookmarkEnd w:id="55"/>
      <w:r w:rsidR="00F5142F">
        <w:t>.)</w:t>
      </w:r>
      <w:r>
        <w:t xml:space="preserve">  </w:t>
      </w:r>
      <w:r w:rsidR="002A6752">
        <w:t xml:space="preserve">In determining </w:t>
      </w:r>
      <w:bookmarkStart w:id="56" w:name="dabmq_16"/>
      <w:r w:rsidR="002A6752">
        <w:t>“</w:t>
      </w:r>
      <w:r>
        <w:t xml:space="preserve">whether a modern firearm regulation has a </w:t>
      </w:r>
      <w:r w:rsidR="002A6752">
        <w:t>‘</w:t>
      </w:r>
      <w:r>
        <w:t>relevantly similar</w:t>
      </w:r>
      <w:r w:rsidR="002A6752">
        <w:t>’</w:t>
      </w:r>
      <w:r>
        <w:t xml:space="preserve"> historical analogue </w:t>
      </w:r>
      <w:r w:rsidR="002A6752">
        <w:t>[</w:t>
      </w:r>
      <w:r>
        <w:t>(</w:t>
      </w:r>
      <w:bookmarkStart w:id="57" w:name="dabmci_e12ef9998372402aa85ad86f4ce6bc95"/>
      <w:r w:rsidR="002A6752">
        <w:rPr>
          <w:i/>
          <w:iCs/>
        </w:rPr>
        <w:t>Bruen</w:t>
      </w:r>
      <w:r w:rsidR="002A6752">
        <w:t>,</w:t>
      </w:r>
      <w:r>
        <w:t xml:space="preserve"> at p. 2132</w:t>
      </w:r>
      <w:bookmarkEnd w:id="57"/>
      <w:r>
        <w:t>)</w:t>
      </w:r>
      <w:r w:rsidR="002A6752">
        <w:t>]</w:t>
      </w:r>
      <w:r>
        <w:t xml:space="preserve">, courts should consider </w:t>
      </w:r>
      <w:r w:rsidR="00114275">
        <w:t>‘</w:t>
      </w:r>
      <w:r>
        <w:t>at least two metrics:  how and why the regulations burden a law-abiding citizen’s right to armed self-defense</w:t>
      </w:r>
      <w:r w:rsidR="00284CE9">
        <w:t>.</w:t>
      </w:r>
      <w:r w:rsidR="002A6752">
        <w:t>’”</w:t>
      </w:r>
      <w:bookmarkEnd w:id="56"/>
      <w:r w:rsidR="002A6752">
        <w:t xml:space="preserve">  </w:t>
      </w:r>
      <w:r w:rsidR="00F5142F">
        <w:t>(</w:t>
      </w:r>
      <w:bookmarkStart w:id="58" w:name="dabmci_30a57eecd84d4b0f8089f7941e2285c1"/>
      <w:r w:rsidR="00F5142F">
        <w:rPr>
          <w:i/>
          <w:iCs/>
        </w:rPr>
        <w:t>Alexander</w:t>
      </w:r>
      <w:r w:rsidR="00F5142F">
        <w:t>, at p.</w:t>
      </w:r>
      <w:r w:rsidR="00026F9D">
        <w:t xml:space="preserve"> </w:t>
      </w:r>
      <w:r w:rsidR="009968AD">
        <w:t>476</w:t>
      </w:r>
      <w:bookmarkEnd w:id="58"/>
      <w:r w:rsidR="00F5142F">
        <w:t>.)</w:t>
      </w:r>
    </w:p>
    <w:p w14:paraId="4D65DA4A" w14:textId="1A756BD9" w:rsidR="000A3531" w:rsidRDefault="00F4452D" w:rsidP="0058228D">
      <w:pPr>
        <w:ind w:firstLine="720"/>
      </w:pPr>
      <w:r>
        <w:t xml:space="preserve">Applying that analytical framework, </w:t>
      </w:r>
      <w:bookmarkStart w:id="59" w:name="dabmq_17"/>
      <w:r>
        <w:t>“</w:t>
      </w:r>
      <w:r w:rsidRPr="00F4452D">
        <w:rPr>
          <w:i/>
          <w:iCs/>
        </w:rPr>
        <w:t>Bruen</w:t>
      </w:r>
      <w:r w:rsidRPr="00F4452D">
        <w:t xml:space="preserve"> concluded that New York’s concealed carry licensing regime, which required applicants to demonstrate proper cause to get a </w:t>
      </w:r>
      <w:r w:rsidRPr="00F4452D">
        <w:lastRenderedPageBreak/>
        <w:t xml:space="preserve">license, was unconstitutional </w:t>
      </w:r>
      <w:r>
        <w:t>‘</w:t>
      </w:r>
      <w:r w:rsidRPr="00F4452D">
        <w:t>in that it prevents law-abiding citizens with ordinary self-defense needs from exercising their right to keep and bear arms.</w:t>
      </w:r>
      <w:r>
        <w:t>’</w:t>
      </w:r>
      <w:r w:rsidRPr="00F4452D">
        <w:t>”</w:t>
      </w:r>
      <w:bookmarkEnd w:id="59"/>
      <w:r w:rsidRPr="00F4452D">
        <w:t xml:space="preserve">  </w:t>
      </w:r>
      <w:r>
        <w:t>(</w:t>
      </w:r>
      <w:bookmarkStart w:id="60" w:name="dabmci_6b714374f6f54006a9391680e05e782b"/>
      <w:r>
        <w:rPr>
          <w:i/>
          <w:iCs/>
        </w:rPr>
        <w:t>Alexander</w:t>
      </w:r>
      <w:r>
        <w:t xml:space="preserve">, </w:t>
      </w:r>
      <w:r>
        <w:rPr>
          <w:i/>
          <w:iCs/>
        </w:rPr>
        <w:t>supra</w:t>
      </w:r>
      <w:r>
        <w:t xml:space="preserve">, </w:t>
      </w:r>
      <w:r w:rsidR="00114275">
        <w:t>91</w:t>
      </w:r>
      <w:r w:rsidR="00026F9D">
        <w:t xml:space="preserve"> </w:t>
      </w:r>
      <w:r>
        <w:t xml:space="preserve">Cal.App.5th </w:t>
      </w:r>
      <w:r w:rsidR="001D11F9">
        <w:t>at p.</w:t>
      </w:r>
      <w:r w:rsidR="00026F9D">
        <w:t xml:space="preserve"> 476</w:t>
      </w:r>
      <w:bookmarkEnd w:id="60"/>
      <w:r w:rsidR="001D11F9">
        <w:t>.)</w:t>
      </w:r>
      <w:r w:rsidR="000A3531">
        <w:t xml:space="preserve">  In reaching its conclusion, the </w:t>
      </w:r>
      <w:r w:rsidR="00114275">
        <w:t>c</w:t>
      </w:r>
      <w:r w:rsidR="000A3531">
        <w:t xml:space="preserve">ourt </w:t>
      </w:r>
      <w:r w:rsidR="00406B08">
        <w:t>contrasted the</w:t>
      </w:r>
      <w:r w:rsidR="00641D59">
        <w:t xml:space="preserve"> proper cause requirement in</w:t>
      </w:r>
      <w:r w:rsidR="00406B08">
        <w:t xml:space="preserve"> “‘may issue’”</w:t>
      </w:r>
      <w:r w:rsidR="000A3531" w:rsidRPr="000A3531">
        <w:t xml:space="preserve"> concealed carry licensing regime</w:t>
      </w:r>
      <w:r w:rsidR="00641D59">
        <w:t>s such as</w:t>
      </w:r>
      <w:r w:rsidR="00406B08">
        <w:t xml:space="preserve"> New York</w:t>
      </w:r>
      <w:r w:rsidR="0077013C">
        <w:t>’s</w:t>
      </w:r>
      <w:r w:rsidR="00406B08" w:rsidRPr="00641D59">
        <w:t xml:space="preserve"> and California</w:t>
      </w:r>
      <w:r w:rsidR="0077013C">
        <w:t>’s</w:t>
      </w:r>
      <w:r w:rsidR="000A3531" w:rsidRPr="00641D59">
        <w:t xml:space="preserve"> </w:t>
      </w:r>
      <w:r w:rsidR="000A3531" w:rsidRPr="000A3531">
        <w:t>(</w:t>
      </w:r>
      <w:bookmarkStart w:id="61" w:name="dabmci_113c18f028814424890f22b709aaf4a5"/>
      <w:r w:rsidR="000A3531" w:rsidRPr="000A3531">
        <w:rPr>
          <w:i/>
          <w:iCs/>
        </w:rPr>
        <w:t>Bruen</w:t>
      </w:r>
      <w:r w:rsidR="000A3531" w:rsidRPr="000A3531">
        <w:t xml:space="preserve">, </w:t>
      </w:r>
      <w:r w:rsidR="000A3531" w:rsidRPr="000A3531">
        <w:rPr>
          <w:i/>
          <w:iCs/>
        </w:rPr>
        <w:t>supra</w:t>
      </w:r>
      <w:r w:rsidR="000A3531" w:rsidRPr="000A3531">
        <w:t>,</w:t>
      </w:r>
      <w:r w:rsidR="00821ECC">
        <w:t xml:space="preserve"> </w:t>
      </w:r>
      <w:r w:rsidR="000A3531" w:rsidRPr="000A3531">
        <w:t>142 S</w:t>
      </w:r>
      <w:bookmarkEnd w:id="61"/>
      <w:r w:rsidR="000A3531" w:rsidRPr="000A3531">
        <w:t xml:space="preserve">.Ct. </w:t>
      </w:r>
      <w:bookmarkStart w:id="62" w:name="dabmci_6544d348a5644c428e05de9d390547e4"/>
      <w:r w:rsidR="000A3531" w:rsidRPr="000A3531">
        <w:t>at p. 2124</w:t>
      </w:r>
      <w:bookmarkEnd w:id="62"/>
      <w:r w:rsidR="000A3531" w:rsidRPr="000A3531">
        <w:t xml:space="preserve">) </w:t>
      </w:r>
      <w:r w:rsidR="00CD31FF">
        <w:t>“</w:t>
      </w:r>
      <w:r w:rsidR="000A3531" w:rsidRPr="000A3531">
        <w:t xml:space="preserve">with </w:t>
      </w:r>
      <w:r w:rsidR="00CD31FF">
        <w:t>‘</w:t>
      </w:r>
      <w:r w:rsidR="00D81362">
        <w:t>“</w:t>
      </w:r>
      <w:r w:rsidR="000A3531" w:rsidRPr="000A3531">
        <w:t>shall issue</w:t>
      </w:r>
      <w:r w:rsidR="00D81362">
        <w:t>”</w:t>
      </w:r>
      <w:r w:rsidR="007155D0">
        <w:t xml:space="preserve"> </w:t>
      </w:r>
      <w:r w:rsidR="000A3531" w:rsidRPr="000A3531">
        <w:t>jurisdictions,</w:t>
      </w:r>
      <w:r w:rsidR="00406B08">
        <w:t xml:space="preserve"> </w:t>
      </w:r>
      <w:r w:rsidR="000A3531" w:rsidRPr="000A3531">
        <w:t>where authorities must issue concealed-carry licenses whenever applicants satisfy certain threshold requirements, without granting licensing officials discretion to deny licenses based on a perceived lack of need or suitability</w:t>
      </w:r>
      <w:r w:rsidR="007155D0">
        <w:t>’</w:t>
      </w:r>
      <w:r w:rsidR="000A3531" w:rsidRPr="000A3531">
        <w:t xml:space="preserve"> </w:t>
      </w:r>
      <w:r w:rsidR="00990ECE">
        <w:t>[</w:t>
      </w:r>
      <w:r w:rsidR="000A3531" w:rsidRPr="000A3531">
        <w:t>(</w:t>
      </w:r>
      <w:bookmarkStart w:id="63" w:name="dabmci_5fbc550d56ea4224b34c31e6f4299dfa"/>
      <w:r w:rsidR="00990ECE">
        <w:rPr>
          <w:i/>
          <w:iCs/>
        </w:rPr>
        <w:t>Bruen</w:t>
      </w:r>
      <w:r w:rsidR="00990ECE">
        <w:t>,</w:t>
      </w:r>
      <w:r w:rsidR="000A3531" w:rsidRPr="000A3531">
        <w:t xml:space="preserve"> at p. 2123</w:t>
      </w:r>
      <w:bookmarkEnd w:id="63"/>
      <w:r w:rsidR="000A3531" w:rsidRPr="000A3531">
        <w:t>)</w:t>
      </w:r>
      <w:r w:rsidR="00990ECE">
        <w:t>]</w:t>
      </w:r>
      <w:r w:rsidR="000A3531" w:rsidRPr="000A3531">
        <w:t xml:space="preserve">.  The </w:t>
      </w:r>
      <w:r w:rsidR="00114275">
        <w:t>c</w:t>
      </w:r>
      <w:r w:rsidR="000A3531" w:rsidRPr="000A3531">
        <w:t xml:space="preserve">ourt noted that </w:t>
      </w:r>
      <w:r w:rsidR="007155D0">
        <w:t>‘</w:t>
      </w:r>
      <w:r w:rsidR="000A3531" w:rsidRPr="000A3531">
        <w:t>nothing</w:t>
      </w:r>
      <w:r w:rsidR="007155D0">
        <w:t>’</w:t>
      </w:r>
      <w:r w:rsidR="000A3531" w:rsidRPr="000A3531">
        <w:t xml:space="preserve"> in its </w:t>
      </w:r>
      <w:r w:rsidR="007155D0">
        <w:t>‘</w:t>
      </w:r>
      <w:r w:rsidR="000A3531" w:rsidRPr="000A3531">
        <w:t xml:space="preserve">analysis should be interpreted to suggest the unconstitutionality of the 43 States’ </w:t>
      </w:r>
      <w:r w:rsidR="00821ECC">
        <w:t>“</w:t>
      </w:r>
      <w:r w:rsidR="000A3531" w:rsidRPr="000A3531">
        <w:t>shall-issue</w:t>
      </w:r>
      <w:r w:rsidR="00821ECC">
        <w:t>”</w:t>
      </w:r>
      <w:r w:rsidR="000A3531" w:rsidRPr="000A3531">
        <w:t xml:space="preserve"> licensing regimes, under which </w:t>
      </w:r>
      <w:bookmarkStart w:id="64" w:name="dabmq_18"/>
      <w:r w:rsidR="00821ECC">
        <w:t>“</w:t>
      </w:r>
      <w:r w:rsidR="000A3531" w:rsidRPr="000A3531">
        <w:t>a general desire for self-defense is sufficient to obtain a [permit].</w:t>
      </w:r>
      <w:r w:rsidR="00821ECC">
        <w:t>”</w:t>
      </w:r>
      <w:bookmarkEnd w:id="64"/>
      <w:r w:rsidR="007155D0">
        <w:t>”  (</w:t>
      </w:r>
      <w:bookmarkStart w:id="65" w:name="dabmci_82da84ba2d874486a94333d4f0341a59"/>
      <w:r w:rsidR="007155D0">
        <w:rPr>
          <w:i/>
          <w:iCs/>
        </w:rPr>
        <w:t>Alexander</w:t>
      </w:r>
      <w:r w:rsidR="007155D0">
        <w:t>, at p.</w:t>
      </w:r>
      <w:r w:rsidR="00974539">
        <w:t xml:space="preserve"> 477</w:t>
      </w:r>
      <w:bookmarkEnd w:id="65"/>
      <w:r w:rsidR="00BC638B">
        <w:t>.)</w:t>
      </w:r>
    </w:p>
    <w:p w14:paraId="474C9EB4" w14:textId="7C8850DA" w:rsidR="00E61836" w:rsidRPr="00BC638B" w:rsidRDefault="00607D49" w:rsidP="0058228D">
      <w:pPr>
        <w:ind w:firstLine="720"/>
      </w:pPr>
      <w:r>
        <w:rPr>
          <w:i/>
          <w:iCs/>
        </w:rPr>
        <w:t>Bruen</w:t>
      </w:r>
      <w:r>
        <w:t xml:space="preserve"> held</w:t>
      </w:r>
      <w:r w:rsidRPr="00801380">
        <w:t xml:space="preserve"> </w:t>
      </w:r>
      <w:bookmarkStart w:id="66" w:name="dabmq_19"/>
      <w:r w:rsidRPr="00801380">
        <w:t>“</w:t>
      </w:r>
      <w:r>
        <w:t>‘</w:t>
      </w:r>
      <w:r w:rsidRPr="00801380">
        <w:t>that the Second and Fourteenth Amendments protect an individual’s right to carry a handgun for self-defense outside of the home.</w:t>
      </w:r>
      <w:r>
        <w:t>’</w:t>
      </w:r>
      <w:r w:rsidRPr="00801380">
        <w:t xml:space="preserve">  </w:t>
      </w:r>
      <w:r w:rsidR="00D81362">
        <w:t>[</w:t>
      </w:r>
      <w:r w:rsidRPr="00801380">
        <w:t>(</w:t>
      </w:r>
      <w:bookmarkStart w:id="67" w:name="dabmci_6e05ec811bb946bd898a00e0f75ef9d9"/>
      <w:r w:rsidR="00D81362">
        <w:rPr>
          <w:i/>
          <w:iCs/>
        </w:rPr>
        <w:t>Bruen</w:t>
      </w:r>
      <w:r w:rsidR="00D81362">
        <w:t xml:space="preserve">, </w:t>
      </w:r>
      <w:r w:rsidR="00D81362">
        <w:rPr>
          <w:i/>
          <w:iCs/>
        </w:rPr>
        <w:t>supra</w:t>
      </w:r>
      <w:r w:rsidR="00D81362">
        <w:t>, 142 S.Ct.</w:t>
      </w:r>
      <w:r w:rsidRPr="00801380">
        <w:t xml:space="preserve"> at p. 2122</w:t>
      </w:r>
      <w:bookmarkEnd w:id="67"/>
      <w:r w:rsidRPr="00801380">
        <w:t>.)</w:t>
      </w:r>
      <w:r w:rsidR="00D81362">
        <w:t>]</w:t>
      </w:r>
      <w:r w:rsidRPr="00801380">
        <w:t xml:space="preserve">  The </w:t>
      </w:r>
      <w:r w:rsidR="00C0079B">
        <w:t>c</w:t>
      </w:r>
      <w:r w:rsidRPr="00801380">
        <w:t>ourt</w:t>
      </w:r>
      <w:r>
        <w:t xml:space="preserve"> indicated</w:t>
      </w:r>
      <w:r w:rsidRPr="00801380">
        <w:t xml:space="preserve"> that </w:t>
      </w:r>
      <w:r>
        <w:rPr>
          <w:i/>
          <w:iCs/>
        </w:rPr>
        <w:t>Bruen</w:t>
      </w:r>
      <w:r w:rsidRPr="00801380">
        <w:t xml:space="preserve"> was </w:t>
      </w:r>
      <w:r>
        <w:t>‘</w:t>
      </w:r>
      <w:r w:rsidRPr="00801380">
        <w:t xml:space="preserve">consistent with </w:t>
      </w:r>
      <w:r w:rsidRPr="00801380">
        <w:rPr>
          <w:i/>
          <w:iCs/>
        </w:rPr>
        <w:t>Heller</w:t>
      </w:r>
      <w:r w:rsidRPr="00801380">
        <w:t xml:space="preserve"> and </w:t>
      </w:r>
      <w:r w:rsidRPr="00801380">
        <w:rPr>
          <w:i/>
          <w:iCs/>
        </w:rPr>
        <w:t>McDonald</w:t>
      </w:r>
      <w:r>
        <w:t>,’ which had ‘</w:t>
      </w:r>
      <w:r w:rsidRPr="00B61F58">
        <w:t>recognized that the Second and Fourteenth Amendments protect the right of an ordinary, law-abiding citizen to possess a handgun in the home for self-defense.</w:t>
      </w:r>
      <w:r>
        <w:t>’”</w:t>
      </w:r>
      <w:bookmarkEnd w:id="66"/>
      <w:r w:rsidR="000A3531">
        <w:t xml:space="preserve">  (</w:t>
      </w:r>
      <w:bookmarkStart w:id="68" w:name="dabmci_776bbb62942c4b26b3b1e80af2636e08"/>
      <w:r w:rsidR="000A3531">
        <w:rPr>
          <w:i/>
          <w:iCs/>
        </w:rPr>
        <w:t>Alexander</w:t>
      </w:r>
      <w:r w:rsidR="000A3531">
        <w:t xml:space="preserve">, </w:t>
      </w:r>
      <w:r w:rsidR="000A3531">
        <w:rPr>
          <w:i/>
          <w:iCs/>
        </w:rPr>
        <w:t>supra</w:t>
      </w:r>
      <w:r w:rsidR="000A3531">
        <w:t xml:space="preserve">, </w:t>
      </w:r>
      <w:r w:rsidR="00224B2D">
        <w:t>91</w:t>
      </w:r>
      <w:r w:rsidR="000A3531">
        <w:t xml:space="preserve"> Cal.App.5th at p. </w:t>
      </w:r>
      <w:r w:rsidR="00974539">
        <w:t>477</w:t>
      </w:r>
      <w:bookmarkEnd w:id="68"/>
      <w:r w:rsidR="000A3531">
        <w:t>.)</w:t>
      </w:r>
      <w:r>
        <w:t xml:space="preserve">  </w:t>
      </w:r>
    </w:p>
    <w:p w14:paraId="7709D290" w14:textId="553978C9" w:rsidR="002179A1" w:rsidRPr="00826EE6" w:rsidRDefault="00280C54" w:rsidP="0058228D">
      <w:pPr>
        <w:pStyle w:val="ListParagraph"/>
        <w:keepNext/>
        <w:keepLines/>
        <w:numPr>
          <w:ilvl w:val="0"/>
          <w:numId w:val="21"/>
        </w:numPr>
        <w:ind w:left="1080"/>
        <w:rPr>
          <w:i/>
          <w:iCs/>
        </w:rPr>
      </w:pPr>
      <w:r>
        <w:rPr>
          <w:i/>
          <w:iCs/>
        </w:rPr>
        <w:t>Possession of Controlled Substances While Armed</w:t>
      </w:r>
    </w:p>
    <w:p w14:paraId="33F7FB13" w14:textId="3B733A5B" w:rsidR="007E6764" w:rsidRDefault="009A3CCE" w:rsidP="0058228D">
      <w:pPr>
        <w:ind w:firstLine="720"/>
      </w:pPr>
      <w:r w:rsidRPr="001D600B">
        <w:t xml:space="preserve">Allen first challenges the constitutionality of </w:t>
      </w:r>
      <w:bookmarkStart w:id="69" w:name="dabmci_0e449b8ad803406eaa07e793983e3c84"/>
      <w:r w:rsidRPr="001D600B">
        <w:t>Health and Safety Code section 11370.1</w:t>
      </w:r>
      <w:bookmarkEnd w:id="69"/>
      <w:r w:rsidRPr="001D600B">
        <w:t>, which</w:t>
      </w:r>
      <w:r w:rsidR="00C7007E" w:rsidRPr="001D600B">
        <w:t xml:space="preserve"> provides that </w:t>
      </w:r>
      <w:bookmarkStart w:id="70" w:name="dabmq_20"/>
      <w:r w:rsidR="00C7007E" w:rsidRPr="001D600B">
        <w:t xml:space="preserve">“every person who unlawfully possesses any amount of </w:t>
      </w:r>
      <w:r w:rsidR="00041AD4" w:rsidRPr="001D600B">
        <w:t xml:space="preserve">[specified controlled substances] </w:t>
      </w:r>
      <w:r w:rsidR="00C7007E" w:rsidRPr="001D600B">
        <w:t xml:space="preserve">while armed with a loaded, operable firearm is guilty of </w:t>
      </w:r>
      <w:r w:rsidR="00C7007E" w:rsidRPr="001D600B">
        <w:lastRenderedPageBreak/>
        <w:t>a felony</w:t>
      </w:r>
      <w:r w:rsidR="00041AD4" w:rsidRPr="001D600B">
        <w:t>.”</w:t>
      </w:r>
      <w:bookmarkEnd w:id="70"/>
      <w:r w:rsidR="00041AD4" w:rsidRPr="001D600B">
        <w:t xml:space="preserve">  (</w:t>
      </w:r>
      <w:bookmarkStart w:id="71" w:name="dabmci_e5d2a3aa57dc498fa2b09417bbd1b7f1"/>
      <w:r w:rsidR="00041AD4" w:rsidRPr="001D600B">
        <w:rPr>
          <w:i/>
          <w:iCs/>
        </w:rPr>
        <w:t>Id.</w:t>
      </w:r>
      <w:bookmarkEnd w:id="71"/>
      <w:r w:rsidR="00041AD4" w:rsidRPr="001D600B">
        <w:t>, subd. (a).)</w:t>
      </w:r>
      <w:r w:rsidR="002044EF" w:rsidRPr="001D600B">
        <w:t xml:space="preserve">  </w:t>
      </w:r>
      <w:r w:rsidR="00B60BCF" w:rsidRPr="001D600B">
        <w:t>Several months before</w:t>
      </w:r>
      <w:r w:rsidR="00167BC1" w:rsidRPr="001D600B">
        <w:t xml:space="preserve"> </w:t>
      </w:r>
      <w:r w:rsidR="00F53B75" w:rsidRPr="001D600B">
        <w:rPr>
          <w:i/>
          <w:iCs/>
        </w:rPr>
        <w:t>Bruen</w:t>
      </w:r>
      <w:r w:rsidR="001C62E6" w:rsidRPr="001D600B">
        <w:t xml:space="preserve"> </w:t>
      </w:r>
      <w:r w:rsidR="00801EAB" w:rsidRPr="001D600B">
        <w:t>was decided</w:t>
      </w:r>
      <w:r w:rsidR="00167BC1" w:rsidRPr="001D600B">
        <w:t>, we</w:t>
      </w:r>
      <w:r w:rsidR="00876CC4" w:rsidRPr="001D600B">
        <w:t xml:space="preserve"> held</w:t>
      </w:r>
      <w:r w:rsidR="0039388B" w:rsidRPr="001D600B">
        <w:t xml:space="preserve"> </w:t>
      </w:r>
      <w:r w:rsidR="00876CC4" w:rsidRPr="001D600B">
        <w:t>that</w:t>
      </w:r>
      <w:r w:rsidR="007F0490" w:rsidRPr="001D600B">
        <w:t xml:space="preserve"> </w:t>
      </w:r>
      <w:bookmarkStart w:id="72" w:name="dabmci_53019f4e087c4abab3e8bb1249a33b3b"/>
      <w:r w:rsidR="007F0490" w:rsidRPr="001D600B">
        <w:t>Health and Safety Code section 11370.1</w:t>
      </w:r>
      <w:bookmarkEnd w:id="72"/>
      <w:r w:rsidR="007F0490" w:rsidRPr="001D600B">
        <w:t xml:space="preserve"> does not violate the Second Amendment.  (</w:t>
      </w:r>
      <w:bookmarkStart w:id="73" w:name="dabmci_89b4c41306024ae0af7d9e37b1a08e3e"/>
      <w:r w:rsidR="007F0490" w:rsidRPr="001D600B">
        <w:rPr>
          <w:i/>
          <w:iCs/>
        </w:rPr>
        <w:t>G</w:t>
      </w:r>
      <w:r w:rsidR="00B60BCF" w:rsidRPr="001D600B">
        <w:rPr>
          <w:i/>
          <w:iCs/>
        </w:rPr>
        <w:t>onzale</w:t>
      </w:r>
      <w:r w:rsidR="007F0490" w:rsidRPr="001D600B">
        <w:rPr>
          <w:i/>
          <w:iCs/>
        </w:rPr>
        <w:t>z</w:t>
      </w:r>
      <w:r w:rsidR="00C32DAA">
        <w:t xml:space="preserve">, </w:t>
      </w:r>
      <w:r w:rsidR="00C32DAA">
        <w:rPr>
          <w:i/>
          <w:iCs/>
        </w:rPr>
        <w:t>supra</w:t>
      </w:r>
      <w:r w:rsidR="00C32DAA">
        <w:t>,</w:t>
      </w:r>
      <w:r w:rsidR="007F0490" w:rsidRPr="001D600B">
        <w:t xml:space="preserve"> 75 Cal.App.5th </w:t>
      </w:r>
      <w:r w:rsidR="00C32DAA">
        <w:t>at pp.</w:t>
      </w:r>
      <w:r w:rsidR="002044EF" w:rsidRPr="001D600B">
        <w:t xml:space="preserve"> 912-916</w:t>
      </w:r>
      <w:bookmarkEnd w:id="73"/>
      <w:r w:rsidR="002044EF" w:rsidRPr="001D600B">
        <w:t xml:space="preserve">.) </w:t>
      </w:r>
      <w:r w:rsidR="00167BC1" w:rsidRPr="001D600B">
        <w:t xml:space="preserve"> </w:t>
      </w:r>
      <w:r w:rsidR="00B60BCF" w:rsidRPr="001D600B">
        <w:t>Applying the post-</w:t>
      </w:r>
      <w:r w:rsidR="00B60BCF" w:rsidRPr="001D600B">
        <w:rPr>
          <w:i/>
          <w:iCs/>
        </w:rPr>
        <w:t>Heller</w:t>
      </w:r>
      <w:r w:rsidR="00B60BCF" w:rsidRPr="001D600B">
        <w:t xml:space="preserve"> test for assessing Second Amendment challenges,</w:t>
      </w:r>
      <w:r w:rsidR="00D77C92" w:rsidRPr="001D600B">
        <w:t xml:space="preserve"> we</w:t>
      </w:r>
      <w:r w:rsidR="00357163" w:rsidRPr="001D600B">
        <w:t xml:space="preserve"> concluded that </w:t>
      </w:r>
      <w:r w:rsidR="00FC45B1" w:rsidRPr="001D600B">
        <w:t>the law did not burden protected conduct</w:t>
      </w:r>
      <w:r w:rsidR="002B6387" w:rsidRPr="001D600B">
        <w:t xml:space="preserve"> (</w:t>
      </w:r>
      <w:bookmarkStart w:id="74" w:name="dabmci_1c09b66e84f045af9070a27131c42ca3"/>
      <w:r w:rsidR="00563188" w:rsidRPr="001503CF">
        <w:rPr>
          <w:i/>
          <w:iCs/>
        </w:rPr>
        <w:t>Gonzalez</w:t>
      </w:r>
      <w:r w:rsidR="00563188">
        <w:t xml:space="preserve">, </w:t>
      </w:r>
      <w:r w:rsidR="002B6387" w:rsidRPr="001D600B">
        <w:t>at p. 912</w:t>
      </w:r>
      <w:bookmarkEnd w:id="74"/>
      <w:r w:rsidR="002B6387" w:rsidRPr="001D600B">
        <w:t>),</w:t>
      </w:r>
      <w:r w:rsidR="00FC45B1" w:rsidRPr="001D600B">
        <w:t xml:space="preserve"> because </w:t>
      </w:r>
      <w:r w:rsidR="002B6387" w:rsidRPr="001D600B">
        <w:t xml:space="preserve">the Second Amendment protects “law-abiding citizens only” </w:t>
      </w:r>
      <w:r w:rsidR="008E43F0" w:rsidRPr="001D600B">
        <w:t xml:space="preserve">and </w:t>
      </w:r>
      <w:r w:rsidR="002B6387" w:rsidRPr="001D600B">
        <w:t xml:space="preserve">does not </w:t>
      </w:r>
      <w:bookmarkStart w:id="75" w:name="dabmq_21"/>
      <w:r w:rsidR="002B6387" w:rsidRPr="001D600B">
        <w:t>“protect[] a right to carry a gun while simultaneously engaging in criminal conduct</w:t>
      </w:r>
      <w:r w:rsidR="008E43F0" w:rsidRPr="001D600B">
        <w:t>”</w:t>
      </w:r>
      <w:bookmarkEnd w:id="75"/>
      <w:r w:rsidR="008E43F0" w:rsidRPr="001D600B">
        <w:t xml:space="preserve"> (</w:t>
      </w:r>
      <w:bookmarkStart w:id="76" w:name="dabmci_3afe8a101c9f4575b972650d51fb0363"/>
      <w:r w:rsidR="00BA7D59" w:rsidRPr="001503CF">
        <w:rPr>
          <w:i/>
          <w:iCs/>
        </w:rPr>
        <w:t>Gonzalez</w:t>
      </w:r>
      <w:r w:rsidR="00BA7D59">
        <w:t xml:space="preserve">, </w:t>
      </w:r>
      <w:r w:rsidR="008E43F0" w:rsidRPr="001D600B">
        <w:t>at p. 913</w:t>
      </w:r>
      <w:bookmarkEnd w:id="76"/>
      <w:r w:rsidR="008E43F0" w:rsidRPr="001D600B">
        <w:t>).</w:t>
      </w:r>
      <w:r w:rsidR="00C757A2" w:rsidRPr="001D600B">
        <w:t xml:space="preserve">  </w:t>
      </w:r>
      <w:r w:rsidR="00CC11B9" w:rsidRPr="001D600B">
        <w:rPr>
          <w:i/>
          <w:iCs/>
        </w:rPr>
        <w:t>Gonzalez</w:t>
      </w:r>
      <w:r w:rsidR="003A1C6E" w:rsidRPr="001D600B">
        <w:t xml:space="preserve"> remains good law after </w:t>
      </w:r>
      <w:r w:rsidR="003A1C6E" w:rsidRPr="001D600B">
        <w:rPr>
          <w:i/>
          <w:iCs/>
        </w:rPr>
        <w:t>Bruen</w:t>
      </w:r>
      <w:r w:rsidR="003A1C6E" w:rsidRPr="001D600B">
        <w:t>.</w:t>
      </w:r>
      <w:r w:rsidR="00C757A2" w:rsidRPr="001D600B">
        <w:t xml:space="preserve"> </w:t>
      </w:r>
      <w:r w:rsidR="007E6764">
        <w:t xml:space="preserve"> </w:t>
      </w:r>
    </w:p>
    <w:p w14:paraId="3B450553" w14:textId="0C0119B5" w:rsidR="00F32BDA" w:rsidRDefault="003A1C6E" w:rsidP="0058228D">
      <w:pPr>
        <w:ind w:firstLine="720"/>
      </w:pPr>
      <w:r w:rsidRPr="001D600B">
        <w:t xml:space="preserve">In </w:t>
      </w:r>
      <w:bookmarkStart w:id="77" w:name="dabmci_fc27788aae854eecaabadb2a536d095d"/>
      <w:r w:rsidRPr="001D600B">
        <w:rPr>
          <w:i/>
          <w:iCs/>
        </w:rPr>
        <w:t>Gonzalez</w:t>
      </w:r>
      <w:bookmarkEnd w:id="77"/>
      <w:r w:rsidRPr="001D600B">
        <w:t>,</w:t>
      </w:r>
      <w:r>
        <w:t xml:space="preserve"> we concluded that the </w:t>
      </w:r>
      <w:r w:rsidR="00F32BDA">
        <w:t>prohibition</w:t>
      </w:r>
      <w:r>
        <w:t xml:space="preserve"> in </w:t>
      </w:r>
      <w:bookmarkStart w:id="78" w:name="dabmci_58bf31a9da814a6fab8ea7f5112a8e0c"/>
      <w:r>
        <w:t>Health and Safety Code section 11</w:t>
      </w:r>
      <w:r w:rsidR="00EA50AC">
        <w:t>3</w:t>
      </w:r>
      <w:r w:rsidR="00352A70">
        <w:t>70</w:t>
      </w:r>
      <w:r w:rsidR="00EA50AC">
        <w:t>.</w:t>
      </w:r>
      <w:r w:rsidR="00352A70">
        <w:t>1</w:t>
      </w:r>
      <w:bookmarkEnd w:id="78"/>
      <w:r w:rsidR="00EA50AC">
        <w:t>—</w:t>
      </w:r>
      <w:r w:rsidR="00EA50AC" w:rsidRPr="001D600B">
        <w:t>criminalizing possession of a loaded, operable firearm while in unlawful possession of controlled substances—</w:t>
      </w:r>
      <w:r w:rsidR="00F32BDA">
        <w:t>is constitutional under</w:t>
      </w:r>
      <w:r w:rsidR="00EA50AC">
        <w:t xml:space="preserve"> the first step of the post-</w:t>
      </w:r>
      <w:r w:rsidR="00EA50AC">
        <w:rPr>
          <w:i/>
          <w:iCs/>
        </w:rPr>
        <w:t>Heller</w:t>
      </w:r>
      <w:r w:rsidR="00EA50AC">
        <w:t xml:space="preserve"> test</w:t>
      </w:r>
      <w:r w:rsidR="00F20C36">
        <w:t>.</w:t>
      </w:r>
      <w:r w:rsidR="00352A70">
        <w:t xml:space="preserve">  (</w:t>
      </w:r>
      <w:bookmarkStart w:id="79" w:name="dabmci_b767e9b534634a19a538cd96c53e9b8d"/>
      <w:r w:rsidR="00352A70">
        <w:rPr>
          <w:i/>
          <w:iCs/>
        </w:rPr>
        <w:t>Gonzalez</w:t>
      </w:r>
      <w:r w:rsidR="00352A70">
        <w:t xml:space="preserve">, </w:t>
      </w:r>
      <w:r w:rsidR="00352A70">
        <w:rPr>
          <w:i/>
          <w:iCs/>
        </w:rPr>
        <w:t>supra</w:t>
      </w:r>
      <w:r w:rsidR="00352A70">
        <w:t>, 75 Cal.App.5th at p. 912</w:t>
      </w:r>
      <w:bookmarkEnd w:id="79"/>
      <w:r w:rsidR="00352A70">
        <w:t>.)</w:t>
      </w:r>
      <w:r w:rsidR="00F20C36">
        <w:t xml:space="preserve"> </w:t>
      </w:r>
      <w:r w:rsidR="00352A70">
        <w:t xml:space="preserve"> </w:t>
      </w:r>
      <w:r w:rsidR="00995E42">
        <w:t>We consequently did not engage in the means-end inquiry in the second step of the post-</w:t>
      </w:r>
      <w:r w:rsidR="00995E42">
        <w:rPr>
          <w:i/>
          <w:iCs/>
        </w:rPr>
        <w:t>Heller</w:t>
      </w:r>
      <w:r w:rsidR="00995E42">
        <w:t xml:space="preserve"> test.  (</w:t>
      </w:r>
      <w:bookmarkStart w:id="80" w:name="dabmci_873a0158fd4b475fa00fbd88936e1944"/>
      <w:r w:rsidR="00995E42">
        <w:rPr>
          <w:i/>
          <w:iCs/>
        </w:rPr>
        <w:t>Gonzalez</w:t>
      </w:r>
      <w:r w:rsidR="00995E42">
        <w:t>, at p. 912</w:t>
      </w:r>
      <w:bookmarkEnd w:id="80"/>
      <w:r w:rsidR="00995E42">
        <w:t>.)</w:t>
      </w:r>
      <w:r w:rsidR="00D500E9">
        <w:t xml:space="preserve">  </w:t>
      </w:r>
      <w:r w:rsidR="00F20C36">
        <w:t xml:space="preserve">The first step of </w:t>
      </w:r>
      <w:r w:rsidR="00D500E9">
        <w:t>the post-</w:t>
      </w:r>
      <w:r w:rsidR="00D500E9">
        <w:rPr>
          <w:i/>
          <w:iCs/>
        </w:rPr>
        <w:t>Heller</w:t>
      </w:r>
      <w:r w:rsidR="00D500E9">
        <w:t xml:space="preserve"> test for assessing constitutional challenges under the Second Amendment </w:t>
      </w:r>
      <w:r w:rsidR="00F20C36">
        <w:t xml:space="preserve">survives </w:t>
      </w:r>
      <w:r w:rsidR="00F20C36">
        <w:rPr>
          <w:i/>
          <w:iCs/>
        </w:rPr>
        <w:t>Bruen</w:t>
      </w:r>
      <w:r w:rsidR="00F20C36">
        <w:t>.</w:t>
      </w:r>
      <w:r w:rsidR="00C45D51">
        <w:t xml:space="preserve">  </w:t>
      </w:r>
      <w:r w:rsidR="00C45D51">
        <w:rPr>
          <w:i/>
          <w:iCs/>
        </w:rPr>
        <w:t>Bruen</w:t>
      </w:r>
      <w:r w:rsidR="00C45D51">
        <w:t xml:space="preserve"> </w:t>
      </w:r>
      <w:r w:rsidR="00F32BDA">
        <w:t>held that</w:t>
      </w:r>
      <w:r w:rsidR="00C45D51">
        <w:t xml:space="preserve"> the means-end inquiry </w:t>
      </w:r>
      <w:r w:rsidR="007C72C2">
        <w:t xml:space="preserve">conducted at the second </w:t>
      </w:r>
      <w:r w:rsidR="00C45D51">
        <w:t xml:space="preserve">step </w:t>
      </w:r>
      <w:r w:rsidR="00F32BDA">
        <w:t>was</w:t>
      </w:r>
      <w:r w:rsidR="00C45D51">
        <w:t xml:space="preserve"> </w:t>
      </w:r>
      <w:bookmarkStart w:id="81" w:name="dabmq_22"/>
      <w:r w:rsidR="00C45D51">
        <w:t>“one step too many”</w:t>
      </w:r>
      <w:bookmarkEnd w:id="81"/>
      <w:r w:rsidR="007C72C2">
        <w:t xml:space="preserve"> (</w:t>
      </w:r>
      <w:r w:rsidR="007C72C2" w:rsidRPr="004C0DEE">
        <w:rPr>
          <w:i/>
          <w:iCs/>
        </w:rPr>
        <w:t>Bruen</w:t>
      </w:r>
      <w:r w:rsidR="007C72C2" w:rsidRPr="00230310">
        <w:t xml:space="preserve">, </w:t>
      </w:r>
      <w:r w:rsidR="007C72C2" w:rsidRPr="004C0DEE">
        <w:rPr>
          <w:i/>
          <w:iCs/>
        </w:rPr>
        <w:t>supra</w:t>
      </w:r>
      <w:r w:rsidR="007C72C2" w:rsidRPr="00230310">
        <w:t xml:space="preserve">, </w:t>
      </w:r>
      <w:bookmarkStart w:id="82" w:name="dabmci_18a5ce32fd87472e87c96fdb6ea1f25f"/>
      <w:r w:rsidR="007C72C2" w:rsidRPr="00230310">
        <w:t>142 S.Ct. at p.</w:t>
      </w:r>
      <w:r w:rsidR="00BA7D59">
        <w:t> </w:t>
      </w:r>
      <w:r w:rsidR="007C72C2" w:rsidRPr="00230310">
        <w:t>2127</w:t>
      </w:r>
      <w:bookmarkEnd w:id="82"/>
      <w:r w:rsidR="007C72C2">
        <w:t xml:space="preserve">) </w:t>
      </w:r>
      <w:r w:rsidR="00F32BDA">
        <w:t>and was</w:t>
      </w:r>
      <w:r w:rsidR="007C72C2">
        <w:t xml:space="preserve"> in</w:t>
      </w:r>
      <w:r w:rsidR="0021142C">
        <w:t>compatible</w:t>
      </w:r>
      <w:r w:rsidR="007C72C2">
        <w:t xml:space="preserve"> with </w:t>
      </w:r>
      <w:r w:rsidR="007C72C2">
        <w:rPr>
          <w:i/>
          <w:iCs/>
        </w:rPr>
        <w:t>Heller</w:t>
      </w:r>
      <w:r w:rsidR="007C72C2">
        <w:t xml:space="preserve"> (</w:t>
      </w:r>
      <w:bookmarkStart w:id="83" w:name="dabmci_5219de0c30e74ba9863b53df7c4ec548"/>
      <w:r w:rsidR="007C72C2">
        <w:rPr>
          <w:i/>
          <w:iCs/>
        </w:rPr>
        <w:t>Bruen</w:t>
      </w:r>
      <w:r w:rsidR="007C72C2">
        <w:t>, at p. 2129</w:t>
      </w:r>
      <w:bookmarkEnd w:id="83"/>
      <w:r w:rsidR="007C72C2">
        <w:t>).</w:t>
      </w:r>
      <w:r w:rsidR="0021142C">
        <w:t xml:space="preserve">  But the </w:t>
      </w:r>
      <w:r w:rsidR="0046521B">
        <w:t>inquiry at the first step remains the same</w:t>
      </w:r>
      <w:r w:rsidR="00F32BDA">
        <w:t xml:space="preserve">, namely, </w:t>
      </w:r>
      <w:r w:rsidR="0046521B">
        <w:t xml:space="preserve">whether the </w:t>
      </w:r>
      <w:r w:rsidR="00F32BDA">
        <w:t>prohibited</w:t>
      </w:r>
      <w:r w:rsidR="0046521B">
        <w:t xml:space="preserve"> conduct is covered by the Second Amendment.  </w:t>
      </w:r>
      <w:r w:rsidR="0046521B" w:rsidRPr="001D600B">
        <w:t>(</w:t>
      </w:r>
      <w:bookmarkStart w:id="84" w:name="dabmci_3a3577521f044fd7a00db56de6a3044b"/>
      <w:r w:rsidR="0046521B" w:rsidRPr="001D600B">
        <w:rPr>
          <w:i/>
          <w:iCs/>
        </w:rPr>
        <w:t>Bruen</w:t>
      </w:r>
      <w:r w:rsidR="0046521B" w:rsidRPr="001D600B">
        <w:t>, at pp. 2129-2130</w:t>
      </w:r>
      <w:bookmarkEnd w:id="84"/>
      <w:r w:rsidR="0046521B" w:rsidRPr="001D600B">
        <w:t xml:space="preserve">; </w:t>
      </w:r>
      <w:bookmarkStart w:id="85" w:name="dabmci_95540c04702a41d2a089f06ba9a97b1f"/>
      <w:r w:rsidR="0046521B" w:rsidRPr="001D600B">
        <w:rPr>
          <w:i/>
          <w:iCs/>
        </w:rPr>
        <w:t>Alexander</w:t>
      </w:r>
      <w:r w:rsidR="0046521B" w:rsidRPr="001D600B">
        <w:t xml:space="preserve">, </w:t>
      </w:r>
      <w:r w:rsidR="0046521B" w:rsidRPr="001D600B">
        <w:rPr>
          <w:i/>
          <w:iCs/>
        </w:rPr>
        <w:t>supra</w:t>
      </w:r>
      <w:bookmarkEnd w:id="85"/>
      <w:r w:rsidR="0046521B" w:rsidRPr="001D600B">
        <w:t xml:space="preserve">, </w:t>
      </w:r>
      <w:r w:rsidR="00BA7D59">
        <w:t>91</w:t>
      </w:r>
      <w:r w:rsidR="00824BC0">
        <w:t>Cal.App.5th</w:t>
      </w:r>
      <w:r w:rsidR="0046521B" w:rsidRPr="001D600B">
        <w:t xml:space="preserve"> at p.</w:t>
      </w:r>
      <w:r w:rsidR="00824BC0">
        <w:t> </w:t>
      </w:r>
      <w:r w:rsidR="00303E43">
        <w:t>476</w:t>
      </w:r>
      <w:r w:rsidR="0046521B" w:rsidRPr="001D600B">
        <w:t xml:space="preserve">.)  </w:t>
      </w:r>
    </w:p>
    <w:p w14:paraId="1E2DF19B" w14:textId="7713AED7" w:rsidR="003A1C6E" w:rsidRPr="001D600B" w:rsidRDefault="00811E5F" w:rsidP="0058228D">
      <w:pPr>
        <w:ind w:firstLine="720"/>
      </w:pPr>
      <w:r>
        <w:lastRenderedPageBreak/>
        <w:t>Given that</w:t>
      </w:r>
      <w:r w:rsidR="003179C0">
        <w:t xml:space="preserve"> in </w:t>
      </w:r>
      <w:bookmarkStart w:id="86" w:name="dabmci_d60c70315baf4d9cabe1fe0fb77a04ae"/>
      <w:r w:rsidR="003179C0">
        <w:rPr>
          <w:i/>
          <w:iCs/>
        </w:rPr>
        <w:t>Gonzalez</w:t>
      </w:r>
      <w:bookmarkEnd w:id="86"/>
      <w:r w:rsidR="003179C0">
        <w:rPr>
          <w:i/>
          <w:iCs/>
        </w:rPr>
        <w:t xml:space="preserve"> </w:t>
      </w:r>
      <w:r w:rsidR="003179C0">
        <w:t xml:space="preserve">we concluded that </w:t>
      </w:r>
      <w:bookmarkStart w:id="87" w:name="dabmci_e386a2705c134e3ba4453a7ea33054cb"/>
      <w:r w:rsidR="003179C0">
        <w:t>Health and Safety Code section 11370.1</w:t>
      </w:r>
      <w:bookmarkEnd w:id="87"/>
      <w:r w:rsidR="003179C0">
        <w:t xml:space="preserve"> was</w:t>
      </w:r>
      <w:r w:rsidR="00793194">
        <w:t xml:space="preserve"> constitutional at the</w:t>
      </w:r>
      <w:r>
        <w:t xml:space="preserve"> </w:t>
      </w:r>
      <w:r w:rsidR="00793194">
        <w:t xml:space="preserve">first step of the analysis, </w:t>
      </w:r>
      <w:r>
        <w:rPr>
          <w:i/>
          <w:iCs/>
        </w:rPr>
        <w:t>Gonzalez</w:t>
      </w:r>
      <w:r>
        <w:t xml:space="preserve">’s analysis remains sound </w:t>
      </w:r>
      <w:r w:rsidR="00793194">
        <w:t>under</w:t>
      </w:r>
      <w:r>
        <w:t xml:space="preserve"> </w:t>
      </w:r>
      <w:r>
        <w:rPr>
          <w:i/>
          <w:iCs/>
        </w:rPr>
        <w:t>Bruen</w:t>
      </w:r>
      <w:r w:rsidR="00793194">
        <w:t>.</w:t>
      </w:r>
      <w:r>
        <w:t xml:space="preserve"> </w:t>
      </w:r>
      <w:r w:rsidR="00793194">
        <w:t xml:space="preserve"> W</w:t>
      </w:r>
      <w:r>
        <w:t>e</w:t>
      </w:r>
      <w:r w:rsidR="00BA487D">
        <w:t xml:space="preserve"> see no reason to depart from this court’s precedent concerning the facial validity of </w:t>
      </w:r>
      <w:bookmarkStart w:id="88" w:name="dabmci_574c18f9707b4d069e264d3c5e3ecd72"/>
      <w:r w:rsidR="00BA487D">
        <w:t>Health and Safety Code section 11370.1</w:t>
      </w:r>
      <w:bookmarkEnd w:id="88"/>
      <w:r w:rsidR="00BA487D">
        <w:t xml:space="preserve"> under the Second Amendment.  (</w:t>
      </w:r>
      <w:bookmarkStart w:id="89" w:name="dabmci_351c118960a54231ab970881a02bae5e"/>
      <w:r w:rsidR="00BA487D">
        <w:rPr>
          <w:i/>
          <w:iCs/>
        </w:rPr>
        <w:t>Estate of Sapp</w:t>
      </w:r>
      <w:r w:rsidR="00BA487D">
        <w:t xml:space="preserve"> (2019) 36 Cal.App.5th 86, 109, fn. 9</w:t>
      </w:r>
      <w:bookmarkEnd w:id="89"/>
      <w:r w:rsidR="00BA487D">
        <w:t>.)</w:t>
      </w:r>
      <w:r w:rsidR="00D36C16">
        <w:t xml:space="preserve">  As we explained in </w:t>
      </w:r>
      <w:bookmarkStart w:id="90" w:name="dabmci_7c1bb3cf91a5417cb31c9de83178a101"/>
      <w:r w:rsidR="00D36C16">
        <w:rPr>
          <w:i/>
          <w:iCs/>
        </w:rPr>
        <w:t>Gonzalez</w:t>
      </w:r>
      <w:bookmarkEnd w:id="90"/>
      <w:r w:rsidR="00D36C16">
        <w:t>, b</w:t>
      </w:r>
      <w:r w:rsidR="00D36C16" w:rsidRPr="00EF63D8">
        <w:t xml:space="preserve">ecause the firearm possession prohibition in </w:t>
      </w:r>
      <w:bookmarkStart w:id="91" w:name="dabmci_7bd9980f9e4c4d2298d65f53ac0fe1c5"/>
      <w:r w:rsidR="00D36C16" w:rsidRPr="00EF63D8">
        <w:t>Health and Safety Code section 11370.1</w:t>
      </w:r>
      <w:bookmarkEnd w:id="91"/>
      <w:r w:rsidR="00D36C16" w:rsidRPr="00EF63D8">
        <w:t xml:space="preserve"> does not affect the individual right of “‘law-abiding, responsible citizens’” to possess firearms (</w:t>
      </w:r>
      <w:bookmarkStart w:id="92" w:name="dabmci_eae2aba5284b43b0878bcbbf2e0747d2"/>
      <w:r w:rsidR="00D36C16" w:rsidRPr="00EF63D8">
        <w:rPr>
          <w:i/>
          <w:iCs/>
        </w:rPr>
        <w:t>Bruen</w:t>
      </w:r>
      <w:r w:rsidR="00D36C16" w:rsidRPr="00EF63D8">
        <w:t xml:space="preserve">, </w:t>
      </w:r>
      <w:r w:rsidR="00D36C16" w:rsidRPr="00EF63D8">
        <w:rPr>
          <w:i/>
          <w:iCs/>
        </w:rPr>
        <w:t>supra</w:t>
      </w:r>
      <w:r w:rsidR="00D36C16" w:rsidRPr="00EF63D8">
        <w:t>, 142 S.Ct. at p. 2131</w:t>
      </w:r>
      <w:bookmarkEnd w:id="92"/>
      <w:r w:rsidR="00421141">
        <w:t xml:space="preserve">; </w:t>
      </w:r>
      <w:bookmarkStart w:id="93" w:name="dabmci_e03383181c3f44b2a69a225007eb3203"/>
      <w:r w:rsidR="00421141">
        <w:rPr>
          <w:i/>
          <w:iCs/>
        </w:rPr>
        <w:t>Heller</w:t>
      </w:r>
      <w:r w:rsidR="00421141">
        <w:t xml:space="preserve">, </w:t>
      </w:r>
      <w:r w:rsidR="00421141">
        <w:rPr>
          <w:i/>
          <w:iCs/>
        </w:rPr>
        <w:t>supra</w:t>
      </w:r>
      <w:r w:rsidR="00421141">
        <w:t>, 554 U.S. at p.</w:t>
      </w:r>
      <w:r w:rsidR="00DC730D">
        <w:t xml:space="preserve"> 635</w:t>
      </w:r>
      <w:bookmarkEnd w:id="93"/>
      <w:r w:rsidR="00D36C16" w:rsidRPr="00EF63D8">
        <w:t>), Allen’s challenge to the constitutionality of the provision under the Second Amendment fails.</w:t>
      </w:r>
      <w:r w:rsidR="00D36C16">
        <w:t xml:space="preserve">  (</w:t>
      </w:r>
      <w:bookmarkStart w:id="94" w:name="dabmci_8bfa8e00528c4bc9aa034e25f4d816ca"/>
      <w:r w:rsidR="00F43B36">
        <w:rPr>
          <w:i/>
          <w:iCs/>
        </w:rPr>
        <w:t>Gonzalez</w:t>
      </w:r>
      <w:r w:rsidR="00D36C16">
        <w:t>,</w:t>
      </w:r>
      <w:r w:rsidR="00F43B36">
        <w:t xml:space="preserve"> </w:t>
      </w:r>
      <w:r w:rsidR="007F5FEC">
        <w:rPr>
          <w:i/>
          <w:iCs/>
        </w:rPr>
        <w:t>supra</w:t>
      </w:r>
      <w:r w:rsidR="007F5FEC">
        <w:t xml:space="preserve">, 75 Cal.App.5th </w:t>
      </w:r>
      <w:r w:rsidR="00F43B36">
        <w:t>at pp. 912-913</w:t>
      </w:r>
      <w:bookmarkEnd w:id="94"/>
      <w:r w:rsidR="00F43B36">
        <w:t>.)</w:t>
      </w:r>
    </w:p>
    <w:p w14:paraId="47DA6E61" w14:textId="28211677" w:rsidR="007F5FEC" w:rsidRDefault="00F90C23" w:rsidP="0058228D">
      <w:pPr>
        <w:ind w:firstLine="720"/>
      </w:pPr>
      <w:r w:rsidRPr="001D600B">
        <w:t>Allen</w:t>
      </w:r>
      <w:r w:rsidR="00801EAB" w:rsidRPr="001D600B">
        <w:t>’s arguments cast no doubt on th</w:t>
      </w:r>
      <w:r w:rsidR="00C560D9">
        <w:t>e</w:t>
      </w:r>
      <w:r w:rsidRPr="001D600B">
        <w:t xml:space="preserve"> conclusion.  </w:t>
      </w:r>
      <w:r w:rsidR="00E64E2C" w:rsidRPr="001D600B">
        <w:t xml:space="preserve">Allen </w:t>
      </w:r>
      <w:r w:rsidR="00833550" w:rsidRPr="001D600B">
        <w:t>focuses exclusively on the second step of the</w:t>
      </w:r>
      <w:r w:rsidR="00801EAB" w:rsidRPr="001D600B">
        <w:t xml:space="preserve"> </w:t>
      </w:r>
      <w:r w:rsidR="00801EAB" w:rsidRPr="007F5FEC">
        <w:rPr>
          <w:i/>
          <w:iCs/>
        </w:rPr>
        <w:t>Bruen</w:t>
      </w:r>
      <w:r w:rsidR="00833550" w:rsidRPr="001D600B">
        <w:t xml:space="preserve"> analysis, arguing that there were </w:t>
      </w:r>
      <w:bookmarkStart w:id="95" w:name="dabmq_23"/>
      <w:r w:rsidR="00833550" w:rsidRPr="001D600B">
        <w:t>“no regulation[s] in or around 1791 that prohibited individuals in possession of any drug from also being armed”</w:t>
      </w:r>
      <w:bookmarkEnd w:id="95"/>
      <w:r w:rsidR="00833550" w:rsidRPr="001D600B">
        <w:t xml:space="preserve"> and that there </w:t>
      </w:r>
      <w:r w:rsidR="00A15E60" w:rsidRPr="001D600B">
        <w:t xml:space="preserve">are </w:t>
      </w:r>
      <w:r w:rsidR="00833550" w:rsidRPr="001D600B">
        <w:t xml:space="preserve">no </w:t>
      </w:r>
      <w:r w:rsidR="00801EAB" w:rsidRPr="001D600B">
        <w:t xml:space="preserve">other </w:t>
      </w:r>
      <w:r w:rsidR="00833550" w:rsidRPr="001D600B">
        <w:t>relevant</w:t>
      </w:r>
      <w:r w:rsidR="00801EAB" w:rsidRPr="001D600B">
        <w:t>,</w:t>
      </w:r>
      <w:r w:rsidR="00833550" w:rsidRPr="001D600B">
        <w:t xml:space="preserve"> analogous prohibitions.</w:t>
      </w:r>
      <w:r w:rsidR="00EC5FB5" w:rsidRPr="001D600B">
        <w:t xml:space="preserve">  </w:t>
      </w:r>
      <w:r w:rsidR="00801EAB" w:rsidRPr="001D600B">
        <w:t xml:space="preserve">That argument does not </w:t>
      </w:r>
      <w:r w:rsidR="00D871E8">
        <w:t>undermine</w:t>
      </w:r>
      <w:r w:rsidR="007F5FEC">
        <w:t xml:space="preserve"> </w:t>
      </w:r>
      <w:r w:rsidR="00801EAB" w:rsidRPr="001D600B">
        <w:t>our analysis</w:t>
      </w:r>
      <w:r w:rsidR="00D871E8">
        <w:t xml:space="preserve"> in </w:t>
      </w:r>
      <w:bookmarkStart w:id="96" w:name="dabmci_e3033dc5da494183bfba14f574a25dc0"/>
      <w:r w:rsidR="00D871E8" w:rsidRPr="007F5FEC">
        <w:rPr>
          <w:i/>
          <w:iCs/>
        </w:rPr>
        <w:t>Gonzalez</w:t>
      </w:r>
      <w:bookmarkEnd w:id="96"/>
      <w:r w:rsidR="00801EAB" w:rsidRPr="001D600B">
        <w:t xml:space="preserve">, because under </w:t>
      </w:r>
      <w:r w:rsidR="00EC5FB5" w:rsidRPr="007F5FEC">
        <w:rPr>
          <w:i/>
          <w:iCs/>
        </w:rPr>
        <w:t>Bruen</w:t>
      </w:r>
      <w:r w:rsidR="00EC5FB5" w:rsidRPr="001D600B">
        <w:t xml:space="preserve"> we need not analyze whether a regulation is </w:t>
      </w:r>
      <w:bookmarkStart w:id="97" w:name="dabmq_24"/>
      <w:r w:rsidR="00EC5FB5" w:rsidRPr="001D600B">
        <w:t>“consistent with the Nation’s historical tradition of firearm regulation”</w:t>
      </w:r>
      <w:bookmarkEnd w:id="97"/>
      <w:r w:rsidR="00EC5FB5" w:rsidRPr="001D600B">
        <w:t xml:space="preserve"> </w:t>
      </w:r>
      <w:r w:rsidR="00801EAB" w:rsidRPr="001D600B">
        <w:t xml:space="preserve">if </w:t>
      </w:r>
      <w:r w:rsidR="00EC5FB5" w:rsidRPr="001D600B">
        <w:t>the</w:t>
      </w:r>
      <w:r w:rsidR="0047098A" w:rsidRPr="001D600B">
        <w:t xml:space="preserve"> individual’s</w:t>
      </w:r>
      <w:r w:rsidR="00EC5FB5" w:rsidRPr="001D600B">
        <w:t xml:space="preserve"> regulated conduct is not covered by</w:t>
      </w:r>
      <w:r w:rsidR="0047098A" w:rsidRPr="001D600B">
        <w:t xml:space="preserve"> the Second Amendment</w:t>
      </w:r>
      <w:r w:rsidR="00801EAB" w:rsidRPr="001D600B">
        <w:t>.</w:t>
      </w:r>
      <w:r w:rsidR="00BB755E" w:rsidRPr="001D600B">
        <w:t xml:space="preserve"> </w:t>
      </w:r>
      <w:r w:rsidR="00801EAB" w:rsidRPr="001D600B">
        <w:t xml:space="preserve"> </w:t>
      </w:r>
      <w:r w:rsidR="0047098A" w:rsidRPr="001D600B">
        <w:t>(</w:t>
      </w:r>
      <w:bookmarkStart w:id="98" w:name="dabmci_c2af43f5b4c3459c9906f7a8ef88a37a"/>
      <w:r w:rsidR="0047098A" w:rsidRPr="007F5FEC">
        <w:rPr>
          <w:i/>
          <w:iCs/>
        </w:rPr>
        <w:t>Bruen</w:t>
      </w:r>
      <w:r w:rsidR="0047098A" w:rsidRPr="001D600B">
        <w:t xml:space="preserve">, </w:t>
      </w:r>
      <w:r w:rsidR="0047098A" w:rsidRPr="007F5FEC">
        <w:rPr>
          <w:i/>
          <w:iCs/>
        </w:rPr>
        <w:t>supra</w:t>
      </w:r>
      <w:r w:rsidR="0047098A" w:rsidRPr="001D600B">
        <w:t xml:space="preserve">, 142 S.Ct. at p. </w:t>
      </w:r>
      <w:r w:rsidR="0047098A" w:rsidRPr="00303E43">
        <w:t>2130</w:t>
      </w:r>
      <w:bookmarkEnd w:id="98"/>
      <w:r w:rsidR="00801EAB" w:rsidRPr="001D600B">
        <w:t>.</w:t>
      </w:r>
      <w:r w:rsidR="0047098A" w:rsidRPr="001D600B">
        <w:t xml:space="preserve">) </w:t>
      </w:r>
    </w:p>
    <w:p w14:paraId="7D821E75" w14:textId="278F6116" w:rsidR="002179A1" w:rsidRPr="007F5FEC" w:rsidRDefault="00280C54" w:rsidP="0058228D">
      <w:pPr>
        <w:pStyle w:val="ListParagraph"/>
        <w:keepNext/>
        <w:keepLines/>
        <w:numPr>
          <w:ilvl w:val="0"/>
          <w:numId w:val="21"/>
        </w:numPr>
        <w:ind w:left="1080"/>
        <w:rPr>
          <w:i/>
          <w:iCs/>
        </w:rPr>
      </w:pPr>
      <w:r w:rsidRPr="007F5FEC">
        <w:rPr>
          <w:i/>
          <w:iCs/>
        </w:rPr>
        <w:t>Carrying a Loaded and Unregistered Firearm in a Vehicle</w:t>
      </w:r>
    </w:p>
    <w:p w14:paraId="4CA46412" w14:textId="18678E34" w:rsidR="004E3754" w:rsidRPr="00066B02" w:rsidRDefault="004E3754" w:rsidP="0058228D">
      <w:pPr>
        <w:ind w:firstLine="720"/>
      </w:pPr>
      <w:r>
        <w:t xml:space="preserve">Allen also </w:t>
      </w:r>
      <w:r w:rsidR="00343346">
        <w:t>contends that</w:t>
      </w:r>
      <w:r>
        <w:t xml:space="preserve"> the </w:t>
      </w:r>
      <w:r w:rsidR="00343346">
        <w:t>law criminalizing</w:t>
      </w:r>
      <w:r>
        <w:t xml:space="preserve"> </w:t>
      </w:r>
      <w:bookmarkStart w:id="99" w:name="dabmq_25"/>
      <w:r>
        <w:t>“possession of a loaded, unregistered firearm in vehicle”</w:t>
      </w:r>
      <w:bookmarkEnd w:id="99"/>
      <w:r w:rsidR="00343346">
        <w:t xml:space="preserve"> violate</w:t>
      </w:r>
      <w:r w:rsidR="00DA2079">
        <w:t>s</w:t>
      </w:r>
      <w:r w:rsidR="00343346">
        <w:t xml:space="preserve"> the Second Amendment.</w:t>
      </w:r>
      <w:r>
        <w:t xml:space="preserve">  </w:t>
      </w:r>
      <w:r w:rsidRPr="00824BC0">
        <w:t>(§</w:t>
      </w:r>
      <w:r w:rsidR="00343346" w:rsidRPr="00824BC0">
        <w:t> </w:t>
      </w:r>
      <w:r w:rsidRPr="00824BC0">
        <w:t>2</w:t>
      </w:r>
      <w:r w:rsidR="00303E43" w:rsidRPr="00824BC0">
        <w:t>5</w:t>
      </w:r>
      <w:r w:rsidRPr="00824BC0">
        <w:t xml:space="preserve">850, subds. (a), </w:t>
      </w:r>
      <w:r w:rsidRPr="00824BC0">
        <w:lastRenderedPageBreak/>
        <w:t>(c)(6).</w:t>
      </w:r>
      <w:r>
        <w:t xml:space="preserve">)  </w:t>
      </w:r>
      <w:r w:rsidRPr="00E06D6D">
        <w:t xml:space="preserve">We </w:t>
      </w:r>
      <w:r w:rsidR="00343346" w:rsidRPr="00E06D6D">
        <w:t xml:space="preserve">reject </w:t>
      </w:r>
      <w:r w:rsidR="00E26506">
        <w:t>the argument because</w:t>
      </w:r>
      <w:r w:rsidR="004127C6">
        <w:t xml:space="preserve"> </w:t>
      </w:r>
      <w:r w:rsidR="004127C6">
        <w:rPr>
          <w:i/>
          <w:iCs/>
        </w:rPr>
        <w:t>Bruen</w:t>
      </w:r>
      <w:r w:rsidR="004127C6">
        <w:t xml:space="preserve"> did not invalidate all firearm registration </w:t>
      </w:r>
      <w:r w:rsidR="00421141" w:rsidRPr="00421141">
        <w:t>re</w:t>
      </w:r>
      <w:r w:rsidR="00421141">
        <w:t xml:space="preserve">quirements </w:t>
      </w:r>
      <w:r w:rsidR="004127C6">
        <w:t>and</w:t>
      </w:r>
      <w:r w:rsidR="00E26506">
        <w:t xml:space="preserve"> Allen does not challenge the validity of California’s firearm registration regime</w:t>
      </w:r>
      <w:r w:rsidR="00343346" w:rsidRPr="00E06D6D">
        <w:t>.</w:t>
      </w:r>
    </w:p>
    <w:p w14:paraId="7A3CACC4" w14:textId="3A856D6D" w:rsidR="008A29C0" w:rsidRDefault="00E816FA" w:rsidP="0058228D">
      <w:pPr>
        <w:ind w:firstLine="720"/>
      </w:pPr>
      <w:r>
        <w:t xml:space="preserve">Section 25850(a) provides:  </w:t>
      </w:r>
      <w:bookmarkStart w:id="100" w:name="dabmq_26"/>
      <w:r>
        <w:t>“</w:t>
      </w:r>
      <w:r w:rsidRPr="00E816FA">
        <w:t>A person is guilty of carrying a loaded firearm when the person carries a loaded firearm on the person or in a vehicle while in any public place or on any public street in an incorporated city or in any public place or on any public street in a prohibited area of unincorporated territory.</w:t>
      </w:r>
      <w:r>
        <w:t>”</w:t>
      </w:r>
      <w:bookmarkEnd w:id="100"/>
      <w:r>
        <w:t xml:space="preserve">  Subdivision (c) of section 25850 </w:t>
      </w:r>
      <w:r w:rsidR="004F14FA" w:rsidRPr="004F14FA">
        <w:t xml:space="preserve">sets forth </w:t>
      </w:r>
      <w:r w:rsidR="004127C6">
        <w:t xml:space="preserve">various </w:t>
      </w:r>
      <w:r w:rsidR="008A29C0">
        <w:t>punishment</w:t>
      </w:r>
      <w:r w:rsidR="004127C6">
        <w:t>s</w:t>
      </w:r>
      <w:r w:rsidR="008A29C0">
        <w:t xml:space="preserve"> for </w:t>
      </w:r>
      <w:r w:rsidR="004127C6">
        <w:t xml:space="preserve">violations of </w:t>
      </w:r>
      <w:r w:rsidR="003655B2">
        <w:t>section 25850(a)</w:t>
      </w:r>
      <w:r w:rsidR="004127C6">
        <w:t>,</w:t>
      </w:r>
      <w:r w:rsidR="008A29C0">
        <w:t xml:space="preserve"> </w:t>
      </w:r>
      <w:r w:rsidR="004127C6">
        <w:t>depending up</w:t>
      </w:r>
      <w:r w:rsidR="008A29C0">
        <w:t xml:space="preserve">on the </w:t>
      </w:r>
      <w:r w:rsidR="004127C6">
        <w:t xml:space="preserve">presence </w:t>
      </w:r>
      <w:r w:rsidR="008A29C0">
        <w:t xml:space="preserve">of certain </w:t>
      </w:r>
      <w:r w:rsidR="004127C6">
        <w:t xml:space="preserve">additional </w:t>
      </w:r>
      <w:r w:rsidR="008A29C0">
        <w:t>circumstances.  (§ 25850, subd. (c)(</w:t>
      </w:r>
      <w:r w:rsidR="00C542CA">
        <w:t>1)</w:t>
      </w:r>
      <w:r w:rsidR="00583973">
        <w:t>-(6</w:t>
      </w:r>
      <w:r w:rsidR="00C542CA">
        <w:t>).)</w:t>
      </w:r>
      <w:r w:rsidR="00583973">
        <w:t xml:space="preserve">  Subdivision (c)(6) of section 25850 provides that when the person carrying the loaded firearm in violation of section 25850(a)</w:t>
      </w:r>
      <w:r w:rsidR="00583973" w:rsidRPr="00583973">
        <w:t xml:space="preserve"> </w:t>
      </w:r>
      <w:bookmarkStart w:id="101" w:name="dabmq_27"/>
      <w:r w:rsidR="00583973">
        <w:t>“</w:t>
      </w:r>
      <w:r w:rsidR="00583973" w:rsidRPr="00583973">
        <w:t xml:space="preserve">is not listed with the Department of Justice pursuant to </w:t>
      </w:r>
      <w:r w:rsidR="00583973" w:rsidRPr="004F14FA">
        <w:t>Section 11106</w:t>
      </w:r>
      <w:r w:rsidR="00583973" w:rsidRPr="00583973">
        <w:t xml:space="preserve"> as the registered owner of the handgun,</w:t>
      </w:r>
      <w:r w:rsidR="00583973">
        <w:t>”</w:t>
      </w:r>
      <w:bookmarkEnd w:id="101"/>
      <w:r w:rsidR="00583973">
        <w:t xml:space="preserve"> the violation is</w:t>
      </w:r>
      <w:r w:rsidR="00626674">
        <w:t xml:space="preserve"> punishable</w:t>
      </w:r>
      <w:r w:rsidR="00583973" w:rsidRPr="00583973">
        <w:t xml:space="preserve"> </w:t>
      </w:r>
      <w:bookmarkStart w:id="102" w:name="dabmq_28"/>
      <w:r w:rsidR="00626674">
        <w:t>“</w:t>
      </w:r>
      <w:r w:rsidR="003A6AB7" w:rsidRPr="003A6AB7">
        <w:t>by imprisonment pursuant to subdivision (h) of Section 1170, or by imprisonment in a county jail not to exceed one year, or by a fine not to exceed one thousand dollars ($1,000), or both that fine and imprisonment</w:t>
      </w:r>
      <w:r w:rsidR="00583973">
        <w:t>.”</w:t>
      </w:r>
      <w:bookmarkEnd w:id="102"/>
    </w:p>
    <w:p w14:paraId="05C52B39" w14:textId="57C7127E" w:rsidR="00C13177" w:rsidRDefault="00555575" w:rsidP="0058228D">
      <w:pPr>
        <w:ind w:firstLine="720"/>
      </w:pPr>
      <w:r>
        <w:t>Allen</w:t>
      </w:r>
      <w:r w:rsidR="00B66AC2">
        <w:t xml:space="preserve"> </w:t>
      </w:r>
      <w:r w:rsidR="00FA4A43">
        <w:t>argues</w:t>
      </w:r>
      <w:r w:rsidR="00B66AC2">
        <w:t xml:space="preserve"> that</w:t>
      </w:r>
      <w:r w:rsidR="003A685A">
        <w:t xml:space="preserve"> carrying a</w:t>
      </w:r>
      <w:r w:rsidR="00BE04EE">
        <w:t xml:space="preserve"> loaded and unregistered</w:t>
      </w:r>
      <w:r w:rsidR="003A685A">
        <w:t xml:space="preserve"> </w:t>
      </w:r>
      <w:bookmarkStart w:id="103" w:name="dabmq_29"/>
      <w:r w:rsidR="00BE04EE">
        <w:t>“</w:t>
      </w:r>
      <w:r w:rsidR="003A685A">
        <w:t xml:space="preserve">firearm in a vehicle is now a constitutional right under </w:t>
      </w:r>
      <w:r w:rsidR="003A685A">
        <w:rPr>
          <w:i/>
          <w:iCs/>
        </w:rPr>
        <w:t>Bruen</w:t>
      </w:r>
      <w:r w:rsidR="003A685A">
        <w:t>.”</w:t>
      </w:r>
      <w:bookmarkEnd w:id="103"/>
      <w:r w:rsidR="003A685A">
        <w:t xml:space="preserve">  (Initial capitalization and italicization omitted.)</w:t>
      </w:r>
      <w:r w:rsidR="00C658AF">
        <w:t xml:space="preserve">  </w:t>
      </w:r>
      <w:r w:rsidR="004127C6">
        <w:t xml:space="preserve">The </w:t>
      </w:r>
      <w:r w:rsidR="00C658AF">
        <w:t xml:space="preserve">argument is foreclosed by </w:t>
      </w:r>
      <w:r w:rsidR="00C658AF">
        <w:rPr>
          <w:i/>
          <w:iCs/>
        </w:rPr>
        <w:t>Heller</w:t>
      </w:r>
      <w:r w:rsidR="00C658AF">
        <w:t xml:space="preserve"> and </w:t>
      </w:r>
      <w:r w:rsidR="00C658AF">
        <w:rPr>
          <w:i/>
          <w:iCs/>
        </w:rPr>
        <w:t>Bruen</w:t>
      </w:r>
      <w:r w:rsidR="00C658AF">
        <w:t>.</w:t>
      </w:r>
      <w:r w:rsidR="003A685A">
        <w:t xml:space="preserve">  </w:t>
      </w:r>
      <w:r w:rsidR="00414276">
        <w:rPr>
          <w:i/>
          <w:iCs/>
        </w:rPr>
        <w:t>Heller</w:t>
      </w:r>
      <w:r w:rsidR="00414276">
        <w:t xml:space="preserve"> explained that </w:t>
      </w:r>
      <w:bookmarkStart w:id="104" w:name="dabmq_30"/>
      <w:r w:rsidR="00414276">
        <w:t>“the Second Amendment is not unlimited”</w:t>
      </w:r>
      <w:bookmarkEnd w:id="104"/>
      <w:r w:rsidR="00414276">
        <w:t xml:space="preserve"> and is </w:t>
      </w:r>
      <w:bookmarkStart w:id="105" w:name="dabmq_31"/>
      <w:r w:rsidR="00414276">
        <w:t>“not a right to keep</w:t>
      </w:r>
      <w:r w:rsidR="00C658AF">
        <w:t xml:space="preserve"> and carry any weapon whatsoever in any manner whatsoever and for whatever purpose.”</w:t>
      </w:r>
      <w:bookmarkEnd w:id="105"/>
      <w:r w:rsidR="00C658AF">
        <w:t xml:space="preserve">  (</w:t>
      </w:r>
      <w:bookmarkStart w:id="106" w:name="dabmci_8d5f0cd6894c4997b3afa6ae939b03bf"/>
      <w:r w:rsidR="00C658AF">
        <w:rPr>
          <w:i/>
          <w:iCs/>
        </w:rPr>
        <w:t>Heller</w:t>
      </w:r>
      <w:r w:rsidR="00C658AF">
        <w:t xml:space="preserve">, </w:t>
      </w:r>
      <w:r w:rsidR="00C658AF">
        <w:rPr>
          <w:i/>
          <w:iCs/>
        </w:rPr>
        <w:t>supra</w:t>
      </w:r>
      <w:r w:rsidR="00C658AF">
        <w:t>,</w:t>
      </w:r>
      <w:r w:rsidR="00F05008">
        <w:t xml:space="preserve"> 554 U.S. at p. 626</w:t>
      </w:r>
      <w:bookmarkEnd w:id="106"/>
      <w:r w:rsidR="00F05008">
        <w:t xml:space="preserve">.)  And </w:t>
      </w:r>
      <w:r w:rsidR="00F05008">
        <w:rPr>
          <w:i/>
          <w:iCs/>
        </w:rPr>
        <w:t>Bruen</w:t>
      </w:r>
      <w:r w:rsidR="00F05008">
        <w:t xml:space="preserve"> indicated that it was “consistent with </w:t>
      </w:r>
      <w:r w:rsidR="00F05008">
        <w:rPr>
          <w:i/>
          <w:iCs/>
        </w:rPr>
        <w:t>Heller</w:t>
      </w:r>
      <w:r w:rsidR="00F05008">
        <w:t>.”  (</w:t>
      </w:r>
      <w:bookmarkStart w:id="107" w:name="dabmci_1f4ac8a2b043482fa62ed9ae5b76c511"/>
      <w:r w:rsidR="00F05008">
        <w:rPr>
          <w:i/>
          <w:iCs/>
        </w:rPr>
        <w:t>Bruen</w:t>
      </w:r>
      <w:r w:rsidR="00F05008">
        <w:t xml:space="preserve">, </w:t>
      </w:r>
      <w:r w:rsidR="00F05008">
        <w:rPr>
          <w:i/>
          <w:iCs/>
        </w:rPr>
        <w:t>supra</w:t>
      </w:r>
      <w:r w:rsidR="00F05008">
        <w:t xml:space="preserve">, </w:t>
      </w:r>
      <w:r w:rsidR="00F05008">
        <w:lastRenderedPageBreak/>
        <w:t>142 S.Ct. at p. 2122</w:t>
      </w:r>
      <w:bookmarkEnd w:id="107"/>
      <w:r w:rsidR="00F05008">
        <w:t xml:space="preserve">.)  </w:t>
      </w:r>
      <w:r w:rsidR="004D3138">
        <w:t>Moreover,</w:t>
      </w:r>
      <w:r w:rsidR="00F05008">
        <w:t xml:space="preserve"> </w:t>
      </w:r>
      <w:r>
        <w:rPr>
          <w:i/>
          <w:iCs/>
        </w:rPr>
        <w:t>Bruen</w:t>
      </w:r>
      <w:r>
        <w:t xml:space="preserve"> </w:t>
      </w:r>
      <w:r w:rsidR="00D77C92">
        <w:t>emphasized that</w:t>
      </w:r>
      <w:r w:rsidR="00171410">
        <w:t xml:space="preserve"> </w:t>
      </w:r>
      <w:bookmarkStart w:id="108" w:name="dabmq_32"/>
      <w:r w:rsidR="00171410">
        <w:t>“nothing in [its] analysis should be interpreted</w:t>
      </w:r>
      <w:r w:rsidR="007D7ED9">
        <w:t xml:space="preserve"> to suggest the unconstitutionality of the 43 States’ ‘shall-issue’ licensing regimes,</w:t>
      </w:r>
      <w:r w:rsidR="004D3138">
        <w:t>”</w:t>
      </w:r>
      <w:bookmarkEnd w:id="108"/>
      <w:r w:rsidR="004D3138">
        <w:t xml:space="preserve"> which include</w:t>
      </w:r>
      <w:r w:rsidR="004D3138" w:rsidRPr="004D3138">
        <w:t xml:space="preserve"> </w:t>
      </w:r>
      <w:r w:rsidR="004D3138">
        <w:t xml:space="preserve">background check and safety course requirements, because </w:t>
      </w:r>
      <w:r w:rsidR="002D3592">
        <w:t xml:space="preserve">such licensing schemes appeared </w:t>
      </w:r>
      <w:bookmarkStart w:id="109" w:name="dabmq_33"/>
      <w:r w:rsidR="002D3592">
        <w:t>“designed to ensure only that those bearing arms in the jurisdiction are, in fact, ‘law-abiding, responsible citizens.’”</w:t>
      </w:r>
      <w:bookmarkEnd w:id="109"/>
      <w:r w:rsidR="002D3592">
        <w:t xml:space="preserve">  </w:t>
      </w:r>
      <w:r w:rsidR="002D3592" w:rsidRPr="008E278B">
        <w:t>(</w:t>
      </w:r>
      <w:bookmarkStart w:id="110" w:name="dabmci_73ad5999910443f4b6b1879a5965ec67"/>
      <w:r w:rsidR="000A7532">
        <w:rPr>
          <w:i/>
          <w:iCs/>
        </w:rPr>
        <w:t>Id.</w:t>
      </w:r>
      <w:r w:rsidR="000A7532">
        <w:t xml:space="preserve"> at p. 2138, fn. 9</w:t>
      </w:r>
      <w:bookmarkEnd w:id="110"/>
      <w:r w:rsidR="002D3592">
        <w:rPr>
          <w:i/>
          <w:iCs/>
        </w:rPr>
        <w:t>.</w:t>
      </w:r>
      <w:r w:rsidR="002D3592">
        <w:t>)</w:t>
      </w:r>
      <w:r w:rsidR="00EF74E3">
        <w:t xml:space="preserve">  </w:t>
      </w:r>
      <w:r w:rsidR="004D3138">
        <w:t>Thus, a</w:t>
      </w:r>
      <w:r w:rsidR="00A236D5">
        <w:t xml:space="preserve">ccording to </w:t>
      </w:r>
      <w:r w:rsidR="00BE04EE">
        <w:rPr>
          <w:i/>
          <w:iCs/>
        </w:rPr>
        <w:t>Bruen</w:t>
      </w:r>
      <w:r w:rsidR="00A236D5">
        <w:t>,</w:t>
      </w:r>
      <w:r w:rsidR="00017BFC">
        <w:t xml:space="preserve"> </w:t>
      </w:r>
      <w:r w:rsidR="00A236D5">
        <w:t xml:space="preserve">the Second Amendment does not prohibit </w:t>
      </w:r>
      <w:r w:rsidR="00013CB9">
        <w:t>states</w:t>
      </w:r>
      <w:r w:rsidR="00017BFC">
        <w:t xml:space="preserve"> </w:t>
      </w:r>
      <w:r w:rsidR="00A236D5">
        <w:t>from requiring</w:t>
      </w:r>
      <w:r w:rsidR="00017BFC">
        <w:t xml:space="preserve"> individuals to </w:t>
      </w:r>
      <w:r w:rsidR="00A236D5">
        <w:t xml:space="preserve">submit </w:t>
      </w:r>
      <w:r w:rsidR="00017BFC">
        <w:t xml:space="preserve">to certain licensing requirements </w:t>
      </w:r>
      <w:r w:rsidR="004127C6">
        <w:t xml:space="preserve">in order </w:t>
      </w:r>
      <w:r w:rsidR="00017BFC">
        <w:t>to legal</w:t>
      </w:r>
      <w:r w:rsidR="00013CB9">
        <w:t>ly possess a firearm</w:t>
      </w:r>
      <w:r w:rsidR="00017BFC">
        <w:t>.</w:t>
      </w:r>
      <w:r w:rsidR="00013CB9">
        <w:t xml:space="preserve"> </w:t>
      </w:r>
      <w:r w:rsidR="00A236D5">
        <w:t xml:space="preserve"> </w:t>
      </w:r>
      <w:r w:rsidR="00013CB9">
        <w:rPr>
          <w:i/>
          <w:iCs/>
        </w:rPr>
        <w:t xml:space="preserve">Bruen </w:t>
      </w:r>
      <w:r w:rsidR="004D3138">
        <w:t>accordingly</w:t>
      </w:r>
      <w:r w:rsidR="00A236D5">
        <w:t xml:space="preserve"> </w:t>
      </w:r>
      <w:r w:rsidR="00DE44FE">
        <w:t>does not stand for the proposition that</w:t>
      </w:r>
      <w:r w:rsidR="00CD36EB">
        <w:t xml:space="preserve"> </w:t>
      </w:r>
      <w:r w:rsidR="003A6B8A">
        <w:t xml:space="preserve">the Second Amendment affords individuals the </w:t>
      </w:r>
      <w:r w:rsidR="00A236D5">
        <w:t xml:space="preserve">unfettered </w:t>
      </w:r>
      <w:r w:rsidR="003A6B8A">
        <w:t xml:space="preserve">right to </w:t>
      </w:r>
      <w:r w:rsidR="00EF74E3">
        <w:t xml:space="preserve">carry </w:t>
      </w:r>
      <w:r w:rsidR="00A236D5">
        <w:t xml:space="preserve">an </w:t>
      </w:r>
      <w:r w:rsidR="00BE04EE" w:rsidRPr="00A236D5">
        <w:t>un</w:t>
      </w:r>
      <w:r w:rsidR="00EF74E3" w:rsidRPr="00A236D5">
        <w:t>registered</w:t>
      </w:r>
      <w:r w:rsidR="00BE04EE">
        <w:t xml:space="preserve"> firearm while in a vehicle.</w:t>
      </w:r>
    </w:p>
    <w:p w14:paraId="50F482BC" w14:textId="2D18BC0F" w:rsidR="007A101B" w:rsidRDefault="004D3138" w:rsidP="0058228D">
      <w:pPr>
        <w:ind w:firstLine="720"/>
      </w:pPr>
      <w:r>
        <w:t>Moreover, t</w:t>
      </w:r>
      <w:r w:rsidR="00F2439B">
        <w:t xml:space="preserve">he criminalization of carrying a loaded </w:t>
      </w:r>
      <w:r w:rsidR="00F2439B">
        <w:rPr>
          <w:i/>
          <w:iCs/>
        </w:rPr>
        <w:t>and unregistered</w:t>
      </w:r>
      <w:r w:rsidR="00F2439B">
        <w:t xml:space="preserve"> firearm in a vehicle</w:t>
      </w:r>
      <w:r w:rsidR="00D41D04">
        <w:t xml:space="preserve"> (§</w:t>
      </w:r>
      <w:r w:rsidR="00013CB9">
        <w:t> </w:t>
      </w:r>
      <w:r w:rsidR="00D41D04">
        <w:t>25850</w:t>
      </w:r>
      <w:r w:rsidR="000A7532">
        <w:t>, subd</w:t>
      </w:r>
      <w:r w:rsidR="00824BC0">
        <w:t>s</w:t>
      </w:r>
      <w:r w:rsidR="000A7532">
        <w:t>.</w:t>
      </w:r>
      <w:r w:rsidR="00824BC0">
        <w:t xml:space="preserve"> </w:t>
      </w:r>
      <w:r w:rsidR="00D41D04">
        <w:t>(a), (c)(6))</w:t>
      </w:r>
      <w:r w:rsidR="00F2439B">
        <w:t xml:space="preserve"> is necessarily a consequence of California’s firearm </w:t>
      </w:r>
      <w:r w:rsidR="002A2371">
        <w:t>registration laws</w:t>
      </w:r>
      <w:r w:rsidR="00F2439B">
        <w:t xml:space="preserve">.  Allen does not </w:t>
      </w:r>
      <w:r w:rsidR="004127C6">
        <w:t>argue that those laws are unconstitutional</w:t>
      </w:r>
      <w:r w:rsidR="00F2439B">
        <w:t xml:space="preserve">.  </w:t>
      </w:r>
      <w:r w:rsidR="005B2963">
        <w:t xml:space="preserve">Moreover, the Court of Appeal has twice rejected the argument that those laws are unconstitutional under </w:t>
      </w:r>
      <w:r w:rsidR="005B2963">
        <w:rPr>
          <w:i/>
          <w:iCs/>
        </w:rPr>
        <w:t>Bruen</w:t>
      </w:r>
      <w:r w:rsidR="005B2963">
        <w:t>.</w:t>
      </w:r>
      <w:r w:rsidR="003F268F">
        <w:t xml:space="preserve">  </w:t>
      </w:r>
      <w:r w:rsidR="003F268F" w:rsidRPr="00655928">
        <w:t>(</w:t>
      </w:r>
      <w:bookmarkStart w:id="111" w:name="dabmci_48a33f15dced44dea536bb26116c9258"/>
      <w:r w:rsidR="00A82C47" w:rsidRPr="00655928">
        <w:rPr>
          <w:i/>
          <w:iCs/>
        </w:rPr>
        <w:t>In re D.L.</w:t>
      </w:r>
      <w:r w:rsidR="00A82C47" w:rsidRPr="00655928">
        <w:t xml:space="preserve"> (2023) 93 Cal.App.5th 144,</w:t>
      </w:r>
      <w:r w:rsidR="00304C86" w:rsidRPr="00655928">
        <w:t xml:space="preserve"> </w:t>
      </w:r>
      <w:r w:rsidR="00AA283A">
        <w:t>147</w:t>
      </w:r>
      <w:r w:rsidR="00304C86" w:rsidRPr="00655928">
        <w:t>-148</w:t>
      </w:r>
      <w:bookmarkEnd w:id="111"/>
      <w:r w:rsidR="003B7C2C">
        <w:t xml:space="preserve">; </w:t>
      </w:r>
      <w:r w:rsidR="003B7C2C">
        <w:rPr>
          <w:i/>
          <w:iCs/>
        </w:rPr>
        <w:t>id.</w:t>
      </w:r>
      <w:r w:rsidR="003B7C2C">
        <w:t xml:space="preserve"> at p. 148 </w:t>
      </w:r>
      <w:r w:rsidR="00A82C47" w:rsidRPr="00655928">
        <w:t>[rejecting facial challenge to</w:t>
      </w:r>
      <w:r w:rsidR="009744B0" w:rsidRPr="00655928">
        <w:t xml:space="preserve"> § 25850, subd. (a) (carrying a loaded firearm) and concluding that </w:t>
      </w:r>
      <w:bookmarkStart w:id="112" w:name="dabmq_34"/>
      <w:r w:rsidR="009744B0" w:rsidRPr="00655928">
        <w:t>“[i]t remains constitutional to punish someone without a license for carrying a loaded firearm in public”</w:t>
      </w:r>
      <w:bookmarkEnd w:id="112"/>
      <w:r w:rsidR="009744B0" w:rsidRPr="00655928">
        <w:t>];</w:t>
      </w:r>
      <w:r w:rsidR="003F268F" w:rsidRPr="00655928">
        <w:t xml:space="preserve"> </w:t>
      </w:r>
      <w:bookmarkStart w:id="113" w:name="dabmci_3d42a4ba37ec46a98ce6bb5d14cd8c49"/>
      <w:r w:rsidR="00A418E7" w:rsidRPr="00655928">
        <w:rPr>
          <w:i/>
          <w:iCs/>
        </w:rPr>
        <w:t>In re T.F.-G.</w:t>
      </w:r>
      <w:r w:rsidR="00A418E7" w:rsidRPr="00655928">
        <w:t xml:space="preserve"> (2023) 94 Cal.App.5th 893, 913</w:t>
      </w:r>
      <w:bookmarkEnd w:id="113"/>
      <w:r w:rsidR="00A418E7" w:rsidRPr="00655928">
        <w:t xml:space="preserve"> [</w:t>
      </w:r>
      <w:r w:rsidR="00B46253" w:rsidRPr="00655928">
        <w:t xml:space="preserve">appellant was </w:t>
      </w:r>
      <w:bookmarkStart w:id="114" w:name="dabmq_35"/>
      <w:r w:rsidR="00B46253" w:rsidRPr="00655928">
        <w:t>“</w:t>
      </w:r>
      <w:r w:rsidR="00A418E7" w:rsidRPr="00655928">
        <w:t xml:space="preserve">unable to meet the heavy burden of establishing that in at least the generality or great majority of cases, it will be unconstitutional to criminalize carrying a loaded firearm in public without </w:t>
      </w:r>
      <w:r w:rsidR="00A418E7" w:rsidRPr="00655928">
        <w:lastRenderedPageBreak/>
        <w:t>satisfying one of the statutory exemptions, such as complying with California’s licensing regime”</w:t>
      </w:r>
      <w:bookmarkEnd w:id="114"/>
      <w:r w:rsidR="00A418E7" w:rsidRPr="00655928">
        <w:t>].)</w:t>
      </w:r>
    </w:p>
    <w:p w14:paraId="7CC93087" w14:textId="5480C349" w:rsidR="00FA4A43" w:rsidRPr="00041AD4" w:rsidRDefault="00E06D6D" w:rsidP="0058228D">
      <w:pPr>
        <w:ind w:firstLine="720"/>
      </w:pPr>
      <w:r>
        <w:t>Given that</w:t>
      </w:r>
      <w:r w:rsidR="00845581">
        <w:t xml:space="preserve"> </w:t>
      </w:r>
      <w:r w:rsidR="00845581">
        <w:rPr>
          <w:i/>
          <w:iCs/>
        </w:rPr>
        <w:t>Bruen</w:t>
      </w:r>
      <w:r w:rsidR="00845581">
        <w:t xml:space="preserve"> does not prohibit states from regulating firearm possession and Allen does not</w:t>
      </w:r>
      <w:r w:rsidR="004E740B">
        <w:t xml:space="preserve"> challenge </w:t>
      </w:r>
      <w:r>
        <w:t xml:space="preserve">the constitutionality of </w:t>
      </w:r>
      <w:r w:rsidR="004E740B">
        <w:t xml:space="preserve">California’s firearm licensing </w:t>
      </w:r>
      <w:r>
        <w:t>requirements</w:t>
      </w:r>
      <w:r w:rsidR="004E740B">
        <w:t>, we conclude that Allen’s challenge to the constitutionality of</w:t>
      </w:r>
      <w:r w:rsidR="00D3597B">
        <w:t xml:space="preserve"> the prohibition on carrying a loaded and unregistered firearm while in a vehicle fails.</w:t>
      </w:r>
    </w:p>
    <w:p w14:paraId="594DF4B3" w14:textId="4395821A" w:rsidR="00FA3C23" w:rsidRDefault="00FA3C23" w:rsidP="0058228D">
      <w:pPr>
        <w:pStyle w:val="ListParagraph"/>
        <w:keepNext/>
        <w:keepLines/>
        <w:numPr>
          <w:ilvl w:val="0"/>
          <w:numId w:val="20"/>
        </w:numPr>
        <w:ind w:left="360"/>
      </w:pPr>
      <w:r w:rsidRPr="007E4303">
        <w:rPr>
          <w:i/>
          <w:iCs/>
        </w:rPr>
        <w:t>Section 65</w:t>
      </w:r>
      <w:r w:rsidR="00A44E5D" w:rsidRPr="007E4303">
        <w:rPr>
          <w:i/>
          <w:iCs/>
        </w:rPr>
        <w:t>4</w:t>
      </w:r>
    </w:p>
    <w:p w14:paraId="3760813E" w14:textId="423CB2BB" w:rsidR="00DF5C1F" w:rsidRDefault="00A44E5D" w:rsidP="0058228D">
      <w:r>
        <w:tab/>
        <w:t xml:space="preserve">Section 654 </w:t>
      </w:r>
      <w:r w:rsidR="0062247A">
        <w:t xml:space="preserve">prohibits multiple punishments for  </w:t>
      </w:r>
      <w:bookmarkStart w:id="115" w:name="dabmq_36"/>
      <w:r w:rsidR="00350209">
        <w:t>“</w:t>
      </w:r>
      <w:r w:rsidR="006236A5">
        <w:t xml:space="preserve">different crimes [that] were completed by </w:t>
      </w:r>
      <w:r w:rsidR="00350209">
        <w:t>a ‘</w:t>
      </w:r>
      <w:r w:rsidR="006236A5">
        <w:t xml:space="preserve">single physical </w:t>
      </w:r>
      <w:r w:rsidR="00350209">
        <w:t>act</w:t>
      </w:r>
      <w:r w:rsidR="0062247A">
        <w:t>.</w:t>
      </w:r>
      <w:r w:rsidR="00350209">
        <w:t>’”</w:t>
      </w:r>
      <w:bookmarkEnd w:id="115"/>
      <w:r w:rsidR="004B7FF7">
        <w:t xml:space="preserve"> </w:t>
      </w:r>
      <w:r w:rsidR="00170152">
        <w:t xml:space="preserve"> (</w:t>
      </w:r>
      <w:bookmarkStart w:id="116" w:name="dabmci_bb674fb1fc824382a5df5b28e91a9184"/>
      <w:r w:rsidR="00350209">
        <w:rPr>
          <w:i/>
          <w:iCs/>
        </w:rPr>
        <w:t>People v. Corpening</w:t>
      </w:r>
      <w:r w:rsidR="00350209">
        <w:t xml:space="preserve"> (2016) </w:t>
      </w:r>
      <w:r w:rsidR="008D0614">
        <w:t>2 Cal.5th 307, 3</w:t>
      </w:r>
      <w:r w:rsidR="006236A5">
        <w:t>11</w:t>
      </w:r>
      <w:bookmarkEnd w:id="116"/>
      <w:r w:rsidR="008D0614">
        <w:t>;</w:t>
      </w:r>
      <w:r w:rsidR="00350209">
        <w:t xml:space="preserve"> </w:t>
      </w:r>
      <w:r w:rsidR="004B7FF7">
        <w:t>§</w:t>
      </w:r>
      <w:r w:rsidR="00BA0D5A">
        <w:t> </w:t>
      </w:r>
      <w:r w:rsidR="004B7FF7">
        <w:t>654, subd. (a).)</w:t>
      </w:r>
      <w:r w:rsidR="007D48AC">
        <w:t xml:space="preserve">  </w:t>
      </w:r>
      <w:r w:rsidR="00170152">
        <w:t>When</w:t>
      </w:r>
      <w:r w:rsidR="00170152" w:rsidRPr="00170152">
        <w:t xml:space="preserve"> t</w:t>
      </w:r>
      <w:r w:rsidR="00C451CE">
        <w:t>wo</w:t>
      </w:r>
      <w:r w:rsidR="00170152" w:rsidRPr="00170152">
        <w:t xml:space="preserve"> </w:t>
      </w:r>
      <w:r w:rsidR="00C451CE">
        <w:t>offenses arise</w:t>
      </w:r>
      <w:r w:rsidR="00170152" w:rsidRPr="00170152">
        <w:t xml:space="preserve"> from a single act </w:t>
      </w:r>
      <w:r w:rsidR="00C451CE">
        <w:t>but require</w:t>
      </w:r>
      <w:r w:rsidR="00170152" w:rsidRPr="00170152">
        <w:t xml:space="preserve"> different elements of proof, a defendant may be properly convicted of both</w:t>
      </w:r>
      <w:r w:rsidR="00C451CE">
        <w:t xml:space="preserve"> but not punished for both.  (</w:t>
      </w:r>
      <w:bookmarkStart w:id="117" w:name="dabmci_2c93949d20444a568abae104c2b91141"/>
      <w:r w:rsidR="00C451CE">
        <w:rPr>
          <w:i/>
          <w:iCs/>
        </w:rPr>
        <w:t>People v. Rocha</w:t>
      </w:r>
      <w:r w:rsidR="00C451CE">
        <w:t xml:space="preserve"> (1978) 80 Cal.App.3d 972, 975-977</w:t>
      </w:r>
      <w:bookmarkEnd w:id="117"/>
      <w:r w:rsidR="00C451CE">
        <w:t xml:space="preserve">.)  </w:t>
      </w:r>
      <w:r w:rsidR="007D48AC">
        <w:t xml:space="preserve">If </w:t>
      </w:r>
      <w:bookmarkStart w:id="118" w:name="dabmq_37"/>
      <w:r w:rsidR="007D48AC">
        <w:t>“</w:t>
      </w:r>
      <w:r w:rsidR="007D48AC" w:rsidRPr="007D48AC">
        <w:t>a defendant suffers two convictions, punishment for one of which is precluded by section 654, that section requires the sentence for one conviction to be imposed, and the other imposed and then stayed.</w:t>
      </w:r>
      <w:r w:rsidR="007D48AC">
        <w:t>”</w:t>
      </w:r>
      <w:bookmarkEnd w:id="118"/>
      <w:r w:rsidR="007D48AC">
        <w:t xml:space="preserve">  (</w:t>
      </w:r>
      <w:bookmarkStart w:id="119" w:name="dabmci_8ab36243aa4f4bdc8405da5e710b09d5"/>
      <w:r w:rsidR="007D48AC">
        <w:rPr>
          <w:i/>
          <w:iCs/>
        </w:rPr>
        <w:t>People v.</w:t>
      </w:r>
      <w:r w:rsidR="007D48AC">
        <w:t xml:space="preserve"> </w:t>
      </w:r>
      <w:r w:rsidR="007D48AC">
        <w:rPr>
          <w:i/>
          <w:iCs/>
        </w:rPr>
        <w:t>Deloza</w:t>
      </w:r>
      <w:r w:rsidR="007D48AC">
        <w:t xml:space="preserve"> (1998) 18 Cal.4th 585, 591-592</w:t>
      </w:r>
      <w:bookmarkEnd w:id="119"/>
      <w:r w:rsidR="007D48AC">
        <w:t>.)</w:t>
      </w:r>
      <w:r w:rsidR="00305C7D">
        <w:t xml:space="preserve">  The trial court has discretion to choose which sentence to stay.  (§ 654, subd. (a)</w:t>
      </w:r>
      <w:r w:rsidR="00DF5C1F">
        <w:t xml:space="preserve">; </w:t>
      </w:r>
      <w:bookmarkStart w:id="120" w:name="dabmci_afad9de6de8e427f976f10fb6c1d084c"/>
      <w:r w:rsidR="00DF5C1F">
        <w:rPr>
          <w:i/>
          <w:iCs/>
        </w:rPr>
        <w:t>People v. Mani</w:t>
      </w:r>
      <w:r w:rsidR="00DF5C1F">
        <w:t xml:space="preserve"> (2022) 74 Cal.App.5th 343, 379</w:t>
      </w:r>
      <w:bookmarkEnd w:id="120"/>
      <w:r w:rsidR="00DF5C1F">
        <w:t>.)</w:t>
      </w:r>
    </w:p>
    <w:p w14:paraId="58230F59" w14:textId="74003C5D" w:rsidR="00105447" w:rsidRPr="00BD7482" w:rsidRDefault="00E5015E" w:rsidP="0058228D">
      <w:pPr>
        <w:ind w:firstLine="720"/>
      </w:pPr>
      <w:r>
        <w:t xml:space="preserve">Allen </w:t>
      </w:r>
      <w:r w:rsidR="00B655EF">
        <w:t>argues that the trial court violated section 654 by imposing sentences for</w:t>
      </w:r>
      <w:r w:rsidR="00C864E2">
        <w:t xml:space="preserve"> both of</w:t>
      </w:r>
      <w:r w:rsidR="00B655EF">
        <w:t xml:space="preserve"> his conviction</w:t>
      </w:r>
      <w:r w:rsidR="00A0370A">
        <w:t>s</w:t>
      </w:r>
      <w:r w:rsidR="00B655EF">
        <w:t>.  The People concede the error, and we agree.</w:t>
      </w:r>
      <w:r w:rsidR="002F6265" w:rsidRPr="00D60825">
        <w:t xml:space="preserve"> </w:t>
      </w:r>
      <w:r w:rsidR="004F2A45" w:rsidRPr="00D60825">
        <w:t xml:space="preserve"> </w:t>
      </w:r>
      <w:r w:rsidR="00D1789D" w:rsidRPr="004F2A45">
        <w:t xml:space="preserve">The trial court should have stayed the sentence for </w:t>
      </w:r>
      <w:r w:rsidR="005660FD" w:rsidRPr="004F2A45">
        <w:t xml:space="preserve">one of the convictions </w:t>
      </w:r>
      <w:r w:rsidR="00D1789D" w:rsidRPr="004F2A45">
        <w:t>under section 654</w:t>
      </w:r>
      <w:r w:rsidR="00C451CE" w:rsidRPr="004F2A45">
        <w:t xml:space="preserve"> because </w:t>
      </w:r>
      <w:r w:rsidR="004F2A45" w:rsidRPr="004F2A45">
        <w:t>Allen</w:t>
      </w:r>
      <w:r w:rsidR="00C451CE" w:rsidRPr="004F2A45">
        <w:t xml:space="preserve">’s possession of a firearm </w:t>
      </w:r>
      <w:r w:rsidR="004F2A45" w:rsidRPr="004F2A45">
        <w:t xml:space="preserve">while in possession of controlled substances and </w:t>
      </w:r>
      <w:r w:rsidR="004F2A45" w:rsidRPr="004F2A45">
        <w:lastRenderedPageBreak/>
        <w:t>possession of an unregistered</w:t>
      </w:r>
      <w:r w:rsidR="00BA0D5A">
        <w:t>,</w:t>
      </w:r>
      <w:r w:rsidR="004F2A45" w:rsidRPr="004F2A45">
        <w:t xml:space="preserve"> loaded firearm in a vehicle were the same act.</w:t>
      </w:r>
      <w:r w:rsidR="00D1789D" w:rsidRPr="00425978">
        <w:rPr>
          <w:b/>
          <w:bCs/>
        </w:rPr>
        <w:t xml:space="preserve"> </w:t>
      </w:r>
      <w:r w:rsidR="004F2A45">
        <w:rPr>
          <w:b/>
          <w:bCs/>
        </w:rPr>
        <w:t xml:space="preserve"> </w:t>
      </w:r>
      <w:r w:rsidR="002F6265" w:rsidRPr="00824BA2">
        <w:t>(</w:t>
      </w:r>
      <w:bookmarkStart w:id="121" w:name="dabmci_e9bd42546a454950bdfd4dc163260e49"/>
      <w:r w:rsidR="00C708D6" w:rsidRPr="008E2FC6">
        <w:rPr>
          <w:i/>
          <w:iCs/>
        </w:rPr>
        <w:t>People v. Jones</w:t>
      </w:r>
      <w:r w:rsidR="00C708D6" w:rsidRPr="00C708D6">
        <w:t xml:space="preserve"> (2012) 54 Cal.4th 350</w:t>
      </w:r>
      <w:r w:rsidR="00C708D6">
        <w:t>, 357</w:t>
      </w:r>
      <w:bookmarkEnd w:id="121"/>
      <w:r w:rsidR="00C708D6">
        <w:t xml:space="preserve"> [</w:t>
      </w:r>
      <w:bookmarkStart w:id="122" w:name="dabmq_38"/>
      <w:r w:rsidR="00C708D6">
        <w:t>“</w:t>
      </w:r>
      <w:r w:rsidR="00C708D6" w:rsidRPr="00C708D6">
        <w:t>a single possession or carrying of a single firearm on a single occasion may be punished only once under section 654</w:t>
      </w:r>
      <w:r w:rsidR="00C708D6">
        <w:t>”</w:t>
      </w:r>
      <w:bookmarkEnd w:id="122"/>
      <w:r w:rsidR="00C708D6">
        <w:t>];</w:t>
      </w:r>
      <w:r w:rsidR="00C708D6" w:rsidRPr="00824BA2">
        <w:t xml:space="preserve"> </w:t>
      </w:r>
      <w:bookmarkStart w:id="123" w:name="dabmci_1062f2baf5a44bad845e40e9928f21c0"/>
      <w:r w:rsidR="002F6265" w:rsidRPr="00824BA2">
        <w:rPr>
          <w:i/>
          <w:iCs/>
        </w:rPr>
        <w:t>People v.</w:t>
      </w:r>
      <w:r w:rsidR="00824BA2">
        <w:rPr>
          <w:b/>
          <w:bCs/>
          <w:i/>
          <w:iCs/>
        </w:rPr>
        <w:t xml:space="preserve"> </w:t>
      </w:r>
      <w:r w:rsidR="00824BA2">
        <w:rPr>
          <w:i/>
          <w:iCs/>
        </w:rPr>
        <w:t xml:space="preserve">Williams </w:t>
      </w:r>
      <w:r w:rsidR="00824BA2">
        <w:t>(2009) 170 Cal.App.4th 587, 645-646</w:t>
      </w:r>
      <w:bookmarkEnd w:id="123"/>
      <w:r w:rsidR="00824BA2">
        <w:t>.)</w:t>
      </w:r>
      <w:r w:rsidR="00BD7482">
        <w:t xml:space="preserve">  </w:t>
      </w:r>
      <w:r w:rsidR="004B12FD" w:rsidRPr="004F2A45">
        <w:t xml:space="preserve">We remand the matter to the trial court to determine </w:t>
      </w:r>
      <w:r w:rsidR="00B111D4" w:rsidRPr="004F2A45">
        <w:t xml:space="preserve">whether the sentence for count </w:t>
      </w:r>
      <w:r w:rsidR="004F2A45" w:rsidRPr="004F2A45">
        <w:t>1</w:t>
      </w:r>
      <w:r w:rsidR="00B111D4" w:rsidRPr="004F2A45">
        <w:t xml:space="preserve"> or count </w:t>
      </w:r>
      <w:r w:rsidR="004F2A45" w:rsidRPr="004F2A45">
        <w:t>2</w:t>
      </w:r>
      <w:r w:rsidR="00B111D4" w:rsidRPr="004F2A45">
        <w:t xml:space="preserve"> should be stayed under section 654.</w:t>
      </w:r>
    </w:p>
    <w:p w14:paraId="765DCB97" w14:textId="5D8165EB" w:rsidR="0094132E" w:rsidRDefault="0094132E" w:rsidP="0058228D">
      <w:pPr>
        <w:keepNext/>
        <w:keepLines/>
        <w:jc w:val="center"/>
      </w:pPr>
      <w:r>
        <w:t>DISPOSITION</w:t>
      </w:r>
    </w:p>
    <w:p w14:paraId="085F6DB3" w14:textId="35A5F4FB" w:rsidR="002E1FAE" w:rsidRDefault="00420302" w:rsidP="0058228D">
      <w:pPr>
        <w:ind w:firstLine="720"/>
      </w:pPr>
      <w:r>
        <w:t>We vacate Al</w:t>
      </w:r>
      <w:r w:rsidR="00425978">
        <w:t>len</w:t>
      </w:r>
      <w:r>
        <w:t>’s</w:t>
      </w:r>
      <w:r w:rsidR="00266F5B">
        <w:t xml:space="preserve"> sentence and remand the matter to the trial court for resentencing to determine whether to stay the sentence for count </w:t>
      </w:r>
      <w:r w:rsidR="003245E1">
        <w:t>1</w:t>
      </w:r>
      <w:r w:rsidR="00266F5B">
        <w:t xml:space="preserve"> or count </w:t>
      </w:r>
      <w:r w:rsidR="003245E1">
        <w:t>2</w:t>
      </w:r>
      <w:r w:rsidR="00266F5B">
        <w:t xml:space="preserve"> under section 654</w:t>
      </w:r>
      <w:r w:rsidR="00425978">
        <w:t>.</w:t>
      </w:r>
      <w:r w:rsidR="00E14663">
        <w:t xml:space="preserve">  </w:t>
      </w:r>
      <w:r w:rsidR="00147CE2">
        <w:t>In all other respects, the judgment is affirmed.</w:t>
      </w:r>
    </w:p>
    <w:p w14:paraId="3AB41D59" w14:textId="0A59E5AA" w:rsidR="00066B02" w:rsidRDefault="0058228D" w:rsidP="0058228D">
      <w:pPr>
        <w:ind w:firstLine="720"/>
      </w:pPr>
      <w:r>
        <w:t xml:space="preserve">CERTIFIED FOR PARTIAL </w:t>
      </w:r>
      <w:r w:rsidR="00FE5240">
        <w:t>PUBLICATION</w:t>
      </w:r>
    </w:p>
    <w:p w14:paraId="35CC5398" w14:textId="7C4EB65F" w:rsidR="0058228D" w:rsidRDefault="0058228D" w:rsidP="0058228D"/>
    <w:p w14:paraId="4510DAD2" w14:textId="18C9704F" w:rsidR="00066B02" w:rsidRDefault="0058228D" w:rsidP="0058228D">
      <w:pPr>
        <w:pStyle w:val="SigPage1"/>
        <w:jc w:val="right"/>
      </w:pPr>
      <w:r>
        <w:rPr>
          <w:u w:val="single"/>
        </w:rPr>
        <w:t>MENETREZ</w:t>
      </w:r>
      <w:r>
        <w:rPr>
          <w:u w:val="single"/>
        </w:rPr>
        <w:tab/>
      </w:r>
    </w:p>
    <w:p w14:paraId="0904E4AC" w14:textId="7ADF6CF3" w:rsidR="0058228D" w:rsidRDefault="0058228D" w:rsidP="0058228D">
      <w:pPr>
        <w:pStyle w:val="SigPage1"/>
        <w:jc w:val="right"/>
      </w:pPr>
      <w:r>
        <w:tab/>
        <w:t>J.</w:t>
      </w:r>
    </w:p>
    <w:p w14:paraId="6863A92D" w14:textId="525E09C6" w:rsidR="0058228D" w:rsidRDefault="0058228D" w:rsidP="0058228D">
      <w:pPr>
        <w:pStyle w:val="SigPage2"/>
      </w:pPr>
    </w:p>
    <w:p w14:paraId="7CA9D661" w14:textId="1A924532" w:rsidR="0058228D" w:rsidRDefault="0058228D" w:rsidP="0058228D">
      <w:pPr>
        <w:pStyle w:val="SigPage2"/>
      </w:pPr>
    </w:p>
    <w:p w14:paraId="78754FAD" w14:textId="5C50EC9D" w:rsidR="0058228D" w:rsidRDefault="0058228D" w:rsidP="0058228D">
      <w:pPr>
        <w:pStyle w:val="SigPage2"/>
      </w:pPr>
      <w:r>
        <w:t>We concur:</w:t>
      </w:r>
    </w:p>
    <w:p w14:paraId="27922C16" w14:textId="2DB214CC" w:rsidR="0058228D" w:rsidRDefault="0058228D" w:rsidP="0058228D">
      <w:pPr>
        <w:pStyle w:val="SigPage2"/>
      </w:pPr>
    </w:p>
    <w:p w14:paraId="23D4908E" w14:textId="1A2A5835" w:rsidR="0058228D" w:rsidRDefault="0058228D" w:rsidP="0058228D">
      <w:pPr>
        <w:pStyle w:val="SigPage2"/>
      </w:pPr>
      <w:r>
        <w:rPr>
          <w:u w:val="single"/>
        </w:rPr>
        <w:t>RAMIREZ</w:t>
      </w:r>
      <w:r>
        <w:rPr>
          <w:u w:val="single"/>
        </w:rPr>
        <w:tab/>
      </w:r>
    </w:p>
    <w:p w14:paraId="362C3E63" w14:textId="0F15ABE7" w:rsidR="0058228D" w:rsidRDefault="0058228D" w:rsidP="0058228D">
      <w:pPr>
        <w:pStyle w:val="SigPage2"/>
      </w:pPr>
      <w:r>
        <w:tab/>
        <w:t>P. J.</w:t>
      </w:r>
    </w:p>
    <w:p w14:paraId="14D62643" w14:textId="280F5233" w:rsidR="0058228D" w:rsidRDefault="0058228D" w:rsidP="0058228D">
      <w:pPr>
        <w:pStyle w:val="SigPage2"/>
      </w:pPr>
      <w:r>
        <w:rPr>
          <w:u w:val="single"/>
        </w:rPr>
        <w:t>FIELDS</w:t>
      </w:r>
      <w:r>
        <w:rPr>
          <w:u w:val="single"/>
        </w:rPr>
        <w:tab/>
      </w:r>
    </w:p>
    <w:p w14:paraId="6561DB21" w14:textId="55994289" w:rsidR="0058228D" w:rsidRDefault="0058228D" w:rsidP="0058228D">
      <w:pPr>
        <w:pStyle w:val="SigPage2"/>
      </w:pPr>
      <w:r>
        <w:tab/>
        <w:t>J.</w:t>
      </w:r>
    </w:p>
    <w:p w14:paraId="739A6725" w14:textId="77777777" w:rsidR="0058228D" w:rsidRPr="0058228D" w:rsidRDefault="0058228D" w:rsidP="0058228D"/>
    <w:sectPr w:rsidR="0058228D" w:rsidRPr="0058228D" w:rsidSect="000C19C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39C64" w14:textId="77777777" w:rsidR="00DB1726" w:rsidRDefault="00DB1726" w:rsidP="002C6E61">
      <w:pPr>
        <w:spacing w:line="240" w:lineRule="auto"/>
      </w:pPr>
      <w:r>
        <w:separator/>
      </w:r>
    </w:p>
  </w:endnote>
  <w:endnote w:type="continuationSeparator" w:id="0">
    <w:p w14:paraId="69D89753" w14:textId="77777777" w:rsidR="00DB1726" w:rsidRDefault="00DB1726" w:rsidP="002C6E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11448" w14:textId="2EE6BE91" w:rsidR="002B7754" w:rsidRDefault="002B7754" w:rsidP="000C19C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8162AE6" w14:textId="77777777" w:rsidR="002B7754" w:rsidRDefault="002B77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2405678"/>
      <w:docPartObj>
        <w:docPartGallery w:val="Page Numbers (Bottom of Page)"/>
        <w:docPartUnique/>
      </w:docPartObj>
    </w:sdtPr>
    <w:sdtEndPr>
      <w:rPr>
        <w:noProof/>
      </w:rPr>
    </w:sdtEndPr>
    <w:sdtContent>
      <w:p w14:paraId="6E1C5E02" w14:textId="2AAA6366" w:rsidR="00D60825" w:rsidRDefault="00D6082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4623F" w14:textId="75AA5D12" w:rsidR="00E56670" w:rsidRDefault="00E56670" w:rsidP="00E56670">
    <w:pPr>
      <w:pStyle w:val="Footer"/>
      <w:jc w:val="right"/>
    </w:pPr>
    <w:r>
      <w:t>October calendar</w:t>
    </w:r>
  </w:p>
  <w:p w14:paraId="23C18077" w14:textId="69D7071A" w:rsidR="00E56670" w:rsidRDefault="00E56670" w:rsidP="00E56670">
    <w:pPr>
      <w:pStyle w:val="Footer"/>
      <w:jc w:val="right"/>
    </w:pPr>
    <w:r>
      <w:t>Menetrez/Alicia</w:t>
    </w:r>
  </w:p>
  <w:p w14:paraId="793862DC" w14:textId="7392489C" w:rsidR="00E56670" w:rsidRDefault="00E56670" w:rsidP="00E56670">
    <w:pPr>
      <w:pStyle w:val="Footer"/>
      <w:jc w:val="right"/>
    </w:pPr>
    <w:r>
      <w:t>Ramirez</w:t>
    </w:r>
  </w:p>
  <w:p w14:paraId="4DF88FE1" w14:textId="7ABCCD4F" w:rsidR="00E56670" w:rsidRDefault="00E56670" w:rsidP="00E56670">
    <w:pPr>
      <w:pStyle w:val="Footer"/>
      <w:jc w:val="right"/>
    </w:pPr>
    <w:r>
      <w:t>Fields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E5BD5" w14:textId="77777777" w:rsidR="00DB1726" w:rsidRDefault="00DB1726" w:rsidP="002C6E61">
      <w:pPr>
        <w:spacing w:line="240" w:lineRule="auto"/>
      </w:pPr>
      <w:r>
        <w:separator/>
      </w:r>
    </w:p>
  </w:footnote>
  <w:footnote w:type="continuationSeparator" w:id="0">
    <w:p w14:paraId="6BC4771D" w14:textId="5BB5ED2F" w:rsidR="00DB1726" w:rsidRDefault="00DB1726" w:rsidP="002C6E61">
      <w:pPr>
        <w:spacing w:line="240" w:lineRule="auto"/>
      </w:pPr>
      <w:r>
        <w:continuationSeparator/>
      </w:r>
    </w:p>
    <w:p w14:paraId="6D5900C2" w14:textId="0A7F06C5" w:rsidR="000C19CE" w:rsidRPr="000C19CE" w:rsidRDefault="000C19CE" w:rsidP="002C6E61">
      <w:pPr>
        <w:spacing w:line="240" w:lineRule="auto"/>
        <w:rPr>
          <w:i/>
          <w:sz w:val="20"/>
        </w:rPr>
      </w:pPr>
      <w:r>
        <w:rPr>
          <w:i/>
          <w:sz w:val="20"/>
        </w:rPr>
        <w:t>[footnote continued from previous page]</w:t>
      </w:r>
    </w:p>
    <w:p w14:paraId="59C1C986" w14:textId="7A5D0BF1" w:rsidR="000C19CE" w:rsidRPr="000C19CE" w:rsidRDefault="000C19CE" w:rsidP="002C6E61">
      <w:pPr>
        <w:spacing w:line="240" w:lineRule="auto"/>
        <w:rPr>
          <w:i/>
          <w:sz w:val="20"/>
        </w:rPr>
      </w:pPr>
      <w:r>
        <w:rPr>
          <w:i/>
          <w:sz w:val="20"/>
        </w:rPr>
        <w:t>[footnote continued from previous page]</w:t>
      </w:r>
    </w:p>
    <w:p w14:paraId="6B1A7371" w14:textId="77777777" w:rsidR="00DB1726" w:rsidRPr="002B7754" w:rsidRDefault="00DB1726" w:rsidP="002C6E61">
      <w:pPr>
        <w:spacing w:line="240" w:lineRule="auto"/>
        <w:rPr>
          <w:i/>
          <w:sz w:val="20"/>
        </w:rPr>
      </w:pPr>
      <w:r>
        <w:rPr>
          <w:i/>
          <w:sz w:val="20"/>
        </w:rPr>
        <w:t>[footnote continued from previous page]</w:t>
      </w:r>
    </w:p>
    <w:p w14:paraId="70CBA312" w14:textId="77777777" w:rsidR="00DB1726" w:rsidRPr="002B7754" w:rsidRDefault="00DB1726" w:rsidP="002C6E61">
      <w:pPr>
        <w:spacing w:line="240" w:lineRule="auto"/>
        <w:rPr>
          <w:i/>
          <w:sz w:val="20"/>
        </w:rPr>
      </w:pPr>
      <w:r>
        <w:rPr>
          <w:i/>
          <w:sz w:val="20"/>
        </w:rPr>
        <w:t>[footnote continued from previous page]</w:t>
      </w:r>
    </w:p>
  </w:footnote>
  <w:footnote w:type="continuationNotice" w:id="1">
    <w:p w14:paraId="446C9ED8" w14:textId="6DC5E382" w:rsidR="00DB1726" w:rsidRPr="000C19CE" w:rsidRDefault="000C19CE" w:rsidP="000C19CE">
      <w:pPr>
        <w:pStyle w:val="Footer"/>
        <w:jc w:val="right"/>
        <w:rPr>
          <w:i/>
          <w:sz w:val="20"/>
        </w:rPr>
      </w:pPr>
      <w:r>
        <w:rPr>
          <w:i/>
          <w:sz w:val="20"/>
        </w:rPr>
        <w:t>[footnote continued on next page]</w:t>
      </w:r>
    </w:p>
  </w:footnote>
  <w:footnote w:id="2">
    <w:p w14:paraId="3FB4E38F" w14:textId="0029F122" w:rsidR="000C19CE" w:rsidRDefault="000C19CE">
      <w:pPr>
        <w:pStyle w:val="FootnoteText"/>
      </w:pPr>
      <w:r>
        <w:rPr>
          <w:rStyle w:val="FootnoteReference"/>
        </w:rPr>
        <w:t>*</w:t>
      </w:r>
      <w:r>
        <w:t xml:space="preserve"> Pursuant to </w:t>
      </w:r>
      <w:bookmarkStart w:id="0" w:name="dabmci_0af9d7e88d1140dc993c6ae91a5b1db6"/>
      <w:r>
        <w:t>California Rules of Court, rules 8.1105(b) and 8.1110</w:t>
      </w:r>
      <w:bookmarkEnd w:id="0"/>
      <w:r>
        <w:t>, this opinion is certified for publication with the exception of parts A.4 and B of the Discussion.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A3D4F" w14:textId="77777777" w:rsidR="007F386D" w:rsidRDefault="007F38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1DEA3" w14:textId="77777777" w:rsidR="007F386D" w:rsidRDefault="007F38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17BE2" w14:textId="77777777" w:rsidR="007F386D" w:rsidRDefault="007F38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A054E"/>
    <w:multiLevelType w:val="hybridMultilevel"/>
    <w:tmpl w:val="3F30A452"/>
    <w:lvl w:ilvl="0" w:tplc="524EDC34">
      <w:start w:val="1"/>
      <w:numFmt w:val="upp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1509C"/>
    <w:multiLevelType w:val="hybridMultilevel"/>
    <w:tmpl w:val="D2744234"/>
    <w:lvl w:ilvl="0" w:tplc="52ACFF58">
      <w:start w:val="1"/>
      <w:numFmt w:val="upp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92641A"/>
    <w:multiLevelType w:val="hybridMultilevel"/>
    <w:tmpl w:val="990E5D4C"/>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F75FAD"/>
    <w:multiLevelType w:val="hybridMultilevel"/>
    <w:tmpl w:val="DAD6BE68"/>
    <w:lvl w:ilvl="0" w:tplc="F154E098">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350CE4"/>
    <w:multiLevelType w:val="hybridMultilevel"/>
    <w:tmpl w:val="BD4480F6"/>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8D61DC"/>
    <w:multiLevelType w:val="hybridMultilevel"/>
    <w:tmpl w:val="08C022F8"/>
    <w:lvl w:ilvl="0" w:tplc="E2988B60">
      <w:start w:val="1"/>
      <w:numFmt w:val="upp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0F026C"/>
    <w:multiLevelType w:val="hybridMultilevel"/>
    <w:tmpl w:val="E3746B2A"/>
    <w:lvl w:ilvl="0" w:tplc="475862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8D742E"/>
    <w:multiLevelType w:val="hybridMultilevel"/>
    <w:tmpl w:val="3F30A452"/>
    <w:lvl w:ilvl="0" w:tplc="524EDC34">
      <w:start w:val="1"/>
      <w:numFmt w:val="upp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2E03B8"/>
    <w:multiLevelType w:val="hybridMultilevel"/>
    <w:tmpl w:val="0FB04CC8"/>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133440"/>
    <w:multiLevelType w:val="hybridMultilevel"/>
    <w:tmpl w:val="9C167A04"/>
    <w:lvl w:ilvl="0" w:tplc="02421B6E">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16E2055"/>
    <w:multiLevelType w:val="hybridMultilevel"/>
    <w:tmpl w:val="0880740E"/>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D949CC"/>
    <w:multiLevelType w:val="hybridMultilevel"/>
    <w:tmpl w:val="9B9AC8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8AF42D1"/>
    <w:multiLevelType w:val="hybridMultilevel"/>
    <w:tmpl w:val="9C4239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7F0E77"/>
    <w:multiLevelType w:val="hybridMultilevel"/>
    <w:tmpl w:val="4CB4F0FA"/>
    <w:lvl w:ilvl="0" w:tplc="90CEB244">
      <w:start w:val="1"/>
      <w:numFmt w:val="upp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24762E6"/>
    <w:multiLevelType w:val="hybridMultilevel"/>
    <w:tmpl w:val="188CF7A6"/>
    <w:lvl w:ilvl="0" w:tplc="36C0C6DE">
      <w:start w:val="1"/>
      <w:numFmt w:val="decimal"/>
      <w:lvlText w:val="%1."/>
      <w:lvlJc w:val="left"/>
      <w:pPr>
        <w:ind w:left="1080" w:hanging="360"/>
      </w:pPr>
      <w:rPr>
        <w:rFonts w:hint="default"/>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AE37DC8"/>
    <w:multiLevelType w:val="hybridMultilevel"/>
    <w:tmpl w:val="F082433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FB3E4D"/>
    <w:multiLevelType w:val="hybridMultilevel"/>
    <w:tmpl w:val="AC4200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6D66BD"/>
    <w:multiLevelType w:val="hybridMultilevel"/>
    <w:tmpl w:val="BE00B4CC"/>
    <w:lvl w:ilvl="0" w:tplc="905C9908">
      <w:start w:val="1"/>
      <w:numFmt w:val="upp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CA3BB8"/>
    <w:multiLevelType w:val="hybridMultilevel"/>
    <w:tmpl w:val="788ACC46"/>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74E00DD0"/>
    <w:multiLevelType w:val="hybridMultilevel"/>
    <w:tmpl w:val="03F42190"/>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2827CE"/>
    <w:multiLevelType w:val="hybridMultilevel"/>
    <w:tmpl w:val="66868E46"/>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0893754">
    <w:abstractNumId w:val="16"/>
  </w:num>
  <w:num w:numId="2" w16cid:durableId="1009211653">
    <w:abstractNumId w:val="10"/>
  </w:num>
  <w:num w:numId="3" w16cid:durableId="614870509">
    <w:abstractNumId w:val="17"/>
  </w:num>
  <w:num w:numId="4" w16cid:durableId="321663721">
    <w:abstractNumId w:val="2"/>
  </w:num>
  <w:num w:numId="5" w16cid:durableId="1063917464">
    <w:abstractNumId w:val="3"/>
  </w:num>
  <w:num w:numId="6" w16cid:durableId="1971158176">
    <w:abstractNumId w:val="5"/>
  </w:num>
  <w:num w:numId="7" w16cid:durableId="894580594">
    <w:abstractNumId w:val="4"/>
  </w:num>
  <w:num w:numId="8" w16cid:durableId="771626246">
    <w:abstractNumId w:val="19"/>
  </w:num>
  <w:num w:numId="9" w16cid:durableId="1176112219">
    <w:abstractNumId w:val="14"/>
  </w:num>
  <w:num w:numId="10" w16cid:durableId="1684277927">
    <w:abstractNumId w:val="7"/>
  </w:num>
  <w:num w:numId="11" w16cid:durableId="2067214801">
    <w:abstractNumId w:val="6"/>
  </w:num>
  <w:num w:numId="12" w16cid:durableId="1170945601">
    <w:abstractNumId w:val="0"/>
  </w:num>
  <w:num w:numId="13" w16cid:durableId="613176238">
    <w:abstractNumId w:val="9"/>
  </w:num>
  <w:num w:numId="14" w16cid:durableId="521212923">
    <w:abstractNumId w:val="1"/>
  </w:num>
  <w:num w:numId="15" w16cid:durableId="1492597230">
    <w:abstractNumId w:val="20"/>
  </w:num>
  <w:num w:numId="16" w16cid:durableId="783620605">
    <w:abstractNumId w:val="8"/>
  </w:num>
  <w:num w:numId="17" w16cid:durableId="2071146905">
    <w:abstractNumId w:val="12"/>
  </w:num>
  <w:num w:numId="18" w16cid:durableId="470639766">
    <w:abstractNumId w:val="11"/>
  </w:num>
  <w:num w:numId="19" w16cid:durableId="1205753936">
    <w:abstractNumId w:val="13"/>
  </w:num>
  <w:num w:numId="20" w16cid:durableId="1809514550">
    <w:abstractNumId w:val="18"/>
  </w:num>
  <w:num w:numId="21" w16cid:durableId="132875275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removeDateAndTime/>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FF0"/>
    <w:rsid w:val="000004B1"/>
    <w:rsid w:val="00000774"/>
    <w:rsid w:val="00000F8E"/>
    <w:rsid w:val="000013F6"/>
    <w:rsid w:val="000015E7"/>
    <w:rsid w:val="00001AC6"/>
    <w:rsid w:val="00001FED"/>
    <w:rsid w:val="000021A0"/>
    <w:rsid w:val="00002352"/>
    <w:rsid w:val="0000273B"/>
    <w:rsid w:val="000029E9"/>
    <w:rsid w:val="00002FF1"/>
    <w:rsid w:val="0000323C"/>
    <w:rsid w:val="0000397D"/>
    <w:rsid w:val="00004574"/>
    <w:rsid w:val="00004C3E"/>
    <w:rsid w:val="00005520"/>
    <w:rsid w:val="000057A0"/>
    <w:rsid w:val="00005D3A"/>
    <w:rsid w:val="0000605B"/>
    <w:rsid w:val="00006120"/>
    <w:rsid w:val="000067C0"/>
    <w:rsid w:val="000069A3"/>
    <w:rsid w:val="00007549"/>
    <w:rsid w:val="00007C71"/>
    <w:rsid w:val="00010071"/>
    <w:rsid w:val="000106A6"/>
    <w:rsid w:val="000107D2"/>
    <w:rsid w:val="00010C55"/>
    <w:rsid w:val="00012010"/>
    <w:rsid w:val="0001250A"/>
    <w:rsid w:val="0001270C"/>
    <w:rsid w:val="00012CB3"/>
    <w:rsid w:val="00012F6D"/>
    <w:rsid w:val="00013300"/>
    <w:rsid w:val="000135D9"/>
    <w:rsid w:val="00013CB9"/>
    <w:rsid w:val="00013F12"/>
    <w:rsid w:val="000140FB"/>
    <w:rsid w:val="0001412F"/>
    <w:rsid w:val="0001426F"/>
    <w:rsid w:val="000143EC"/>
    <w:rsid w:val="0001469C"/>
    <w:rsid w:val="00014810"/>
    <w:rsid w:val="00014943"/>
    <w:rsid w:val="00014ED6"/>
    <w:rsid w:val="00014EE7"/>
    <w:rsid w:val="00015061"/>
    <w:rsid w:val="00015890"/>
    <w:rsid w:val="00015FBC"/>
    <w:rsid w:val="0001665C"/>
    <w:rsid w:val="000166F1"/>
    <w:rsid w:val="000176B4"/>
    <w:rsid w:val="0001794D"/>
    <w:rsid w:val="00017AA0"/>
    <w:rsid w:val="00017BFC"/>
    <w:rsid w:val="0002017A"/>
    <w:rsid w:val="000202BC"/>
    <w:rsid w:val="000203CF"/>
    <w:rsid w:val="00020E12"/>
    <w:rsid w:val="0002157C"/>
    <w:rsid w:val="000215CC"/>
    <w:rsid w:val="00021CBA"/>
    <w:rsid w:val="00022C1D"/>
    <w:rsid w:val="00022C7D"/>
    <w:rsid w:val="000235F8"/>
    <w:rsid w:val="000238C4"/>
    <w:rsid w:val="00023ECF"/>
    <w:rsid w:val="00024DD7"/>
    <w:rsid w:val="00025927"/>
    <w:rsid w:val="00025976"/>
    <w:rsid w:val="00025E07"/>
    <w:rsid w:val="00025E83"/>
    <w:rsid w:val="00026D01"/>
    <w:rsid w:val="00026F9D"/>
    <w:rsid w:val="000270FC"/>
    <w:rsid w:val="0002712D"/>
    <w:rsid w:val="00027637"/>
    <w:rsid w:val="00027BDB"/>
    <w:rsid w:val="0003076C"/>
    <w:rsid w:val="000308CA"/>
    <w:rsid w:val="00030A75"/>
    <w:rsid w:val="00030B53"/>
    <w:rsid w:val="000310DE"/>
    <w:rsid w:val="000313EB"/>
    <w:rsid w:val="00031914"/>
    <w:rsid w:val="00031F5B"/>
    <w:rsid w:val="000327BD"/>
    <w:rsid w:val="00032C6E"/>
    <w:rsid w:val="00033476"/>
    <w:rsid w:val="000342BE"/>
    <w:rsid w:val="0003445E"/>
    <w:rsid w:val="000348C3"/>
    <w:rsid w:val="00034C22"/>
    <w:rsid w:val="00034C50"/>
    <w:rsid w:val="000355AA"/>
    <w:rsid w:val="00035D5D"/>
    <w:rsid w:val="00035DF3"/>
    <w:rsid w:val="00036445"/>
    <w:rsid w:val="000365FC"/>
    <w:rsid w:val="00036A7D"/>
    <w:rsid w:val="00036EC7"/>
    <w:rsid w:val="000372CD"/>
    <w:rsid w:val="000374EC"/>
    <w:rsid w:val="000377E0"/>
    <w:rsid w:val="00037BD5"/>
    <w:rsid w:val="00037DAA"/>
    <w:rsid w:val="00037F2B"/>
    <w:rsid w:val="00040281"/>
    <w:rsid w:val="00040F0B"/>
    <w:rsid w:val="000410EC"/>
    <w:rsid w:val="00041320"/>
    <w:rsid w:val="00041912"/>
    <w:rsid w:val="0004197B"/>
    <w:rsid w:val="00041AD4"/>
    <w:rsid w:val="00041C5E"/>
    <w:rsid w:val="000420A8"/>
    <w:rsid w:val="000420D2"/>
    <w:rsid w:val="000421CF"/>
    <w:rsid w:val="00042476"/>
    <w:rsid w:val="00042B57"/>
    <w:rsid w:val="00042D72"/>
    <w:rsid w:val="00042FDB"/>
    <w:rsid w:val="00043606"/>
    <w:rsid w:val="00043B55"/>
    <w:rsid w:val="00043D0B"/>
    <w:rsid w:val="0004407D"/>
    <w:rsid w:val="0004414A"/>
    <w:rsid w:val="00044CB2"/>
    <w:rsid w:val="00045088"/>
    <w:rsid w:val="000458B7"/>
    <w:rsid w:val="000459EA"/>
    <w:rsid w:val="00045B67"/>
    <w:rsid w:val="00046CD4"/>
    <w:rsid w:val="00047110"/>
    <w:rsid w:val="000471B4"/>
    <w:rsid w:val="0004732F"/>
    <w:rsid w:val="0004755D"/>
    <w:rsid w:val="000503B2"/>
    <w:rsid w:val="0005061A"/>
    <w:rsid w:val="00050641"/>
    <w:rsid w:val="0005069F"/>
    <w:rsid w:val="00050D7E"/>
    <w:rsid w:val="000513C5"/>
    <w:rsid w:val="000513CE"/>
    <w:rsid w:val="00051B6D"/>
    <w:rsid w:val="00051F69"/>
    <w:rsid w:val="00052395"/>
    <w:rsid w:val="00052C7E"/>
    <w:rsid w:val="00052CFE"/>
    <w:rsid w:val="00052E69"/>
    <w:rsid w:val="00052FAA"/>
    <w:rsid w:val="00054BD5"/>
    <w:rsid w:val="00054C3F"/>
    <w:rsid w:val="00054D78"/>
    <w:rsid w:val="00054DAB"/>
    <w:rsid w:val="00055111"/>
    <w:rsid w:val="0005519D"/>
    <w:rsid w:val="000553C9"/>
    <w:rsid w:val="00055A42"/>
    <w:rsid w:val="00055BDD"/>
    <w:rsid w:val="0005629C"/>
    <w:rsid w:val="00056A1B"/>
    <w:rsid w:val="0005726E"/>
    <w:rsid w:val="00057823"/>
    <w:rsid w:val="00057A1F"/>
    <w:rsid w:val="000606FF"/>
    <w:rsid w:val="000607B4"/>
    <w:rsid w:val="000611AC"/>
    <w:rsid w:val="000612BB"/>
    <w:rsid w:val="00061739"/>
    <w:rsid w:val="0006197D"/>
    <w:rsid w:val="000622B6"/>
    <w:rsid w:val="000623FB"/>
    <w:rsid w:val="00062415"/>
    <w:rsid w:val="000627BA"/>
    <w:rsid w:val="00062B15"/>
    <w:rsid w:val="00062C9C"/>
    <w:rsid w:val="0006302C"/>
    <w:rsid w:val="00064AEB"/>
    <w:rsid w:val="00064BE4"/>
    <w:rsid w:val="00064E3C"/>
    <w:rsid w:val="00064E4D"/>
    <w:rsid w:val="00064FF8"/>
    <w:rsid w:val="00065099"/>
    <w:rsid w:val="0006566B"/>
    <w:rsid w:val="00065B77"/>
    <w:rsid w:val="000660B7"/>
    <w:rsid w:val="0006625E"/>
    <w:rsid w:val="00066B02"/>
    <w:rsid w:val="00066BF3"/>
    <w:rsid w:val="00066EF2"/>
    <w:rsid w:val="000670E4"/>
    <w:rsid w:val="00067C2F"/>
    <w:rsid w:val="0007046B"/>
    <w:rsid w:val="00070A98"/>
    <w:rsid w:val="00070BF3"/>
    <w:rsid w:val="000718CD"/>
    <w:rsid w:val="000719B0"/>
    <w:rsid w:val="00071A79"/>
    <w:rsid w:val="00072087"/>
    <w:rsid w:val="000723A9"/>
    <w:rsid w:val="000726FC"/>
    <w:rsid w:val="00072708"/>
    <w:rsid w:val="0007306B"/>
    <w:rsid w:val="0007310F"/>
    <w:rsid w:val="000745BC"/>
    <w:rsid w:val="0007461A"/>
    <w:rsid w:val="000749D2"/>
    <w:rsid w:val="00074C57"/>
    <w:rsid w:val="00074DEC"/>
    <w:rsid w:val="00075259"/>
    <w:rsid w:val="00076324"/>
    <w:rsid w:val="00076B7A"/>
    <w:rsid w:val="000770AB"/>
    <w:rsid w:val="000773B2"/>
    <w:rsid w:val="000778B3"/>
    <w:rsid w:val="00077A27"/>
    <w:rsid w:val="00077EB2"/>
    <w:rsid w:val="0008045B"/>
    <w:rsid w:val="000805B5"/>
    <w:rsid w:val="00080C17"/>
    <w:rsid w:val="00080C79"/>
    <w:rsid w:val="00080CBA"/>
    <w:rsid w:val="00080DA6"/>
    <w:rsid w:val="00081144"/>
    <w:rsid w:val="000824AF"/>
    <w:rsid w:val="0008318D"/>
    <w:rsid w:val="0008395E"/>
    <w:rsid w:val="00084232"/>
    <w:rsid w:val="00084809"/>
    <w:rsid w:val="00084A93"/>
    <w:rsid w:val="00084ABD"/>
    <w:rsid w:val="00084BAD"/>
    <w:rsid w:val="00084F98"/>
    <w:rsid w:val="000851C6"/>
    <w:rsid w:val="00085609"/>
    <w:rsid w:val="00085730"/>
    <w:rsid w:val="00085755"/>
    <w:rsid w:val="00085E8E"/>
    <w:rsid w:val="000867C6"/>
    <w:rsid w:val="00086A93"/>
    <w:rsid w:val="00086A97"/>
    <w:rsid w:val="0008716A"/>
    <w:rsid w:val="000873D1"/>
    <w:rsid w:val="00087D3F"/>
    <w:rsid w:val="000900CD"/>
    <w:rsid w:val="000904AF"/>
    <w:rsid w:val="000909CF"/>
    <w:rsid w:val="0009109D"/>
    <w:rsid w:val="00091333"/>
    <w:rsid w:val="000913D1"/>
    <w:rsid w:val="00092E52"/>
    <w:rsid w:val="000934CB"/>
    <w:rsid w:val="000936B0"/>
    <w:rsid w:val="00093A60"/>
    <w:rsid w:val="00093CED"/>
    <w:rsid w:val="00094004"/>
    <w:rsid w:val="000940C3"/>
    <w:rsid w:val="00094591"/>
    <w:rsid w:val="000945D9"/>
    <w:rsid w:val="0009468B"/>
    <w:rsid w:val="00094E9D"/>
    <w:rsid w:val="00094FEA"/>
    <w:rsid w:val="00095A34"/>
    <w:rsid w:val="000965B7"/>
    <w:rsid w:val="0009679F"/>
    <w:rsid w:val="000967AE"/>
    <w:rsid w:val="00096B64"/>
    <w:rsid w:val="00096E78"/>
    <w:rsid w:val="0009742B"/>
    <w:rsid w:val="000978FC"/>
    <w:rsid w:val="0009799D"/>
    <w:rsid w:val="00097DA3"/>
    <w:rsid w:val="000A056B"/>
    <w:rsid w:val="000A0614"/>
    <w:rsid w:val="000A0673"/>
    <w:rsid w:val="000A0CDA"/>
    <w:rsid w:val="000A0D34"/>
    <w:rsid w:val="000A0FB2"/>
    <w:rsid w:val="000A17C1"/>
    <w:rsid w:val="000A1918"/>
    <w:rsid w:val="000A1AF1"/>
    <w:rsid w:val="000A1E50"/>
    <w:rsid w:val="000A1F5E"/>
    <w:rsid w:val="000A276D"/>
    <w:rsid w:val="000A283D"/>
    <w:rsid w:val="000A2E22"/>
    <w:rsid w:val="000A3164"/>
    <w:rsid w:val="000A3531"/>
    <w:rsid w:val="000A3F39"/>
    <w:rsid w:val="000A4929"/>
    <w:rsid w:val="000A4E12"/>
    <w:rsid w:val="000A4FFF"/>
    <w:rsid w:val="000A62F6"/>
    <w:rsid w:val="000A63D6"/>
    <w:rsid w:val="000A6C73"/>
    <w:rsid w:val="000A730C"/>
    <w:rsid w:val="000A74C9"/>
    <w:rsid w:val="000A7532"/>
    <w:rsid w:val="000A7E1E"/>
    <w:rsid w:val="000B03E1"/>
    <w:rsid w:val="000B065F"/>
    <w:rsid w:val="000B0762"/>
    <w:rsid w:val="000B0B72"/>
    <w:rsid w:val="000B1475"/>
    <w:rsid w:val="000B1AA3"/>
    <w:rsid w:val="000B1E53"/>
    <w:rsid w:val="000B215C"/>
    <w:rsid w:val="000B28F3"/>
    <w:rsid w:val="000B3CB9"/>
    <w:rsid w:val="000B4018"/>
    <w:rsid w:val="000B429F"/>
    <w:rsid w:val="000B4332"/>
    <w:rsid w:val="000B46DC"/>
    <w:rsid w:val="000B4A28"/>
    <w:rsid w:val="000B4FD0"/>
    <w:rsid w:val="000B5273"/>
    <w:rsid w:val="000B5382"/>
    <w:rsid w:val="000B598D"/>
    <w:rsid w:val="000B59E1"/>
    <w:rsid w:val="000B5F4D"/>
    <w:rsid w:val="000B6105"/>
    <w:rsid w:val="000B63EC"/>
    <w:rsid w:val="000B6431"/>
    <w:rsid w:val="000B6737"/>
    <w:rsid w:val="000B6F21"/>
    <w:rsid w:val="000B7201"/>
    <w:rsid w:val="000B7790"/>
    <w:rsid w:val="000B7BFC"/>
    <w:rsid w:val="000C0719"/>
    <w:rsid w:val="000C0C2C"/>
    <w:rsid w:val="000C19CE"/>
    <w:rsid w:val="000C1EE1"/>
    <w:rsid w:val="000C21C5"/>
    <w:rsid w:val="000C29E7"/>
    <w:rsid w:val="000C2ADB"/>
    <w:rsid w:val="000C2B71"/>
    <w:rsid w:val="000C2DB5"/>
    <w:rsid w:val="000C3431"/>
    <w:rsid w:val="000C3BA2"/>
    <w:rsid w:val="000C426D"/>
    <w:rsid w:val="000C454D"/>
    <w:rsid w:val="000C4555"/>
    <w:rsid w:val="000C481D"/>
    <w:rsid w:val="000C59B1"/>
    <w:rsid w:val="000C5D95"/>
    <w:rsid w:val="000C5F40"/>
    <w:rsid w:val="000C6146"/>
    <w:rsid w:val="000C64C7"/>
    <w:rsid w:val="000C6768"/>
    <w:rsid w:val="000C6A39"/>
    <w:rsid w:val="000C6FD1"/>
    <w:rsid w:val="000C7232"/>
    <w:rsid w:val="000C78C5"/>
    <w:rsid w:val="000C7925"/>
    <w:rsid w:val="000D02E8"/>
    <w:rsid w:val="000D090F"/>
    <w:rsid w:val="000D129E"/>
    <w:rsid w:val="000D15C8"/>
    <w:rsid w:val="000D1AC1"/>
    <w:rsid w:val="000D1B39"/>
    <w:rsid w:val="000D1D93"/>
    <w:rsid w:val="000D2383"/>
    <w:rsid w:val="000D2513"/>
    <w:rsid w:val="000D25FD"/>
    <w:rsid w:val="000D276B"/>
    <w:rsid w:val="000D3048"/>
    <w:rsid w:val="000D3278"/>
    <w:rsid w:val="000D3AB5"/>
    <w:rsid w:val="000D3B28"/>
    <w:rsid w:val="000D503E"/>
    <w:rsid w:val="000D566D"/>
    <w:rsid w:val="000D5A44"/>
    <w:rsid w:val="000D5B3A"/>
    <w:rsid w:val="000D5D5C"/>
    <w:rsid w:val="000D5F57"/>
    <w:rsid w:val="000D6365"/>
    <w:rsid w:val="000D642D"/>
    <w:rsid w:val="000D6D3E"/>
    <w:rsid w:val="000D6D93"/>
    <w:rsid w:val="000D70B4"/>
    <w:rsid w:val="000D7BCA"/>
    <w:rsid w:val="000E02DF"/>
    <w:rsid w:val="000E04B4"/>
    <w:rsid w:val="000E0883"/>
    <w:rsid w:val="000E0890"/>
    <w:rsid w:val="000E1953"/>
    <w:rsid w:val="000E1AE6"/>
    <w:rsid w:val="000E1CA7"/>
    <w:rsid w:val="000E1DC4"/>
    <w:rsid w:val="000E1DFB"/>
    <w:rsid w:val="000E1E53"/>
    <w:rsid w:val="000E1F3A"/>
    <w:rsid w:val="000E2106"/>
    <w:rsid w:val="000E2142"/>
    <w:rsid w:val="000E21AA"/>
    <w:rsid w:val="000E2C52"/>
    <w:rsid w:val="000E2E32"/>
    <w:rsid w:val="000E2EA7"/>
    <w:rsid w:val="000E3075"/>
    <w:rsid w:val="000E34D4"/>
    <w:rsid w:val="000E3566"/>
    <w:rsid w:val="000E3DDD"/>
    <w:rsid w:val="000E3E48"/>
    <w:rsid w:val="000E46BB"/>
    <w:rsid w:val="000E5229"/>
    <w:rsid w:val="000E5308"/>
    <w:rsid w:val="000E53B3"/>
    <w:rsid w:val="000E54F2"/>
    <w:rsid w:val="000E54F3"/>
    <w:rsid w:val="000E5A58"/>
    <w:rsid w:val="000E5E7A"/>
    <w:rsid w:val="000E5F5E"/>
    <w:rsid w:val="000E603F"/>
    <w:rsid w:val="000E68A1"/>
    <w:rsid w:val="000E6CE5"/>
    <w:rsid w:val="000E6E5A"/>
    <w:rsid w:val="000E70E1"/>
    <w:rsid w:val="000E732B"/>
    <w:rsid w:val="000E7932"/>
    <w:rsid w:val="000F0015"/>
    <w:rsid w:val="000F04D7"/>
    <w:rsid w:val="000F0604"/>
    <w:rsid w:val="000F0C02"/>
    <w:rsid w:val="000F0C20"/>
    <w:rsid w:val="000F140E"/>
    <w:rsid w:val="000F1442"/>
    <w:rsid w:val="000F1557"/>
    <w:rsid w:val="000F1636"/>
    <w:rsid w:val="000F1A0A"/>
    <w:rsid w:val="000F1ADF"/>
    <w:rsid w:val="000F23A0"/>
    <w:rsid w:val="000F25D4"/>
    <w:rsid w:val="000F25E0"/>
    <w:rsid w:val="000F25E9"/>
    <w:rsid w:val="000F2855"/>
    <w:rsid w:val="000F2D8D"/>
    <w:rsid w:val="000F3E6A"/>
    <w:rsid w:val="000F4263"/>
    <w:rsid w:val="000F4934"/>
    <w:rsid w:val="000F4CCE"/>
    <w:rsid w:val="000F4ED7"/>
    <w:rsid w:val="000F4EFF"/>
    <w:rsid w:val="000F4F17"/>
    <w:rsid w:val="000F500E"/>
    <w:rsid w:val="000F5BF2"/>
    <w:rsid w:val="000F654B"/>
    <w:rsid w:val="000F7872"/>
    <w:rsid w:val="001000FA"/>
    <w:rsid w:val="0010031C"/>
    <w:rsid w:val="001008CF"/>
    <w:rsid w:val="00100A97"/>
    <w:rsid w:val="00100AB0"/>
    <w:rsid w:val="00100CA7"/>
    <w:rsid w:val="00100F4E"/>
    <w:rsid w:val="0010175E"/>
    <w:rsid w:val="001019B1"/>
    <w:rsid w:val="00101AB6"/>
    <w:rsid w:val="00101C64"/>
    <w:rsid w:val="001021E9"/>
    <w:rsid w:val="00102203"/>
    <w:rsid w:val="00102676"/>
    <w:rsid w:val="001027F7"/>
    <w:rsid w:val="0010298F"/>
    <w:rsid w:val="00102EB9"/>
    <w:rsid w:val="00102F31"/>
    <w:rsid w:val="0010343E"/>
    <w:rsid w:val="00104414"/>
    <w:rsid w:val="0010519F"/>
    <w:rsid w:val="00105447"/>
    <w:rsid w:val="001058D6"/>
    <w:rsid w:val="00105927"/>
    <w:rsid w:val="001059DD"/>
    <w:rsid w:val="00105DE0"/>
    <w:rsid w:val="00105F1F"/>
    <w:rsid w:val="00106024"/>
    <w:rsid w:val="00106724"/>
    <w:rsid w:val="00106959"/>
    <w:rsid w:val="00106B75"/>
    <w:rsid w:val="00106DB6"/>
    <w:rsid w:val="001071B6"/>
    <w:rsid w:val="0010737C"/>
    <w:rsid w:val="0010750E"/>
    <w:rsid w:val="001079ED"/>
    <w:rsid w:val="00107C06"/>
    <w:rsid w:val="00110890"/>
    <w:rsid w:val="00110D5B"/>
    <w:rsid w:val="0011115E"/>
    <w:rsid w:val="001114D9"/>
    <w:rsid w:val="001115AA"/>
    <w:rsid w:val="00111A9C"/>
    <w:rsid w:val="00111E8D"/>
    <w:rsid w:val="00112418"/>
    <w:rsid w:val="001133C7"/>
    <w:rsid w:val="00113416"/>
    <w:rsid w:val="00113DD9"/>
    <w:rsid w:val="00114275"/>
    <w:rsid w:val="00114B88"/>
    <w:rsid w:val="00114E39"/>
    <w:rsid w:val="001150C3"/>
    <w:rsid w:val="00115286"/>
    <w:rsid w:val="0011592B"/>
    <w:rsid w:val="00115AEB"/>
    <w:rsid w:val="00115D6E"/>
    <w:rsid w:val="00116663"/>
    <w:rsid w:val="00116AE7"/>
    <w:rsid w:val="00116BF7"/>
    <w:rsid w:val="001170A1"/>
    <w:rsid w:val="001172CE"/>
    <w:rsid w:val="00117820"/>
    <w:rsid w:val="001179B5"/>
    <w:rsid w:val="00117BC7"/>
    <w:rsid w:val="00117D52"/>
    <w:rsid w:val="0012007C"/>
    <w:rsid w:val="00120859"/>
    <w:rsid w:val="00120863"/>
    <w:rsid w:val="0012090C"/>
    <w:rsid w:val="00120A6F"/>
    <w:rsid w:val="00120E2F"/>
    <w:rsid w:val="00120E7B"/>
    <w:rsid w:val="00121253"/>
    <w:rsid w:val="00121290"/>
    <w:rsid w:val="00121507"/>
    <w:rsid w:val="00121B5E"/>
    <w:rsid w:val="00121BDC"/>
    <w:rsid w:val="00121E02"/>
    <w:rsid w:val="00122FCD"/>
    <w:rsid w:val="001235C6"/>
    <w:rsid w:val="00123F23"/>
    <w:rsid w:val="00124224"/>
    <w:rsid w:val="00124822"/>
    <w:rsid w:val="0012497C"/>
    <w:rsid w:val="00124A3C"/>
    <w:rsid w:val="00124A64"/>
    <w:rsid w:val="00124B66"/>
    <w:rsid w:val="0012506C"/>
    <w:rsid w:val="001253C9"/>
    <w:rsid w:val="00125CA2"/>
    <w:rsid w:val="00125EC9"/>
    <w:rsid w:val="00126082"/>
    <w:rsid w:val="0012646A"/>
    <w:rsid w:val="0012649D"/>
    <w:rsid w:val="00126C46"/>
    <w:rsid w:val="0012793F"/>
    <w:rsid w:val="0013028B"/>
    <w:rsid w:val="0013095C"/>
    <w:rsid w:val="0013099E"/>
    <w:rsid w:val="001310E1"/>
    <w:rsid w:val="00131169"/>
    <w:rsid w:val="001315E7"/>
    <w:rsid w:val="00131944"/>
    <w:rsid w:val="00131978"/>
    <w:rsid w:val="001319DD"/>
    <w:rsid w:val="00131EE4"/>
    <w:rsid w:val="001323FA"/>
    <w:rsid w:val="00132C4D"/>
    <w:rsid w:val="00132EEE"/>
    <w:rsid w:val="001330E1"/>
    <w:rsid w:val="00133130"/>
    <w:rsid w:val="00133270"/>
    <w:rsid w:val="00133724"/>
    <w:rsid w:val="00133BFC"/>
    <w:rsid w:val="00134064"/>
    <w:rsid w:val="001345FE"/>
    <w:rsid w:val="00134EBD"/>
    <w:rsid w:val="001355A4"/>
    <w:rsid w:val="0013593D"/>
    <w:rsid w:val="0013594E"/>
    <w:rsid w:val="00135DFC"/>
    <w:rsid w:val="00135F52"/>
    <w:rsid w:val="001363F2"/>
    <w:rsid w:val="001365F0"/>
    <w:rsid w:val="00136E9F"/>
    <w:rsid w:val="001373A1"/>
    <w:rsid w:val="001407E5"/>
    <w:rsid w:val="00140EF2"/>
    <w:rsid w:val="00141322"/>
    <w:rsid w:val="00141B76"/>
    <w:rsid w:val="00141C84"/>
    <w:rsid w:val="001421ED"/>
    <w:rsid w:val="00142647"/>
    <w:rsid w:val="00142649"/>
    <w:rsid w:val="001426EA"/>
    <w:rsid w:val="001436BF"/>
    <w:rsid w:val="00143B53"/>
    <w:rsid w:val="00143B96"/>
    <w:rsid w:val="00144380"/>
    <w:rsid w:val="00144485"/>
    <w:rsid w:val="00144677"/>
    <w:rsid w:val="00144801"/>
    <w:rsid w:val="001448A8"/>
    <w:rsid w:val="00144F7B"/>
    <w:rsid w:val="00144F99"/>
    <w:rsid w:val="001451DC"/>
    <w:rsid w:val="001452E4"/>
    <w:rsid w:val="00145DB8"/>
    <w:rsid w:val="00145E00"/>
    <w:rsid w:val="0014682B"/>
    <w:rsid w:val="0014724C"/>
    <w:rsid w:val="00147292"/>
    <w:rsid w:val="00147A68"/>
    <w:rsid w:val="00147CE2"/>
    <w:rsid w:val="00147D5F"/>
    <w:rsid w:val="001500B5"/>
    <w:rsid w:val="001503CF"/>
    <w:rsid w:val="0015082A"/>
    <w:rsid w:val="0015099C"/>
    <w:rsid w:val="0015101F"/>
    <w:rsid w:val="00151760"/>
    <w:rsid w:val="00151B32"/>
    <w:rsid w:val="00151F00"/>
    <w:rsid w:val="001521BC"/>
    <w:rsid w:val="00152754"/>
    <w:rsid w:val="00152CB5"/>
    <w:rsid w:val="00153109"/>
    <w:rsid w:val="001533B8"/>
    <w:rsid w:val="00153646"/>
    <w:rsid w:val="00153CD4"/>
    <w:rsid w:val="00153F15"/>
    <w:rsid w:val="001540D8"/>
    <w:rsid w:val="00154C35"/>
    <w:rsid w:val="00154D4A"/>
    <w:rsid w:val="00155478"/>
    <w:rsid w:val="00155680"/>
    <w:rsid w:val="00155867"/>
    <w:rsid w:val="00155D97"/>
    <w:rsid w:val="00156952"/>
    <w:rsid w:val="00156B98"/>
    <w:rsid w:val="00156F10"/>
    <w:rsid w:val="00157026"/>
    <w:rsid w:val="001574E1"/>
    <w:rsid w:val="0015795B"/>
    <w:rsid w:val="00157EFB"/>
    <w:rsid w:val="00160218"/>
    <w:rsid w:val="001603B5"/>
    <w:rsid w:val="00160A27"/>
    <w:rsid w:val="00160A43"/>
    <w:rsid w:val="00160A88"/>
    <w:rsid w:val="00161935"/>
    <w:rsid w:val="00161C61"/>
    <w:rsid w:val="00161FB0"/>
    <w:rsid w:val="00162170"/>
    <w:rsid w:val="00162299"/>
    <w:rsid w:val="001625D6"/>
    <w:rsid w:val="00162B25"/>
    <w:rsid w:val="00163369"/>
    <w:rsid w:val="0016369F"/>
    <w:rsid w:val="001637CD"/>
    <w:rsid w:val="001639D2"/>
    <w:rsid w:val="001640EC"/>
    <w:rsid w:val="00164104"/>
    <w:rsid w:val="0016476B"/>
    <w:rsid w:val="00164C06"/>
    <w:rsid w:val="00164C99"/>
    <w:rsid w:val="00165046"/>
    <w:rsid w:val="001653AD"/>
    <w:rsid w:val="00165D55"/>
    <w:rsid w:val="00166557"/>
    <w:rsid w:val="00166819"/>
    <w:rsid w:val="00166BB5"/>
    <w:rsid w:val="00166DB5"/>
    <w:rsid w:val="001672C8"/>
    <w:rsid w:val="001672CE"/>
    <w:rsid w:val="00167429"/>
    <w:rsid w:val="00167B22"/>
    <w:rsid w:val="00167BC1"/>
    <w:rsid w:val="00167C4F"/>
    <w:rsid w:val="00170152"/>
    <w:rsid w:val="0017020D"/>
    <w:rsid w:val="001703EF"/>
    <w:rsid w:val="001705AA"/>
    <w:rsid w:val="0017089F"/>
    <w:rsid w:val="0017100B"/>
    <w:rsid w:val="00171209"/>
    <w:rsid w:val="0017126C"/>
    <w:rsid w:val="00171410"/>
    <w:rsid w:val="001715B3"/>
    <w:rsid w:val="0017184A"/>
    <w:rsid w:val="00171907"/>
    <w:rsid w:val="00172134"/>
    <w:rsid w:val="0017290D"/>
    <w:rsid w:val="00173E74"/>
    <w:rsid w:val="001741A3"/>
    <w:rsid w:val="0017539A"/>
    <w:rsid w:val="001763B2"/>
    <w:rsid w:val="00176495"/>
    <w:rsid w:val="001764EC"/>
    <w:rsid w:val="00176917"/>
    <w:rsid w:val="00176949"/>
    <w:rsid w:val="00176B76"/>
    <w:rsid w:val="00177584"/>
    <w:rsid w:val="00177996"/>
    <w:rsid w:val="00177DDC"/>
    <w:rsid w:val="00177E3D"/>
    <w:rsid w:val="001802A9"/>
    <w:rsid w:val="001813D3"/>
    <w:rsid w:val="001815F7"/>
    <w:rsid w:val="00181660"/>
    <w:rsid w:val="00181736"/>
    <w:rsid w:val="00181B77"/>
    <w:rsid w:val="00181D71"/>
    <w:rsid w:val="00181E59"/>
    <w:rsid w:val="00181EEB"/>
    <w:rsid w:val="001823EF"/>
    <w:rsid w:val="001825C8"/>
    <w:rsid w:val="00182D70"/>
    <w:rsid w:val="00182F93"/>
    <w:rsid w:val="001836C5"/>
    <w:rsid w:val="00183C73"/>
    <w:rsid w:val="00183F8A"/>
    <w:rsid w:val="001842D2"/>
    <w:rsid w:val="001843D7"/>
    <w:rsid w:val="001848F7"/>
    <w:rsid w:val="00185176"/>
    <w:rsid w:val="00185E1B"/>
    <w:rsid w:val="00185E83"/>
    <w:rsid w:val="00185F8C"/>
    <w:rsid w:val="00186989"/>
    <w:rsid w:val="00186DD1"/>
    <w:rsid w:val="00187AFE"/>
    <w:rsid w:val="00187D74"/>
    <w:rsid w:val="00190628"/>
    <w:rsid w:val="0019077F"/>
    <w:rsid w:val="00190CFD"/>
    <w:rsid w:val="001912EB"/>
    <w:rsid w:val="0019147E"/>
    <w:rsid w:val="001920E0"/>
    <w:rsid w:val="00192379"/>
    <w:rsid w:val="00192423"/>
    <w:rsid w:val="00192CF1"/>
    <w:rsid w:val="00192F10"/>
    <w:rsid w:val="00193270"/>
    <w:rsid w:val="00193362"/>
    <w:rsid w:val="00193623"/>
    <w:rsid w:val="00193922"/>
    <w:rsid w:val="00193A9D"/>
    <w:rsid w:val="00193B3B"/>
    <w:rsid w:val="00193F81"/>
    <w:rsid w:val="00193FD9"/>
    <w:rsid w:val="00194AD5"/>
    <w:rsid w:val="001950CF"/>
    <w:rsid w:val="0019547F"/>
    <w:rsid w:val="001954A7"/>
    <w:rsid w:val="00195AD1"/>
    <w:rsid w:val="00195B62"/>
    <w:rsid w:val="0019609F"/>
    <w:rsid w:val="00196353"/>
    <w:rsid w:val="001965E3"/>
    <w:rsid w:val="001969AA"/>
    <w:rsid w:val="00196B95"/>
    <w:rsid w:val="00196C21"/>
    <w:rsid w:val="0019771D"/>
    <w:rsid w:val="00197A6F"/>
    <w:rsid w:val="001A0051"/>
    <w:rsid w:val="001A0A9C"/>
    <w:rsid w:val="001A1467"/>
    <w:rsid w:val="001A15D2"/>
    <w:rsid w:val="001A17D4"/>
    <w:rsid w:val="001A1DC5"/>
    <w:rsid w:val="001A1FF9"/>
    <w:rsid w:val="001A21D1"/>
    <w:rsid w:val="001A29BD"/>
    <w:rsid w:val="001A2D54"/>
    <w:rsid w:val="001A2EC6"/>
    <w:rsid w:val="001A3041"/>
    <w:rsid w:val="001A30CF"/>
    <w:rsid w:val="001A33FB"/>
    <w:rsid w:val="001A382D"/>
    <w:rsid w:val="001A3B51"/>
    <w:rsid w:val="001A55AA"/>
    <w:rsid w:val="001A735F"/>
    <w:rsid w:val="001A743E"/>
    <w:rsid w:val="001A7452"/>
    <w:rsid w:val="001A7AC9"/>
    <w:rsid w:val="001A7C35"/>
    <w:rsid w:val="001A7DDD"/>
    <w:rsid w:val="001B0217"/>
    <w:rsid w:val="001B0A5F"/>
    <w:rsid w:val="001B0D01"/>
    <w:rsid w:val="001B1177"/>
    <w:rsid w:val="001B14A8"/>
    <w:rsid w:val="001B1B87"/>
    <w:rsid w:val="001B1FD4"/>
    <w:rsid w:val="001B2670"/>
    <w:rsid w:val="001B2C19"/>
    <w:rsid w:val="001B37F4"/>
    <w:rsid w:val="001B38D0"/>
    <w:rsid w:val="001B3AB3"/>
    <w:rsid w:val="001B3C7C"/>
    <w:rsid w:val="001B3C83"/>
    <w:rsid w:val="001B410D"/>
    <w:rsid w:val="001B418C"/>
    <w:rsid w:val="001B4B6C"/>
    <w:rsid w:val="001B548F"/>
    <w:rsid w:val="001B555C"/>
    <w:rsid w:val="001B6233"/>
    <w:rsid w:val="001B642E"/>
    <w:rsid w:val="001B6631"/>
    <w:rsid w:val="001B68B8"/>
    <w:rsid w:val="001B6C9B"/>
    <w:rsid w:val="001B7077"/>
    <w:rsid w:val="001B70E7"/>
    <w:rsid w:val="001B7363"/>
    <w:rsid w:val="001B783A"/>
    <w:rsid w:val="001B7998"/>
    <w:rsid w:val="001B7B54"/>
    <w:rsid w:val="001C00D3"/>
    <w:rsid w:val="001C0DED"/>
    <w:rsid w:val="001C0F60"/>
    <w:rsid w:val="001C211E"/>
    <w:rsid w:val="001C2992"/>
    <w:rsid w:val="001C2BBB"/>
    <w:rsid w:val="001C2DB9"/>
    <w:rsid w:val="001C3557"/>
    <w:rsid w:val="001C3684"/>
    <w:rsid w:val="001C398B"/>
    <w:rsid w:val="001C3AD7"/>
    <w:rsid w:val="001C3B0B"/>
    <w:rsid w:val="001C3DA4"/>
    <w:rsid w:val="001C498E"/>
    <w:rsid w:val="001C49AA"/>
    <w:rsid w:val="001C510C"/>
    <w:rsid w:val="001C5340"/>
    <w:rsid w:val="001C5368"/>
    <w:rsid w:val="001C5D81"/>
    <w:rsid w:val="001C5FF0"/>
    <w:rsid w:val="001C6013"/>
    <w:rsid w:val="001C62E6"/>
    <w:rsid w:val="001C64BF"/>
    <w:rsid w:val="001C6708"/>
    <w:rsid w:val="001C6B72"/>
    <w:rsid w:val="001C6B79"/>
    <w:rsid w:val="001C6D1F"/>
    <w:rsid w:val="001C6F43"/>
    <w:rsid w:val="001C7603"/>
    <w:rsid w:val="001C78BA"/>
    <w:rsid w:val="001D073F"/>
    <w:rsid w:val="001D0879"/>
    <w:rsid w:val="001D0951"/>
    <w:rsid w:val="001D0A0D"/>
    <w:rsid w:val="001D11F9"/>
    <w:rsid w:val="001D11FA"/>
    <w:rsid w:val="001D15C0"/>
    <w:rsid w:val="001D184F"/>
    <w:rsid w:val="001D1BC7"/>
    <w:rsid w:val="001D2476"/>
    <w:rsid w:val="001D2A68"/>
    <w:rsid w:val="001D2DC9"/>
    <w:rsid w:val="001D3A1A"/>
    <w:rsid w:val="001D426B"/>
    <w:rsid w:val="001D4584"/>
    <w:rsid w:val="001D4E06"/>
    <w:rsid w:val="001D4E5F"/>
    <w:rsid w:val="001D571F"/>
    <w:rsid w:val="001D600B"/>
    <w:rsid w:val="001D623A"/>
    <w:rsid w:val="001D6367"/>
    <w:rsid w:val="001D6507"/>
    <w:rsid w:val="001D6736"/>
    <w:rsid w:val="001D6FAF"/>
    <w:rsid w:val="001D7280"/>
    <w:rsid w:val="001D7446"/>
    <w:rsid w:val="001D7B76"/>
    <w:rsid w:val="001D7BFD"/>
    <w:rsid w:val="001D7D14"/>
    <w:rsid w:val="001E08DE"/>
    <w:rsid w:val="001E0BD3"/>
    <w:rsid w:val="001E26D8"/>
    <w:rsid w:val="001E275D"/>
    <w:rsid w:val="001E28F1"/>
    <w:rsid w:val="001E2950"/>
    <w:rsid w:val="001E2BF2"/>
    <w:rsid w:val="001E32ED"/>
    <w:rsid w:val="001E428A"/>
    <w:rsid w:val="001E472F"/>
    <w:rsid w:val="001E499D"/>
    <w:rsid w:val="001E4B4C"/>
    <w:rsid w:val="001E5037"/>
    <w:rsid w:val="001E50D2"/>
    <w:rsid w:val="001E5528"/>
    <w:rsid w:val="001E557C"/>
    <w:rsid w:val="001E56B9"/>
    <w:rsid w:val="001E5F08"/>
    <w:rsid w:val="001E6056"/>
    <w:rsid w:val="001E6568"/>
    <w:rsid w:val="001E65C4"/>
    <w:rsid w:val="001E750C"/>
    <w:rsid w:val="001E75C0"/>
    <w:rsid w:val="001E7C2F"/>
    <w:rsid w:val="001E7D17"/>
    <w:rsid w:val="001E7D8A"/>
    <w:rsid w:val="001E7DE7"/>
    <w:rsid w:val="001F039B"/>
    <w:rsid w:val="001F0778"/>
    <w:rsid w:val="001F08EC"/>
    <w:rsid w:val="001F0901"/>
    <w:rsid w:val="001F0ADA"/>
    <w:rsid w:val="001F0C22"/>
    <w:rsid w:val="001F10BE"/>
    <w:rsid w:val="001F1734"/>
    <w:rsid w:val="001F1982"/>
    <w:rsid w:val="001F2017"/>
    <w:rsid w:val="001F27B0"/>
    <w:rsid w:val="001F2BBC"/>
    <w:rsid w:val="001F37FD"/>
    <w:rsid w:val="001F3ACC"/>
    <w:rsid w:val="001F3E8F"/>
    <w:rsid w:val="001F4293"/>
    <w:rsid w:val="001F43E0"/>
    <w:rsid w:val="001F48E3"/>
    <w:rsid w:val="001F508B"/>
    <w:rsid w:val="001F5784"/>
    <w:rsid w:val="001F5793"/>
    <w:rsid w:val="001F59FD"/>
    <w:rsid w:val="001F5A3B"/>
    <w:rsid w:val="001F647E"/>
    <w:rsid w:val="001F6502"/>
    <w:rsid w:val="001F65A5"/>
    <w:rsid w:val="001F69F1"/>
    <w:rsid w:val="001F6B2A"/>
    <w:rsid w:val="001F7067"/>
    <w:rsid w:val="001F723A"/>
    <w:rsid w:val="001F75F2"/>
    <w:rsid w:val="001F7930"/>
    <w:rsid w:val="0020028B"/>
    <w:rsid w:val="00200484"/>
    <w:rsid w:val="00200701"/>
    <w:rsid w:val="00201187"/>
    <w:rsid w:val="002019FB"/>
    <w:rsid w:val="00201A5A"/>
    <w:rsid w:val="00201E58"/>
    <w:rsid w:val="00201EF3"/>
    <w:rsid w:val="00202156"/>
    <w:rsid w:val="00202418"/>
    <w:rsid w:val="0020287F"/>
    <w:rsid w:val="00202984"/>
    <w:rsid w:val="00202D2A"/>
    <w:rsid w:val="00202E48"/>
    <w:rsid w:val="0020376B"/>
    <w:rsid w:val="00203D66"/>
    <w:rsid w:val="00204358"/>
    <w:rsid w:val="00204465"/>
    <w:rsid w:val="002044EF"/>
    <w:rsid w:val="0020470C"/>
    <w:rsid w:val="00204A9E"/>
    <w:rsid w:val="00205060"/>
    <w:rsid w:val="0020542F"/>
    <w:rsid w:val="002056F2"/>
    <w:rsid w:val="002058A9"/>
    <w:rsid w:val="00205CC4"/>
    <w:rsid w:val="00205D22"/>
    <w:rsid w:val="00205F22"/>
    <w:rsid w:val="00205FBD"/>
    <w:rsid w:val="002064E1"/>
    <w:rsid w:val="00206761"/>
    <w:rsid w:val="0020697F"/>
    <w:rsid w:val="00206ABC"/>
    <w:rsid w:val="00206B07"/>
    <w:rsid w:val="00206CE8"/>
    <w:rsid w:val="00206F01"/>
    <w:rsid w:val="00206F1E"/>
    <w:rsid w:val="00207B63"/>
    <w:rsid w:val="00210424"/>
    <w:rsid w:val="00210BC3"/>
    <w:rsid w:val="0021142C"/>
    <w:rsid w:val="00211645"/>
    <w:rsid w:val="002118D5"/>
    <w:rsid w:val="00211AAD"/>
    <w:rsid w:val="00211E10"/>
    <w:rsid w:val="00211F02"/>
    <w:rsid w:val="00212D6A"/>
    <w:rsid w:val="00212DB3"/>
    <w:rsid w:val="00213636"/>
    <w:rsid w:val="00214F67"/>
    <w:rsid w:val="0021537E"/>
    <w:rsid w:val="00215C67"/>
    <w:rsid w:val="0021610D"/>
    <w:rsid w:val="0021611C"/>
    <w:rsid w:val="002162E9"/>
    <w:rsid w:val="002163FB"/>
    <w:rsid w:val="0021691B"/>
    <w:rsid w:val="00216A1F"/>
    <w:rsid w:val="00216BEA"/>
    <w:rsid w:val="00216C7F"/>
    <w:rsid w:val="00216CB6"/>
    <w:rsid w:val="00217879"/>
    <w:rsid w:val="002179A1"/>
    <w:rsid w:val="00217C10"/>
    <w:rsid w:val="0022017C"/>
    <w:rsid w:val="002208E2"/>
    <w:rsid w:val="00220AE3"/>
    <w:rsid w:val="00220EE8"/>
    <w:rsid w:val="002213CD"/>
    <w:rsid w:val="00221535"/>
    <w:rsid w:val="00221D14"/>
    <w:rsid w:val="00221FBC"/>
    <w:rsid w:val="002223C2"/>
    <w:rsid w:val="002225A8"/>
    <w:rsid w:val="0022269B"/>
    <w:rsid w:val="00222733"/>
    <w:rsid w:val="00222A5E"/>
    <w:rsid w:val="00222F4F"/>
    <w:rsid w:val="002238AE"/>
    <w:rsid w:val="002238F1"/>
    <w:rsid w:val="002239E7"/>
    <w:rsid w:val="00223F5B"/>
    <w:rsid w:val="00224803"/>
    <w:rsid w:val="00224B2D"/>
    <w:rsid w:val="00224BA3"/>
    <w:rsid w:val="00224CE7"/>
    <w:rsid w:val="00225070"/>
    <w:rsid w:val="002253D0"/>
    <w:rsid w:val="00225CFE"/>
    <w:rsid w:val="002265EE"/>
    <w:rsid w:val="0022669A"/>
    <w:rsid w:val="00226A13"/>
    <w:rsid w:val="00226CF5"/>
    <w:rsid w:val="00226DD1"/>
    <w:rsid w:val="00226DF9"/>
    <w:rsid w:val="00226E61"/>
    <w:rsid w:val="00226ECB"/>
    <w:rsid w:val="00227845"/>
    <w:rsid w:val="00230310"/>
    <w:rsid w:val="00230733"/>
    <w:rsid w:val="00230938"/>
    <w:rsid w:val="00230F62"/>
    <w:rsid w:val="00231374"/>
    <w:rsid w:val="00231480"/>
    <w:rsid w:val="002314C6"/>
    <w:rsid w:val="00231528"/>
    <w:rsid w:val="00231A26"/>
    <w:rsid w:val="00231E9D"/>
    <w:rsid w:val="00231FC8"/>
    <w:rsid w:val="00232206"/>
    <w:rsid w:val="00232896"/>
    <w:rsid w:val="00232F07"/>
    <w:rsid w:val="00233171"/>
    <w:rsid w:val="00233346"/>
    <w:rsid w:val="002337FE"/>
    <w:rsid w:val="00233879"/>
    <w:rsid w:val="0023414C"/>
    <w:rsid w:val="002342D1"/>
    <w:rsid w:val="00234479"/>
    <w:rsid w:val="00234597"/>
    <w:rsid w:val="002346DB"/>
    <w:rsid w:val="0023558E"/>
    <w:rsid w:val="00235AB1"/>
    <w:rsid w:val="00235C3A"/>
    <w:rsid w:val="002360C0"/>
    <w:rsid w:val="002363A8"/>
    <w:rsid w:val="0023655C"/>
    <w:rsid w:val="00236708"/>
    <w:rsid w:val="00236C78"/>
    <w:rsid w:val="0023752E"/>
    <w:rsid w:val="002378A9"/>
    <w:rsid w:val="00237A43"/>
    <w:rsid w:val="00237B75"/>
    <w:rsid w:val="00237E28"/>
    <w:rsid w:val="00240114"/>
    <w:rsid w:val="00240360"/>
    <w:rsid w:val="00240A1F"/>
    <w:rsid w:val="0024140C"/>
    <w:rsid w:val="0024188D"/>
    <w:rsid w:val="0024189D"/>
    <w:rsid w:val="00241937"/>
    <w:rsid w:val="00241BEB"/>
    <w:rsid w:val="00241CF0"/>
    <w:rsid w:val="00242142"/>
    <w:rsid w:val="002421BB"/>
    <w:rsid w:val="00242249"/>
    <w:rsid w:val="002427A0"/>
    <w:rsid w:val="00242A53"/>
    <w:rsid w:val="00242A65"/>
    <w:rsid w:val="00242AC8"/>
    <w:rsid w:val="0024375E"/>
    <w:rsid w:val="002438A5"/>
    <w:rsid w:val="00243DB8"/>
    <w:rsid w:val="00244086"/>
    <w:rsid w:val="002444EC"/>
    <w:rsid w:val="00244557"/>
    <w:rsid w:val="0024464A"/>
    <w:rsid w:val="00244E2B"/>
    <w:rsid w:val="00245300"/>
    <w:rsid w:val="002468CC"/>
    <w:rsid w:val="0024755F"/>
    <w:rsid w:val="002477EE"/>
    <w:rsid w:val="00247936"/>
    <w:rsid w:val="00250436"/>
    <w:rsid w:val="0025094E"/>
    <w:rsid w:val="00250A8F"/>
    <w:rsid w:val="002511F0"/>
    <w:rsid w:val="00251358"/>
    <w:rsid w:val="002514D0"/>
    <w:rsid w:val="00251AC1"/>
    <w:rsid w:val="00252262"/>
    <w:rsid w:val="002529CA"/>
    <w:rsid w:val="00253375"/>
    <w:rsid w:val="00253B18"/>
    <w:rsid w:val="00253F36"/>
    <w:rsid w:val="002541A4"/>
    <w:rsid w:val="0025428D"/>
    <w:rsid w:val="00254524"/>
    <w:rsid w:val="00254612"/>
    <w:rsid w:val="00254836"/>
    <w:rsid w:val="00254B69"/>
    <w:rsid w:val="00254C20"/>
    <w:rsid w:val="00254E5E"/>
    <w:rsid w:val="00254F66"/>
    <w:rsid w:val="00255104"/>
    <w:rsid w:val="002556F6"/>
    <w:rsid w:val="00255C9E"/>
    <w:rsid w:val="0025647C"/>
    <w:rsid w:val="0025666B"/>
    <w:rsid w:val="00256C9E"/>
    <w:rsid w:val="00256DDC"/>
    <w:rsid w:val="00260564"/>
    <w:rsid w:val="002605E0"/>
    <w:rsid w:val="00260BC4"/>
    <w:rsid w:val="002612C7"/>
    <w:rsid w:val="00261543"/>
    <w:rsid w:val="0026158E"/>
    <w:rsid w:val="00261607"/>
    <w:rsid w:val="00261C59"/>
    <w:rsid w:val="00262B56"/>
    <w:rsid w:val="00262BFD"/>
    <w:rsid w:val="0026372A"/>
    <w:rsid w:val="00263849"/>
    <w:rsid w:val="00263C8C"/>
    <w:rsid w:val="00263E88"/>
    <w:rsid w:val="00264683"/>
    <w:rsid w:val="002646BF"/>
    <w:rsid w:val="00264788"/>
    <w:rsid w:val="002651C1"/>
    <w:rsid w:val="00265572"/>
    <w:rsid w:val="00265670"/>
    <w:rsid w:val="002656FD"/>
    <w:rsid w:val="0026674C"/>
    <w:rsid w:val="00266DEC"/>
    <w:rsid w:val="00266E30"/>
    <w:rsid w:val="00266F5B"/>
    <w:rsid w:val="0026768E"/>
    <w:rsid w:val="002676DB"/>
    <w:rsid w:val="00267E71"/>
    <w:rsid w:val="00267E9E"/>
    <w:rsid w:val="00270D8C"/>
    <w:rsid w:val="002712FF"/>
    <w:rsid w:val="00271485"/>
    <w:rsid w:val="002722F8"/>
    <w:rsid w:val="00272FC9"/>
    <w:rsid w:val="00273121"/>
    <w:rsid w:val="00273698"/>
    <w:rsid w:val="0027382A"/>
    <w:rsid w:val="0027384F"/>
    <w:rsid w:val="0027394D"/>
    <w:rsid w:val="00273950"/>
    <w:rsid w:val="00273B2B"/>
    <w:rsid w:val="00273DF0"/>
    <w:rsid w:val="00274099"/>
    <w:rsid w:val="00274146"/>
    <w:rsid w:val="00274319"/>
    <w:rsid w:val="002745AC"/>
    <w:rsid w:val="00274663"/>
    <w:rsid w:val="002746E5"/>
    <w:rsid w:val="002749E0"/>
    <w:rsid w:val="0027595B"/>
    <w:rsid w:val="00275E21"/>
    <w:rsid w:val="00276439"/>
    <w:rsid w:val="002765AA"/>
    <w:rsid w:val="002766CB"/>
    <w:rsid w:val="00276F6C"/>
    <w:rsid w:val="00277194"/>
    <w:rsid w:val="0027738E"/>
    <w:rsid w:val="002773DA"/>
    <w:rsid w:val="002773F8"/>
    <w:rsid w:val="00277FDC"/>
    <w:rsid w:val="00280407"/>
    <w:rsid w:val="00280B88"/>
    <w:rsid w:val="00280C54"/>
    <w:rsid w:val="00280EB4"/>
    <w:rsid w:val="0028187B"/>
    <w:rsid w:val="0028197F"/>
    <w:rsid w:val="00281E2F"/>
    <w:rsid w:val="00282036"/>
    <w:rsid w:val="002821D8"/>
    <w:rsid w:val="00282996"/>
    <w:rsid w:val="00282A2D"/>
    <w:rsid w:val="0028352F"/>
    <w:rsid w:val="002836BE"/>
    <w:rsid w:val="00283F95"/>
    <w:rsid w:val="002840E6"/>
    <w:rsid w:val="00284489"/>
    <w:rsid w:val="0028490A"/>
    <w:rsid w:val="00284CE9"/>
    <w:rsid w:val="00284ED9"/>
    <w:rsid w:val="00285830"/>
    <w:rsid w:val="00285A70"/>
    <w:rsid w:val="00285B19"/>
    <w:rsid w:val="00286152"/>
    <w:rsid w:val="002864FF"/>
    <w:rsid w:val="0028655C"/>
    <w:rsid w:val="002873B8"/>
    <w:rsid w:val="00287469"/>
    <w:rsid w:val="0028790C"/>
    <w:rsid w:val="00287A42"/>
    <w:rsid w:val="00290680"/>
    <w:rsid w:val="0029082B"/>
    <w:rsid w:val="00290ADB"/>
    <w:rsid w:val="00291035"/>
    <w:rsid w:val="00291208"/>
    <w:rsid w:val="0029235F"/>
    <w:rsid w:val="002925FF"/>
    <w:rsid w:val="0029268F"/>
    <w:rsid w:val="002926F2"/>
    <w:rsid w:val="0029282C"/>
    <w:rsid w:val="002930CC"/>
    <w:rsid w:val="00293137"/>
    <w:rsid w:val="00293620"/>
    <w:rsid w:val="0029369B"/>
    <w:rsid w:val="00293B18"/>
    <w:rsid w:val="0029440E"/>
    <w:rsid w:val="00294511"/>
    <w:rsid w:val="002948C3"/>
    <w:rsid w:val="00294AA3"/>
    <w:rsid w:val="00294B1A"/>
    <w:rsid w:val="00294F6C"/>
    <w:rsid w:val="00295867"/>
    <w:rsid w:val="00295C62"/>
    <w:rsid w:val="00295D0A"/>
    <w:rsid w:val="00295E10"/>
    <w:rsid w:val="002960DB"/>
    <w:rsid w:val="00296155"/>
    <w:rsid w:val="0029649B"/>
    <w:rsid w:val="002966BC"/>
    <w:rsid w:val="002966F9"/>
    <w:rsid w:val="00296820"/>
    <w:rsid w:val="00296B7E"/>
    <w:rsid w:val="00296F4E"/>
    <w:rsid w:val="00296F71"/>
    <w:rsid w:val="0029726B"/>
    <w:rsid w:val="002972FC"/>
    <w:rsid w:val="002973F0"/>
    <w:rsid w:val="00297753"/>
    <w:rsid w:val="00297FB0"/>
    <w:rsid w:val="002A0AE3"/>
    <w:rsid w:val="002A14F6"/>
    <w:rsid w:val="002A1752"/>
    <w:rsid w:val="002A2371"/>
    <w:rsid w:val="002A338C"/>
    <w:rsid w:val="002A35CC"/>
    <w:rsid w:val="002A35FB"/>
    <w:rsid w:val="002A37B9"/>
    <w:rsid w:val="002A383E"/>
    <w:rsid w:val="002A3DC3"/>
    <w:rsid w:val="002A47FD"/>
    <w:rsid w:val="002A4D55"/>
    <w:rsid w:val="002A4F21"/>
    <w:rsid w:val="002A503E"/>
    <w:rsid w:val="002A52B7"/>
    <w:rsid w:val="002A5A41"/>
    <w:rsid w:val="002A5D79"/>
    <w:rsid w:val="002A5F04"/>
    <w:rsid w:val="002A6752"/>
    <w:rsid w:val="002A67FF"/>
    <w:rsid w:val="002A6BDF"/>
    <w:rsid w:val="002A6C17"/>
    <w:rsid w:val="002A7128"/>
    <w:rsid w:val="002A7129"/>
    <w:rsid w:val="002A77D0"/>
    <w:rsid w:val="002A7B11"/>
    <w:rsid w:val="002A7E86"/>
    <w:rsid w:val="002B0761"/>
    <w:rsid w:val="002B0F6D"/>
    <w:rsid w:val="002B12ED"/>
    <w:rsid w:val="002B25EF"/>
    <w:rsid w:val="002B265E"/>
    <w:rsid w:val="002B2729"/>
    <w:rsid w:val="002B273A"/>
    <w:rsid w:val="002B2846"/>
    <w:rsid w:val="002B2E32"/>
    <w:rsid w:val="002B2F27"/>
    <w:rsid w:val="002B32CD"/>
    <w:rsid w:val="002B333F"/>
    <w:rsid w:val="002B3355"/>
    <w:rsid w:val="002B34FC"/>
    <w:rsid w:val="002B36FC"/>
    <w:rsid w:val="002B391F"/>
    <w:rsid w:val="002B3AF1"/>
    <w:rsid w:val="002B3C15"/>
    <w:rsid w:val="002B3F31"/>
    <w:rsid w:val="002B4AC5"/>
    <w:rsid w:val="002B4EB0"/>
    <w:rsid w:val="002B58E2"/>
    <w:rsid w:val="002B597A"/>
    <w:rsid w:val="002B5F9C"/>
    <w:rsid w:val="002B603D"/>
    <w:rsid w:val="002B6387"/>
    <w:rsid w:val="002B6A02"/>
    <w:rsid w:val="002B6BE0"/>
    <w:rsid w:val="002B7268"/>
    <w:rsid w:val="002B728C"/>
    <w:rsid w:val="002B7754"/>
    <w:rsid w:val="002B7808"/>
    <w:rsid w:val="002C0658"/>
    <w:rsid w:val="002C0C91"/>
    <w:rsid w:val="002C0FA4"/>
    <w:rsid w:val="002C1104"/>
    <w:rsid w:val="002C11F8"/>
    <w:rsid w:val="002C1626"/>
    <w:rsid w:val="002C1DD5"/>
    <w:rsid w:val="002C204A"/>
    <w:rsid w:val="002C2BDB"/>
    <w:rsid w:val="002C2E61"/>
    <w:rsid w:val="002C3679"/>
    <w:rsid w:val="002C3E72"/>
    <w:rsid w:val="002C40D0"/>
    <w:rsid w:val="002C44A3"/>
    <w:rsid w:val="002C53CC"/>
    <w:rsid w:val="002C5489"/>
    <w:rsid w:val="002C5C96"/>
    <w:rsid w:val="002C5E89"/>
    <w:rsid w:val="002C69F3"/>
    <w:rsid w:val="002C6C91"/>
    <w:rsid w:val="002C6E61"/>
    <w:rsid w:val="002C710A"/>
    <w:rsid w:val="002C73E9"/>
    <w:rsid w:val="002C76A2"/>
    <w:rsid w:val="002C7764"/>
    <w:rsid w:val="002C7A15"/>
    <w:rsid w:val="002D0175"/>
    <w:rsid w:val="002D03BC"/>
    <w:rsid w:val="002D0531"/>
    <w:rsid w:val="002D0636"/>
    <w:rsid w:val="002D0E52"/>
    <w:rsid w:val="002D117D"/>
    <w:rsid w:val="002D11FC"/>
    <w:rsid w:val="002D12C8"/>
    <w:rsid w:val="002D1E13"/>
    <w:rsid w:val="002D1EE6"/>
    <w:rsid w:val="002D23E1"/>
    <w:rsid w:val="002D29C8"/>
    <w:rsid w:val="002D2D8D"/>
    <w:rsid w:val="002D34CA"/>
    <w:rsid w:val="002D3592"/>
    <w:rsid w:val="002D3BF3"/>
    <w:rsid w:val="002D4067"/>
    <w:rsid w:val="002D4EEC"/>
    <w:rsid w:val="002D5473"/>
    <w:rsid w:val="002D5A46"/>
    <w:rsid w:val="002D5DF5"/>
    <w:rsid w:val="002D6707"/>
    <w:rsid w:val="002D6A4D"/>
    <w:rsid w:val="002D6CEB"/>
    <w:rsid w:val="002D7406"/>
    <w:rsid w:val="002D77D8"/>
    <w:rsid w:val="002D7CB1"/>
    <w:rsid w:val="002D7D4A"/>
    <w:rsid w:val="002D7FAB"/>
    <w:rsid w:val="002E0338"/>
    <w:rsid w:val="002E05FB"/>
    <w:rsid w:val="002E06F0"/>
    <w:rsid w:val="002E0751"/>
    <w:rsid w:val="002E07BC"/>
    <w:rsid w:val="002E0AAC"/>
    <w:rsid w:val="002E0F2F"/>
    <w:rsid w:val="002E143D"/>
    <w:rsid w:val="002E15A1"/>
    <w:rsid w:val="002E1606"/>
    <w:rsid w:val="002E1E41"/>
    <w:rsid w:val="002E1FAE"/>
    <w:rsid w:val="002E336D"/>
    <w:rsid w:val="002E33D3"/>
    <w:rsid w:val="002E3887"/>
    <w:rsid w:val="002E392F"/>
    <w:rsid w:val="002E39C5"/>
    <w:rsid w:val="002E3DCD"/>
    <w:rsid w:val="002E401D"/>
    <w:rsid w:val="002E430D"/>
    <w:rsid w:val="002E44CD"/>
    <w:rsid w:val="002E4EDF"/>
    <w:rsid w:val="002E53C7"/>
    <w:rsid w:val="002E575F"/>
    <w:rsid w:val="002E583B"/>
    <w:rsid w:val="002E5870"/>
    <w:rsid w:val="002E6395"/>
    <w:rsid w:val="002E646F"/>
    <w:rsid w:val="002E71F0"/>
    <w:rsid w:val="002E7524"/>
    <w:rsid w:val="002E79FB"/>
    <w:rsid w:val="002F036B"/>
    <w:rsid w:val="002F0417"/>
    <w:rsid w:val="002F0568"/>
    <w:rsid w:val="002F122F"/>
    <w:rsid w:val="002F1580"/>
    <w:rsid w:val="002F15A5"/>
    <w:rsid w:val="002F1E05"/>
    <w:rsid w:val="002F2CB7"/>
    <w:rsid w:val="002F3325"/>
    <w:rsid w:val="002F369D"/>
    <w:rsid w:val="002F3BFC"/>
    <w:rsid w:val="002F3CD4"/>
    <w:rsid w:val="002F4010"/>
    <w:rsid w:val="002F40C1"/>
    <w:rsid w:val="002F4313"/>
    <w:rsid w:val="002F440E"/>
    <w:rsid w:val="002F4880"/>
    <w:rsid w:val="002F4DD8"/>
    <w:rsid w:val="002F5305"/>
    <w:rsid w:val="002F56F1"/>
    <w:rsid w:val="002F6265"/>
    <w:rsid w:val="002F62E1"/>
    <w:rsid w:val="002F634D"/>
    <w:rsid w:val="002F7185"/>
    <w:rsid w:val="002F7597"/>
    <w:rsid w:val="002F769D"/>
    <w:rsid w:val="002F7883"/>
    <w:rsid w:val="002F7AF3"/>
    <w:rsid w:val="0030038E"/>
    <w:rsid w:val="0030051F"/>
    <w:rsid w:val="003009A2"/>
    <w:rsid w:val="0030127C"/>
    <w:rsid w:val="00301818"/>
    <w:rsid w:val="00301EAC"/>
    <w:rsid w:val="00302034"/>
    <w:rsid w:val="00302624"/>
    <w:rsid w:val="00302718"/>
    <w:rsid w:val="0030296D"/>
    <w:rsid w:val="00302B5C"/>
    <w:rsid w:val="00302B64"/>
    <w:rsid w:val="00302E40"/>
    <w:rsid w:val="00303714"/>
    <w:rsid w:val="00303E43"/>
    <w:rsid w:val="00303F21"/>
    <w:rsid w:val="00303F81"/>
    <w:rsid w:val="003042D8"/>
    <w:rsid w:val="00304C86"/>
    <w:rsid w:val="00305093"/>
    <w:rsid w:val="003050DE"/>
    <w:rsid w:val="0030532B"/>
    <w:rsid w:val="003056A2"/>
    <w:rsid w:val="003056A5"/>
    <w:rsid w:val="0030598E"/>
    <w:rsid w:val="00305C7D"/>
    <w:rsid w:val="00306544"/>
    <w:rsid w:val="003069F3"/>
    <w:rsid w:val="00306E6B"/>
    <w:rsid w:val="00307095"/>
    <w:rsid w:val="00307239"/>
    <w:rsid w:val="00307D38"/>
    <w:rsid w:val="003100BB"/>
    <w:rsid w:val="003105B6"/>
    <w:rsid w:val="00310694"/>
    <w:rsid w:val="0031095A"/>
    <w:rsid w:val="0031110A"/>
    <w:rsid w:val="0031177A"/>
    <w:rsid w:val="0031210F"/>
    <w:rsid w:val="003121AB"/>
    <w:rsid w:val="00312430"/>
    <w:rsid w:val="00312AAF"/>
    <w:rsid w:val="00313557"/>
    <w:rsid w:val="00313641"/>
    <w:rsid w:val="0031378E"/>
    <w:rsid w:val="003137A8"/>
    <w:rsid w:val="00313DA2"/>
    <w:rsid w:val="00313E75"/>
    <w:rsid w:val="00313F3D"/>
    <w:rsid w:val="003148E3"/>
    <w:rsid w:val="00314A84"/>
    <w:rsid w:val="00314A9B"/>
    <w:rsid w:val="00314BED"/>
    <w:rsid w:val="00314C3D"/>
    <w:rsid w:val="00314F3C"/>
    <w:rsid w:val="00314F4E"/>
    <w:rsid w:val="003155EB"/>
    <w:rsid w:val="003161D8"/>
    <w:rsid w:val="0031650E"/>
    <w:rsid w:val="00316F58"/>
    <w:rsid w:val="00317208"/>
    <w:rsid w:val="00317404"/>
    <w:rsid w:val="003174F1"/>
    <w:rsid w:val="00317609"/>
    <w:rsid w:val="003176EE"/>
    <w:rsid w:val="003179C0"/>
    <w:rsid w:val="00317E39"/>
    <w:rsid w:val="00317E9E"/>
    <w:rsid w:val="0032001F"/>
    <w:rsid w:val="00320D0B"/>
    <w:rsid w:val="003211FA"/>
    <w:rsid w:val="00321CB0"/>
    <w:rsid w:val="00322239"/>
    <w:rsid w:val="00322288"/>
    <w:rsid w:val="00322732"/>
    <w:rsid w:val="003229E3"/>
    <w:rsid w:val="003234D7"/>
    <w:rsid w:val="003236FF"/>
    <w:rsid w:val="0032402B"/>
    <w:rsid w:val="00324152"/>
    <w:rsid w:val="003245E1"/>
    <w:rsid w:val="003245ED"/>
    <w:rsid w:val="003249E8"/>
    <w:rsid w:val="003258A9"/>
    <w:rsid w:val="003269C1"/>
    <w:rsid w:val="003269CD"/>
    <w:rsid w:val="00326F86"/>
    <w:rsid w:val="00327163"/>
    <w:rsid w:val="003274EF"/>
    <w:rsid w:val="00327A71"/>
    <w:rsid w:val="00327DCD"/>
    <w:rsid w:val="0033033A"/>
    <w:rsid w:val="003306F6"/>
    <w:rsid w:val="00330BE8"/>
    <w:rsid w:val="00330CA5"/>
    <w:rsid w:val="00331609"/>
    <w:rsid w:val="0033181A"/>
    <w:rsid w:val="00331A4E"/>
    <w:rsid w:val="00331F9C"/>
    <w:rsid w:val="0033246E"/>
    <w:rsid w:val="003328A2"/>
    <w:rsid w:val="003329BC"/>
    <w:rsid w:val="00332B37"/>
    <w:rsid w:val="00332E79"/>
    <w:rsid w:val="00332EFE"/>
    <w:rsid w:val="003330AF"/>
    <w:rsid w:val="003332CA"/>
    <w:rsid w:val="0033387B"/>
    <w:rsid w:val="00333B20"/>
    <w:rsid w:val="003341DD"/>
    <w:rsid w:val="00334206"/>
    <w:rsid w:val="00334348"/>
    <w:rsid w:val="003347A8"/>
    <w:rsid w:val="00334BE6"/>
    <w:rsid w:val="00334C71"/>
    <w:rsid w:val="0033511C"/>
    <w:rsid w:val="003351DE"/>
    <w:rsid w:val="00335257"/>
    <w:rsid w:val="00335743"/>
    <w:rsid w:val="00336035"/>
    <w:rsid w:val="00336067"/>
    <w:rsid w:val="003364C8"/>
    <w:rsid w:val="00336BBE"/>
    <w:rsid w:val="00336F10"/>
    <w:rsid w:val="0033726E"/>
    <w:rsid w:val="00337397"/>
    <w:rsid w:val="003374F6"/>
    <w:rsid w:val="00337557"/>
    <w:rsid w:val="00337987"/>
    <w:rsid w:val="00337E6A"/>
    <w:rsid w:val="00337EE3"/>
    <w:rsid w:val="00340033"/>
    <w:rsid w:val="00340A97"/>
    <w:rsid w:val="00340CBD"/>
    <w:rsid w:val="00341449"/>
    <w:rsid w:val="00341908"/>
    <w:rsid w:val="00341B5A"/>
    <w:rsid w:val="00341B9D"/>
    <w:rsid w:val="00341CA4"/>
    <w:rsid w:val="003420EF"/>
    <w:rsid w:val="00342A78"/>
    <w:rsid w:val="00342B34"/>
    <w:rsid w:val="00342D71"/>
    <w:rsid w:val="00342E51"/>
    <w:rsid w:val="00343091"/>
    <w:rsid w:val="00343346"/>
    <w:rsid w:val="003433A7"/>
    <w:rsid w:val="003433FC"/>
    <w:rsid w:val="003438BA"/>
    <w:rsid w:val="00343D39"/>
    <w:rsid w:val="00343F93"/>
    <w:rsid w:val="00343FAF"/>
    <w:rsid w:val="00344587"/>
    <w:rsid w:val="00344910"/>
    <w:rsid w:val="00345172"/>
    <w:rsid w:val="0034585D"/>
    <w:rsid w:val="003458BA"/>
    <w:rsid w:val="00345914"/>
    <w:rsid w:val="00346868"/>
    <w:rsid w:val="0034693C"/>
    <w:rsid w:val="00346F7C"/>
    <w:rsid w:val="0034763C"/>
    <w:rsid w:val="00347F9D"/>
    <w:rsid w:val="003501BD"/>
    <w:rsid w:val="00350209"/>
    <w:rsid w:val="0035054E"/>
    <w:rsid w:val="00350692"/>
    <w:rsid w:val="00351805"/>
    <w:rsid w:val="0035187C"/>
    <w:rsid w:val="00352A70"/>
    <w:rsid w:val="00352F6A"/>
    <w:rsid w:val="00353421"/>
    <w:rsid w:val="00353779"/>
    <w:rsid w:val="00353784"/>
    <w:rsid w:val="00353D0B"/>
    <w:rsid w:val="0035437D"/>
    <w:rsid w:val="003545FB"/>
    <w:rsid w:val="00354615"/>
    <w:rsid w:val="0035470A"/>
    <w:rsid w:val="0035567E"/>
    <w:rsid w:val="00355A6C"/>
    <w:rsid w:val="00355B1A"/>
    <w:rsid w:val="003561A8"/>
    <w:rsid w:val="00356675"/>
    <w:rsid w:val="00356EFC"/>
    <w:rsid w:val="0035705C"/>
    <w:rsid w:val="00357163"/>
    <w:rsid w:val="003572AA"/>
    <w:rsid w:val="003574DD"/>
    <w:rsid w:val="00357BCE"/>
    <w:rsid w:val="00357EE2"/>
    <w:rsid w:val="00360116"/>
    <w:rsid w:val="003601F0"/>
    <w:rsid w:val="00360C0F"/>
    <w:rsid w:val="00360C5B"/>
    <w:rsid w:val="003612E5"/>
    <w:rsid w:val="00361772"/>
    <w:rsid w:val="00361A80"/>
    <w:rsid w:val="00361D29"/>
    <w:rsid w:val="00361DA8"/>
    <w:rsid w:val="00362BC2"/>
    <w:rsid w:val="003633DB"/>
    <w:rsid w:val="003636A4"/>
    <w:rsid w:val="00363B46"/>
    <w:rsid w:val="003641C6"/>
    <w:rsid w:val="00364512"/>
    <w:rsid w:val="0036486D"/>
    <w:rsid w:val="00364A09"/>
    <w:rsid w:val="00364A24"/>
    <w:rsid w:val="00365558"/>
    <w:rsid w:val="003655B0"/>
    <w:rsid w:val="003655B2"/>
    <w:rsid w:val="0036580B"/>
    <w:rsid w:val="003660A5"/>
    <w:rsid w:val="00366DFD"/>
    <w:rsid w:val="00366E58"/>
    <w:rsid w:val="00367638"/>
    <w:rsid w:val="00367686"/>
    <w:rsid w:val="003677D0"/>
    <w:rsid w:val="003677D9"/>
    <w:rsid w:val="00367BB4"/>
    <w:rsid w:val="003705AB"/>
    <w:rsid w:val="003705E4"/>
    <w:rsid w:val="0037120B"/>
    <w:rsid w:val="00371A74"/>
    <w:rsid w:val="00371F8A"/>
    <w:rsid w:val="003725AF"/>
    <w:rsid w:val="003725FD"/>
    <w:rsid w:val="00372809"/>
    <w:rsid w:val="00372C3E"/>
    <w:rsid w:val="003731A2"/>
    <w:rsid w:val="00373BA6"/>
    <w:rsid w:val="00374524"/>
    <w:rsid w:val="00375062"/>
    <w:rsid w:val="00375461"/>
    <w:rsid w:val="00375DEB"/>
    <w:rsid w:val="0037611B"/>
    <w:rsid w:val="003767BE"/>
    <w:rsid w:val="00377393"/>
    <w:rsid w:val="0037767F"/>
    <w:rsid w:val="00377745"/>
    <w:rsid w:val="003779E6"/>
    <w:rsid w:val="00380660"/>
    <w:rsid w:val="003809F6"/>
    <w:rsid w:val="00380EB7"/>
    <w:rsid w:val="00381327"/>
    <w:rsid w:val="003818C6"/>
    <w:rsid w:val="00381F14"/>
    <w:rsid w:val="0038369C"/>
    <w:rsid w:val="00383AED"/>
    <w:rsid w:val="00383AF1"/>
    <w:rsid w:val="00383C8B"/>
    <w:rsid w:val="00383F4F"/>
    <w:rsid w:val="0038441F"/>
    <w:rsid w:val="00384545"/>
    <w:rsid w:val="003848D9"/>
    <w:rsid w:val="0038492D"/>
    <w:rsid w:val="003852F1"/>
    <w:rsid w:val="00385326"/>
    <w:rsid w:val="00385555"/>
    <w:rsid w:val="003857C9"/>
    <w:rsid w:val="003858A4"/>
    <w:rsid w:val="0038636A"/>
    <w:rsid w:val="003869D0"/>
    <w:rsid w:val="00386DAF"/>
    <w:rsid w:val="003870E0"/>
    <w:rsid w:val="003870F4"/>
    <w:rsid w:val="003871C0"/>
    <w:rsid w:val="0038737B"/>
    <w:rsid w:val="00387CDD"/>
    <w:rsid w:val="00387E68"/>
    <w:rsid w:val="003901BB"/>
    <w:rsid w:val="00390530"/>
    <w:rsid w:val="00390930"/>
    <w:rsid w:val="00390B79"/>
    <w:rsid w:val="00390E3F"/>
    <w:rsid w:val="00390E67"/>
    <w:rsid w:val="003914BC"/>
    <w:rsid w:val="00391712"/>
    <w:rsid w:val="00391B64"/>
    <w:rsid w:val="00391BF5"/>
    <w:rsid w:val="00392597"/>
    <w:rsid w:val="00392763"/>
    <w:rsid w:val="00392E62"/>
    <w:rsid w:val="00393032"/>
    <w:rsid w:val="00393566"/>
    <w:rsid w:val="003937A0"/>
    <w:rsid w:val="0039388B"/>
    <w:rsid w:val="00393D2D"/>
    <w:rsid w:val="00393FB3"/>
    <w:rsid w:val="00394064"/>
    <w:rsid w:val="00394AA3"/>
    <w:rsid w:val="00394F09"/>
    <w:rsid w:val="003957E3"/>
    <w:rsid w:val="0039587F"/>
    <w:rsid w:val="003959ED"/>
    <w:rsid w:val="00395ADF"/>
    <w:rsid w:val="003966B8"/>
    <w:rsid w:val="0039691E"/>
    <w:rsid w:val="0039697E"/>
    <w:rsid w:val="00396E7B"/>
    <w:rsid w:val="00397828"/>
    <w:rsid w:val="00397F48"/>
    <w:rsid w:val="00397FA2"/>
    <w:rsid w:val="003A05BA"/>
    <w:rsid w:val="003A075F"/>
    <w:rsid w:val="003A0964"/>
    <w:rsid w:val="003A0B08"/>
    <w:rsid w:val="003A0B80"/>
    <w:rsid w:val="003A0C61"/>
    <w:rsid w:val="003A1267"/>
    <w:rsid w:val="003A16E6"/>
    <w:rsid w:val="003A175F"/>
    <w:rsid w:val="003A1A74"/>
    <w:rsid w:val="003A1C6E"/>
    <w:rsid w:val="003A1D21"/>
    <w:rsid w:val="003A1F6A"/>
    <w:rsid w:val="003A21F7"/>
    <w:rsid w:val="003A2282"/>
    <w:rsid w:val="003A2C0D"/>
    <w:rsid w:val="003A2CCE"/>
    <w:rsid w:val="003A2D27"/>
    <w:rsid w:val="003A3578"/>
    <w:rsid w:val="003A3739"/>
    <w:rsid w:val="003A3AA4"/>
    <w:rsid w:val="003A3B3A"/>
    <w:rsid w:val="003A4014"/>
    <w:rsid w:val="003A42DB"/>
    <w:rsid w:val="003A4BC4"/>
    <w:rsid w:val="003A4CAD"/>
    <w:rsid w:val="003A4CCE"/>
    <w:rsid w:val="003A4E3A"/>
    <w:rsid w:val="003A4F00"/>
    <w:rsid w:val="003A503D"/>
    <w:rsid w:val="003A598C"/>
    <w:rsid w:val="003A59D3"/>
    <w:rsid w:val="003A5D96"/>
    <w:rsid w:val="003A61B6"/>
    <w:rsid w:val="003A685A"/>
    <w:rsid w:val="003A6AB7"/>
    <w:rsid w:val="003A6AF3"/>
    <w:rsid w:val="003A6B8A"/>
    <w:rsid w:val="003A6B94"/>
    <w:rsid w:val="003B06EB"/>
    <w:rsid w:val="003B0CA9"/>
    <w:rsid w:val="003B1529"/>
    <w:rsid w:val="003B15AD"/>
    <w:rsid w:val="003B1D0C"/>
    <w:rsid w:val="003B204F"/>
    <w:rsid w:val="003B219E"/>
    <w:rsid w:val="003B22D5"/>
    <w:rsid w:val="003B271F"/>
    <w:rsid w:val="003B2C54"/>
    <w:rsid w:val="003B2FA5"/>
    <w:rsid w:val="003B3532"/>
    <w:rsid w:val="003B38F4"/>
    <w:rsid w:val="003B3BFB"/>
    <w:rsid w:val="003B3E0E"/>
    <w:rsid w:val="003B474F"/>
    <w:rsid w:val="003B48BE"/>
    <w:rsid w:val="003B49C2"/>
    <w:rsid w:val="003B523F"/>
    <w:rsid w:val="003B53B8"/>
    <w:rsid w:val="003B5CA2"/>
    <w:rsid w:val="003B5E08"/>
    <w:rsid w:val="003B5E64"/>
    <w:rsid w:val="003B5E8B"/>
    <w:rsid w:val="003B5EC7"/>
    <w:rsid w:val="003B5F30"/>
    <w:rsid w:val="003B6090"/>
    <w:rsid w:val="003B68E0"/>
    <w:rsid w:val="003B6CA1"/>
    <w:rsid w:val="003B6EC1"/>
    <w:rsid w:val="003B7160"/>
    <w:rsid w:val="003B7A25"/>
    <w:rsid w:val="003B7C2C"/>
    <w:rsid w:val="003B7E1B"/>
    <w:rsid w:val="003C03A1"/>
    <w:rsid w:val="003C12C8"/>
    <w:rsid w:val="003C13CA"/>
    <w:rsid w:val="003C167A"/>
    <w:rsid w:val="003C221E"/>
    <w:rsid w:val="003C2D65"/>
    <w:rsid w:val="003C356E"/>
    <w:rsid w:val="003C3B27"/>
    <w:rsid w:val="003C3BEA"/>
    <w:rsid w:val="003C3EA0"/>
    <w:rsid w:val="003C42DF"/>
    <w:rsid w:val="003C5BAC"/>
    <w:rsid w:val="003C60DF"/>
    <w:rsid w:val="003C6671"/>
    <w:rsid w:val="003C6682"/>
    <w:rsid w:val="003C66E5"/>
    <w:rsid w:val="003C6772"/>
    <w:rsid w:val="003C7069"/>
    <w:rsid w:val="003C729E"/>
    <w:rsid w:val="003C797D"/>
    <w:rsid w:val="003C7BDA"/>
    <w:rsid w:val="003C7EE2"/>
    <w:rsid w:val="003D01AE"/>
    <w:rsid w:val="003D041A"/>
    <w:rsid w:val="003D0511"/>
    <w:rsid w:val="003D0DDF"/>
    <w:rsid w:val="003D0EAA"/>
    <w:rsid w:val="003D16BF"/>
    <w:rsid w:val="003D1BC8"/>
    <w:rsid w:val="003D1C01"/>
    <w:rsid w:val="003D25B0"/>
    <w:rsid w:val="003D27C0"/>
    <w:rsid w:val="003D2E02"/>
    <w:rsid w:val="003D332D"/>
    <w:rsid w:val="003D36A6"/>
    <w:rsid w:val="003D3BA4"/>
    <w:rsid w:val="003D3CE4"/>
    <w:rsid w:val="003D3FCA"/>
    <w:rsid w:val="003D45D4"/>
    <w:rsid w:val="003D4657"/>
    <w:rsid w:val="003D48C8"/>
    <w:rsid w:val="003D4D19"/>
    <w:rsid w:val="003D4EFF"/>
    <w:rsid w:val="003D5375"/>
    <w:rsid w:val="003D5669"/>
    <w:rsid w:val="003D5954"/>
    <w:rsid w:val="003D642A"/>
    <w:rsid w:val="003D6EC9"/>
    <w:rsid w:val="003D73F5"/>
    <w:rsid w:val="003D7484"/>
    <w:rsid w:val="003D77CA"/>
    <w:rsid w:val="003D7982"/>
    <w:rsid w:val="003D7A3E"/>
    <w:rsid w:val="003E03DF"/>
    <w:rsid w:val="003E0D9C"/>
    <w:rsid w:val="003E14AF"/>
    <w:rsid w:val="003E14FF"/>
    <w:rsid w:val="003E176E"/>
    <w:rsid w:val="003E2767"/>
    <w:rsid w:val="003E417E"/>
    <w:rsid w:val="003E4248"/>
    <w:rsid w:val="003E52D0"/>
    <w:rsid w:val="003E52F6"/>
    <w:rsid w:val="003E5F3F"/>
    <w:rsid w:val="003E624D"/>
    <w:rsid w:val="003E6EEE"/>
    <w:rsid w:val="003E7154"/>
    <w:rsid w:val="003E746B"/>
    <w:rsid w:val="003E75E2"/>
    <w:rsid w:val="003E783C"/>
    <w:rsid w:val="003E7D1D"/>
    <w:rsid w:val="003E7F22"/>
    <w:rsid w:val="003F036E"/>
    <w:rsid w:val="003F09A4"/>
    <w:rsid w:val="003F1227"/>
    <w:rsid w:val="003F1244"/>
    <w:rsid w:val="003F143A"/>
    <w:rsid w:val="003F2135"/>
    <w:rsid w:val="003F223A"/>
    <w:rsid w:val="003F268F"/>
    <w:rsid w:val="003F2697"/>
    <w:rsid w:val="003F2B31"/>
    <w:rsid w:val="003F2E16"/>
    <w:rsid w:val="003F3079"/>
    <w:rsid w:val="003F327F"/>
    <w:rsid w:val="003F3558"/>
    <w:rsid w:val="003F35A0"/>
    <w:rsid w:val="003F3685"/>
    <w:rsid w:val="003F36E1"/>
    <w:rsid w:val="003F3714"/>
    <w:rsid w:val="003F3876"/>
    <w:rsid w:val="003F3A14"/>
    <w:rsid w:val="003F3C59"/>
    <w:rsid w:val="003F40F6"/>
    <w:rsid w:val="003F46C7"/>
    <w:rsid w:val="003F4CA0"/>
    <w:rsid w:val="003F50AA"/>
    <w:rsid w:val="003F5544"/>
    <w:rsid w:val="003F5969"/>
    <w:rsid w:val="003F5FF8"/>
    <w:rsid w:val="003F6896"/>
    <w:rsid w:val="003F7270"/>
    <w:rsid w:val="003F7774"/>
    <w:rsid w:val="00400059"/>
    <w:rsid w:val="0040011C"/>
    <w:rsid w:val="004001CB"/>
    <w:rsid w:val="00400828"/>
    <w:rsid w:val="00400A7E"/>
    <w:rsid w:val="00401097"/>
    <w:rsid w:val="00401CDA"/>
    <w:rsid w:val="00402284"/>
    <w:rsid w:val="00402AD7"/>
    <w:rsid w:val="00402B20"/>
    <w:rsid w:val="004031F9"/>
    <w:rsid w:val="0040357F"/>
    <w:rsid w:val="0040398F"/>
    <w:rsid w:val="00404048"/>
    <w:rsid w:val="00404215"/>
    <w:rsid w:val="00404467"/>
    <w:rsid w:val="00404795"/>
    <w:rsid w:val="00404824"/>
    <w:rsid w:val="0040501D"/>
    <w:rsid w:val="004056F1"/>
    <w:rsid w:val="00405C1F"/>
    <w:rsid w:val="00405C3A"/>
    <w:rsid w:val="00406123"/>
    <w:rsid w:val="00406327"/>
    <w:rsid w:val="004067C0"/>
    <w:rsid w:val="00406A5C"/>
    <w:rsid w:val="00406A79"/>
    <w:rsid w:val="00406B08"/>
    <w:rsid w:val="004071DA"/>
    <w:rsid w:val="00407791"/>
    <w:rsid w:val="00407C2A"/>
    <w:rsid w:val="00407F24"/>
    <w:rsid w:val="00407FC2"/>
    <w:rsid w:val="00410138"/>
    <w:rsid w:val="0041066C"/>
    <w:rsid w:val="00410B97"/>
    <w:rsid w:val="0041116E"/>
    <w:rsid w:val="00411457"/>
    <w:rsid w:val="0041150A"/>
    <w:rsid w:val="00411827"/>
    <w:rsid w:val="0041187A"/>
    <w:rsid w:val="00411972"/>
    <w:rsid w:val="00411DDE"/>
    <w:rsid w:val="004127C6"/>
    <w:rsid w:val="004127C8"/>
    <w:rsid w:val="00412C67"/>
    <w:rsid w:val="00412C8B"/>
    <w:rsid w:val="0041302E"/>
    <w:rsid w:val="00413951"/>
    <w:rsid w:val="00413A2B"/>
    <w:rsid w:val="00413BE5"/>
    <w:rsid w:val="004140C5"/>
    <w:rsid w:val="00414276"/>
    <w:rsid w:val="004142FE"/>
    <w:rsid w:val="00414335"/>
    <w:rsid w:val="00414C61"/>
    <w:rsid w:val="004151B4"/>
    <w:rsid w:val="0041560C"/>
    <w:rsid w:val="004158C6"/>
    <w:rsid w:val="00415B59"/>
    <w:rsid w:val="00416009"/>
    <w:rsid w:val="00416465"/>
    <w:rsid w:val="00417138"/>
    <w:rsid w:val="004172E1"/>
    <w:rsid w:val="004174DB"/>
    <w:rsid w:val="00420030"/>
    <w:rsid w:val="00420302"/>
    <w:rsid w:val="0042048B"/>
    <w:rsid w:val="004209AA"/>
    <w:rsid w:val="00420D36"/>
    <w:rsid w:val="00421141"/>
    <w:rsid w:val="004213C3"/>
    <w:rsid w:val="004219A3"/>
    <w:rsid w:val="00421A48"/>
    <w:rsid w:val="00421CD7"/>
    <w:rsid w:val="004220F9"/>
    <w:rsid w:val="00422124"/>
    <w:rsid w:val="004223F0"/>
    <w:rsid w:val="00422649"/>
    <w:rsid w:val="00422C01"/>
    <w:rsid w:val="004231ED"/>
    <w:rsid w:val="00423847"/>
    <w:rsid w:val="00423A7F"/>
    <w:rsid w:val="00423EED"/>
    <w:rsid w:val="0042422F"/>
    <w:rsid w:val="004245D1"/>
    <w:rsid w:val="0042470D"/>
    <w:rsid w:val="00424D32"/>
    <w:rsid w:val="00424E47"/>
    <w:rsid w:val="004251D8"/>
    <w:rsid w:val="0042586D"/>
    <w:rsid w:val="00425978"/>
    <w:rsid w:val="00425FE4"/>
    <w:rsid w:val="0042607D"/>
    <w:rsid w:val="004260E3"/>
    <w:rsid w:val="004263A1"/>
    <w:rsid w:val="00426629"/>
    <w:rsid w:val="004269DD"/>
    <w:rsid w:val="00426A3E"/>
    <w:rsid w:val="004271B0"/>
    <w:rsid w:val="004276A8"/>
    <w:rsid w:val="0042782A"/>
    <w:rsid w:val="004300E9"/>
    <w:rsid w:val="00430CCA"/>
    <w:rsid w:val="004313A2"/>
    <w:rsid w:val="00433FF6"/>
    <w:rsid w:val="0043423F"/>
    <w:rsid w:val="00434707"/>
    <w:rsid w:val="0043534A"/>
    <w:rsid w:val="00435A99"/>
    <w:rsid w:val="00435FB2"/>
    <w:rsid w:val="00437355"/>
    <w:rsid w:val="004374FC"/>
    <w:rsid w:val="00437558"/>
    <w:rsid w:val="0043764E"/>
    <w:rsid w:val="004379AF"/>
    <w:rsid w:val="004379C0"/>
    <w:rsid w:val="0044039C"/>
    <w:rsid w:val="0044085C"/>
    <w:rsid w:val="0044096C"/>
    <w:rsid w:val="00440CA0"/>
    <w:rsid w:val="00441175"/>
    <w:rsid w:val="0044168C"/>
    <w:rsid w:val="00441D9F"/>
    <w:rsid w:val="004421C3"/>
    <w:rsid w:val="004422F6"/>
    <w:rsid w:val="00442378"/>
    <w:rsid w:val="00442437"/>
    <w:rsid w:val="00442BA7"/>
    <w:rsid w:val="00443066"/>
    <w:rsid w:val="004430D1"/>
    <w:rsid w:val="004430E3"/>
    <w:rsid w:val="0044318B"/>
    <w:rsid w:val="004436C2"/>
    <w:rsid w:val="0044426D"/>
    <w:rsid w:val="00444B11"/>
    <w:rsid w:val="00445855"/>
    <w:rsid w:val="004459BD"/>
    <w:rsid w:val="004459D9"/>
    <w:rsid w:val="00445BDE"/>
    <w:rsid w:val="00446445"/>
    <w:rsid w:val="0044663E"/>
    <w:rsid w:val="004469AA"/>
    <w:rsid w:val="00446EAA"/>
    <w:rsid w:val="0045044B"/>
    <w:rsid w:val="0045055F"/>
    <w:rsid w:val="0045058C"/>
    <w:rsid w:val="0045129E"/>
    <w:rsid w:val="004515D4"/>
    <w:rsid w:val="004516EC"/>
    <w:rsid w:val="00451BC4"/>
    <w:rsid w:val="004520E0"/>
    <w:rsid w:val="004525E2"/>
    <w:rsid w:val="00452ADD"/>
    <w:rsid w:val="00452EC6"/>
    <w:rsid w:val="004534C3"/>
    <w:rsid w:val="00453505"/>
    <w:rsid w:val="00453D0D"/>
    <w:rsid w:val="00454308"/>
    <w:rsid w:val="0045447B"/>
    <w:rsid w:val="00454800"/>
    <w:rsid w:val="0045489A"/>
    <w:rsid w:val="00454C23"/>
    <w:rsid w:val="00454EC2"/>
    <w:rsid w:val="00454EC6"/>
    <w:rsid w:val="00455395"/>
    <w:rsid w:val="00455679"/>
    <w:rsid w:val="00455703"/>
    <w:rsid w:val="00455853"/>
    <w:rsid w:val="00455B24"/>
    <w:rsid w:val="00455EFB"/>
    <w:rsid w:val="00455F5F"/>
    <w:rsid w:val="004561F8"/>
    <w:rsid w:val="004563F0"/>
    <w:rsid w:val="004569A4"/>
    <w:rsid w:val="0045710B"/>
    <w:rsid w:val="00457605"/>
    <w:rsid w:val="004576AE"/>
    <w:rsid w:val="00457CA3"/>
    <w:rsid w:val="00457D97"/>
    <w:rsid w:val="00457E50"/>
    <w:rsid w:val="004600B2"/>
    <w:rsid w:val="004602D1"/>
    <w:rsid w:val="0046064E"/>
    <w:rsid w:val="004613C2"/>
    <w:rsid w:val="00461585"/>
    <w:rsid w:val="00461C67"/>
    <w:rsid w:val="00461E4D"/>
    <w:rsid w:val="00462397"/>
    <w:rsid w:val="004623EA"/>
    <w:rsid w:val="004624D1"/>
    <w:rsid w:val="004624EB"/>
    <w:rsid w:val="00462663"/>
    <w:rsid w:val="0046279E"/>
    <w:rsid w:val="00462D93"/>
    <w:rsid w:val="00462EAE"/>
    <w:rsid w:val="004640EF"/>
    <w:rsid w:val="00464465"/>
    <w:rsid w:val="0046478E"/>
    <w:rsid w:val="00464A85"/>
    <w:rsid w:val="0046521B"/>
    <w:rsid w:val="00465222"/>
    <w:rsid w:val="004653E0"/>
    <w:rsid w:val="004657C1"/>
    <w:rsid w:val="00466570"/>
    <w:rsid w:val="00466AA9"/>
    <w:rsid w:val="00466B1F"/>
    <w:rsid w:val="00466C73"/>
    <w:rsid w:val="00466F49"/>
    <w:rsid w:val="00467292"/>
    <w:rsid w:val="0046782A"/>
    <w:rsid w:val="00467C6C"/>
    <w:rsid w:val="00470907"/>
    <w:rsid w:val="0047098A"/>
    <w:rsid w:val="00470FD7"/>
    <w:rsid w:val="0047159A"/>
    <w:rsid w:val="00471E80"/>
    <w:rsid w:val="0047282E"/>
    <w:rsid w:val="00472A13"/>
    <w:rsid w:val="00473076"/>
    <w:rsid w:val="00473123"/>
    <w:rsid w:val="0047385E"/>
    <w:rsid w:val="00473887"/>
    <w:rsid w:val="004738F3"/>
    <w:rsid w:val="00473C0D"/>
    <w:rsid w:val="00473F03"/>
    <w:rsid w:val="0047410F"/>
    <w:rsid w:val="004747C5"/>
    <w:rsid w:val="0047499A"/>
    <w:rsid w:val="004749D0"/>
    <w:rsid w:val="00474CE3"/>
    <w:rsid w:val="004751EE"/>
    <w:rsid w:val="00475449"/>
    <w:rsid w:val="0047555B"/>
    <w:rsid w:val="00475D9B"/>
    <w:rsid w:val="0047643E"/>
    <w:rsid w:val="004767FC"/>
    <w:rsid w:val="00476F32"/>
    <w:rsid w:val="00477426"/>
    <w:rsid w:val="00477AB0"/>
    <w:rsid w:val="00477B7D"/>
    <w:rsid w:val="00480064"/>
    <w:rsid w:val="00480889"/>
    <w:rsid w:val="00480DAC"/>
    <w:rsid w:val="00481072"/>
    <w:rsid w:val="004815C3"/>
    <w:rsid w:val="004816C1"/>
    <w:rsid w:val="00481A12"/>
    <w:rsid w:val="00481B60"/>
    <w:rsid w:val="00482100"/>
    <w:rsid w:val="004825E6"/>
    <w:rsid w:val="0048263B"/>
    <w:rsid w:val="00482702"/>
    <w:rsid w:val="00482874"/>
    <w:rsid w:val="00482EFA"/>
    <w:rsid w:val="00483405"/>
    <w:rsid w:val="00483721"/>
    <w:rsid w:val="00484188"/>
    <w:rsid w:val="0048427E"/>
    <w:rsid w:val="004848A5"/>
    <w:rsid w:val="00484FAE"/>
    <w:rsid w:val="004850F9"/>
    <w:rsid w:val="00485706"/>
    <w:rsid w:val="00485756"/>
    <w:rsid w:val="00486416"/>
    <w:rsid w:val="0048646B"/>
    <w:rsid w:val="004866BE"/>
    <w:rsid w:val="00486818"/>
    <w:rsid w:val="00486C44"/>
    <w:rsid w:val="00487115"/>
    <w:rsid w:val="00487383"/>
    <w:rsid w:val="004905A1"/>
    <w:rsid w:val="00490639"/>
    <w:rsid w:val="004906C7"/>
    <w:rsid w:val="00491B12"/>
    <w:rsid w:val="004921F1"/>
    <w:rsid w:val="00492696"/>
    <w:rsid w:val="004927AA"/>
    <w:rsid w:val="00492AC3"/>
    <w:rsid w:val="00492C52"/>
    <w:rsid w:val="00492DE9"/>
    <w:rsid w:val="00493278"/>
    <w:rsid w:val="004932F4"/>
    <w:rsid w:val="0049383A"/>
    <w:rsid w:val="004939BF"/>
    <w:rsid w:val="00494E09"/>
    <w:rsid w:val="0049563A"/>
    <w:rsid w:val="00496144"/>
    <w:rsid w:val="00496606"/>
    <w:rsid w:val="004968F6"/>
    <w:rsid w:val="00496A16"/>
    <w:rsid w:val="004976CC"/>
    <w:rsid w:val="0049782C"/>
    <w:rsid w:val="004A0B04"/>
    <w:rsid w:val="004A0C2D"/>
    <w:rsid w:val="004A0DA8"/>
    <w:rsid w:val="004A10FA"/>
    <w:rsid w:val="004A13CE"/>
    <w:rsid w:val="004A180B"/>
    <w:rsid w:val="004A1C8E"/>
    <w:rsid w:val="004A2100"/>
    <w:rsid w:val="004A290E"/>
    <w:rsid w:val="004A3326"/>
    <w:rsid w:val="004A3393"/>
    <w:rsid w:val="004A3789"/>
    <w:rsid w:val="004A3937"/>
    <w:rsid w:val="004A3C93"/>
    <w:rsid w:val="004A4690"/>
    <w:rsid w:val="004A472D"/>
    <w:rsid w:val="004A4822"/>
    <w:rsid w:val="004A4B5B"/>
    <w:rsid w:val="004A4E65"/>
    <w:rsid w:val="004A5431"/>
    <w:rsid w:val="004A5537"/>
    <w:rsid w:val="004A5650"/>
    <w:rsid w:val="004A582A"/>
    <w:rsid w:val="004A59A8"/>
    <w:rsid w:val="004A5BDA"/>
    <w:rsid w:val="004A6CCF"/>
    <w:rsid w:val="004A76E1"/>
    <w:rsid w:val="004A7EB8"/>
    <w:rsid w:val="004B0106"/>
    <w:rsid w:val="004B0A07"/>
    <w:rsid w:val="004B0B87"/>
    <w:rsid w:val="004B0B9A"/>
    <w:rsid w:val="004B0DBC"/>
    <w:rsid w:val="004B1109"/>
    <w:rsid w:val="004B113B"/>
    <w:rsid w:val="004B11ED"/>
    <w:rsid w:val="004B12C3"/>
    <w:rsid w:val="004B12FD"/>
    <w:rsid w:val="004B156A"/>
    <w:rsid w:val="004B15C9"/>
    <w:rsid w:val="004B1703"/>
    <w:rsid w:val="004B18A9"/>
    <w:rsid w:val="004B1AC8"/>
    <w:rsid w:val="004B1DC1"/>
    <w:rsid w:val="004B1E98"/>
    <w:rsid w:val="004B2BF9"/>
    <w:rsid w:val="004B2C13"/>
    <w:rsid w:val="004B2D92"/>
    <w:rsid w:val="004B3028"/>
    <w:rsid w:val="004B308E"/>
    <w:rsid w:val="004B38C2"/>
    <w:rsid w:val="004B38DE"/>
    <w:rsid w:val="004B3B20"/>
    <w:rsid w:val="004B4AA1"/>
    <w:rsid w:val="004B4B7F"/>
    <w:rsid w:val="004B4C25"/>
    <w:rsid w:val="004B5A14"/>
    <w:rsid w:val="004B5ABD"/>
    <w:rsid w:val="004B5F6E"/>
    <w:rsid w:val="004B6147"/>
    <w:rsid w:val="004B6246"/>
    <w:rsid w:val="004B62F9"/>
    <w:rsid w:val="004B638F"/>
    <w:rsid w:val="004B6458"/>
    <w:rsid w:val="004B6D4B"/>
    <w:rsid w:val="004B6F8D"/>
    <w:rsid w:val="004B7665"/>
    <w:rsid w:val="004B7D3B"/>
    <w:rsid w:val="004B7FF7"/>
    <w:rsid w:val="004C001E"/>
    <w:rsid w:val="004C0184"/>
    <w:rsid w:val="004C06C1"/>
    <w:rsid w:val="004C07A9"/>
    <w:rsid w:val="004C0D11"/>
    <w:rsid w:val="004C0DEE"/>
    <w:rsid w:val="004C0E67"/>
    <w:rsid w:val="004C1173"/>
    <w:rsid w:val="004C1270"/>
    <w:rsid w:val="004C12B3"/>
    <w:rsid w:val="004C2383"/>
    <w:rsid w:val="004C2A3E"/>
    <w:rsid w:val="004C2FF9"/>
    <w:rsid w:val="004C3A75"/>
    <w:rsid w:val="004C3E30"/>
    <w:rsid w:val="004C4287"/>
    <w:rsid w:val="004C45C4"/>
    <w:rsid w:val="004C45D7"/>
    <w:rsid w:val="004C46D9"/>
    <w:rsid w:val="004C4704"/>
    <w:rsid w:val="004C4EFA"/>
    <w:rsid w:val="004C510A"/>
    <w:rsid w:val="004C526B"/>
    <w:rsid w:val="004C54CE"/>
    <w:rsid w:val="004C56B2"/>
    <w:rsid w:val="004C5E39"/>
    <w:rsid w:val="004C5E69"/>
    <w:rsid w:val="004C6D17"/>
    <w:rsid w:val="004C7708"/>
    <w:rsid w:val="004C7984"/>
    <w:rsid w:val="004C79B1"/>
    <w:rsid w:val="004C7B00"/>
    <w:rsid w:val="004C7EAD"/>
    <w:rsid w:val="004D005D"/>
    <w:rsid w:val="004D0108"/>
    <w:rsid w:val="004D0550"/>
    <w:rsid w:val="004D069E"/>
    <w:rsid w:val="004D0866"/>
    <w:rsid w:val="004D1069"/>
    <w:rsid w:val="004D15F0"/>
    <w:rsid w:val="004D1F25"/>
    <w:rsid w:val="004D1F6C"/>
    <w:rsid w:val="004D2241"/>
    <w:rsid w:val="004D2A82"/>
    <w:rsid w:val="004D2F1C"/>
    <w:rsid w:val="004D3138"/>
    <w:rsid w:val="004D3608"/>
    <w:rsid w:val="004D3867"/>
    <w:rsid w:val="004D42B8"/>
    <w:rsid w:val="004D4868"/>
    <w:rsid w:val="004D51BC"/>
    <w:rsid w:val="004D5B36"/>
    <w:rsid w:val="004D5F80"/>
    <w:rsid w:val="004D6379"/>
    <w:rsid w:val="004D653E"/>
    <w:rsid w:val="004D745A"/>
    <w:rsid w:val="004D7608"/>
    <w:rsid w:val="004D7ED0"/>
    <w:rsid w:val="004E0418"/>
    <w:rsid w:val="004E046D"/>
    <w:rsid w:val="004E0672"/>
    <w:rsid w:val="004E0E64"/>
    <w:rsid w:val="004E1046"/>
    <w:rsid w:val="004E1453"/>
    <w:rsid w:val="004E2166"/>
    <w:rsid w:val="004E244E"/>
    <w:rsid w:val="004E2EA4"/>
    <w:rsid w:val="004E358A"/>
    <w:rsid w:val="004E3603"/>
    <w:rsid w:val="004E36EF"/>
    <w:rsid w:val="004E3754"/>
    <w:rsid w:val="004E3A54"/>
    <w:rsid w:val="004E3B53"/>
    <w:rsid w:val="004E3FF0"/>
    <w:rsid w:val="004E4990"/>
    <w:rsid w:val="004E5178"/>
    <w:rsid w:val="004E5B20"/>
    <w:rsid w:val="004E5CB9"/>
    <w:rsid w:val="004E5EAE"/>
    <w:rsid w:val="004E6183"/>
    <w:rsid w:val="004E6524"/>
    <w:rsid w:val="004E6592"/>
    <w:rsid w:val="004E694E"/>
    <w:rsid w:val="004E69FC"/>
    <w:rsid w:val="004E740B"/>
    <w:rsid w:val="004F03E5"/>
    <w:rsid w:val="004F0A79"/>
    <w:rsid w:val="004F0C0E"/>
    <w:rsid w:val="004F14B7"/>
    <w:rsid w:val="004F14FA"/>
    <w:rsid w:val="004F1716"/>
    <w:rsid w:val="004F1A92"/>
    <w:rsid w:val="004F23E2"/>
    <w:rsid w:val="004F23E5"/>
    <w:rsid w:val="004F25CA"/>
    <w:rsid w:val="004F2942"/>
    <w:rsid w:val="004F2A45"/>
    <w:rsid w:val="004F2CE5"/>
    <w:rsid w:val="004F3650"/>
    <w:rsid w:val="004F427C"/>
    <w:rsid w:val="004F4646"/>
    <w:rsid w:val="004F46F0"/>
    <w:rsid w:val="004F59A7"/>
    <w:rsid w:val="004F5AD8"/>
    <w:rsid w:val="004F5F7E"/>
    <w:rsid w:val="004F665A"/>
    <w:rsid w:val="004F682B"/>
    <w:rsid w:val="004F6E76"/>
    <w:rsid w:val="004F74F6"/>
    <w:rsid w:val="004F764C"/>
    <w:rsid w:val="004F776A"/>
    <w:rsid w:val="004F78DC"/>
    <w:rsid w:val="004F79D1"/>
    <w:rsid w:val="004F7B45"/>
    <w:rsid w:val="0050047C"/>
    <w:rsid w:val="0050162A"/>
    <w:rsid w:val="00501C35"/>
    <w:rsid w:val="0050236C"/>
    <w:rsid w:val="005025BA"/>
    <w:rsid w:val="00502895"/>
    <w:rsid w:val="00502E2D"/>
    <w:rsid w:val="0050303F"/>
    <w:rsid w:val="00503052"/>
    <w:rsid w:val="0050305A"/>
    <w:rsid w:val="005034BB"/>
    <w:rsid w:val="00503CA5"/>
    <w:rsid w:val="00504556"/>
    <w:rsid w:val="00504DD1"/>
    <w:rsid w:val="005052E2"/>
    <w:rsid w:val="00505604"/>
    <w:rsid w:val="005059AB"/>
    <w:rsid w:val="00506B13"/>
    <w:rsid w:val="00506BB8"/>
    <w:rsid w:val="00506E49"/>
    <w:rsid w:val="005070AA"/>
    <w:rsid w:val="005071F4"/>
    <w:rsid w:val="005071F8"/>
    <w:rsid w:val="00507940"/>
    <w:rsid w:val="005101E9"/>
    <w:rsid w:val="00510581"/>
    <w:rsid w:val="005111C8"/>
    <w:rsid w:val="00511B18"/>
    <w:rsid w:val="0051205D"/>
    <w:rsid w:val="0051209F"/>
    <w:rsid w:val="005123E3"/>
    <w:rsid w:val="00512A36"/>
    <w:rsid w:val="00512B96"/>
    <w:rsid w:val="005133AA"/>
    <w:rsid w:val="005133C3"/>
    <w:rsid w:val="00513945"/>
    <w:rsid w:val="00513D03"/>
    <w:rsid w:val="00513E73"/>
    <w:rsid w:val="0051443C"/>
    <w:rsid w:val="00514819"/>
    <w:rsid w:val="00514DC0"/>
    <w:rsid w:val="00514E24"/>
    <w:rsid w:val="0051626C"/>
    <w:rsid w:val="00516A92"/>
    <w:rsid w:val="00516E29"/>
    <w:rsid w:val="00516F6F"/>
    <w:rsid w:val="00517096"/>
    <w:rsid w:val="0051714C"/>
    <w:rsid w:val="0051750A"/>
    <w:rsid w:val="00517750"/>
    <w:rsid w:val="00517A1B"/>
    <w:rsid w:val="00517F8A"/>
    <w:rsid w:val="005200AC"/>
    <w:rsid w:val="0052039C"/>
    <w:rsid w:val="00520A34"/>
    <w:rsid w:val="00520B3C"/>
    <w:rsid w:val="00521317"/>
    <w:rsid w:val="00521C4A"/>
    <w:rsid w:val="0052202C"/>
    <w:rsid w:val="00522091"/>
    <w:rsid w:val="00522A58"/>
    <w:rsid w:val="00522A9E"/>
    <w:rsid w:val="00522D08"/>
    <w:rsid w:val="0052386A"/>
    <w:rsid w:val="00524776"/>
    <w:rsid w:val="00524FAE"/>
    <w:rsid w:val="005250BA"/>
    <w:rsid w:val="005255A9"/>
    <w:rsid w:val="005258EC"/>
    <w:rsid w:val="00525F2F"/>
    <w:rsid w:val="005268C1"/>
    <w:rsid w:val="00526915"/>
    <w:rsid w:val="00526D1A"/>
    <w:rsid w:val="00526E79"/>
    <w:rsid w:val="005275B6"/>
    <w:rsid w:val="00527940"/>
    <w:rsid w:val="00530282"/>
    <w:rsid w:val="00530562"/>
    <w:rsid w:val="005307ED"/>
    <w:rsid w:val="00530D73"/>
    <w:rsid w:val="00531D52"/>
    <w:rsid w:val="00532EC5"/>
    <w:rsid w:val="005330D1"/>
    <w:rsid w:val="00533B4A"/>
    <w:rsid w:val="005343C0"/>
    <w:rsid w:val="005348A0"/>
    <w:rsid w:val="00534B8C"/>
    <w:rsid w:val="00534E0C"/>
    <w:rsid w:val="005351DB"/>
    <w:rsid w:val="00535632"/>
    <w:rsid w:val="00535944"/>
    <w:rsid w:val="00535B34"/>
    <w:rsid w:val="00535BD2"/>
    <w:rsid w:val="0053600A"/>
    <w:rsid w:val="0053635B"/>
    <w:rsid w:val="00536676"/>
    <w:rsid w:val="00536904"/>
    <w:rsid w:val="00536AE7"/>
    <w:rsid w:val="00536E9A"/>
    <w:rsid w:val="005378A9"/>
    <w:rsid w:val="00537D07"/>
    <w:rsid w:val="00537E51"/>
    <w:rsid w:val="00540862"/>
    <w:rsid w:val="00540C09"/>
    <w:rsid w:val="00540EB9"/>
    <w:rsid w:val="005412DF"/>
    <w:rsid w:val="005416A7"/>
    <w:rsid w:val="00541E52"/>
    <w:rsid w:val="0054264F"/>
    <w:rsid w:val="00542A35"/>
    <w:rsid w:val="00543264"/>
    <w:rsid w:val="00543330"/>
    <w:rsid w:val="00543355"/>
    <w:rsid w:val="00543398"/>
    <w:rsid w:val="00543601"/>
    <w:rsid w:val="0054400B"/>
    <w:rsid w:val="00544106"/>
    <w:rsid w:val="00544279"/>
    <w:rsid w:val="00544416"/>
    <w:rsid w:val="0054462A"/>
    <w:rsid w:val="00544D12"/>
    <w:rsid w:val="005450D7"/>
    <w:rsid w:val="005451CD"/>
    <w:rsid w:val="0054547E"/>
    <w:rsid w:val="00545BBD"/>
    <w:rsid w:val="00546392"/>
    <w:rsid w:val="00546B35"/>
    <w:rsid w:val="0054707A"/>
    <w:rsid w:val="0054733B"/>
    <w:rsid w:val="0054780B"/>
    <w:rsid w:val="00547D8A"/>
    <w:rsid w:val="00550172"/>
    <w:rsid w:val="00550190"/>
    <w:rsid w:val="0055033D"/>
    <w:rsid w:val="00551189"/>
    <w:rsid w:val="005514A6"/>
    <w:rsid w:val="005514FF"/>
    <w:rsid w:val="00551570"/>
    <w:rsid w:val="00551E72"/>
    <w:rsid w:val="00551EEB"/>
    <w:rsid w:val="005520AB"/>
    <w:rsid w:val="0055231D"/>
    <w:rsid w:val="00552A57"/>
    <w:rsid w:val="00553034"/>
    <w:rsid w:val="00553F11"/>
    <w:rsid w:val="00554C6E"/>
    <w:rsid w:val="005551D5"/>
    <w:rsid w:val="0055524D"/>
    <w:rsid w:val="00555575"/>
    <w:rsid w:val="00555EC3"/>
    <w:rsid w:val="00556166"/>
    <w:rsid w:val="00556300"/>
    <w:rsid w:val="00556564"/>
    <w:rsid w:val="005568E8"/>
    <w:rsid w:val="00556E8E"/>
    <w:rsid w:val="0055765B"/>
    <w:rsid w:val="00557B92"/>
    <w:rsid w:val="00560620"/>
    <w:rsid w:val="00560E99"/>
    <w:rsid w:val="005615E6"/>
    <w:rsid w:val="00561CD9"/>
    <w:rsid w:val="00561DB1"/>
    <w:rsid w:val="00562FF8"/>
    <w:rsid w:val="00563188"/>
    <w:rsid w:val="00563774"/>
    <w:rsid w:val="0056387D"/>
    <w:rsid w:val="00563937"/>
    <w:rsid w:val="00563B5B"/>
    <w:rsid w:val="00563D14"/>
    <w:rsid w:val="0056418D"/>
    <w:rsid w:val="00564327"/>
    <w:rsid w:val="0056464A"/>
    <w:rsid w:val="00564684"/>
    <w:rsid w:val="005647C2"/>
    <w:rsid w:val="00564882"/>
    <w:rsid w:val="00564A87"/>
    <w:rsid w:val="00564E18"/>
    <w:rsid w:val="00564E89"/>
    <w:rsid w:val="00564F9F"/>
    <w:rsid w:val="00565004"/>
    <w:rsid w:val="00565A12"/>
    <w:rsid w:val="00565EDE"/>
    <w:rsid w:val="00565EF5"/>
    <w:rsid w:val="005660FD"/>
    <w:rsid w:val="0056617E"/>
    <w:rsid w:val="0056673A"/>
    <w:rsid w:val="00566B88"/>
    <w:rsid w:val="00567F4E"/>
    <w:rsid w:val="00570184"/>
    <w:rsid w:val="005701FC"/>
    <w:rsid w:val="00570394"/>
    <w:rsid w:val="00570CA5"/>
    <w:rsid w:val="00571035"/>
    <w:rsid w:val="00571A09"/>
    <w:rsid w:val="00571A9C"/>
    <w:rsid w:val="00571B12"/>
    <w:rsid w:val="00571C1E"/>
    <w:rsid w:val="00571CF5"/>
    <w:rsid w:val="00572034"/>
    <w:rsid w:val="00572577"/>
    <w:rsid w:val="00573201"/>
    <w:rsid w:val="00574829"/>
    <w:rsid w:val="00575265"/>
    <w:rsid w:val="00575CA4"/>
    <w:rsid w:val="0057630A"/>
    <w:rsid w:val="00577057"/>
    <w:rsid w:val="0057722D"/>
    <w:rsid w:val="005773BE"/>
    <w:rsid w:val="00577605"/>
    <w:rsid w:val="00577969"/>
    <w:rsid w:val="005800BB"/>
    <w:rsid w:val="0058082B"/>
    <w:rsid w:val="005809AD"/>
    <w:rsid w:val="00580BF7"/>
    <w:rsid w:val="00580CEB"/>
    <w:rsid w:val="0058104A"/>
    <w:rsid w:val="00581311"/>
    <w:rsid w:val="005819FE"/>
    <w:rsid w:val="00581EBB"/>
    <w:rsid w:val="00581F89"/>
    <w:rsid w:val="00581FAC"/>
    <w:rsid w:val="0058228D"/>
    <w:rsid w:val="005822F8"/>
    <w:rsid w:val="00582C27"/>
    <w:rsid w:val="00582EAE"/>
    <w:rsid w:val="0058306E"/>
    <w:rsid w:val="00583268"/>
    <w:rsid w:val="00583929"/>
    <w:rsid w:val="00583973"/>
    <w:rsid w:val="00583E25"/>
    <w:rsid w:val="0058412A"/>
    <w:rsid w:val="00584F9C"/>
    <w:rsid w:val="00585045"/>
    <w:rsid w:val="00585AD3"/>
    <w:rsid w:val="00585C54"/>
    <w:rsid w:val="00585DEF"/>
    <w:rsid w:val="005868CA"/>
    <w:rsid w:val="00586974"/>
    <w:rsid w:val="00586B2B"/>
    <w:rsid w:val="00587223"/>
    <w:rsid w:val="00587327"/>
    <w:rsid w:val="005873A3"/>
    <w:rsid w:val="00587569"/>
    <w:rsid w:val="005902AB"/>
    <w:rsid w:val="0059038E"/>
    <w:rsid w:val="00590A3F"/>
    <w:rsid w:val="00590E64"/>
    <w:rsid w:val="005911D1"/>
    <w:rsid w:val="00591261"/>
    <w:rsid w:val="005915DD"/>
    <w:rsid w:val="0059197C"/>
    <w:rsid w:val="00592036"/>
    <w:rsid w:val="00592899"/>
    <w:rsid w:val="00592FC4"/>
    <w:rsid w:val="00593093"/>
    <w:rsid w:val="005932E3"/>
    <w:rsid w:val="00593317"/>
    <w:rsid w:val="00593B90"/>
    <w:rsid w:val="00593BA0"/>
    <w:rsid w:val="00594CEE"/>
    <w:rsid w:val="005950DC"/>
    <w:rsid w:val="00595604"/>
    <w:rsid w:val="00595F32"/>
    <w:rsid w:val="0059640B"/>
    <w:rsid w:val="0059643F"/>
    <w:rsid w:val="005971CE"/>
    <w:rsid w:val="005973B0"/>
    <w:rsid w:val="005978F3"/>
    <w:rsid w:val="00597F1C"/>
    <w:rsid w:val="005A0124"/>
    <w:rsid w:val="005A0382"/>
    <w:rsid w:val="005A0472"/>
    <w:rsid w:val="005A05A5"/>
    <w:rsid w:val="005A05F3"/>
    <w:rsid w:val="005A12E9"/>
    <w:rsid w:val="005A171F"/>
    <w:rsid w:val="005A1BDD"/>
    <w:rsid w:val="005A2375"/>
    <w:rsid w:val="005A31C2"/>
    <w:rsid w:val="005A3781"/>
    <w:rsid w:val="005A3995"/>
    <w:rsid w:val="005A3AD4"/>
    <w:rsid w:val="005A3F72"/>
    <w:rsid w:val="005A40D9"/>
    <w:rsid w:val="005A458C"/>
    <w:rsid w:val="005A45AA"/>
    <w:rsid w:val="005A4686"/>
    <w:rsid w:val="005A479B"/>
    <w:rsid w:val="005A4E8C"/>
    <w:rsid w:val="005A4EB3"/>
    <w:rsid w:val="005A4F2C"/>
    <w:rsid w:val="005A521D"/>
    <w:rsid w:val="005A5411"/>
    <w:rsid w:val="005A5696"/>
    <w:rsid w:val="005A5962"/>
    <w:rsid w:val="005A59A9"/>
    <w:rsid w:val="005A5AB6"/>
    <w:rsid w:val="005A5C29"/>
    <w:rsid w:val="005A5C5C"/>
    <w:rsid w:val="005A601F"/>
    <w:rsid w:val="005A61F6"/>
    <w:rsid w:val="005A6387"/>
    <w:rsid w:val="005A679C"/>
    <w:rsid w:val="005A7725"/>
    <w:rsid w:val="005A77A3"/>
    <w:rsid w:val="005A7A31"/>
    <w:rsid w:val="005B068E"/>
    <w:rsid w:val="005B0759"/>
    <w:rsid w:val="005B0F91"/>
    <w:rsid w:val="005B1237"/>
    <w:rsid w:val="005B1994"/>
    <w:rsid w:val="005B1B08"/>
    <w:rsid w:val="005B1BAA"/>
    <w:rsid w:val="005B1E88"/>
    <w:rsid w:val="005B20B9"/>
    <w:rsid w:val="005B2377"/>
    <w:rsid w:val="005B25A5"/>
    <w:rsid w:val="005B288E"/>
    <w:rsid w:val="005B2963"/>
    <w:rsid w:val="005B2C4D"/>
    <w:rsid w:val="005B36A0"/>
    <w:rsid w:val="005B39EC"/>
    <w:rsid w:val="005B4025"/>
    <w:rsid w:val="005B449C"/>
    <w:rsid w:val="005B47EE"/>
    <w:rsid w:val="005B4E0B"/>
    <w:rsid w:val="005B52E2"/>
    <w:rsid w:val="005B5DFD"/>
    <w:rsid w:val="005B5F62"/>
    <w:rsid w:val="005B62F1"/>
    <w:rsid w:val="005B6557"/>
    <w:rsid w:val="005B6616"/>
    <w:rsid w:val="005B6889"/>
    <w:rsid w:val="005B6D8D"/>
    <w:rsid w:val="005B7273"/>
    <w:rsid w:val="005B77B2"/>
    <w:rsid w:val="005B7929"/>
    <w:rsid w:val="005B79A6"/>
    <w:rsid w:val="005B7AFF"/>
    <w:rsid w:val="005B7F3F"/>
    <w:rsid w:val="005C0027"/>
    <w:rsid w:val="005C010B"/>
    <w:rsid w:val="005C04C5"/>
    <w:rsid w:val="005C0779"/>
    <w:rsid w:val="005C087F"/>
    <w:rsid w:val="005C0BDD"/>
    <w:rsid w:val="005C0F28"/>
    <w:rsid w:val="005C1392"/>
    <w:rsid w:val="005C1919"/>
    <w:rsid w:val="005C19C1"/>
    <w:rsid w:val="005C1B87"/>
    <w:rsid w:val="005C1B92"/>
    <w:rsid w:val="005C23B1"/>
    <w:rsid w:val="005C27A8"/>
    <w:rsid w:val="005C2BB1"/>
    <w:rsid w:val="005C2C61"/>
    <w:rsid w:val="005C33CD"/>
    <w:rsid w:val="005C3D0C"/>
    <w:rsid w:val="005C3DE2"/>
    <w:rsid w:val="005C3F28"/>
    <w:rsid w:val="005C47BF"/>
    <w:rsid w:val="005C4D8F"/>
    <w:rsid w:val="005C53A7"/>
    <w:rsid w:val="005C5571"/>
    <w:rsid w:val="005C59DB"/>
    <w:rsid w:val="005C5BA1"/>
    <w:rsid w:val="005C5F58"/>
    <w:rsid w:val="005C6268"/>
    <w:rsid w:val="005C6491"/>
    <w:rsid w:val="005C64AC"/>
    <w:rsid w:val="005C69BF"/>
    <w:rsid w:val="005C6BCD"/>
    <w:rsid w:val="005C6DE0"/>
    <w:rsid w:val="005C74A7"/>
    <w:rsid w:val="005C795A"/>
    <w:rsid w:val="005C7B5E"/>
    <w:rsid w:val="005C7B74"/>
    <w:rsid w:val="005D00FA"/>
    <w:rsid w:val="005D0306"/>
    <w:rsid w:val="005D0336"/>
    <w:rsid w:val="005D04D7"/>
    <w:rsid w:val="005D0DB6"/>
    <w:rsid w:val="005D10A5"/>
    <w:rsid w:val="005D1B07"/>
    <w:rsid w:val="005D1C3F"/>
    <w:rsid w:val="005D1CA0"/>
    <w:rsid w:val="005D2009"/>
    <w:rsid w:val="005D26A3"/>
    <w:rsid w:val="005D291F"/>
    <w:rsid w:val="005D35A6"/>
    <w:rsid w:val="005D3D44"/>
    <w:rsid w:val="005D42A2"/>
    <w:rsid w:val="005D445E"/>
    <w:rsid w:val="005D4E8A"/>
    <w:rsid w:val="005D52C6"/>
    <w:rsid w:val="005D567A"/>
    <w:rsid w:val="005D5757"/>
    <w:rsid w:val="005D61C5"/>
    <w:rsid w:val="005D63E7"/>
    <w:rsid w:val="005D68C5"/>
    <w:rsid w:val="005D6AF1"/>
    <w:rsid w:val="005D6DED"/>
    <w:rsid w:val="005D7432"/>
    <w:rsid w:val="005D7B82"/>
    <w:rsid w:val="005E039C"/>
    <w:rsid w:val="005E095F"/>
    <w:rsid w:val="005E15AB"/>
    <w:rsid w:val="005E1AE6"/>
    <w:rsid w:val="005E1FA2"/>
    <w:rsid w:val="005E2087"/>
    <w:rsid w:val="005E2C49"/>
    <w:rsid w:val="005E30AC"/>
    <w:rsid w:val="005E3101"/>
    <w:rsid w:val="005E3291"/>
    <w:rsid w:val="005E36B9"/>
    <w:rsid w:val="005E36C5"/>
    <w:rsid w:val="005E3B64"/>
    <w:rsid w:val="005E4446"/>
    <w:rsid w:val="005E5775"/>
    <w:rsid w:val="005E66ED"/>
    <w:rsid w:val="005E6F2E"/>
    <w:rsid w:val="005E6F52"/>
    <w:rsid w:val="005E76AF"/>
    <w:rsid w:val="005E77AA"/>
    <w:rsid w:val="005E77FA"/>
    <w:rsid w:val="005E7CC9"/>
    <w:rsid w:val="005E7DD3"/>
    <w:rsid w:val="005F0046"/>
    <w:rsid w:val="005F016E"/>
    <w:rsid w:val="005F04EE"/>
    <w:rsid w:val="005F12FF"/>
    <w:rsid w:val="005F1559"/>
    <w:rsid w:val="005F1699"/>
    <w:rsid w:val="005F1987"/>
    <w:rsid w:val="005F205E"/>
    <w:rsid w:val="005F30D1"/>
    <w:rsid w:val="005F3555"/>
    <w:rsid w:val="005F3600"/>
    <w:rsid w:val="005F3BEB"/>
    <w:rsid w:val="005F3D1C"/>
    <w:rsid w:val="005F4096"/>
    <w:rsid w:val="005F4281"/>
    <w:rsid w:val="005F47FC"/>
    <w:rsid w:val="005F4CA8"/>
    <w:rsid w:val="005F4CB5"/>
    <w:rsid w:val="005F4F2F"/>
    <w:rsid w:val="005F4F89"/>
    <w:rsid w:val="005F524F"/>
    <w:rsid w:val="005F5307"/>
    <w:rsid w:val="005F533A"/>
    <w:rsid w:val="005F5C35"/>
    <w:rsid w:val="005F6350"/>
    <w:rsid w:val="005F6399"/>
    <w:rsid w:val="005F66A5"/>
    <w:rsid w:val="005F672F"/>
    <w:rsid w:val="005F6ED8"/>
    <w:rsid w:val="005F7090"/>
    <w:rsid w:val="005F730F"/>
    <w:rsid w:val="005F747C"/>
    <w:rsid w:val="005F7832"/>
    <w:rsid w:val="005F783D"/>
    <w:rsid w:val="005F7FDC"/>
    <w:rsid w:val="00600000"/>
    <w:rsid w:val="00600D8E"/>
    <w:rsid w:val="0060101B"/>
    <w:rsid w:val="0060113A"/>
    <w:rsid w:val="00601580"/>
    <w:rsid w:val="00602202"/>
    <w:rsid w:val="00602473"/>
    <w:rsid w:val="006028B4"/>
    <w:rsid w:val="00602BF5"/>
    <w:rsid w:val="00602D09"/>
    <w:rsid w:val="00602DAB"/>
    <w:rsid w:val="00603124"/>
    <w:rsid w:val="00603373"/>
    <w:rsid w:val="00603516"/>
    <w:rsid w:val="00603763"/>
    <w:rsid w:val="006038C6"/>
    <w:rsid w:val="00603925"/>
    <w:rsid w:val="00603971"/>
    <w:rsid w:val="00603CA6"/>
    <w:rsid w:val="00603E63"/>
    <w:rsid w:val="006045D2"/>
    <w:rsid w:val="0060460E"/>
    <w:rsid w:val="00604BAF"/>
    <w:rsid w:val="0060540D"/>
    <w:rsid w:val="00605856"/>
    <w:rsid w:val="00605D51"/>
    <w:rsid w:val="00605F8C"/>
    <w:rsid w:val="00606068"/>
    <w:rsid w:val="00606600"/>
    <w:rsid w:val="006067FF"/>
    <w:rsid w:val="00607D49"/>
    <w:rsid w:val="00610748"/>
    <w:rsid w:val="0061101F"/>
    <w:rsid w:val="0061115F"/>
    <w:rsid w:val="0061169B"/>
    <w:rsid w:val="00611851"/>
    <w:rsid w:val="00611880"/>
    <w:rsid w:val="006119BF"/>
    <w:rsid w:val="00612060"/>
    <w:rsid w:val="00612586"/>
    <w:rsid w:val="00612614"/>
    <w:rsid w:val="00612BCB"/>
    <w:rsid w:val="00612E74"/>
    <w:rsid w:val="0061306C"/>
    <w:rsid w:val="00613449"/>
    <w:rsid w:val="0061370E"/>
    <w:rsid w:val="0061393D"/>
    <w:rsid w:val="00613ABE"/>
    <w:rsid w:val="00614166"/>
    <w:rsid w:val="006143F9"/>
    <w:rsid w:val="006147F0"/>
    <w:rsid w:val="00614935"/>
    <w:rsid w:val="00614BBA"/>
    <w:rsid w:val="006151B5"/>
    <w:rsid w:val="006157FD"/>
    <w:rsid w:val="00615961"/>
    <w:rsid w:val="00615CD1"/>
    <w:rsid w:val="00616176"/>
    <w:rsid w:val="006162CE"/>
    <w:rsid w:val="00617161"/>
    <w:rsid w:val="006173A5"/>
    <w:rsid w:val="00617A7B"/>
    <w:rsid w:val="006204E6"/>
    <w:rsid w:val="006204FF"/>
    <w:rsid w:val="00620981"/>
    <w:rsid w:val="00620B83"/>
    <w:rsid w:val="00621110"/>
    <w:rsid w:val="006222D6"/>
    <w:rsid w:val="0062247A"/>
    <w:rsid w:val="006228FB"/>
    <w:rsid w:val="006236A5"/>
    <w:rsid w:val="006236D9"/>
    <w:rsid w:val="00623AE7"/>
    <w:rsid w:val="006241BE"/>
    <w:rsid w:val="00624BB5"/>
    <w:rsid w:val="006254F2"/>
    <w:rsid w:val="006263D2"/>
    <w:rsid w:val="006264E4"/>
    <w:rsid w:val="00626674"/>
    <w:rsid w:val="0062695F"/>
    <w:rsid w:val="00626AF6"/>
    <w:rsid w:val="00626B00"/>
    <w:rsid w:val="0062756E"/>
    <w:rsid w:val="006303AF"/>
    <w:rsid w:val="0063041B"/>
    <w:rsid w:val="006309A9"/>
    <w:rsid w:val="00630EB6"/>
    <w:rsid w:val="00630EE4"/>
    <w:rsid w:val="0063180E"/>
    <w:rsid w:val="006318C9"/>
    <w:rsid w:val="00631A91"/>
    <w:rsid w:val="00631B02"/>
    <w:rsid w:val="00632C63"/>
    <w:rsid w:val="00633984"/>
    <w:rsid w:val="00633EA4"/>
    <w:rsid w:val="0063413A"/>
    <w:rsid w:val="00634315"/>
    <w:rsid w:val="006345D7"/>
    <w:rsid w:val="006346F0"/>
    <w:rsid w:val="00634961"/>
    <w:rsid w:val="00634AAE"/>
    <w:rsid w:val="00634EC4"/>
    <w:rsid w:val="00634ED5"/>
    <w:rsid w:val="00635255"/>
    <w:rsid w:val="0063544E"/>
    <w:rsid w:val="006356EA"/>
    <w:rsid w:val="00635952"/>
    <w:rsid w:val="00635D58"/>
    <w:rsid w:val="00635E1B"/>
    <w:rsid w:val="00636FE7"/>
    <w:rsid w:val="00637D0F"/>
    <w:rsid w:val="00637F25"/>
    <w:rsid w:val="0064039B"/>
    <w:rsid w:val="006405F8"/>
    <w:rsid w:val="00640694"/>
    <w:rsid w:val="006406AC"/>
    <w:rsid w:val="0064078D"/>
    <w:rsid w:val="006407DC"/>
    <w:rsid w:val="0064094B"/>
    <w:rsid w:val="00640DA0"/>
    <w:rsid w:val="006415CB"/>
    <w:rsid w:val="00641967"/>
    <w:rsid w:val="00641D59"/>
    <w:rsid w:val="0064218D"/>
    <w:rsid w:val="00642A80"/>
    <w:rsid w:val="00642FB8"/>
    <w:rsid w:val="00642FD0"/>
    <w:rsid w:val="006438F7"/>
    <w:rsid w:val="00643C2C"/>
    <w:rsid w:val="006440D1"/>
    <w:rsid w:val="00644251"/>
    <w:rsid w:val="00644312"/>
    <w:rsid w:val="00644439"/>
    <w:rsid w:val="00644752"/>
    <w:rsid w:val="006455E1"/>
    <w:rsid w:val="00645629"/>
    <w:rsid w:val="00645893"/>
    <w:rsid w:val="00645CE7"/>
    <w:rsid w:val="006464FB"/>
    <w:rsid w:val="00646639"/>
    <w:rsid w:val="00646A43"/>
    <w:rsid w:val="00646DC4"/>
    <w:rsid w:val="00647A62"/>
    <w:rsid w:val="00647DBD"/>
    <w:rsid w:val="00647FFA"/>
    <w:rsid w:val="0065031B"/>
    <w:rsid w:val="006504B2"/>
    <w:rsid w:val="006509A0"/>
    <w:rsid w:val="00650B53"/>
    <w:rsid w:val="00651748"/>
    <w:rsid w:val="00651A50"/>
    <w:rsid w:val="0065214D"/>
    <w:rsid w:val="00652E6F"/>
    <w:rsid w:val="00652F8C"/>
    <w:rsid w:val="00653844"/>
    <w:rsid w:val="00653CA2"/>
    <w:rsid w:val="00654506"/>
    <w:rsid w:val="0065483F"/>
    <w:rsid w:val="0065486E"/>
    <w:rsid w:val="006549F5"/>
    <w:rsid w:val="00654F05"/>
    <w:rsid w:val="00655264"/>
    <w:rsid w:val="00655928"/>
    <w:rsid w:val="00655935"/>
    <w:rsid w:val="00655B6E"/>
    <w:rsid w:val="006560E8"/>
    <w:rsid w:val="00656538"/>
    <w:rsid w:val="00657077"/>
    <w:rsid w:val="006570DC"/>
    <w:rsid w:val="006576F3"/>
    <w:rsid w:val="00657895"/>
    <w:rsid w:val="00657EDB"/>
    <w:rsid w:val="00660119"/>
    <w:rsid w:val="006601DA"/>
    <w:rsid w:val="0066084F"/>
    <w:rsid w:val="0066098A"/>
    <w:rsid w:val="00660F0A"/>
    <w:rsid w:val="006611AE"/>
    <w:rsid w:val="006613C6"/>
    <w:rsid w:val="006615CC"/>
    <w:rsid w:val="006619EA"/>
    <w:rsid w:val="00661D74"/>
    <w:rsid w:val="006628DD"/>
    <w:rsid w:val="00662B18"/>
    <w:rsid w:val="00663633"/>
    <w:rsid w:val="0066386D"/>
    <w:rsid w:val="00663976"/>
    <w:rsid w:val="00663BF0"/>
    <w:rsid w:val="006641EE"/>
    <w:rsid w:val="0066466C"/>
    <w:rsid w:val="00664794"/>
    <w:rsid w:val="006647FB"/>
    <w:rsid w:val="0066482B"/>
    <w:rsid w:val="00664E30"/>
    <w:rsid w:val="006650F3"/>
    <w:rsid w:val="00665856"/>
    <w:rsid w:val="00665F21"/>
    <w:rsid w:val="00666031"/>
    <w:rsid w:val="0066618C"/>
    <w:rsid w:val="00666422"/>
    <w:rsid w:val="006669E1"/>
    <w:rsid w:val="00666D29"/>
    <w:rsid w:val="00667240"/>
    <w:rsid w:val="00667B6A"/>
    <w:rsid w:val="00667D54"/>
    <w:rsid w:val="00667E4F"/>
    <w:rsid w:val="0067008C"/>
    <w:rsid w:val="00670B32"/>
    <w:rsid w:val="00671264"/>
    <w:rsid w:val="00671513"/>
    <w:rsid w:val="006715CB"/>
    <w:rsid w:val="006716B0"/>
    <w:rsid w:val="006717A8"/>
    <w:rsid w:val="00671A10"/>
    <w:rsid w:val="00671A44"/>
    <w:rsid w:val="00671D25"/>
    <w:rsid w:val="00671D62"/>
    <w:rsid w:val="00671EFF"/>
    <w:rsid w:val="00672266"/>
    <w:rsid w:val="006723E9"/>
    <w:rsid w:val="00673C30"/>
    <w:rsid w:val="0067435D"/>
    <w:rsid w:val="00674788"/>
    <w:rsid w:val="006749BD"/>
    <w:rsid w:val="00675148"/>
    <w:rsid w:val="00675391"/>
    <w:rsid w:val="006759BA"/>
    <w:rsid w:val="00675D40"/>
    <w:rsid w:val="0067605D"/>
    <w:rsid w:val="00676231"/>
    <w:rsid w:val="0067663D"/>
    <w:rsid w:val="00676760"/>
    <w:rsid w:val="00676A66"/>
    <w:rsid w:val="00677A20"/>
    <w:rsid w:val="0068003B"/>
    <w:rsid w:val="006808A5"/>
    <w:rsid w:val="00680FDF"/>
    <w:rsid w:val="00681241"/>
    <w:rsid w:val="006815B8"/>
    <w:rsid w:val="0068182A"/>
    <w:rsid w:val="0068187E"/>
    <w:rsid w:val="00681C3E"/>
    <w:rsid w:val="00681E9E"/>
    <w:rsid w:val="006826FC"/>
    <w:rsid w:val="00682800"/>
    <w:rsid w:val="00682A2E"/>
    <w:rsid w:val="006834CB"/>
    <w:rsid w:val="00683A83"/>
    <w:rsid w:val="00683C78"/>
    <w:rsid w:val="00683D6C"/>
    <w:rsid w:val="006847C6"/>
    <w:rsid w:val="00684B20"/>
    <w:rsid w:val="00684BB8"/>
    <w:rsid w:val="00684E3C"/>
    <w:rsid w:val="0068509A"/>
    <w:rsid w:val="006851FF"/>
    <w:rsid w:val="006856E6"/>
    <w:rsid w:val="00685AEE"/>
    <w:rsid w:val="0068638D"/>
    <w:rsid w:val="0068697C"/>
    <w:rsid w:val="00686B96"/>
    <w:rsid w:val="00686D4E"/>
    <w:rsid w:val="006877CE"/>
    <w:rsid w:val="00687947"/>
    <w:rsid w:val="00690675"/>
    <w:rsid w:val="00690D41"/>
    <w:rsid w:val="00690D5C"/>
    <w:rsid w:val="00690E68"/>
    <w:rsid w:val="006910B0"/>
    <w:rsid w:val="006913F8"/>
    <w:rsid w:val="0069159B"/>
    <w:rsid w:val="00691C4C"/>
    <w:rsid w:val="00691D4E"/>
    <w:rsid w:val="00691D6A"/>
    <w:rsid w:val="006920F9"/>
    <w:rsid w:val="006924B4"/>
    <w:rsid w:val="00692949"/>
    <w:rsid w:val="00692D45"/>
    <w:rsid w:val="00692D52"/>
    <w:rsid w:val="00692D6E"/>
    <w:rsid w:val="006930F2"/>
    <w:rsid w:val="006931AB"/>
    <w:rsid w:val="006937A4"/>
    <w:rsid w:val="006945D2"/>
    <w:rsid w:val="00694765"/>
    <w:rsid w:val="00694855"/>
    <w:rsid w:val="006950E4"/>
    <w:rsid w:val="0069512E"/>
    <w:rsid w:val="0069560C"/>
    <w:rsid w:val="00695C19"/>
    <w:rsid w:val="00695E2C"/>
    <w:rsid w:val="00696180"/>
    <w:rsid w:val="0069619B"/>
    <w:rsid w:val="00696349"/>
    <w:rsid w:val="006969CE"/>
    <w:rsid w:val="0069734E"/>
    <w:rsid w:val="0069743D"/>
    <w:rsid w:val="00697A25"/>
    <w:rsid w:val="00697DEE"/>
    <w:rsid w:val="006A0030"/>
    <w:rsid w:val="006A0110"/>
    <w:rsid w:val="006A07CE"/>
    <w:rsid w:val="006A09C7"/>
    <w:rsid w:val="006A0F2F"/>
    <w:rsid w:val="006A0F4E"/>
    <w:rsid w:val="006A1058"/>
    <w:rsid w:val="006A1324"/>
    <w:rsid w:val="006A1561"/>
    <w:rsid w:val="006A2182"/>
    <w:rsid w:val="006A2A29"/>
    <w:rsid w:val="006A2BDA"/>
    <w:rsid w:val="006A2D0D"/>
    <w:rsid w:val="006A2F50"/>
    <w:rsid w:val="006A3160"/>
    <w:rsid w:val="006A3B55"/>
    <w:rsid w:val="006A525A"/>
    <w:rsid w:val="006A5A11"/>
    <w:rsid w:val="006A612A"/>
    <w:rsid w:val="006A6E93"/>
    <w:rsid w:val="006A7435"/>
    <w:rsid w:val="006B02FA"/>
    <w:rsid w:val="006B0328"/>
    <w:rsid w:val="006B06BB"/>
    <w:rsid w:val="006B091B"/>
    <w:rsid w:val="006B0B35"/>
    <w:rsid w:val="006B0CE0"/>
    <w:rsid w:val="006B0E00"/>
    <w:rsid w:val="006B1583"/>
    <w:rsid w:val="006B26B6"/>
    <w:rsid w:val="006B2701"/>
    <w:rsid w:val="006B2703"/>
    <w:rsid w:val="006B2794"/>
    <w:rsid w:val="006B2F17"/>
    <w:rsid w:val="006B34B2"/>
    <w:rsid w:val="006B39DD"/>
    <w:rsid w:val="006B3F62"/>
    <w:rsid w:val="006B4352"/>
    <w:rsid w:val="006B4359"/>
    <w:rsid w:val="006B4468"/>
    <w:rsid w:val="006B4624"/>
    <w:rsid w:val="006B50FC"/>
    <w:rsid w:val="006B5112"/>
    <w:rsid w:val="006B56F3"/>
    <w:rsid w:val="006B5FE3"/>
    <w:rsid w:val="006B6463"/>
    <w:rsid w:val="006B658D"/>
    <w:rsid w:val="006B6A4C"/>
    <w:rsid w:val="006B70BB"/>
    <w:rsid w:val="006B71F5"/>
    <w:rsid w:val="006B73BC"/>
    <w:rsid w:val="006B7800"/>
    <w:rsid w:val="006B7A98"/>
    <w:rsid w:val="006B7D14"/>
    <w:rsid w:val="006C057A"/>
    <w:rsid w:val="006C05AF"/>
    <w:rsid w:val="006C0AA6"/>
    <w:rsid w:val="006C12FF"/>
    <w:rsid w:val="006C1477"/>
    <w:rsid w:val="006C16DF"/>
    <w:rsid w:val="006C181F"/>
    <w:rsid w:val="006C1825"/>
    <w:rsid w:val="006C1910"/>
    <w:rsid w:val="006C1A5E"/>
    <w:rsid w:val="006C1C95"/>
    <w:rsid w:val="006C2246"/>
    <w:rsid w:val="006C2320"/>
    <w:rsid w:val="006C2DEB"/>
    <w:rsid w:val="006C2FDC"/>
    <w:rsid w:val="006C3427"/>
    <w:rsid w:val="006C3670"/>
    <w:rsid w:val="006C36F9"/>
    <w:rsid w:val="006C3766"/>
    <w:rsid w:val="006C397B"/>
    <w:rsid w:val="006C3D03"/>
    <w:rsid w:val="006C4329"/>
    <w:rsid w:val="006C5169"/>
    <w:rsid w:val="006C5976"/>
    <w:rsid w:val="006C60AD"/>
    <w:rsid w:val="006C64D9"/>
    <w:rsid w:val="006C6C14"/>
    <w:rsid w:val="006C6C45"/>
    <w:rsid w:val="006C76F6"/>
    <w:rsid w:val="006C7740"/>
    <w:rsid w:val="006D001B"/>
    <w:rsid w:val="006D02AE"/>
    <w:rsid w:val="006D0886"/>
    <w:rsid w:val="006D1212"/>
    <w:rsid w:val="006D1482"/>
    <w:rsid w:val="006D1B66"/>
    <w:rsid w:val="006D234C"/>
    <w:rsid w:val="006D2489"/>
    <w:rsid w:val="006D29BC"/>
    <w:rsid w:val="006D2E6B"/>
    <w:rsid w:val="006D397A"/>
    <w:rsid w:val="006D3A40"/>
    <w:rsid w:val="006D4027"/>
    <w:rsid w:val="006D43A3"/>
    <w:rsid w:val="006D6253"/>
    <w:rsid w:val="006D6865"/>
    <w:rsid w:val="006D6974"/>
    <w:rsid w:val="006D6E08"/>
    <w:rsid w:val="006D718B"/>
    <w:rsid w:val="006D71EB"/>
    <w:rsid w:val="006E1FFF"/>
    <w:rsid w:val="006E2948"/>
    <w:rsid w:val="006E2F04"/>
    <w:rsid w:val="006E30C1"/>
    <w:rsid w:val="006E3334"/>
    <w:rsid w:val="006E34F7"/>
    <w:rsid w:val="006E350F"/>
    <w:rsid w:val="006E406A"/>
    <w:rsid w:val="006E43E1"/>
    <w:rsid w:val="006E443A"/>
    <w:rsid w:val="006E454F"/>
    <w:rsid w:val="006E46F7"/>
    <w:rsid w:val="006E49A4"/>
    <w:rsid w:val="006E4DE8"/>
    <w:rsid w:val="006E4E12"/>
    <w:rsid w:val="006E556B"/>
    <w:rsid w:val="006E66D0"/>
    <w:rsid w:val="006E676E"/>
    <w:rsid w:val="006E6CCC"/>
    <w:rsid w:val="006E70AC"/>
    <w:rsid w:val="006E714B"/>
    <w:rsid w:val="006E71EE"/>
    <w:rsid w:val="006E73B7"/>
    <w:rsid w:val="006E75EB"/>
    <w:rsid w:val="006E778D"/>
    <w:rsid w:val="006E7972"/>
    <w:rsid w:val="006F0807"/>
    <w:rsid w:val="006F09AC"/>
    <w:rsid w:val="006F0AAF"/>
    <w:rsid w:val="006F10E0"/>
    <w:rsid w:val="006F1515"/>
    <w:rsid w:val="006F1908"/>
    <w:rsid w:val="006F1AFB"/>
    <w:rsid w:val="006F299E"/>
    <w:rsid w:val="006F2BCD"/>
    <w:rsid w:val="006F2DB4"/>
    <w:rsid w:val="006F3338"/>
    <w:rsid w:val="006F3C65"/>
    <w:rsid w:val="006F3EBC"/>
    <w:rsid w:val="006F51BF"/>
    <w:rsid w:val="006F5670"/>
    <w:rsid w:val="006F5868"/>
    <w:rsid w:val="006F5C94"/>
    <w:rsid w:val="006F5C9E"/>
    <w:rsid w:val="006F5E70"/>
    <w:rsid w:val="006F5F21"/>
    <w:rsid w:val="006F601E"/>
    <w:rsid w:val="006F6027"/>
    <w:rsid w:val="006F6055"/>
    <w:rsid w:val="006F60A6"/>
    <w:rsid w:val="006F6164"/>
    <w:rsid w:val="006F620C"/>
    <w:rsid w:val="006F6344"/>
    <w:rsid w:val="006F7163"/>
    <w:rsid w:val="006F73B6"/>
    <w:rsid w:val="006F78A8"/>
    <w:rsid w:val="006F7BAA"/>
    <w:rsid w:val="006F7EB5"/>
    <w:rsid w:val="006F7F91"/>
    <w:rsid w:val="0070004E"/>
    <w:rsid w:val="00700289"/>
    <w:rsid w:val="00701678"/>
    <w:rsid w:val="0070195B"/>
    <w:rsid w:val="00701BC2"/>
    <w:rsid w:val="00701D4D"/>
    <w:rsid w:val="00701E0C"/>
    <w:rsid w:val="00702078"/>
    <w:rsid w:val="00702505"/>
    <w:rsid w:val="0070282B"/>
    <w:rsid w:val="00702BDD"/>
    <w:rsid w:val="00702FC0"/>
    <w:rsid w:val="00703029"/>
    <w:rsid w:val="007033DA"/>
    <w:rsid w:val="00703664"/>
    <w:rsid w:val="007037FA"/>
    <w:rsid w:val="0070397F"/>
    <w:rsid w:val="00704264"/>
    <w:rsid w:val="00704415"/>
    <w:rsid w:val="0070475D"/>
    <w:rsid w:val="007048B4"/>
    <w:rsid w:val="007048E7"/>
    <w:rsid w:val="00704A8E"/>
    <w:rsid w:val="00704AB4"/>
    <w:rsid w:val="00704DD4"/>
    <w:rsid w:val="0070564B"/>
    <w:rsid w:val="007059F8"/>
    <w:rsid w:val="00705D0C"/>
    <w:rsid w:val="00705D75"/>
    <w:rsid w:val="0070601B"/>
    <w:rsid w:val="00706FF4"/>
    <w:rsid w:val="007070B7"/>
    <w:rsid w:val="00707168"/>
    <w:rsid w:val="0070747E"/>
    <w:rsid w:val="0070777E"/>
    <w:rsid w:val="007077FB"/>
    <w:rsid w:val="007079FB"/>
    <w:rsid w:val="00707DFB"/>
    <w:rsid w:val="0071022B"/>
    <w:rsid w:val="00710591"/>
    <w:rsid w:val="0071092F"/>
    <w:rsid w:val="00710B04"/>
    <w:rsid w:val="00710D0D"/>
    <w:rsid w:val="0071123A"/>
    <w:rsid w:val="0071195E"/>
    <w:rsid w:val="00711ACB"/>
    <w:rsid w:val="007123B1"/>
    <w:rsid w:val="0071251A"/>
    <w:rsid w:val="00712630"/>
    <w:rsid w:val="00712B4C"/>
    <w:rsid w:val="00712B62"/>
    <w:rsid w:val="00712F4D"/>
    <w:rsid w:val="00713028"/>
    <w:rsid w:val="00713980"/>
    <w:rsid w:val="00713CD8"/>
    <w:rsid w:val="00713E31"/>
    <w:rsid w:val="00713FE0"/>
    <w:rsid w:val="007142A3"/>
    <w:rsid w:val="00714437"/>
    <w:rsid w:val="007152F5"/>
    <w:rsid w:val="007153DA"/>
    <w:rsid w:val="0071556E"/>
    <w:rsid w:val="007155D0"/>
    <w:rsid w:val="00715E1F"/>
    <w:rsid w:val="00716C19"/>
    <w:rsid w:val="00716D96"/>
    <w:rsid w:val="00716FA6"/>
    <w:rsid w:val="007177EB"/>
    <w:rsid w:val="007178E6"/>
    <w:rsid w:val="00717C7B"/>
    <w:rsid w:val="00720382"/>
    <w:rsid w:val="00720454"/>
    <w:rsid w:val="0072046D"/>
    <w:rsid w:val="00720B06"/>
    <w:rsid w:val="00721002"/>
    <w:rsid w:val="0072106E"/>
    <w:rsid w:val="00721ADE"/>
    <w:rsid w:val="00722312"/>
    <w:rsid w:val="007229E3"/>
    <w:rsid w:val="00722BE9"/>
    <w:rsid w:val="00722DA3"/>
    <w:rsid w:val="00722E20"/>
    <w:rsid w:val="00722EA1"/>
    <w:rsid w:val="007233D0"/>
    <w:rsid w:val="00723F74"/>
    <w:rsid w:val="00724985"/>
    <w:rsid w:val="00724B5F"/>
    <w:rsid w:val="00724CFC"/>
    <w:rsid w:val="0072515D"/>
    <w:rsid w:val="007263BB"/>
    <w:rsid w:val="00726631"/>
    <w:rsid w:val="00726981"/>
    <w:rsid w:val="00726A5A"/>
    <w:rsid w:val="00726A6E"/>
    <w:rsid w:val="0072721D"/>
    <w:rsid w:val="0072753A"/>
    <w:rsid w:val="00727793"/>
    <w:rsid w:val="00730606"/>
    <w:rsid w:val="007306F6"/>
    <w:rsid w:val="0073135D"/>
    <w:rsid w:val="0073144D"/>
    <w:rsid w:val="007318FC"/>
    <w:rsid w:val="00731A95"/>
    <w:rsid w:val="007328C0"/>
    <w:rsid w:val="00732C0D"/>
    <w:rsid w:val="00733002"/>
    <w:rsid w:val="007331B3"/>
    <w:rsid w:val="00733388"/>
    <w:rsid w:val="00733640"/>
    <w:rsid w:val="0073490A"/>
    <w:rsid w:val="00735034"/>
    <w:rsid w:val="00735119"/>
    <w:rsid w:val="007353F1"/>
    <w:rsid w:val="00735A6F"/>
    <w:rsid w:val="00735B2E"/>
    <w:rsid w:val="007360F5"/>
    <w:rsid w:val="007365BF"/>
    <w:rsid w:val="00736841"/>
    <w:rsid w:val="00736AE7"/>
    <w:rsid w:val="00736F11"/>
    <w:rsid w:val="00737400"/>
    <w:rsid w:val="0074033C"/>
    <w:rsid w:val="00740511"/>
    <w:rsid w:val="00740590"/>
    <w:rsid w:val="00740773"/>
    <w:rsid w:val="007414BE"/>
    <w:rsid w:val="00741A11"/>
    <w:rsid w:val="00741ED5"/>
    <w:rsid w:val="00742438"/>
    <w:rsid w:val="007427DF"/>
    <w:rsid w:val="007427E1"/>
    <w:rsid w:val="00742D5B"/>
    <w:rsid w:val="007430AE"/>
    <w:rsid w:val="00743397"/>
    <w:rsid w:val="007434F1"/>
    <w:rsid w:val="007439FB"/>
    <w:rsid w:val="00743B3C"/>
    <w:rsid w:val="00743D99"/>
    <w:rsid w:val="00743F23"/>
    <w:rsid w:val="00744029"/>
    <w:rsid w:val="00744317"/>
    <w:rsid w:val="007443E3"/>
    <w:rsid w:val="00744AFD"/>
    <w:rsid w:val="00744D84"/>
    <w:rsid w:val="00744DB5"/>
    <w:rsid w:val="0074545A"/>
    <w:rsid w:val="00745515"/>
    <w:rsid w:val="00745E15"/>
    <w:rsid w:val="00745FF3"/>
    <w:rsid w:val="00746082"/>
    <w:rsid w:val="00746546"/>
    <w:rsid w:val="00746562"/>
    <w:rsid w:val="007466C6"/>
    <w:rsid w:val="00746A9B"/>
    <w:rsid w:val="00747119"/>
    <w:rsid w:val="0074740D"/>
    <w:rsid w:val="007477BC"/>
    <w:rsid w:val="00747AD4"/>
    <w:rsid w:val="00747FD6"/>
    <w:rsid w:val="00750588"/>
    <w:rsid w:val="00750749"/>
    <w:rsid w:val="00752037"/>
    <w:rsid w:val="00752372"/>
    <w:rsid w:val="00752934"/>
    <w:rsid w:val="00752F39"/>
    <w:rsid w:val="007531B1"/>
    <w:rsid w:val="00753D25"/>
    <w:rsid w:val="00753FAA"/>
    <w:rsid w:val="0075429E"/>
    <w:rsid w:val="00754367"/>
    <w:rsid w:val="007545BA"/>
    <w:rsid w:val="007547C3"/>
    <w:rsid w:val="00754847"/>
    <w:rsid w:val="00754E37"/>
    <w:rsid w:val="00754FB5"/>
    <w:rsid w:val="007558FD"/>
    <w:rsid w:val="007559C4"/>
    <w:rsid w:val="00755B7A"/>
    <w:rsid w:val="00755E38"/>
    <w:rsid w:val="007560E6"/>
    <w:rsid w:val="0075653C"/>
    <w:rsid w:val="00756709"/>
    <w:rsid w:val="00756F2A"/>
    <w:rsid w:val="007571D9"/>
    <w:rsid w:val="007572A6"/>
    <w:rsid w:val="007572E2"/>
    <w:rsid w:val="0075795A"/>
    <w:rsid w:val="0076022D"/>
    <w:rsid w:val="0076067D"/>
    <w:rsid w:val="00760913"/>
    <w:rsid w:val="00760EEE"/>
    <w:rsid w:val="007611C2"/>
    <w:rsid w:val="00761A99"/>
    <w:rsid w:val="00761CA4"/>
    <w:rsid w:val="00761E91"/>
    <w:rsid w:val="00762190"/>
    <w:rsid w:val="007630D6"/>
    <w:rsid w:val="0076372D"/>
    <w:rsid w:val="00764138"/>
    <w:rsid w:val="0076433C"/>
    <w:rsid w:val="00764772"/>
    <w:rsid w:val="00765F15"/>
    <w:rsid w:val="00766244"/>
    <w:rsid w:val="0076651C"/>
    <w:rsid w:val="00766665"/>
    <w:rsid w:val="00766B51"/>
    <w:rsid w:val="00766E25"/>
    <w:rsid w:val="00767291"/>
    <w:rsid w:val="007673E0"/>
    <w:rsid w:val="007674B1"/>
    <w:rsid w:val="007676C9"/>
    <w:rsid w:val="00767810"/>
    <w:rsid w:val="007700B4"/>
    <w:rsid w:val="0077013C"/>
    <w:rsid w:val="00770253"/>
    <w:rsid w:val="0077078D"/>
    <w:rsid w:val="00770C72"/>
    <w:rsid w:val="00770CAA"/>
    <w:rsid w:val="007714FF"/>
    <w:rsid w:val="00771B39"/>
    <w:rsid w:val="007721AD"/>
    <w:rsid w:val="0077231D"/>
    <w:rsid w:val="0077257D"/>
    <w:rsid w:val="0077358D"/>
    <w:rsid w:val="00773AD6"/>
    <w:rsid w:val="00774ABE"/>
    <w:rsid w:val="00775031"/>
    <w:rsid w:val="007753FD"/>
    <w:rsid w:val="0077563C"/>
    <w:rsid w:val="0077567D"/>
    <w:rsid w:val="007759C7"/>
    <w:rsid w:val="007761E3"/>
    <w:rsid w:val="00776342"/>
    <w:rsid w:val="007765A8"/>
    <w:rsid w:val="007768DB"/>
    <w:rsid w:val="0077698F"/>
    <w:rsid w:val="00776A33"/>
    <w:rsid w:val="00776A8A"/>
    <w:rsid w:val="00776B8E"/>
    <w:rsid w:val="00776E41"/>
    <w:rsid w:val="00776F07"/>
    <w:rsid w:val="00777040"/>
    <w:rsid w:val="0077788A"/>
    <w:rsid w:val="0078016E"/>
    <w:rsid w:val="0078058F"/>
    <w:rsid w:val="00780977"/>
    <w:rsid w:val="00780FDB"/>
    <w:rsid w:val="0078141A"/>
    <w:rsid w:val="00781E65"/>
    <w:rsid w:val="00782CEE"/>
    <w:rsid w:val="00783331"/>
    <w:rsid w:val="0078346A"/>
    <w:rsid w:val="00783CDF"/>
    <w:rsid w:val="00783F5F"/>
    <w:rsid w:val="00783F9E"/>
    <w:rsid w:val="00784113"/>
    <w:rsid w:val="00784350"/>
    <w:rsid w:val="00784B5D"/>
    <w:rsid w:val="0078603B"/>
    <w:rsid w:val="007868B1"/>
    <w:rsid w:val="00786A15"/>
    <w:rsid w:val="00786A20"/>
    <w:rsid w:val="0078721D"/>
    <w:rsid w:val="00787893"/>
    <w:rsid w:val="007878CA"/>
    <w:rsid w:val="00787B67"/>
    <w:rsid w:val="00787D3A"/>
    <w:rsid w:val="007904DA"/>
    <w:rsid w:val="00790869"/>
    <w:rsid w:val="00790B06"/>
    <w:rsid w:val="00790B8F"/>
    <w:rsid w:val="00791902"/>
    <w:rsid w:val="00791CE5"/>
    <w:rsid w:val="00791E18"/>
    <w:rsid w:val="00792694"/>
    <w:rsid w:val="007929EC"/>
    <w:rsid w:val="00792A9D"/>
    <w:rsid w:val="00792BDF"/>
    <w:rsid w:val="00793194"/>
    <w:rsid w:val="00793374"/>
    <w:rsid w:val="007934D8"/>
    <w:rsid w:val="0079392A"/>
    <w:rsid w:val="00793C30"/>
    <w:rsid w:val="00793E64"/>
    <w:rsid w:val="00794FF5"/>
    <w:rsid w:val="007952F5"/>
    <w:rsid w:val="00796143"/>
    <w:rsid w:val="00796794"/>
    <w:rsid w:val="00796DF0"/>
    <w:rsid w:val="00797144"/>
    <w:rsid w:val="007972E9"/>
    <w:rsid w:val="00797689"/>
    <w:rsid w:val="00797822"/>
    <w:rsid w:val="007A0757"/>
    <w:rsid w:val="007A0DA9"/>
    <w:rsid w:val="007A101B"/>
    <w:rsid w:val="007A1060"/>
    <w:rsid w:val="007A12F6"/>
    <w:rsid w:val="007A1415"/>
    <w:rsid w:val="007A1785"/>
    <w:rsid w:val="007A1D32"/>
    <w:rsid w:val="007A1E71"/>
    <w:rsid w:val="007A20FA"/>
    <w:rsid w:val="007A22E2"/>
    <w:rsid w:val="007A241A"/>
    <w:rsid w:val="007A27BA"/>
    <w:rsid w:val="007A2985"/>
    <w:rsid w:val="007A2B20"/>
    <w:rsid w:val="007A336C"/>
    <w:rsid w:val="007A341D"/>
    <w:rsid w:val="007A352A"/>
    <w:rsid w:val="007A3ABA"/>
    <w:rsid w:val="007A3F0C"/>
    <w:rsid w:val="007A42EE"/>
    <w:rsid w:val="007A4F50"/>
    <w:rsid w:val="007A52AB"/>
    <w:rsid w:val="007A5B44"/>
    <w:rsid w:val="007A628B"/>
    <w:rsid w:val="007A647E"/>
    <w:rsid w:val="007A6827"/>
    <w:rsid w:val="007A7144"/>
    <w:rsid w:val="007A71D0"/>
    <w:rsid w:val="007A74A1"/>
    <w:rsid w:val="007A7C5D"/>
    <w:rsid w:val="007A7C65"/>
    <w:rsid w:val="007B00EA"/>
    <w:rsid w:val="007B01E2"/>
    <w:rsid w:val="007B0250"/>
    <w:rsid w:val="007B02A8"/>
    <w:rsid w:val="007B034D"/>
    <w:rsid w:val="007B0D9D"/>
    <w:rsid w:val="007B11EE"/>
    <w:rsid w:val="007B1489"/>
    <w:rsid w:val="007B16C9"/>
    <w:rsid w:val="007B2914"/>
    <w:rsid w:val="007B2A6C"/>
    <w:rsid w:val="007B2C36"/>
    <w:rsid w:val="007B2F93"/>
    <w:rsid w:val="007B2FEC"/>
    <w:rsid w:val="007B3F3D"/>
    <w:rsid w:val="007B4235"/>
    <w:rsid w:val="007B440A"/>
    <w:rsid w:val="007B453D"/>
    <w:rsid w:val="007B4CAA"/>
    <w:rsid w:val="007B5170"/>
    <w:rsid w:val="007B52F4"/>
    <w:rsid w:val="007B53E6"/>
    <w:rsid w:val="007B5978"/>
    <w:rsid w:val="007B5AFC"/>
    <w:rsid w:val="007B614E"/>
    <w:rsid w:val="007B6243"/>
    <w:rsid w:val="007B63F6"/>
    <w:rsid w:val="007B65E6"/>
    <w:rsid w:val="007B68C6"/>
    <w:rsid w:val="007B6975"/>
    <w:rsid w:val="007B6A26"/>
    <w:rsid w:val="007B7466"/>
    <w:rsid w:val="007B74E2"/>
    <w:rsid w:val="007B77A4"/>
    <w:rsid w:val="007C035A"/>
    <w:rsid w:val="007C04ED"/>
    <w:rsid w:val="007C076A"/>
    <w:rsid w:val="007C0809"/>
    <w:rsid w:val="007C0F3B"/>
    <w:rsid w:val="007C1DE8"/>
    <w:rsid w:val="007C20FC"/>
    <w:rsid w:val="007C2239"/>
    <w:rsid w:val="007C2475"/>
    <w:rsid w:val="007C260E"/>
    <w:rsid w:val="007C2AAF"/>
    <w:rsid w:val="007C3449"/>
    <w:rsid w:val="007C35AD"/>
    <w:rsid w:val="007C37E0"/>
    <w:rsid w:val="007C3913"/>
    <w:rsid w:val="007C3AE5"/>
    <w:rsid w:val="007C4029"/>
    <w:rsid w:val="007C416E"/>
    <w:rsid w:val="007C43EE"/>
    <w:rsid w:val="007C46CB"/>
    <w:rsid w:val="007C47F1"/>
    <w:rsid w:val="007C489D"/>
    <w:rsid w:val="007C49F1"/>
    <w:rsid w:val="007C4FBC"/>
    <w:rsid w:val="007C4FE4"/>
    <w:rsid w:val="007C5068"/>
    <w:rsid w:val="007C5792"/>
    <w:rsid w:val="007C586B"/>
    <w:rsid w:val="007C5871"/>
    <w:rsid w:val="007C594C"/>
    <w:rsid w:val="007C5D4E"/>
    <w:rsid w:val="007C5E05"/>
    <w:rsid w:val="007C6084"/>
    <w:rsid w:val="007C60E8"/>
    <w:rsid w:val="007C65EB"/>
    <w:rsid w:val="007C6AAF"/>
    <w:rsid w:val="007C6B01"/>
    <w:rsid w:val="007C6EBE"/>
    <w:rsid w:val="007C6FD0"/>
    <w:rsid w:val="007C7131"/>
    <w:rsid w:val="007C72C2"/>
    <w:rsid w:val="007C731E"/>
    <w:rsid w:val="007C751B"/>
    <w:rsid w:val="007C7A41"/>
    <w:rsid w:val="007C7EAC"/>
    <w:rsid w:val="007D04CD"/>
    <w:rsid w:val="007D050B"/>
    <w:rsid w:val="007D08AA"/>
    <w:rsid w:val="007D1180"/>
    <w:rsid w:val="007D1DAA"/>
    <w:rsid w:val="007D1EC1"/>
    <w:rsid w:val="007D22F5"/>
    <w:rsid w:val="007D2B9E"/>
    <w:rsid w:val="007D2E66"/>
    <w:rsid w:val="007D3123"/>
    <w:rsid w:val="007D3363"/>
    <w:rsid w:val="007D3B7F"/>
    <w:rsid w:val="007D417D"/>
    <w:rsid w:val="007D4466"/>
    <w:rsid w:val="007D4714"/>
    <w:rsid w:val="007D4839"/>
    <w:rsid w:val="007D48AC"/>
    <w:rsid w:val="007D4C0F"/>
    <w:rsid w:val="007D4D9A"/>
    <w:rsid w:val="007D4DEC"/>
    <w:rsid w:val="007D53AA"/>
    <w:rsid w:val="007D55F0"/>
    <w:rsid w:val="007D59A6"/>
    <w:rsid w:val="007D65F6"/>
    <w:rsid w:val="007D69E6"/>
    <w:rsid w:val="007D6C45"/>
    <w:rsid w:val="007D71FC"/>
    <w:rsid w:val="007D724D"/>
    <w:rsid w:val="007D757B"/>
    <w:rsid w:val="007D7ED9"/>
    <w:rsid w:val="007D7FF5"/>
    <w:rsid w:val="007E012A"/>
    <w:rsid w:val="007E01B0"/>
    <w:rsid w:val="007E048B"/>
    <w:rsid w:val="007E070C"/>
    <w:rsid w:val="007E084E"/>
    <w:rsid w:val="007E0AE8"/>
    <w:rsid w:val="007E0FF6"/>
    <w:rsid w:val="007E14DA"/>
    <w:rsid w:val="007E15A0"/>
    <w:rsid w:val="007E1A6D"/>
    <w:rsid w:val="007E1AAF"/>
    <w:rsid w:val="007E267E"/>
    <w:rsid w:val="007E2A73"/>
    <w:rsid w:val="007E2B6F"/>
    <w:rsid w:val="007E3039"/>
    <w:rsid w:val="007E3102"/>
    <w:rsid w:val="007E38AB"/>
    <w:rsid w:val="007E3FCF"/>
    <w:rsid w:val="007E4154"/>
    <w:rsid w:val="007E4303"/>
    <w:rsid w:val="007E45AD"/>
    <w:rsid w:val="007E4C8A"/>
    <w:rsid w:val="007E4F67"/>
    <w:rsid w:val="007E50E1"/>
    <w:rsid w:val="007E5596"/>
    <w:rsid w:val="007E66E6"/>
    <w:rsid w:val="007E6764"/>
    <w:rsid w:val="007E6940"/>
    <w:rsid w:val="007E7AAE"/>
    <w:rsid w:val="007E7D61"/>
    <w:rsid w:val="007F02A9"/>
    <w:rsid w:val="007F037F"/>
    <w:rsid w:val="007F0490"/>
    <w:rsid w:val="007F077B"/>
    <w:rsid w:val="007F08DF"/>
    <w:rsid w:val="007F0927"/>
    <w:rsid w:val="007F0E17"/>
    <w:rsid w:val="007F12E6"/>
    <w:rsid w:val="007F1D58"/>
    <w:rsid w:val="007F2423"/>
    <w:rsid w:val="007F2445"/>
    <w:rsid w:val="007F2F82"/>
    <w:rsid w:val="007F386D"/>
    <w:rsid w:val="007F4456"/>
    <w:rsid w:val="007F5420"/>
    <w:rsid w:val="007F5FEC"/>
    <w:rsid w:val="007F669B"/>
    <w:rsid w:val="007F697C"/>
    <w:rsid w:val="007F7509"/>
    <w:rsid w:val="007F7533"/>
    <w:rsid w:val="007F7967"/>
    <w:rsid w:val="007F7DB5"/>
    <w:rsid w:val="007F7E0B"/>
    <w:rsid w:val="00800241"/>
    <w:rsid w:val="008007E0"/>
    <w:rsid w:val="00800E3A"/>
    <w:rsid w:val="0080106B"/>
    <w:rsid w:val="00801380"/>
    <w:rsid w:val="0080143A"/>
    <w:rsid w:val="00801495"/>
    <w:rsid w:val="008018F5"/>
    <w:rsid w:val="00801C37"/>
    <w:rsid w:val="00801DB6"/>
    <w:rsid w:val="00801EAB"/>
    <w:rsid w:val="0080214D"/>
    <w:rsid w:val="008022EF"/>
    <w:rsid w:val="0080237D"/>
    <w:rsid w:val="00802839"/>
    <w:rsid w:val="008028F3"/>
    <w:rsid w:val="00802A72"/>
    <w:rsid w:val="00803A1B"/>
    <w:rsid w:val="008040F3"/>
    <w:rsid w:val="00804988"/>
    <w:rsid w:val="00804A03"/>
    <w:rsid w:val="00804B84"/>
    <w:rsid w:val="00804CDF"/>
    <w:rsid w:val="00804D0F"/>
    <w:rsid w:val="00804E61"/>
    <w:rsid w:val="00804EE9"/>
    <w:rsid w:val="0080521D"/>
    <w:rsid w:val="008053B1"/>
    <w:rsid w:val="008062AE"/>
    <w:rsid w:val="0080649E"/>
    <w:rsid w:val="00806682"/>
    <w:rsid w:val="0080674B"/>
    <w:rsid w:val="00806981"/>
    <w:rsid w:val="00806C2F"/>
    <w:rsid w:val="0080761D"/>
    <w:rsid w:val="008076ED"/>
    <w:rsid w:val="00807A5B"/>
    <w:rsid w:val="00807F6D"/>
    <w:rsid w:val="00810FB3"/>
    <w:rsid w:val="00811269"/>
    <w:rsid w:val="00811B0B"/>
    <w:rsid w:val="00811E5F"/>
    <w:rsid w:val="00812057"/>
    <w:rsid w:val="008120A4"/>
    <w:rsid w:val="0081215D"/>
    <w:rsid w:val="008125EC"/>
    <w:rsid w:val="0081264E"/>
    <w:rsid w:val="0081277F"/>
    <w:rsid w:val="0081289F"/>
    <w:rsid w:val="0081308D"/>
    <w:rsid w:val="0081351E"/>
    <w:rsid w:val="008135EF"/>
    <w:rsid w:val="00813679"/>
    <w:rsid w:val="00813BC0"/>
    <w:rsid w:val="00813BE0"/>
    <w:rsid w:val="0081459D"/>
    <w:rsid w:val="00814668"/>
    <w:rsid w:val="0081473C"/>
    <w:rsid w:val="00814830"/>
    <w:rsid w:val="00814AC5"/>
    <w:rsid w:val="00814BE5"/>
    <w:rsid w:val="00814E42"/>
    <w:rsid w:val="008155D0"/>
    <w:rsid w:val="00815602"/>
    <w:rsid w:val="00815613"/>
    <w:rsid w:val="008156A3"/>
    <w:rsid w:val="008157F7"/>
    <w:rsid w:val="008158D4"/>
    <w:rsid w:val="00815BA8"/>
    <w:rsid w:val="00815F6A"/>
    <w:rsid w:val="0081620F"/>
    <w:rsid w:val="008162CD"/>
    <w:rsid w:val="00816A82"/>
    <w:rsid w:val="0082031C"/>
    <w:rsid w:val="00820619"/>
    <w:rsid w:val="0082067C"/>
    <w:rsid w:val="00820E14"/>
    <w:rsid w:val="00821268"/>
    <w:rsid w:val="008218C7"/>
    <w:rsid w:val="008219BB"/>
    <w:rsid w:val="00821B05"/>
    <w:rsid w:val="00821ECC"/>
    <w:rsid w:val="0082222A"/>
    <w:rsid w:val="0082266C"/>
    <w:rsid w:val="00822AE5"/>
    <w:rsid w:val="00822B63"/>
    <w:rsid w:val="00822D4B"/>
    <w:rsid w:val="00823325"/>
    <w:rsid w:val="00823580"/>
    <w:rsid w:val="0082382A"/>
    <w:rsid w:val="00823D02"/>
    <w:rsid w:val="00823D9F"/>
    <w:rsid w:val="00824078"/>
    <w:rsid w:val="008241BC"/>
    <w:rsid w:val="0082454B"/>
    <w:rsid w:val="0082493F"/>
    <w:rsid w:val="00824BA2"/>
    <w:rsid w:val="00824BC0"/>
    <w:rsid w:val="008252A1"/>
    <w:rsid w:val="00825357"/>
    <w:rsid w:val="0082573F"/>
    <w:rsid w:val="00825892"/>
    <w:rsid w:val="008258E4"/>
    <w:rsid w:val="00825A39"/>
    <w:rsid w:val="008260C4"/>
    <w:rsid w:val="00826101"/>
    <w:rsid w:val="008267CD"/>
    <w:rsid w:val="00826EE6"/>
    <w:rsid w:val="00827F4B"/>
    <w:rsid w:val="00830124"/>
    <w:rsid w:val="0083030A"/>
    <w:rsid w:val="0083045D"/>
    <w:rsid w:val="0083056E"/>
    <w:rsid w:val="00830DBC"/>
    <w:rsid w:val="008310B6"/>
    <w:rsid w:val="00831170"/>
    <w:rsid w:val="00831416"/>
    <w:rsid w:val="008314D6"/>
    <w:rsid w:val="00831CDE"/>
    <w:rsid w:val="00831DA2"/>
    <w:rsid w:val="008323FA"/>
    <w:rsid w:val="0083343A"/>
    <w:rsid w:val="00833550"/>
    <w:rsid w:val="0083360E"/>
    <w:rsid w:val="00833A54"/>
    <w:rsid w:val="008346B8"/>
    <w:rsid w:val="00834813"/>
    <w:rsid w:val="00835214"/>
    <w:rsid w:val="00835511"/>
    <w:rsid w:val="00835514"/>
    <w:rsid w:val="00835A43"/>
    <w:rsid w:val="00835AC3"/>
    <w:rsid w:val="00835BF7"/>
    <w:rsid w:val="008362B3"/>
    <w:rsid w:val="00836E9A"/>
    <w:rsid w:val="00836EE8"/>
    <w:rsid w:val="008373AE"/>
    <w:rsid w:val="00837C5A"/>
    <w:rsid w:val="0084011B"/>
    <w:rsid w:val="00840A45"/>
    <w:rsid w:val="00840F38"/>
    <w:rsid w:val="008411D7"/>
    <w:rsid w:val="008419EA"/>
    <w:rsid w:val="0084219A"/>
    <w:rsid w:val="00842606"/>
    <w:rsid w:val="00842F90"/>
    <w:rsid w:val="00843154"/>
    <w:rsid w:val="008438A8"/>
    <w:rsid w:val="00844218"/>
    <w:rsid w:val="008447EE"/>
    <w:rsid w:val="0084487D"/>
    <w:rsid w:val="00844A0B"/>
    <w:rsid w:val="00844BDB"/>
    <w:rsid w:val="00844C9E"/>
    <w:rsid w:val="00845581"/>
    <w:rsid w:val="0084578E"/>
    <w:rsid w:val="00845969"/>
    <w:rsid w:val="00845E81"/>
    <w:rsid w:val="008467FB"/>
    <w:rsid w:val="00846F2A"/>
    <w:rsid w:val="008473E2"/>
    <w:rsid w:val="008474B4"/>
    <w:rsid w:val="008503B4"/>
    <w:rsid w:val="0085079C"/>
    <w:rsid w:val="008508D1"/>
    <w:rsid w:val="00850B79"/>
    <w:rsid w:val="00850CA3"/>
    <w:rsid w:val="00850DD4"/>
    <w:rsid w:val="0085149F"/>
    <w:rsid w:val="00851795"/>
    <w:rsid w:val="00851C4C"/>
    <w:rsid w:val="00851C9C"/>
    <w:rsid w:val="00851D4B"/>
    <w:rsid w:val="00852050"/>
    <w:rsid w:val="0085222D"/>
    <w:rsid w:val="00852512"/>
    <w:rsid w:val="0085288A"/>
    <w:rsid w:val="008529A7"/>
    <w:rsid w:val="00852B5A"/>
    <w:rsid w:val="00852BDE"/>
    <w:rsid w:val="00852BF4"/>
    <w:rsid w:val="00852C7E"/>
    <w:rsid w:val="008531D7"/>
    <w:rsid w:val="00854622"/>
    <w:rsid w:val="00854928"/>
    <w:rsid w:val="00854A46"/>
    <w:rsid w:val="00854CA0"/>
    <w:rsid w:val="008551CE"/>
    <w:rsid w:val="00855629"/>
    <w:rsid w:val="00855FAD"/>
    <w:rsid w:val="00856E02"/>
    <w:rsid w:val="00857B7B"/>
    <w:rsid w:val="008604C9"/>
    <w:rsid w:val="00860908"/>
    <w:rsid w:val="0086118B"/>
    <w:rsid w:val="008611D8"/>
    <w:rsid w:val="0086182D"/>
    <w:rsid w:val="00861A43"/>
    <w:rsid w:val="00861AFC"/>
    <w:rsid w:val="00861CAE"/>
    <w:rsid w:val="00862DC6"/>
    <w:rsid w:val="008637E9"/>
    <w:rsid w:val="00863A02"/>
    <w:rsid w:val="008643F3"/>
    <w:rsid w:val="00864DB8"/>
    <w:rsid w:val="00864FE5"/>
    <w:rsid w:val="00865102"/>
    <w:rsid w:val="00865875"/>
    <w:rsid w:val="0086601C"/>
    <w:rsid w:val="008661D8"/>
    <w:rsid w:val="0086694F"/>
    <w:rsid w:val="008669CA"/>
    <w:rsid w:val="00866AD3"/>
    <w:rsid w:val="00866C1E"/>
    <w:rsid w:val="00867E50"/>
    <w:rsid w:val="0087086D"/>
    <w:rsid w:val="008708C8"/>
    <w:rsid w:val="00871640"/>
    <w:rsid w:val="00871DBD"/>
    <w:rsid w:val="00871F4A"/>
    <w:rsid w:val="008729C7"/>
    <w:rsid w:val="00872E99"/>
    <w:rsid w:val="00873303"/>
    <w:rsid w:val="0087333C"/>
    <w:rsid w:val="008734A5"/>
    <w:rsid w:val="00873843"/>
    <w:rsid w:val="00873A8F"/>
    <w:rsid w:val="00873BEA"/>
    <w:rsid w:val="0087413E"/>
    <w:rsid w:val="00874591"/>
    <w:rsid w:val="0087468F"/>
    <w:rsid w:val="00874941"/>
    <w:rsid w:val="008759E5"/>
    <w:rsid w:val="00876436"/>
    <w:rsid w:val="008766D8"/>
    <w:rsid w:val="00876B58"/>
    <w:rsid w:val="00876CC4"/>
    <w:rsid w:val="0087706A"/>
    <w:rsid w:val="00877559"/>
    <w:rsid w:val="00877E74"/>
    <w:rsid w:val="00880B5F"/>
    <w:rsid w:val="00880BC1"/>
    <w:rsid w:val="00881463"/>
    <w:rsid w:val="00881AAD"/>
    <w:rsid w:val="00881D41"/>
    <w:rsid w:val="00881EE8"/>
    <w:rsid w:val="0088205A"/>
    <w:rsid w:val="008828BA"/>
    <w:rsid w:val="00882A56"/>
    <w:rsid w:val="008844CD"/>
    <w:rsid w:val="00884F62"/>
    <w:rsid w:val="00885124"/>
    <w:rsid w:val="008853F6"/>
    <w:rsid w:val="00885745"/>
    <w:rsid w:val="00885B61"/>
    <w:rsid w:val="008860A1"/>
    <w:rsid w:val="00886245"/>
    <w:rsid w:val="00886672"/>
    <w:rsid w:val="008871E4"/>
    <w:rsid w:val="008877DC"/>
    <w:rsid w:val="008879A4"/>
    <w:rsid w:val="00887DDA"/>
    <w:rsid w:val="00887E60"/>
    <w:rsid w:val="0089004B"/>
    <w:rsid w:val="00890407"/>
    <w:rsid w:val="00890FFE"/>
    <w:rsid w:val="008917EC"/>
    <w:rsid w:val="00891829"/>
    <w:rsid w:val="00891EF4"/>
    <w:rsid w:val="00891F01"/>
    <w:rsid w:val="00892466"/>
    <w:rsid w:val="00892D8C"/>
    <w:rsid w:val="00893047"/>
    <w:rsid w:val="008930F9"/>
    <w:rsid w:val="00893181"/>
    <w:rsid w:val="0089333B"/>
    <w:rsid w:val="00893B2E"/>
    <w:rsid w:val="00893FA3"/>
    <w:rsid w:val="00894396"/>
    <w:rsid w:val="00894564"/>
    <w:rsid w:val="00894751"/>
    <w:rsid w:val="00894FFA"/>
    <w:rsid w:val="00894FFF"/>
    <w:rsid w:val="00895138"/>
    <w:rsid w:val="00895555"/>
    <w:rsid w:val="00895710"/>
    <w:rsid w:val="00895BFC"/>
    <w:rsid w:val="00895F63"/>
    <w:rsid w:val="00895F72"/>
    <w:rsid w:val="00896276"/>
    <w:rsid w:val="0089637A"/>
    <w:rsid w:val="008964D5"/>
    <w:rsid w:val="008966D8"/>
    <w:rsid w:val="00897372"/>
    <w:rsid w:val="008974EC"/>
    <w:rsid w:val="008976CD"/>
    <w:rsid w:val="00897732"/>
    <w:rsid w:val="008A097C"/>
    <w:rsid w:val="008A0BA8"/>
    <w:rsid w:val="008A0CA2"/>
    <w:rsid w:val="008A0F7E"/>
    <w:rsid w:val="008A1329"/>
    <w:rsid w:val="008A16EA"/>
    <w:rsid w:val="008A1A66"/>
    <w:rsid w:val="008A1B07"/>
    <w:rsid w:val="008A1B4C"/>
    <w:rsid w:val="008A1BB1"/>
    <w:rsid w:val="008A1C5A"/>
    <w:rsid w:val="008A2506"/>
    <w:rsid w:val="008A29C0"/>
    <w:rsid w:val="008A2A92"/>
    <w:rsid w:val="008A2BEA"/>
    <w:rsid w:val="008A2F40"/>
    <w:rsid w:val="008A3092"/>
    <w:rsid w:val="008A379D"/>
    <w:rsid w:val="008A4025"/>
    <w:rsid w:val="008A4059"/>
    <w:rsid w:val="008A42F9"/>
    <w:rsid w:val="008A46E8"/>
    <w:rsid w:val="008A4A0E"/>
    <w:rsid w:val="008A532A"/>
    <w:rsid w:val="008A5845"/>
    <w:rsid w:val="008A5BA3"/>
    <w:rsid w:val="008A61B8"/>
    <w:rsid w:val="008A703E"/>
    <w:rsid w:val="008A788E"/>
    <w:rsid w:val="008B0020"/>
    <w:rsid w:val="008B006E"/>
    <w:rsid w:val="008B03F5"/>
    <w:rsid w:val="008B0993"/>
    <w:rsid w:val="008B0FB7"/>
    <w:rsid w:val="008B17E2"/>
    <w:rsid w:val="008B1BC0"/>
    <w:rsid w:val="008B2166"/>
    <w:rsid w:val="008B22A0"/>
    <w:rsid w:val="008B2591"/>
    <w:rsid w:val="008B2F6A"/>
    <w:rsid w:val="008B33BD"/>
    <w:rsid w:val="008B3870"/>
    <w:rsid w:val="008B3DBB"/>
    <w:rsid w:val="008B3F6E"/>
    <w:rsid w:val="008B40A9"/>
    <w:rsid w:val="008B5325"/>
    <w:rsid w:val="008B5711"/>
    <w:rsid w:val="008B5727"/>
    <w:rsid w:val="008B5B6A"/>
    <w:rsid w:val="008B5CBF"/>
    <w:rsid w:val="008B6155"/>
    <w:rsid w:val="008B620F"/>
    <w:rsid w:val="008B669D"/>
    <w:rsid w:val="008B6CE0"/>
    <w:rsid w:val="008B77C2"/>
    <w:rsid w:val="008B7BF7"/>
    <w:rsid w:val="008C0020"/>
    <w:rsid w:val="008C0317"/>
    <w:rsid w:val="008C0359"/>
    <w:rsid w:val="008C047A"/>
    <w:rsid w:val="008C0541"/>
    <w:rsid w:val="008C1CC6"/>
    <w:rsid w:val="008C1D8B"/>
    <w:rsid w:val="008C20E3"/>
    <w:rsid w:val="008C2C2D"/>
    <w:rsid w:val="008C34B0"/>
    <w:rsid w:val="008C394D"/>
    <w:rsid w:val="008C401D"/>
    <w:rsid w:val="008C438D"/>
    <w:rsid w:val="008C44A3"/>
    <w:rsid w:val="008C48A2"/>
    <w:rsid w:val="008C4C89"/>
    <w:rsid w:val="008C517E"/>
    <w:rsid w:val="008C57DF"/>
    <w:rsid w:val="008C6352"/>
    <w:rsid w:val="008C637D"/>
    <w:rsid w:val="008C6FA4"/>
    <w:rsid w:val="008C77AD"/>
    <w:rsid w:val="008C7D9C"/>
    <w:rsid w:val="008D0024"/>
    <w:rsid w:val="008D0614"/>
    <w:rsid w:val="008D070D"/>
    <w:rsid w:val="008D0F70"/>
    <w:rsid w:val="008D1D87"/>
    <w:rsid w:val="008D1DB1"/>
    <w:rsid w:val="008D1F4D"/>
    <w:rsid w:val="008D2252"/>
    <w:rsid w:val="008D2419"/>
    <w:rsid w:val="008D2570"/>
    <w:rsid w:val="008D27E1"/>
    <w:rsid w:val="008D29EA"/>
    <w:rsid w:val="008D3D80"/>
    <w:rsid w:val="008D45B7"/>
    <w:rsid w:val="008D4843"/>
    <w:rsid w:val="008D4B96"/>
    <w:rsid w:val="008D4E9B"/>
    <w:rsid w:val="008D53FB"/>
    <w:rsid w:val="008D681B"/>
    <w:rsid w:val="008D7008"/>
    <w:rsid w:val="008D731C"/>
    <w:rsid w:val="008D7B59"/>
    <w:rsid w:val="008D7BC7"/>
    <w:rsid w:val="008D7D6B"/>
    <w:rsid w:val="008E0194"/>
    <w:rsid w:val="008E07CD"/>
    <w:rsid w:val="008E0E8F"/>
    <w:rsid w:val="008E1016"/>
    <w:rsid w:val="008E1611"/>
    <w:rsid w:val="008E1957"/>
    <w:rsid w:val="008E1BF2"/>
    <w:rsid w:val="008E1EB2"/>
    <w:rsid w:val="008E278B"/>
    <w:rsid w:val="008E2DF9"/>
    <w:rsid w:val="008E2FC6"/>
    <w:rsid w:val="008E3438"/>
    <w:rsid w:val="008E37F2"/>
    <w:rsid w:val="008E43F0"/>
    <w:rsid w:val="008E449D"/>
    <w:rsid w:val="008E44AE"/>
    <w:rsid w:val="008E4873"/>
    <w:rsid w:val="008E5818"/>
    <w:rsid w:val="008E5902"/>
    <w:rsid w:val="008E5946"/>
    <w:rsid w:val="008E5D8F"/>
    <w:rsid w:val="008E5F12"/>
    <w:rsid w:val="008E6A3D"/>
    <w:rsid w:val="008E6CCF"/>
    <w:rsid w:val="008E7138"/>
    <w:rsid w:val="008E7CBB"/>
    <w:rsid w:val="008E7F5E"/>
    <w:rsid w:val="008F0066"/>
    <w:rsid w:val="008F031D"/>
    <w:rsid w:val="008F07A2"/>
    <w:rsid w:val="008F0A12"/>
    <w:rsid w:val="008F0AA9"/>
    <w:rsid w:val="008F1D36"/>
    <w:rsid w:val="008F2267"/>
    <w:rsid w:val="008F243A"/>
    <w:rsid w:val="008F2929"/>
    <w:rsid w:val="008F3018"/>
    <w:rsid w:val="008F3D96"/>
    <w:rsid w:val="008F434A"/>
    <w:rsid w:val="008F47BF"/>
    <w:rsid w:val="008F4F20"/>
    <w:rsid w:val="008F5086"/>
    <w:rsid w:val="008F5128"/>
    <w:rsid w:val="008F5529"/>
    <w:rsid w:val="008F5825"/>
    <w:rsid w:val="008F5E58"/>
    <w:rsid w:val="008F6325"/>
    <w:rsid w:val="008F68A9"/>
    <w:rsid w:val="008F69BC"/>
    <w:rsid w:val="008F6A36"/>
    <w:rsid w:val="008F6C90"/>
    <w:rsid w:val="008F6F8E"/>
    <w:rsid w:val="008F77D7"/>
    <w:rsid w:val="0090019C"/>
    <w:rsid w:val="0090060E"/>
    <w:rsid w:val="009007E2"/>
    <w:rsid w:val="00900908"/>
    <w:rsid w:val="00900B80"/>
    <w:rsid w:val="00900D19"/>
    <w:rsid w:val="00900E5A"/>
    <w:rsid w:val="00900E72"/>
    <w:rsid w:val="009011FD"/>
    <w:rsid w:val="009012A5"/>
    <w:rsid w:val="0090186D"/>
    <w:rsid w:val="00901F86"/>
    <w:rsid w:val="0090230E"/>
    <w:rsid w:val="00903551"/>
    <w:rsid w:val="00903819"/>
    <w:rsid w:val="00903990"/>
    <w:rsid w:val="00903FB2"/>
    <w:rsid w:val="00904435"/>
    <w:rsid w:val="009047DC"/>
    <w:rsid w:val="009048B1"/>
    <w:rsid w:val="00904CC4"/>
    <w:rsid w:val="00904D12"/>
    <w:rsid w:val="009050D2"/>
    <w:rsid w:val="00905281"/>
    <w:rsid w:val="0090533F"/>
    <w:rsid w:val="009056DD"/>
    <w:rsid w:val="00905DC9"/>
    <w:rsid w:val="0090624C"/>
    <w:rsid w:val="009068B0"/>
    <w:rsid w:val="009068FA"/>
    <w:rsid w:val="00906C50"/>
    <w:rsid w:val="00906E89"/>
    <w:rsid w:val="00906FF5"/>
    <w:rsid w:val="009072C1"/>
    <w:rsid w:val="00907479"/>
    <w:rsid w:val="00907688"/>
    <w:rsid w:val="00907814"/>
    <w:rsid w:val="0090790E"/>
    <w:rsid w:val="0090794A"/>
    <w:rsid w:val="0090798E"/>
    <w:rsid w:val="00907BFE"/>
    <w:rsid w:val="00907E79"/>
    <w:rsid w:val="00907E9F"/>
    <w:rsid w:val="00910577"/>
    <w:rsid w:val="00910BDC"/>
    <w:rsid w:val="009112AA"/>
    <w:rsid w:val="009114FF"/>
    <w:rsid w:val="0091177E"/>
    <w:rsid w:val="00911802"/>
    <w:rsid w:val="0091257C"/>
    <w:rsid w:val="0091277F"/>
    <w:rsid w:val="00912EBF"/>
    <w:rsid w:val="00912EE3"/>
    <w:rsid w:val="009130A6"/>
    <w:rsid w:val="009131D1"/>
    <w:rsid w:val="0091367F"/>
    <w:rsid w:val="00913A4F"/>
    <w:rsid w:val="009142C5"/>
    <w:rsid w:val="00914AE0"/>
    <w:rsid w:val="00914C61"/>
    <w:rsid w:val="00915028"/>
    <w:rsid w:val="00915E16"/>
    <w:rsid w:val="00915FB2"/>
    <w:rsid w:val="0091696D"/>
    <w:rsid w:val="00917BBC"/>
    <w:rsid w:val="00920293"/>
    <w:rsid w:val="0092088B"/>
    <w:rsid w:val="00920926"/>
    <w:rsid w:val="00920A8F"/>
    <w:rsid w:val="00920F91"/>
    <w:rsid w:val="00920FA8"/>
    <w:rsid w:val="0092186A"/>
    <w:rsid w:val="009218C5"/>
    <w:rsid w:val="009224D2"/>
    <w:rsid w:val="009225EC"/>
    <w:rsid w:val="00922959"/>
    <w:rsid w:val="00922BF4"/>
    <w:rsid w:val="00923089"/>
    <w:rsid w:val="00923311"/>
    <w:rsid w:val="009233B0"/>
    <w:rsid w:val="00923515"/>
    <w:rsid w:val="00923754"/>
    <w:rsid w:val="0092386F"/>
    <w:rsid w:val="00923993"/>
    <w:rsid w:val="00924184"/>
    <w:rsid w:val="009243FF"/>
    <w:rsid w:val="00924BE2"/>
    <w:rsid w:val="00924F5B"/>
    <w:rsid w:val="009255CA"/>
    <w:rsid w:val="00925731"/>
    <w:rsid w:val="00925BDC"/>
    <w:rsid w:val="00926546"/>
    <w:rsid w:val="0092697E"/>
    <w:rsid w:val="00926CB2"/>
    <w:rsid w:val="009270F9"/>
    <w:rsid w:val="009270FB"/>
    <w:rsid w:val="009275F4"/>
    <w:rsid w:val="00927A2F"/>
    <w:rsid w:val="00927B19"/>
    <w:rsid w:val="009307AB"/>
    <w:rsid w:val="009310E6"/>
    <w:rsid w:val="00931B00"/>
    <w:rsid w:val="009323EF"/>
    <w:rsid w:val="009336CD"/>
    <w:rsid w:val="00933850"/>
    <w:rsid w:val="009338D3"/>
    <w:rsid w:val="00933CE2"/>
    <w:rsid w:val="00933D9A"/>
    <w:rsid w:val="00933EA4"/>
    <w:rsid w:val="009346AB"/>
    <w:rsid w:val="0093479A"/>
    <w:rsid w:val="00934D72"/>
    <w:rsid w:val="00934E5D"/>
    <w:rsid w:val="00934FA5"/>
    <w:rsid w:val="0093526D"/>
    <w:rsid w:val="0093587A"/>
    <w:rsid w:val="00935AED"/>
    <w:rsid w:val="00936098"/>
    <w:rsid w:val="00936285"/>
    <w:rsid w:val="00936500"/>
    <w:rsid w:val="009365BE"/>
    <w:rsid w:val="00936671"/>
    <w:rsid w:val="00937482"/>
    <w:rsid w:val="00937508"/>
    <w:rsid w:val="00937987"/>
    <w:rsid w:val="00937A2A"/>
    <w:rsid w:val="00937F00"/>
    <w:rsid w:val="00937FBC"/>
    <w:rsid w:val="00940844"/>
    <w:rsid w:val="009408A0"/>
    <w:rsid w:val="00940F3C"/>
    <w:rsid w:val="0094130F"/>
    <w:rsid w:val="0094132E"/>
    <w:rsid w:val="0094159A"/>
    <w:rsid w:val="00941BDB"/>
    <w:rsid w:val="00941DE8"/>
    <w:rsid w:val="00941EDA"/>
    <w:rsid w:val="00942754"/>
    <w:rsid w:val="009427AF"/>
    <w:rsid w:val="00942CF9"/>
    <w:rsid w:val="00942E13"/>
    <w:rsid w:val="009432B2"/>
    <w:rsid w:val="00943438"/>
    <w:rsid w:val="0094355F"/>
    <w:rsid w:val="009439CA"/>
    <w:rsid w:val="00943BB3"/>
    <w:rsid w:val="009444FC"/>
    <w:rsid w:val="00944615"/>
    <w:rsid w:val="00944932"/>
    <w:rsid w:val="00944B84"/>
    <w:rsid w:val="00944DBC"/>
    <w:rsid w:val="009457C6"/>
    <w:rsid w:val="00946202"/>
    <w:rsid w:val="00946762"/>
    <w:rsid w:val="00946999"/>
    <w:rsid w:val="00946B59"/>
    <w:rsid w:val="00947847"/>
    <w:rsid w:val="00947C99"/>
    <w:rsid w:val="00947D1B"/>
    <w:rsid w:val="00947D29"/>
    <w:rsid w:val="0095070F"/>
    <w:rsid w:val="00951223"/>
    <w:rsid w:val="009517E2"/>
    <w:rsid w:val="0095281A"/>
    <w:rsid w:val="009529E2"/>
    <w:rsid w:val="00952B97"/>
    <w:rsid w:val="00952C59"/>
    <w:rsid w:val="00952F3A"/>
    <w:rsid w:val="0095376D"/>
    <w:rsid w:val="009539BF"/>
    <w:rsid w:val="00953DA6"/>
    <w:rsid w:val="009545B1"/>
    <w:rsid w:val="00954734"/>
    <w:rsid w:val="00954A9A"/>
    <w:rsid w:val="00954B69"/>
    <w:rsid w:val="00954FD3"/>
    <w:rsid w:val="0095537D"/>
    <w:rsid w:val="0095574B"/>
    <w:rsid w:val="00955BB4"/>
    <w:rsid w:val="00955C4C"/>
    <w:rsid w:val="00955F7E"/>
    <w:rsid w:val="009561FD"/>
    <w:rsid w:val="00956551"/>
    <w:rsid w:val="009568B1"/>
    <w:rsid w:val="00957077"/>
    <w:rsid w:val="009574A4"/>
    <w:rsid w:val="009578C6"/>
    <w:rsid w:val="0095796E"/>
    <w:rsid w:val="00957D31"/>
    <w:rsid w:val="00957F5B"/>
    <w:rsid w:val="0096040E"/>
    <w:rsid w:val="0096046D"/>
    <w:rsid w:val="009606DA"/>
    <w:rsid w:val="0096196B"/>
    <w:rsid w:val="00961CDA"/>
    <w:rsid w:val="00961E14"/>
    <w:rsid w:val="00961E36"/>
    <w:rsid w:val="0096249E"/>
    <w:rsid w:val="009624AB"/>
    <w:rsid w:val="00963382"/>
    <w:rsid w:val="00963E06"/>
    <w:rsid w:val="009640E5"/>
    <w:rsid w:val="009642E4"/>
    <w:rsid w:val="0096451C"/>
    <w:rsid w:val="00964A82"/>
    <w:rsid w:val="00964AE5"/>
    <w:rsid w:val="0096539C"/>
    <w:rsid w:val="00965AD1"/>
    <w:rsid w:val="00965BE6"/>
    <w:rsid w:val="00965EA4"/>
    <w:rsid w:val="00966329"/>
    <w:rsid w:val="00966549"/>
    <w:rsid w:val="00967051"/>
    <w:rsid w:val="009671A2"/>
    <w:rsid w:val="0096773E"/>
    <w:rsid w:val="009678DE"/>
    <w:rsid w:val="009708E9"/>
    <w:rsid w:val="00970BBD"/>
    <w:rsid w:val="00971189"/>
    <w:rsid w:val="00971212"/>
    <w:rsid w:val="009713FC"/>
    <w:rsid w:val="009716CA"/>
    <w:rsid w:val="0097172C"/>
    <w:rsid w:val="00971A9D"/>
    <w:rsid w:val="00971AAC"/>
    <w:rsid w:val="0097204A"/>
    <w:rsid w:val="009722AE"/>
    <w:rsid w:val="0097272E"/>
    <w:rsid w:val="00972CF7"/>
    <w:rsid w:val="00972E11"/>
    <w:rsid w:val="00972E82"/>
    <w:rsid w:val="0097319C"/>
    <w:rsid w:val="009737CF"/>
    <w:rsid w:val="009744B0"/>
    <w:rsid w:val="00974539"/>
    <w:rsid w:val="00974AD0"/>
    <w:rsid w:val="00974E92"/>
    <w:rsid w:val="009756E6"/>
    <w:rsid w:val="0097584D"/>
    <w:rsid w:val="00975C43"/>
    <w:rsid w:val="00975CE5"/>
    <w:rsid w:val="00976447"/>
    <w:rsid w:val="009764C9"/>
    <w:rsid w:val="00976751"/>
    <w:rsid w:val="00976DED"/>
    <w:rsid w:val="0097772C"/>
    <w:rsid w:val="00977D8B"/>
    <w:rsid w:val="009803EA"/>
    <w:rsid w:val="0098046E"/>
    <w:rsid w:val="009809F1"/>
    <w:rsid w:val="00981B2A"/>
    <w:rsid w:val="00981B43"/>
    <w:rsid w:val="00981B5D"/>
    <w:rsid w:val="00981CCC"/>
    <w:rsid w:val="00981FB9"/>
    <w:rsid w:val="009820DA"/>
    <w:rsid w:val="009820EF"/>
    <w:rsid w:val="009825BC"/>
    <w:rsid w:val="00982651"/>
    <w:rsid w:val="0098282F"/>
    <w:rsid w:val="00982C84"/>
    <w:rsid w:val="00983199"/>
    <w:rsid w:val="0098332B"/>
    <w:rsid w:val="0098452B"/>
    <w:rsid w:val="0098472B"/>
    <w:rsid w:val="00984796"/>
    <w:rsid w:val="00984820"/>
    <w:rsid w:val="00984F95"/>
    <w:rsid w:val="00985014"/>
    <w:rsid w:val="00985749"/>
    <w:rsid w:val="009858CE"/>
    <w:rsid w:val="0098653A"/>
    <w:rsid w:val="009873B5"/>
    <w:rsid w:val="009873F9"/>
    <w:rsid w:val="0098796A"/>
    <w:rsid w:val="00987A81"/>
    <w:rsid w:val="00987A93"/>
    <w:rsid w:val="00987E2B"/>
    <w:rsid w:val="00990AD4"/>
    <w:rsid w:val="00990ECE"/>
    <w:rsid w:val="0099120F"/>
    <w:rsid w:val="00991963"/>
    <w:rsid w:val="00991B4C"/>
    <w:rsid w:val="00992102"/>
    <w:rsid w:val="00992777"/>
    <w:rsid w:val="009928FA"/>
    <w:rsid w:val="009931AF"/>
    <w:rsid w:val="009931E2"/>
    <w:rsid w:val="00993285"/>
    <w:rsid w:val="00993BDA"/>
    <w:rsid w:val="00994741"/>
    <w:rsid w:val="0099479F"/>
    <w:rsid w:val="00994A68"/>
    <w:rsid w:val="0099509F"/>
    <w:rsid w:val="009957B2"/>
    <w:rsid w:val="00995E42"/>
    <w:rsid w:val="0099656E"/>
    <w:rsid w:val="009965AE"/>
    <w:rsid w:val="00996625"/>
    <w:rsid w:val="009968AD"/>
    <w:rsid w:val="00997761"/>
    <w:rsid w:val="009977F6"/>
    <w:rsid w:val="00997AFA"/>
    <w:rsid w:val="00997B34"/>
    <w:rsid w:val="00997C36"/>
    <w:rsid w:val="009A01B9"/>
    <w:rsid w:val="009A065F"/>
    <w:rsid w:val="009A083A"/>
    <w:rsid w:val="009A091F"/>
    <w:rsid w:val="009A0EB4"/>
    <w:rsid w:val="009A1212"/>
    <w:rsid w:val="009A178C"/>
    <w:rsid w:val="009A1B50"/>
    <w:rsid w:val="009A2179"/>
    <w:rsid w:val="009A3295"/>
    <w:rsid w:val="009A36F7"/>
    <w:rsid w:val="009A3789"/>
    <w:rsid w:val="009A3CCE"/>
    <w:rsid w:val="009A3E56"/>
    <w:rsid w:val="009A465F"/>
    <w:rsid w:val="009A47E2"/>
    <w:rsid w:val="009A4F8B"/>
    <w:rsid w:val="009A52AC"/>
    <w:rsid w:val="009A5453"/>
    <w:rsid w:val="009A561D"/>
    <w:rsid w:val="009A5AE5"/>
    <w:rsid w:val="009A5AE7"/>
    <w:rsid w:val="009A5E9E"/>
    <w:rsid w:val="009A634B"/>
    <w:rsid w:val="009A67A6"/>
    <w:rsid w:val="009A6FD2"/>
    <w:rsid w:val="009A70CE"/>
    <w:rsid w:val="009A7509"/>
    <w:rsid w:val="009A7820"/>
    <w:rsid w:val="009A79C2"/>
    <w:rsid w:val="009B0844"/>
    <w:rsid w:val="009B1A8F"/>
    <w:rsid w:val="009B1AF0"/>
    <w:rsid w:val="009B1B58"/>
    <w:rsid w:val="009B1D5D"/>
    <w:rsid w:val="009B1EED"/>
    <w:rsid w:val="009B2C14"/>
    <w:rsid w:val="009B2D5F"/>
    <w:rsid w:val="009B305B"/>
    <w:rsid w:val="009B356F"/>
    <w:rsid w:val="009B3AD3"/>
    <w:rsid w:val="009B3C3C"/>
    <w:rsid w:val="009B3D1B"/>
    <w:rsid w:val="009B518C"/>
    <w:rsid w:val="009B65A2"/>
    <w:rsid w:val="009B69C9"/>
    <w:rsid w:val="009B71B7"/>
    <w:rsid w:val="009B76ED"/>
    <w:rsid w:val="009B7C9B"/>
    <w:rsid w:val="009B7CD1"/>
    <w:rsid w:val="009B7D65"/>
    <w:rsid w:val="009C000F"/>
    <w:rsid w:val="009C0062"/>
    <w:rsid w:val="009C007A"/>
    <w:rsid w:val="009C03CD"/>
    <w:rsid w:val="009C0411"/>
    <w:rsid w:val="009C0ADF"/>
    <w:rsid w:val="009C0E5E"/>
    <w:rsid w:val="009C1256"/>
    <w:rsid w:val="009C12D0"/>
    <w:rsid w:val="009C1824"/>
    <w:rsid w:val="009C191A"/>
    <w:rsid w:val="009C1D29"/>
    <w:rsid w:val="009C1E45"/>
    <w:rsid w:val="009C1E76"/>
    <w:rsid w:val="009C1F15"/>
    <w:rsid w:val="009C2591"/>
    <w:rsid w:val="009C26E6"/>
    <w:rsid w:val="009C28FE"/>
    <w:rsid w:val="009C2C60"/>
    <w:rsid w:val="009C2FC4"/>
    <w:rsid w:val="009C3BBF"/>
    <w:rsid w:val="009C3CDF"/>
    <w:rsid w:val="009C3FD2"/>
    <w:rsid w:val="009C456C"/>
    <w:rsid w:val="009C4B02"/>
    <w:rsid w:val="009C4C54"/>
    <w:rsid w:val="009C4C70"/>
    <w:rsid w:val="009C4CDB"/>
    <w:rsid w:val="009C520E"/>
    <w:rsid w:val="009C53B4"/>
    <w:rsid w:val="009C5838"/>
    <w:rsid w:val="009C583A"/>
    <w:rsid w:val="009C5F2E"/>
    <w:rsid w:val="009C616A"/>
    <w:rsid w:val="009C62DD"/>
    <w:rsid w:val="009C690A"/>
    <w:rsid w:val="009C6BC3"/>
    <w:rsid w:val="009C70FB"/>
    <w:rsid w:val="009C79EE"/>
    <w:rsid w:val="009C7F7A"/>
    <w:rsid w:val="009D056C"/>
    <w:rsid w:val="009D05B2"/>
    <w:rsid w:val="009D075C"/>
    <w:rsid w:val="009D0779"/>
    <w:rsid w:val="009D0C0C"/>
    <w:rsid w:val="009D13D2"/>
    <w:rsid w:val="009D1C81"/>
    <w:rsid w:val="009D1D5E"/>
    <w:rsid w:val="009D20F8"/>
    <w:rsid w:val="009D2804"/>
    <w:rsid w:val="009D2D66"/>
    <w:rsid w:val="009D2EE9"/>
    <w:rsid w:val="009D33AC"/>
    <w:rsid w:val="009D38A0"/>
    <w:rsid w:val="009D390E"/>
    <w:rsid w:val="009D3C71"/>
    <w:rsid w:val="009D4936"/>
    <w:rsid w:val="009D512E"/>
    <w:rsid w:val="009D5882"/>
    <w:rsid w:val="009D5A65"/>
    <w:rsid w:val="009D5E21"/>
    <w:rsid w:val="009D6071"/>
    <w:rsid w:val="009D6E74"/>
    <w:rsid w:val="009D7493"/>
    <w:rsid w:val="009D7761"/>
    <w:rsid w:val="009E02F4"/>
    <w:rsid w:val="009E0C35"/>
    <w:rsid w:val="009E188A"/>
    <w:rsid w:val="009E1B08"/>
    <w:rsid w:val="009E20DE"/>
    <w:rsid w:val="009E29F3"/>
    <w:rsid w:val="009E2F81"/>
    <w:rsid w:val="009E397F"/>
    <w:rsid w:val="009E4EE1"/>
    <w:rsid w:val="009E5256"/>
    <w:rsid w:val="009E5264"/>
    <w:rsid w:val="009E578A"/>
    <w:rsid w:val="009E5D84"/>
    <w:rsid w:val="009E60EF"/>
    <w:rsid w:val="009E6165"/>
    <w:rsid w:val="009E61F5"/>
    <w:rsid w:val="009E669C"/>
    <w:rsid w:val="009E676B"/>
    <w:rsid w:val="009E6EE7"/>
    <w:rsid w:val="009E78D5"/>
    <w:rsid w:val="009E79F0"/>
    <w:rsid w:val="009E7AF4"/>
    <w:rsid w:val="009E7C63"/>
    <w:rsid w:val="009F030E"/>
    <w:rsid w:val="009F0357"/>
    <w:rsid w:val="009F09CD"/>
    <w:rsid w:val="009F1BCF"/>
    <w:rsid w:val="009F1E5A"/>
    <w:rsid w:val="009F2113"/>
    <w:rsid w:val="009F2329"/>
    <w:rsid w:val="009F26BB"/>
    <w:rsid w:val="009F2D31"/>
    <w:rsid w:val="009F2E07"/>
    <w:rsid w:val="009F2E24"/>
    <w:rsid w:val="009F303D"/>
    <w:rsid w:val="009F3411"/>
    <w:rsid w:val="009F3742"/>
    <w:rsid w:val="009F3BDC"/>
    <w:rsid w:val="009F40CB"/>
    <w:rsid w:val="009F4A56"/>
    <w:rsid w:val="009F4E20"/>
    <w:rsid w:val="009F5061"/>
    <w:rsid w:val="009F5073"/>
    <w:rsid w:val="009F50E3"/>
    <w:rsid w:val="009F529F"/>
    <w:rsid w:val="009F563B"/>
    <w:rsid w:val="009F597E"/>
    <w:rsid w:val="009F5B7D"/>
    <w:rsid w:val="009F5C4C"/>
    <w:rsid w:val="009F5D68"/>
    <w:rsid w:val="009F6334"/>
    <w:rsid w:val="009F66B2"/>
    <w:rsid w:val="009F69B9"/>
    <w:rsid w:val="009F6E54"/>
    <w:rsid w:val="009F7079"/>
    <w:rsid w:val="009F757F"/>
    <w:rsid w:val="009F7AC7"/>
    <w:rsid w:val="009F7E27"/>
    <w:rsid w:val="00A00389"/>
    <w:rsid w:val="00A014FB"/>
    <w:rsid w:val="00A01708"/>
    <w:rsid w:val="00A01C3A"/>
    <w:rsid w:val="00A0240A"/>
    <w:rsid w:val="00A025A1"/>
    <w:rsid w:val="00A02A76"/>
    <w:rsid w:val="00A0329B"/>
    <w:rsid w:val="00A0334C"/>
    <w:rsid w:val="00A0364F"/>
    <w:rsid w:val="00A0370A"/>
    <w:rsid w:val="00A03E14"/>
    <w:rsid w:val="00A0409A"/>
    <w:rsid w:val="00A0434F"/>
    <w:rsid w:val="00A0446E"/>
    <w:rsid w:val="00A047B7"/>
    <w:rsid w:val="00A05888"/>
    <w:rsid w:val="00A06644"/>
    <w:rsid w:val="00A0677D"/>
    <w:rsid w:val="00A06F18"/>
    <w:rsid w:val="00A06F86"/>
    <w:rsid w:val="00A0716F"/>
    <w:rsid w:val="00A0731B"/>
    <w:rsid w:val="00A07632"/>
    <w:rsid w:val="00A07687"/>
    <w:rsid w:val="00A079D3"/>
    <w:rsid w:val="00A07E5C"/>
    <w:rsid w:val="00A1036E"/>
    <w:rsid w:val="00A10640"/>
    <w:rsid w:val="00A10781"/>
    <w:rsid w:val="00A10FAF"/>
    <w:rsid w:val="00A112CE"/>
    <w:rsid w:val="00A11450"/>
    <w:rsid w:val="00A11E4E"/>
    <w:rsid w:val="00A12D5C"/>
    <w:rsid w:val="00A130FE"/>
    <w:rsid w:val="00A13140"/>
    <w:rsid w:val="00A131F0"/>
    <w:rsid w:val="00A13CA0"/>
    <w:rsid w:val="00A13CAC"/>
    <w:rsid w:val="00A1429D"/>
    <w:rsid w:val="00A14719"/>
    <w:rsid w:val="00A149E0"/>
    <w:rsid w:val="00A14A3B"/>
    <w:rsid w:val="00A14F71"/>
    <w:rsid w:val="00A153C7"/>
    <w:rsid w:val="00A15554"/>
    <w:rsid w:val="00A15607"/>
    <w:rsid w:val="00A158D4"/>
    <w:rsid w:val="00A15B8C"/>
    <w:rsid w:val="00A15D5A"/>
    <w:rsid w:val="00A15DFA"/>
    <w:rsid w:val="00A15E60"/>
    <w:rsid w:val="00A161FA"/>
    <w:rsid w:val="00A16562"/>
    <w:rsid w:val="00A16604"/>
    <w:rsid w:val="00A16624"/>
    <w:rsid w:val="00A2013F"/>
    <w:rsid w:val="00A20845"/>
    <w:rsid w:val="00A20B4D"/>
    <w:rsid w:val="00A21216"/>
    <w:rsid w:val="00A213D4"/>
    <w:rsid w:val="00A21815"/>
    <w:rsid w:val="00A21A1B"/>
    <w:rsid w:val="00A21A53"/>
    <w:rsid w:val="00A21B55"/>
    <w:rsid w:val="00A2224C"/>
    <w:rsid w:val="00A2226E"/>
    <w:rsid w:val="00A22691"/>
    <w:rsid w:val="00A22DE2"/>
    <w:rsid w:val="00A22F4F"/>
    <w:rsid w:val="00A23368"/>
    <w:rsid w:val="00A23436"/>
    <w:rsid w:val="00A2365E"/>
    <w:rsid w:val="00A236D5"/>
    <w:rsid w:val="00A2392B"/>
    <w:rsid w:val="00A23DEA"/>
    <w:rsid w:val="00A23E4E"/>
    <w:rsid w:val="00A2451E"/>
    <w:rsid w:val="00A24F6D"/>
    <w:rsid w:val="00A24FD8"/>
    <w:rsid w:val="00A253A5"/>
    <w:rsid w:val="00A259DC"/>
    <w:rsid w:val="00A25E39"/>
    <w:rsid w:val="00A26075"/>
    <w:rsid w:val="00A268BB"/>
    <w:rsid w:val="00A26DEE"/>
    <w:rsid w:val="00A27067"/>
    <w:rsid w:val="00A27125"/>
    <w:rsid w:val="00A2782E"/>
    <w:rsid w:val="00A278EB"/>
    <w:rsid w:val="00A27A5B"/>
    <w:rsid w:val="00A3020A"/>
    <w:rsid w:val="00A30429"/>
    <w:rsid w:val="00A309E0"/>
    <w:rsid w:val="00A30AA2"/>
    <w:rsid w:val="00A30CC5"/>
    <w:rsid w:val="00A30CD1"/>
    <w:rsid w:val="00A3144F"/>
    <w:rsid w:val="00A316A4"/>
    <w:rsid w:val="00A31C50"/>
    <w:rsid w:val="00A31CD4"/>
    <w:rsid w:val="00A3319B"/>
    <w:rsid w:val="00A33F69"/>
    <w:rsid w:val="00A34304"/>
    <w:rsid w:val="00A345DE"/>
    <w:rsid w:val="00A348DE"/>
    <w:rsid w:val="00A34C98"/>
    <w:rsid w:val="00A34D3D"/>
    <w:rsid w:val="00A34D8E"/>
    <w:rsid w:val="00A34F6E"/>
    <w:rsid w:val="00A3509B"/>
    <w:rsid w:val="00A35604"/>
    <w:rsid w:val="00A35A3E"/>
    <w:rsid w:val="00A360F6"/>
    <w:rsid w:val="00A3629C"/>
    <w:rsid w:val="00A36671"/>
    <w:rsid w:val="00A3699B"/>
    <w:rsid w:val="00A36B42"/>
    <w:rsid w:val="00A36C0D"/>
    <w:rsid w:val="00A36D0D"/>
    <w:rsid w:val="00A36D0E"/>
    <w:rsid w:val="00A36E2A"/>
    <w:rsid w:val="00A373FE"/>
    <w:rsid w:val="00A37432"/>
    <w:rsid w:val="00A376E8"/>
    <w:rsid w:val="00A37CB3"/>
    <w:rsid w:val="00A37D86"/>
    <w:rsid w:val="00A37DF5"/>
    <w:rsid w:val="00A402C9"/>
    <w:rsid w:val="00A40F61"/>
    <w:rsid w:val="00A410E2"/>
    <w:rsid w:val="00A41352"/>
    <w:rsid w:val="00A418E7"/>
    <w:rsid w:val="00A41D2C"/>
    <w:rsid w:val="00A41FAA"/>
    <w:rsid w:val="00A4255D"/>
    <w:rsid w:val="00A42C21"/>
    <w:rsid w:val="00A433DA"/>
    <w:rsid w:val="00A433F9"/>
    <w:rsid w:val="00A4361B"/>
    <w:rsid w:val="00A43CEC"/>
    <w:rsid w:val="00A44272"/>
    <w:rsid w:val="00A446BF"/>
    <w:rsid w:val="00A449F7"/>
    <w:rsid w:val="00A44B5D"/>
    <w:rsid w:val="00A44E5D"/>
    <w:rsid w:val="00A452CC"/>
    <w:rsid w:val="00A4557C"/>
    <w:rsid w:val="00A45DFB"/>
    <w:rsid w:val="00A463C8"/>
    <w:rsid w:val="00A46640"/>
    <w:rsid w:val="00A4666D"/>
    <w:rsid w:val="00A46EBC"/>
    <w:rsid w:val="00A47155"/>
    <w:rsid w:val="00A47398"/>
    <w:rsid w:val="00A47429"/>
    <w:rsid w:val="00A47625"/>
    <w:rsid w:val="00A47827"/>
    <w:rsid w:val="00A5000B"/>
    <w:rsid w:val="00A50399"/>
    <w:rsid w:val="00A5050E"/>
    <w:rsid w:val="00A5063C"/>
    <w:rsid w:val="00A506B2"/>
    <w:rsid w:val="00A50AFF"/>
    <w:rsid w:val="00A511D6"/>
    <w:rsid w:val="00A51267"/>
    <w:rsid w:val="00A518DB"/>
    <w:rsid w:val="00A51F69"/>
    <w:rsid w:val="00A52AAF"/>
    <w:rsid w:val="00A53207"/>
    <w:rsid w:val="00A53B89"/>
    <w:rsid w:val="00A55500"/>
    <w:rsid w:val="00A55A7F"/>
    <w:rsid w:val="00A55B30"/>
    <w:rsid w:val="00A55C97"/>
    <w:rsid w:val="00A55E53"/>
    <w:rsid w:val="00A55E6F"/>
    <w:rsid w:val="00A55FBE"/>
    <w:rsid w:val="00A56425"/>
    <w:rsid w:val="00A5658C"/>
    <w:rsid w:val="00A5664D"/>
    <w:rsid w:val="00A56737"/>
    <w:rsid w:val="00A5677A"/>
    <w:rsid w:val="00A568BA"/>
    <w:rsid w:val="00A56B68"/>
    <w:rsid w:val="00A5717A"/>
    <w:rsid w:val="00A57E20"/>
    <w:rsid w:val="00A60016"/>
    <w:rsid w:val="00A602B9"/>
    <w:rsid w:val="00A605E7"/>
    <w:rsid w:val="00A6153D"/>
    <w:rsid w:val="00A615C9"/>
    <w:rsid w:val="00A61B02"/>
    <w:rsid w:val="00A61D0A"/>
    <w:rsid w:val="00A61EA8"/>
    <w:rsid w:val="00A61F18"/>
    <w:rsid w:val="00A620D3"/>
    <w:rsid w:val="00A63BCE"/>
    <w:rsid w:val="00A64139"/>
    <w:rsid w:val="00A646FC"/>
    <w:rsid w:val="00A647BF"/>
    <w:rsid w:val="00A64A2E"/>
    <w:rsid w:val="00A64FDB"/>
    <w:rsid w:val="00A6517D"/>
    <w:rsid w:val="00A65400"/>
    <w:rsid w:val="00A65532"/>
    <w:rsid w:val="00A65A4E"/>
    <w:rsid w:val="00A65BF8"/>
    <w:rsid w:val="00A65E28"/>
    <w:rsid w:val="00A66801"/>
    <w:rsid w:val="00A66912"/>
    <w:rsid w:val="00A6693E"/>
    <w:rsid w:val="00A66F38"/>
    <w:rsid w:val="00A67748"/>
    <w:rsid w:val="00A6788E"/>
    <w:rsid w:val="00A678BA"/>
    <w:rsid w:val="00A67C3C"/>
    <w:rsid w:val="00A67C94"/>
    <w:rsid w:val="00A67C9A"/>
    <w:rsid w:val="00A700BD"/>
    <w:rsid w:val="00A70F4C"/>
    <w:rsid w:val="00A70FE1"/>
    <w:rsid w:val="00A711F1"/>
    <w:rsid w:val="00A7154E"/>
    <w:rsid w:val="00A71736"/>
    <w:rsid w:val="00A71796"/>
    <w:rsid w:val="00A72913"/>
    <w:rsid w:val="00A72CF0"/>
    <w:rsid w:val="00A72EA4"/>
    <w:rsid w:val="00A7354F"/>
    <w:rsid w:val="00A7356A"/>
    <w:rsid w:val="00A737A5"/>
    <w:rsid w:val="00A73942"/>
    <w:rsid w:val="00A73E57"/>
    <w:rsid w:val="00A7555A"/>
    <w:rsid w:val="00A75AD7"/>
    <w:rsid w:val="00A761D8"/>
    <w:rsid w:val="00A762EF"/>
    <w:rsid w:val="00A76AC4"/>
    <w:rsid w:val="00A76DFD"/>
    <w:rsid w:val="00A779BD"/>
    <w:rsid w:val="00A77E02"/>
    <w:rsid w:val="00A8121B"/>
    <w:rsid w:val="00A81272"/>
    <w:rsid w:val="00A81540"/>
    <w:rsid w:val="00A81DA0"/>
    <w:rsid w:val="00A82006"/>
    <w:rsid w:val="00A8228E"/>
    <w:rsid w:val="00A825A3"/>
    <w:rsid w:val="00A828BA"/>
    <w:rsid w:val="00A82C47"/>
    <w:rsid w:val="00A82D99"/>
    <w:rsid w:val="00A82F8A"/>
    <w:rsid w:val="00A83396"/>
    <w:rsid w:val="00A83FAE"/>
    <w:rsid w:val="00A84564"/>
    <w:rsid w:val="00A848E6"/>
    <w:rsid w:val="00A84B25"/>
    <w:rsid w:val="00A8536C"/>
    <w:rsid w:val="00A85790"/>
    <w:rsid w:val="00A857B5"/>
    <w:rsid w:val="00A85ADA"/>
    <w:rsid w:val="00A85C31"/>
    <w:rsid w:val="00A85EF6"/>
    <w:rsid w:val="00A8603D"/>
    <w:rsid w:val="00A860A8"/>
    <w:rsid w:val="00A86606"/>
    <w:rsid w:val="00A86DA8"/>
    <w:rsid w:val="00A86E8C"/>
    <w:rsid w:val="00A8700D"/>
    <w:rsid w:val="00A87492"/>
    <w:rsid w:val="00A87FEF"/>
    <w:rsid w:val="00A905CE"/>
    <w:rsid w:val="00A90644"/>
    <w:rsid w:val="00A90CF4"/>
    <w:rsid w:val="00A90F29"/>
    <w:rsid w:val="00A91221"/>
    <w:rsid w:val="00A91599"/>
    <w:rsid w:val="00A918EC"/>
    <w:rsid w:val="00A91AAA"/>
    <w:rsid w:val="00A91D5C"/>
    <w:rsid w:val="00A926A9"/>
    <w:rsid w:val="00A92C43"/>
    <w:rsid w:val="00A92D47"/>
    <w:rsid w:val="00A92E30"/>
    <w:rsid w:val="00A93611"/>
    <w:rsid w:val="00A93E64"/>
    <w:rsid w:val="00A93FC4"/>
    <w:rsid w:val="00A9405B"/>
    <w:rsid w:val="00A94169"/>
    <w:rsid w:val="00A94243"/>
    <w:rsid w:val="00A94705"/>
    <w:rsid w:val="00A94721"/>
    <w:rsid w:val="00A94E7A"/>
    <w:rsid w:val="00A951AB"/>
    <w:rsid w:val="00A9567F"/>
    <w:rsid w:val="00A95F53"/>
    <w:rsid w:val="00A962B2"/>
    <w:rsid w:val="00A9634D"/>
    <w:rsid w:val="00A96399"/>
    <w:rsid w:val="00A9682E"/>
    <w:rsid w:val="00A96928"/>
    <w:rsid w:val="00A96990"/>
    <w:rsid w:val="00A969BA"/>
    <w:rsid w:val="00A96E08"/>
    <w:rsid w:val="00A971C0"/>
    <w:rsid w:val="00A97278"/>
    <w:rsid w:val="00A97383"/>
    <w:rsid w:val="00A975E7"/>
    <w:rsid w:val="00A97787"/>
    <w:rsid w:val="00A9787B"/>
    <w:rsid w:val="00AA016E"/>
    <w:rsid w:val="00AA03D6"/>
    <w:rsid w:val="00AA0B02"/>
    <w:rsid w:val="00AA0CED"/>
    <w:rsid w:val="00AA131A"/>
    <w:rsid w:val="00AA16D2"/>
    <w:rsid w:val="00AA1B0C"/>
    <w:rsid w:val="00AA2440"/>
    <w:rsid w:val="00AA2607"/>
    <w:rsid w:val="00AA263D"/>
    <w:rsid w:val="00AA283A"/>
    <w:rsid w:val="00AA2A96"/>
    <w:rsid w:val="00AA345C"/>
    <w:rsid w:val="00AA3E36"/>
    <w:rsid w:val="00AA43A6"/>
    <w:rsid w:val="00AA4FFE"/>
    <w:rsid w:val="00AA5893"/>
    <w:rsid w:val="00AA5CEB"/>
    <w:rsid w:val="00AA65BC"/>
    <w:rsid w:val="00AA6727"/>
    <w:rsid w:val="00AA686E"/>
    <w:rsid w:val="00AA6CCF"/>
    <w:rsid w:val="00AA71D7"/>
    <w:rsid w:val="00AA72C8"/>
    <w:rsid w:val="00AA73EC"/>
    <w:rsid w:val="00AA7A60"/>
    <w:rsid w:val="00AA7C21"/>
    <w:rsid w:val="00AB049C"/>
    <w:rsid w:val="00AB0514"/>
    <w:rsid w:val="00AB1BBC"/>
    <w:rsid w:val="00AB2D32"/>
    <w:rsid w:val="00AB2D3E"/>
    <w:rsid w:val="00AB32FB"/>
    <w:rsid w:val="00AB37C4"/>
    <w:rsid w:val="00AB38CE"/>
    <w:rsid w:val="00AB3E68"/>
    <w:rsid w:val="00AB42B9"/>
    <w:rsid w:val="00AB437C"/>
    <w:rsid w:val="00AB4747"/>
    <w:rsid w:val="00AB4A14"/>
    <w:rsid w:val="00AB4A17"/>
    <w:rsid w:val="00AB4FCA"/>
    <w:rsid w:val="00AB5317"/>
    <w:rsid w:val="00AB5337"/>
    <w:rsid w:val="00AB5A86"/>
    <w:rsid w:val="00AB63ED"/>
    <w:rsid w:val="00AB64A3"/>
    <w:rsid w:val="00AB683B"/>
    <w:rsid w:val="00AB6A9C"/>
    <w:rsid w:val="00AB6C70"/>
    <w:rsid w:val="00AB6E54"/>
    <w:rsid w:val="00AB70A3"/>
    <w:rsid w:val="00AB7871"/>
    <w:rsid w:val="00AB7C8A"/>
    <w:rsid w:val="00AB7E95"/>
    <w:rsid w:val="00AB7EFB"/>
    <w:rsid w:val="00AB7FE6"/>
    <w:rsid w:val="00AC05EE"/>
    <w:rsid w:val="00AC074A"/>
    <w:rsid w:val="00AC0F10"/>
    <w:rsid w:val="00AC10C0"/>
    <w:rsid w:val="00AC1216"/>
    <w:rsid w:val="00AC165B"/>
    <w:rsid w:val="00AC1895"/>
    <w:rsid w:val="00AC1918"/>
    <w:rsid w:val="00AC1938"/>
    <w:rsid w:val="00AC19E8"/>
    <w:rsid w:val="00AC206C"/>
    <w:rsid w:val="00AC212B"/>
    <w:rsid w:val="00AC21C4"/>
    <w:rsid w:val="00AC21C8"/>
    <w:rsid w:val="00AC23D2"/>
    <w:rsid w:val="00AC2584"/>
    <w:rsid w:val="00AC2AB1"/>
    <w:rsid w:val="00AC36C6"/>
    <w:rsid w:val="00AC3745"/>
    <w:rsid w:val="00AC396C"/>
    <w:rsid w:val="00AC3C5C"/>
    <w:rsid w:val="00AC3DAA"/>
    <w:rsid w:val="00AC3E99"/>
    <w:rsid w:val="00AC42B0"/>
    <w:rsid w:val="00AC4376"/>
    <w:rsid w:val="00AC46C1"/>
    <w:rsid w:val="00AC47D7"/>
    <w:rsid w:val="00AC495E"/>
    <w:rsid w:val="00AC6684"/>
    <w:rsid w:val="00AC6818"/>
    <w:rsid w:val="00AC6BF2"/>
    <w:rsid w:val="00AC6EF6"/>
    <w:rsid w:val="00AC705C"/>
    <w:rsid w:val="00AC70DF"/>
    <w:rsid w:val="00AC7398"/>
    <w:rsid w:val="00AD00ED"/>
    <w:rsid w:val="00AD06A3"/>
    <w:rsid w:val="00AD16B1"/>
    <w:rsid w:val="00AD1869"/>
    <w:rsid w:val="00AD1E44"/>
    <w:rsid w:val="00AD207F"/>
    <w:rsid w:val="00AD222E"/>
    <w:rsid w:val="00AD2A00"/>
    <w:rsid w:val="00AD2AAE"/>
    <w:rsid w:val="00AD2EA8"/>
    <w:rsid w:val="00AD3041"/>
    <w:rsid w:val="00AD3A7F"/>
    <w:rsid w:val="00AD3C3E"/>
    <w:rsid w:val="00AD3EEF"/>
    <w:rsid w:val="00AD433D"/>
    <w:rsid w:val="00AD46AA"/>
    <w:rsid w:val="00AD47E4"/>
    <w:rsid w:val="00AD48D9"/>
    <w:rsid w:val="00AD4A77"/>
    <w:rsid w:val="00AD4CF3"/>
    <w:rsid w:val="00AD4EDA"/>
    <w:rsid w:val="00AD5123"/>
    <w:rsid w:val="00AD5297"/>
    <w:rsid w:val="00AD532F"/>
    <w:rsid w:val="00AD5563"/>
    <w:rsid w:val="00AD66F4"/>
    <w:rsid w:val="00AD6988"/>
    <w:rsid w:val="00AD6B89"/>
    <w:rsid w:val="00AD6D5E"/>
    <w:rsid w:val="00AD6EB9"/>
    <w:rsid w:val="00AD74DD"/>
    <w:rsid w:val="00AD76FA"/>
    <w:rsid w:val="00AD78A6"/>
    <w:rsid w:val="00AE007F"/>
    <w:rsid w:val="00AE029C"/>
    <w:rsid w:val="00AE0996"/>
    <w:rsid w:val="00AE09A7"/>
    <w:rsid w:val="00AE1163"/>
    <w:rsid w:val="00AE1388"/>
    <w:rsid w:val="00AE1692"/>
    <w:rsid w:val="00AE16C9"/>
    <w:rsid w:val="00AE18A2"/>
    <w:rsid w:val="00AE1A2D"/>
    <w:rsid w:val="00AE2967"/>
    <w:rsid w:val="00AE2BE5"/>
    <w:rsid w:val="00AE3236"/>
    <w:rsid w:val="00AE32BE"/>
    <w:rsid w:val="00AE332D"/>
    <w:rsid w:val="00AE334A"/>
    <w:rsid w:val="00AE3360"/>
    <w:rsid w:val="00AE3560"/>
    <w:rsid w:val="00AE3588"/>
    <w:rsid w:val="00AE36A4"/>
    <w:rsid w:val="00AE36E7"/>
    <w:rsid w:val="00AE3776"/>
    <w:rsid w:val="00AE4119"/>
    <w:rsid w:val="00AE420D"/>
    <w:rsid w:val="00AE459F"/>
    <w:rsid w:val="00AE5256"/>
    <w:rsid w:val="00AE5CB4"/>
    <w:rsid w:val="00AE5DA0"/>
    <w:rsid w:val="00AE5F6C"/>
    <w:rsid w:val="00AE6163"/>
    <w:rsid w:val="00AE65FB"/>
    <w:rsid w:val="00AE6760"/>
    <w:rsid w:val="00AE6913"/>
    <w:rsid w:val="00AE7151"/>
    <w:rsid w:val="00AE78B0"/>
    <w:rsid w:val="00AE7A14"/>
    <w:rsid w:val="00AF001C"/>
    <w:rsid w:val="00AF0F8A"/>
    <w:rsid w:val="00AF10F6"/>
    <w:rsid w:val="00AF1387"/>
    <w:rsid w:val="00AF153C"/>
    <w:rsid w:val="00AF1817"/>
    <w:rsid w:val="00AF1C01"/>
    <w:rsid w:val="00AF1D5D"/>
    <w:rsid w:val="00AF2152"/>
    <w:rsid w:val="00AF2CD2"/>
    <w:rsid w:val="00AF2F06"/>
    <w:rsid w:val="00AF2FD9"/>
    <w:rsid w:val="00AF334B"/>
    <w:rsid w:val="00AF3477"/>
    <w:rsid w:val="00AF3C43"/>
    <w:rsid w:val="00AF4037"/>
    <w:rsid w:val="00AF4538"/>
    <w:rsid w:val="00AF47BF"/>
    <w:rsid w:val="00AF4CEE"/>
    <w:rsid w:val="00AF4EE7"/>
    <w:rsid w:val="00AF5F0E"/>
    <w:rsid w:val="00AF692E"/>
    <w:rsid w:val="00AF692F"/>
    <w:rsid w:val="00AF6BF6"/>
    <w:rsid w:val="00AF7246"/>
    <w:rsid w:val="00B00189"/>
    <w:rsid w:val="00B00258"/>
    <w:rsid w:val="00B00304"/>
    <w:rsid w:val="00B00AB6"/>
    <w:rsid w:val="00B010D1"/>
    <w:rsid w:val="00B01211"/>
    <w:rsid w:val="00B016B9"/>
    <w:rsid w:val="00B02C2F"/>
    <w:rsid w:val="00B03757"/>
    <w:rsid w:val="00B03971"/>
    <w:rsid w:val="00B03ABA"/>
    <w:rsid w:val="00B03E10"/>
    <w:rsid w:val="00B03ED1"/>
    <w:rsid w:val="00B041E0"/>
    <w:rsid w:val="00B04306"/>
    <w:rsid w:val="00B04488"/>
    <w:rsid w:val="00B044F8"/>
    <w:rsid w:val="00B04A6E"/>
    <w:rsid w:val="00B04EBF"/>
    <w:rsid w:val="00B0534A"/>
    <w:rsid w:val="00B054B2"/>
    <w:rsid w:val="00B05A77"/>
    <w:rsid w:val="00B06276"/>
    <w:rsid w:val="00B06557"/>
    <w:rsid w:val="00B066B5"/>
    <w:rsid w:val="00B06B1F"/>
    <w:rsid w:val="00B06CCF"/>
    <w:rsid w:val="00B06FBE"/>
    <w:rsid w:val="00B076AA"/>
    <w:rsid w:val="00B10547"/>
    <w:rsid w:val="00B1065E"/>
    <w:rsid w:val="00B10C69"/>
    <w:rsid w:val="00B10F6E"/>
    <w:rsid w:val="00B111D4"/>
    <w:rsid w:val="00B1146B"/>
    <w:rsid w:val="00B11915"/>
    <w:rsid w:val="00B1299F"/>
    <w:rsid w:val="00B12BC8"/>
    <w:rsid w:val="00B12E94"/>
    <w:rsid w:val="00B12FA3"/>
    <w:rsid w:val="00B133B2"/>
    <w:rsid w:val="00B13F56"/>
    <w:rsid w:val="00B14231"/>
    <w:rsid w:val="00B14470"/>
    <w:rsid w:val="00B14ACF"/>
    <w:rsid w:val="00B14C7F"/>
    <w:rsid w:val="00B156E4"/>
    <w:rsid w:val="00B15FBA"/>
    <w:rsid w:val="00B16080"/>
    <w:rsid w:val="00B160E2"/>
    <w:rsid w:val="00B16272"/>
    <w:rsid w:val="00B1678B"/>
    <w:rsid w:val="00B169A4"/>
    <w:rsid w:val="00B16F62"/>
    <w:rsid w:val="00B1719C"/>
    <w:rsid w:val="00B17283"/>
    <w:rsid w:val="00B174B3"/>
    <w:rsid w:val="00B17E9F"/>
    <w:rsid w:val="00B20187"/>
    <w:rsid w:val="00B2020F"/>
    <w:rsid w:val="00B206F3"/>
    <w:rsid w:val="00B20B86"/>
    <w:rsid w:val="00B20C09"/>
    <w:rsid w:val="00B2112B"/>
    <w:rsid w:val="00B21668"/>
    <w:rsid w:val="00B21D39"/>
    <w:rsid w:val="00B21DBD"/>
    <w:rsid w:val="00B21E3F"/>
    <w:rsid w:val="00B21FEF"/>
    <w:rsid w:val="00B22638"/>
    <w:rsid w:val="00B22E28"/>
    <w:rsid w:val="00B236DE"/>
    <w:rsid w:val="00B23897"/>
    <w:rsid w:val="00B23C26"/>
    <w:rsid w:val="00B23E89"/>
    <w:rsid w:val="00B23F5A"/>
    <w:rsid w:val="00B2432F"/>
    <w:rsid w:val="00B24709"/>
    <w:rsid w:val="00B248C5"/>
    <w:rsid w:val="00B24A42"/>
    <w:rsid w:val="00B24EAB"/>
    <w:rsid w:val="00B257D7"/>
    <w:rsid w:val="00B26277"/>
    <w:rsid w:val="00B26376"/>
    <w:rsid w:val="00B26494"/>
    <w:rsid w:val="00B265DC"/>
    <w:rsid w:val="00B26829"/>
    <w:rsid w:val="00B26DE4"/>
    <w:rsid w:val="00B26FF7"/>
    <w:rsid w:val="00B2777D"/>
    <w:rsid w:val="00B27CA7"/>
    <w:rsid w:val="00B27DBE"/>
    <w:rsid w:val="00B27DF2"/>
    <w:rsid w:val="00B303BE"/>
    <w:rsid w:val="00B30404"/>
    <w:rsid w:val="00B30EC6"/>
    <w:rsid w:val="00B30F8C"/>
    <w:rsid w:val="00B318C5"/>
    <w:rsid w:val="00B3207B"/>
    <w:rsid w:val="00B32227"/>
    <w:rsid w:val="00B322D5"/>
    <w:rsid w:val="00B323AC"/>
    <w:rsid w:val="00B3271D"/>
    <w:rsid w:val="00B32EE2"/>
    <w:rsid w:val="00B32EFA"/>
    <w:rsid w:val="00B33A04"/>
    <w:rsid w:val="00B33B92"/>
    <w:rsid w:val="00B34521"/>
    <w:rsid w:val="00B34561"/>
    <w:rsid w:val="00B3502B"/>
    <w:rsid w:val="00B35725"/>
    <w:rsid w:val="00B35753"/>
    <w:rsid w:val="00B359BE"/>
    <w:rsid w:val="00B35B05"/>
    <w:rsid w:val="00B35ED5"/>
    <w:rsid w:val="00B362AA"/>
    <w:rsid w:val="00B3663C"/>
    <w:rsid w:val="00B366FA"/>
    <w:rsid w:val="00B36F11"/>
    <w:rsid w:val="00B37CC3"/>
    <w:rsid w:val="00B4044E"/>
    <w:rsid w:val="00B40611"/>
    <w:rsid w:val="00B4073A"/>
    <w:rsid w:val="00B41510"/>
    <w:rsid w:val="00B4176E"/>
    <w:rsid w:val="00B41911"/>
    <w:rsid w:val="00B41BBF"/>
    <w:rsid w:val="00B41DB6"/>
    <w:rsid w:val="00B41ECC"/>
    <w:rsid w:val="00B423E8"/>
    <w:rsid w:val="00B424DD"/>
    <w:rsid w:val="00B42D8F"/>
    <w:rsid w:val="00B43348"/>
    <w:rsid w:val="00B436D4"/>
    <w:rsid w:val="00B43984"/>
    <w:rsid w:val="00B43AB7"/>
    <w:rsid w:val="00B43CEB"/>
    <w:rsid w:val="00B44370"/>
    <w:rsid w:val="00B443BC"/>
    <w:rsid w:val="00B44BCD"/>
    <w:rsid w:val="00B44FA9"/>
    <w:rsid w:val="00B454DF"/>
    <w:rsid w:val="00B45928"/>
    <w:rsid w:val="00B45A78"/>
    <w:rsid w:val="00B45AF7"/>
    <w:rsid w:val="00B46253"/>
    <w:rsid w:val="00B466F3"/>
    <w:rsid w:val="00B46A63"/>
    <w:rsid w:val="00B46DCC"/>
    <w:rsid w:val="00B46FFC"/>
    <w:rsid w:val="00B47184"/>
    <w:rsid w:val="00B50672"/>
    <w:rsid w:val="00B50896"/>
    <w:rsid w:val="00B50DC4"/>
    <w:rsid w:val="00B5139A"/>
    <w:rsid w:val="00B513EA"/>
    <w:rsid w:val="00B515CB"/>
    <w:rsid w:val="00B516CD"/>
    <w:rsid w:val="00B516F2"/>
    <w:rsid w:val="00B51AB2"/>
    <w:rsid w:val="00B51C5D"/>
    <w:rsid w:val="00B5223D"/>
    <w:rsid w:val="00B52401"/>
    <w:rsid w:val="00B52798"/>
    <w:rsid w:val="00B52998"/>
    <w:rsid w:val="00B52C54"/>
    <w:rsid w:val="00B52D05"/>
    <w:rsid w:val="00B533E5"/>
    <w:rsid w:val="00B5398F"/>
    <w:rsid w:val="00B53D74"/>
    <w:rsid w:val="00B5443B"/>
    <w:rsid w:val="00B54D22"/>
    <w:rsid w:val="00B5591C"/>
    <w:rsid w:val="00B55B2F"/>
    <w:rsid w:val="00B55CA0"/>
    <w:rsid w:val="00B56752"/>
    <w:rsid w:val="00B567B6"/>
    <w:rsid w:val="00B5687A"/>
    <w:rsid w:val="00B56BC2"/>
    <w:rsid w:val="00B56C77"/>
    <w:rsid w:val="00B5765D"/>
    <w:rsid w:val="00B57E98"/>
    <w:rsid w:val="00B57F39"/>
    <w:rsid w:val="00B60BCF"/>
    <w:rsid w:val="00B60CB5"/>
    <w:rsid w:val="00B61655"/>
    <w:rsid w:val="00B6167A"/>
    <w:rsid w:val="00B61F58"/>
    <w:rsid w:val="00B61FCC"/>
    <w:rsid w:val="00B61FFD"/>
    <w:rsid w:val="00B62C72"/>
    <w:rsid w:val="00B637FE"/>
    <w:rsid w:val="00B639D8"/>
    <w:rsid w:val="00B643C3"/>
    <w:rsid w:val="00B64A2B"/>
    <w:rsid w:val="00B64F79"/>
    <w:rsid w:val="00B6533F"/>
    <w:rsid w:val="00B655EF"/>
    <w:rsid w:val="00B65A2C"/>
    <w:rsid w:val="00B65C68"/>
    <w:rsid w:val="00B65E6F"/>
    <w:rsid w:val="00B6607A"/>
    <w:rsid w:val="00B66490"/>
    <w:rsid w:val="00B66AC2"/>
    <w:rsid w:val="00B670B8"/>
    <w:rsid w:val="00B672CF"/>
    <w:rsid w:val="00B679E7"/>
    <w:rsid w:val="00B67D4E"/>
    <w:rsid w:val="00B7019F"/>
    <w:rsid w:val="00B70A87"/>
    <w:rsid w:val="00B70A8F"/>
    <w:rsid w:val="00B70F0A"/>
    <w:rsid w:val="00B71403"/>
    <w:rsid w:val="00B717CA"/>
    <w:rsid w:val="00B719AC"/>
    <w:rsid w:val="00B71B79"/>
    <w:rsid w:val="00B720FB"/>
    <w:rsid w:val="00B7211E"/>
    <w:rsid w:val="00B7260D"/>
    <w:rsid w:val="00B72E80"/>
    <w:rsid w:val="00B731D9"/>
    <w:rsid w:val="00B73975"/>
    <w:rsid w:val="00B73C1D"/>
    <w:rsid w:val="00B74066"/>
    <w:rsid w:val="00B744EB"/>
    <w:rsid w:val="00B74591"/>
    <w:rsid w:val="00B74BDE"/>
    <w:rsid w:val="00B74C57"/>
    <w:rsid w:val="00B75DCA"/>
    <w:rsid w:val="00B75FB9"/>
    <w:rsid w:val="00B76013"/>
    <w:rsid w:val="00B7643B"/>
    <w:rsid w:val="00B767ED"/>
    <w:rsid w:val="00B76B27"/>
    <w:rsid w:val="00B76B3D"/>
    <w:rsid w:val="00B76DFD"/>
    <w:rsid w:val="00B77B68"/>
    <w:rsid w:val="00B77D6E"/>
    <w:rsid w:val="00B80A6B"/>
    <w:rsid w:val="00B80BCA"/>
    <w:rsid w:val="00B8182C"/>
    <w:rsid w:val="00B8192D"/>
    <w:rsid w:val="00B81FC7"/>
    <w:rsid w:val="00B81FE5"/>
    <w:rsid w:val="00B82523"/>
    <w:rsid w:val="00B82B08"/>
    <w:rsid w:val="00B83534"/>
    <w:rsid w:val="00B83907"/>
    <w:rsid w:val="00B8391F"/>
    <w:rsid w:val="00B83F9F"/>
    <w:rsid w:val="00B841DA"/>
    <w:rsid w:val="00B8440A"/>
    <w:rsid w:val="00B84568"/>
    <w:rsid w:val="00B84EF9"/>
    <w:rsid w:val="00B851D2"/>
    <w:rsid w:val="00B85953"/>
    <w:rsid w:val="00B85A13"/>
    <w:rsid w:val="00B85E19"/>
    <w:rsid w:val="00B85E21"/>
    <w:rsid w:val="00B85F70"/>
    <w:rsid w:val="00B86887"/>
    <w:rsid w:val="00B868F9"/>
    <w:rsid w:val="00B8697F"/>
    <w:rsid w:val="00B86B64"/>
    <w:rsid w:val="00B87147"/>
    <w:rsid w:val="00B87210"/>
    <w:rsid w:val="00B8782D"/>
    <w:rsid w:val="00B87ACE"/>
    <w:rsid w:val="00B90371"/>
    <w:rsid w:val="00B90484"/>
    <w:rsid w:val="00B90562"/>
    <w:rsid w:val="00B90658"/>
    <w:rsid w:val="00B90732"/>
    <w:rsid w:val="00B9099B"/>
    <w:rsid w:val="00B90D19"/>
    <w:rsid w:val="00B913F0"/>
    <w:rsid w:val="00B92002"/>
    <w:rsid w:val="00B920A1"/>
    <w:rsid w:val="00B920B7"/>
    <w:rsid w:val="00B927F8"/>
    <w:rsid w:val="00B9408A"/>
    <w:rsid w:val="00B94364"/>
    <w:rsid w:val="00B94778"/>
    <w:rsid w:val="00B94D7B"/>
    <w:rsid w:val="00B94DB7"/>
    <w:rsid w:val="00B95126"/>
    <w:rsid w:val="00B954E1"/>
    <w:rsid w:val="00B957E8"/>
    <w:rsid w:val="00B95A0B"/>
    <w:rsid w:val="00B95EB3"/>
    <w:rsid w:val="00B963D1"/>
    <w:rsid w:val="00B96730"/>
    <w:rsid w:val="00B96895"/>
    <w:rsid w:val="00B96BA1"/>
    <w:rsid w:val="00B96BE0"/>
    <w:rsid w:val="00B96ED7"/>
    <w:rsid w:val="00B96FE2"/>
    <w:rsid w:val="00B974B0"/>
    <w:rsid w:val="00B97648"/>
    <w:rsid w:val="00B976D1"/>
    <w:rsid w:val="00B97A34"/>
    <w:rsid w:val="00BA003F"/>
    <w:rsid w:val="00BA09FB"/>
    <w:rsid w:val="00BA0AF5"/>
    <w:rsid w:val="00BA0BC6"/>
    <w:rsid w:val="00BA0D5A"/>
    <w:rsid w:val="00BA0F7C"/>
    <w:rsid w:val="00BA19E8"/>
    <w:rsid w:val="00BA23F7"/>
    <w:rsid w:val="00BA26F3"/>
    <w:rsid w:val="00BA28A1"/>
    <w:rsid w:val="00BA2E3B"/>
    <w:rsid w:val="00BA3287"/>
    <w:rsid w:val="00BA36D8"/>
    <w:rsid w:val="00BA3AD6"/>
    <w:rsid w:val="00BA3E80"/>
    <w:rsid w:val="00BA4123"/>
    <w:rsid w:val="00BA43C6"/>
    <w:rsid w:val="00BA487D"/>
    <w:rsid w:val="00BA495F"/>
    <w:rsid w:val="00BA4CE1"/>
    <w:rsid w:val="00BA4D30"/>
    <w:rsid w:val="00BA4D4E"/>
    <w:rsid w:val="00BA5057"/>
    <w:rsid w:val="00BA556E"/>
    <w:rsid w:val="00BA6127"/>
    <w:rsid w:val="00BA6190"/>
    <w:rsid w:val="00BA647D"/>
    <w:rsid w:val="00BA6640"/>
    <w:rsid w:val="00BA6F2F"/>
    <w:rsid w:val="00BA6F92"/>
    <w:rsid w:val="00BA7957"/>
    <w:rsid w:val="00BA7AD9"/>
    <w:rsid w:val="00BA7D59"/>
    <w:rsid w:val="00BA7D8D"/>
    <w:rsid w:val="00BB05E7"/>
    <w:rsid w:val="00BB09B5"/>
    <w:rsid w:val="00BB0BAC"/>
    <w:rsid w:val="00BB0D50"/>
    <w:rsid w:val="00BB0DDC"/>
    <w:rsid w:val="00BB10C9"/>
    <w:rsid w:val="00BB1318"/>
    <w:rsid w:val="00BB1861"/>
    <w:rsid w:val="00BB1F86"/>
    <w:rsid w:val="00BB26D8"/>
    <w:rsid w:val="00BB26FD"/>
    <w:rsid w:val="00BB278B"/>
    <w:rsid w:val="00BB2811"/>
    <w:rsid w:val="00BB386E"/>
    <w:rsid w:val="00BB3886"/>
    <w:rsid w:val="00BB39AA"/>
    <w:rsid w:val="00BB4146"/>
    <w:rsid w:val="00BB43DF"/>
    <w:rsid w:val="00BB5029"/>
    <w:rsid w:val="00BB5542"/>
    <w:rsid w:val="00BB59E0"/>
    <w:rsid w:val="00BB5C2C"/>
    <w:rsid w:val="00BB5FBF"/>
    <w:rsid w:val="00BB6286"/>
    <w:rsid w:val="00BB671F"/>
    <w:rsid w:val="00BB6BA3"/>
    <w:rsid w:val="00BB6D26"/>
    <w:rsid w:val="00BB755E"/>
    <w:rsid w:val="00BB777E"/>
    <w:rsid w:val="00BB7E54"/>
    <w:rsid w:val="00BC09ED"/>
    <w:rsid w:val="00BC0F2C"/>
    <w:rsid w:val="00BC130C"/>
    <w:rsid w:val="00BC1388"/>
    <w:rsid w:val="00BC1ADC"/>
    <w:rsid w:val="00BC1CF7"/>
    <w:rsid w:val="00BC259A"/>
    <w:rsid w:val="00BC29CD"/>
    <w:rsid w:val="00BC343A"/>
    <w:rsid w:val="00BC35C4"/>
    <w:rsid w:val="00BC38DC"/>
    <w:rsid w:val="00BC3D97"/>
    <w:rsid w:val="00BC3E9A"/>
    <w:rsid w:val="00BC407F"/>
    <w:rsid w:val="00BC42FE"/>
    <w:rsid w:val="00BC4376"/>
    <w:rsid w:val="00BC440F"/>
    <w:rsid w:val="00BC4572"/>
    <w:rsid w:val="00BC459E"/>
    <w:rsid w:val="00BC4CAD"/>
    <w:rsid w:val="00BC5A82"/>
    <w:rsid w:val="00BC5C84"/>
    <w:rsid w:val="00BC5DD7"/>
    <w:rsid w:val="00BC6221"/>
    <w:rsid w:val="00BC6222"/>
    <w:rsid w:val="00BC638B"/>
    <w:rsid w:val="00BC64FB"/>
    <w:rsid w:val="00BC6536"/>
    <w:rsid w:val="00BC6A21"/>
    <w:rsid w:val="00BC6C7C"/>
    <w:rsid w:val="00BC6F91"/>
    <w:rsid w:val="00BC73B9"/>
    <w:rsid w:val="00BC7B6E"/>
    <w:rsid w:val="00BC7E97"/>
    <w:rsid w:val="00BD04F5"/>
    <w:rsid w:val="00BD09F4"/>
    <w:rsid w:val="00BD1089"/>
    <w:rsid w:val="00BD13BA"/>
    <w:rsid w:val="00BD1DEE"/>
    <w:rsid w:val="00BD1F56"/>
    <w:rsid w:val="00BD204D"/>
    <w:rsid w:val="00BD206F"/>
    <w:rsid w:val="00BD23D4"/>
    <w:rsid w:val="00BD2CD5"/>
    <w:rsid w:val="00BD3615"/>
    <w:rsid w:val="00BD3764"/>
    <w:rsid w:val="00BD3A1E"/>
    <w:rsid w:val="00BD408A"/>
    <w:rsid w:val="00BD4494"/>
    <w:rsid w:val="00BD4682"/>
    <w:rsid w:val="00BD47F7"/>
    <w:rsid w:val="00BD4995"/>
    <w:rsid w:val="00BD4A67"/>
    <w:rsid w:val="00BD4B69"/>
    <w:rsid w:val="00BD4E9D"/>
    <w:rsid w:val="00BD4F59"/>
    <w:rsid w:val="00BD5721"/>
    <w:rsid w:val="00BD5B1E"/>
    <w:rsid w:val="00BD7482"/>
    <w:rsid w:val="00BD758E"/>
    <w:rsid w:val="00BD7AD7"/>
    <w:rsid w:val="00BD7DCB"/>
    <w:rsid w:val="00BE04EE"/>
    <w:rsid w:val="00BE06F3"/>
    <w:rsid w:val="00BE0C02"/>
    <w:rsid w:val="00BE1821"/>
    <w:rsid w:val="00BE19D3"/>
    <w:rsid w:val="00BE1A81"/>
    <w:rsid w:val="00BE1E0F"/>
    <w:rsid w:val="00BE255C"/>
    <w:rsid w:val="00BE2A2A"/>
    <w:rsid w:val="00BE2C6D"/>
    <w:rsid w:val="00BE3BF8"/>
    <w:rsid w:val="00BE3C13"/>
    <w:rsid w:val="00BE3E24"/>
    <w:rsid w:val="00BE3FF0"/>
    <w:rsid w:val="00BE414C"/>
    <w:rsid w:val="00BE4424"/>
    <w:rsid w:val="00BE453B"/>
    <w:rsid w:val="00BE4855"/>
    <w:rsid w:val="00BE4C91"/>
    <w:rsid w:val="00BE4D4A"/>
    <w:rsid w:val="00BE54DD"/>
    <w:rsid w:val="00BE5B67"/>
    <w:rsid w:val="00BE5BDC"/>
    <w:rsid w:val="00BE5F6A"/>
    <w:rsid w:val="00BE60D1"/>
    <w:rsid w:val="00BE60E3"/>
    <w:rsid w:val="00BE6C2A"/>
    <w:rsid w:val="00BE73BE"/>
    <w:rsid w:val="00BE74D0"/>
    <w:rsid w:val="00BE791B"/>
    <w:rsid w:val="00BF0640"/>
    <w:rsid w:val="00BF0FC9"/>
    <w:rsid w:val="00BF0FFD"/>
    <w:rsid w:val="00BF13DD"/>
    <w:rsid w:val="00BF15DC"/>
    <w:rsid w:val="00BF1695"/>
    <w:rsid w:val="00BF16CE"/>
    <w:rsid w:val="00BF2255"/>
    <w:rsid w:val="00BF234A"/>
    <w:rsid w:val="00BF285D"/>
    <w:rsid w:val="00BF2A11"/>
    <w:rsid w:val="00BF2A3B"/>
    <w:rsid w:val="00BF2D0D"/>
    <w:rsid w:val="00BF3737"/>
    <w:rsid w:val="00BF384C"/>
    <w:rsid w:val="00BF3A53"/>
    <w:rsid w:val="00BF3C1F"/>
    <w:rsid w:val="00BF414E"/>
    <w:rsid w:val="00BF41FB"/>
    <w:rsid w:val="00BF4773"/>
    <w:rsid w:val="00BF4E9D"/>
    <w:rsid w:val="00BF5452"/>
    <w:rsid w:val="00BF58DC"/>
    <w:rsid w:val="00BF6B92"/>
    <w:rsid w:val="00BF6D16"/>
    <w:rsid w:val="00BF6F60"/>
    <w:rsid w:val="00BF72E5"/>
    <w:rsid w:val="00BF7859"/>
    <w:rsid w:val="00BF7C0A"/>
    <w:rsid w:val="00BF7CAD"/>
    <w:rsid w:val="00BF7E53"/>
    <w:rsid w:val="00C0079B"/>
    <w:rsid w:val="00C0108D"/>
    <w:rsid w:val="00C018AF"/>
    <w:rsid w:val="00C01A9E"/>
    <w:rsid w:val="00C01AB4"/>
    <w:rsid w:val="00C01E65"/>
    <w:rsid w:val="00C02221"/>
    <w:rsid w:val="00C0238A"/>
    <w:rsid w:val="00C023A4"/>
    <w:rsid w:val="00C023BD"/>
    <w:rsid w:val="00C0252B"/>
    <w:rsid w:val="00C05372"/>
    <w:rsid w:val="00C060FC"/>
    <w:rsid w:val="00C06521"/>
    <w:rsid w:val="00C06628"/>
    <w:rsid w:val="00C06BB4"/>
    <w:rsid w:val="00C06C6E"/>
    <w:rsid w:val="00C070A9"/>
    <w:rsid w:val="00C07508"/>
    <w:rsid w:val="00C07771"/>
    <w:rsid w:val="00C07861"/>
    <w:rsid w:val="00C10165"/>
    <w:rsid w:val="00C109B2"/>
    <w:rsid w:val="00C10FF3"/>
    <w:rsid w:val="00C114B8"/>
    <w:rsid w:val="00C11813"/>
    <w:rsid w:val="00C11BCC"/>
    <w:rsid w:val="00C11CA1"/>
    <w:rsid w:val="00C12555"/>
    <w:rsid w:val="00C1255A"/>
    <w:rsid w:val="00C12670"/>
    <w:rsid w:val="00C12916"/>
    <w:rsid w:val="00C12E26"/>
    <w:rsid w:val="00C12FED"/>
    <w:rsid w:val="00C13177"/>
    <w:rsid w:val="00C137E4"/>
    <w:rsid w:val="00C1392A"/>
    <w:rsid w:val="00C13C61"/>
    <w:rsid w:val="00C13CE1"/>
    <w:rsid w:val="00C13DBC"/>
    <w:rsid w:val="00C14001"/>
    <w:rsid w:val="00C144F3"/>
    <w:rsid w:val="00C14E2C"/>
    <w:rsid w:val="00C157F3"/>
    <w:rsid w:val="00C15916"/>
    <w:rsid w:val="00C15940"/>
    <w:rsid w:val="00C15A3F"/>
    <w:rsid w:val="00C15A6F"/>
    <w:rsid w:val="00C15D61"/>
    <w:rsid w:val="00C160A3"/>
    <w:rsid w:val="00C1679E"/>
    <w:rsid w:val="00C169EA"/>
    <w:rsid w:val="00C16D79"/>
    <w:rsid w:val="00C17090"/>
    <w:rsid w:val="00C1745F"/>
    <w:rsid w:val="00C17628"/>
    <w:rsid w:val="00C17CD4"/>
    <w:rsid w:val="00C2017F"/>
    <w:rsid w:val="00C20A84"/>
    <w:rsid w:val="00C20E20"/>
    <w:rsid w:val="00C210F0"/>
    <w:rsid w:val="00C217DF"/>
    <w:rsid w:val="00C21D90"/>
    <w:rsid w:val="00C21F66"/>
    <w:rsid w:val="00C22272"/>
    <w:rsid w:val="00C228AB"/>
    <w:rsid w:val="00C228DB"/>
    <w:rsid w:val="00C228F1"/>
    <w:rsid w:val="00C22D71"/>
    <w:rsid w:val="00C23652"/>
    <w:rsid w:val="00C23891"/>
    <w:rsid w:val="00C23A53"/>
    <w:rsid w:val="00C23A56"/>
    <w:rsid w:val="00C23B1F"/>
    <w:rsid w:val="00C23EBC"/>
    <w:rsid w:val="00C24873"/>
    <w:rsid w:val="00C252DF"/>
    <w:rsid w:val="00C257ED"/>
    <w:rsid w:val="00C25DB8"/>
    <w:rsid w:val="00C25F42"/>
    <w:rsid w:val="00C26B78"/>
    <w:rsid w:val="00C273ED"/>
    <w:rsid w:val="00C27431"/>
    <w:rsid w:val="00C2798D"/>
    <w:rsid w:val="00C279F5"/>
    <w:rsid w:val="00C27D8B"/>
    <w:rsid w:val="00C301D7"/>
    <w:rsid w:val="00C30457"/>
    <w:rsid w:val="00C304F1"/>
    <w:rsid w:val="00C30DA9"/>
    <w:rsid w:val="00C30E95"/>
    <w:rsid w:val="00C3103D"/>
    <w:rsid w:val="00C314F8"/>
    <w:rsid w:val="00C3169B"/>
    <w:rsid w:val="00C31B13"/>
    <w:rsid w:val="00C327A6"/>
    <w:rsid w:val="00C32DAA"/>
    <w:rsid w:val="00C32F2F"/>
    <w:rsid w:val="00C332FD"/>
    <w:rsid w:val="00C33430"/>
    <w:rsid w:val="00C338E6"/>
    <w:rsid w:val="00C339CD"/>
    <w:rsid w:val="00C33D6B"/>
    <w:rsid w:val="00C33E15"/>
    <w:rsid w:val="00C344B7"/>
    <w:rsid w:val="00C3465E"/>
    <w:rsid w:val="00C34E69"/>
    <w:rsid w:val="00C34E9B"/>
    <w:rsid w:val="00C35455"/>
    <w:rsid w:val="00C35D3F"/>
    <w:rsid w:val="00C35F3E"/>
    <w:rsid w:val="00C3617B"/>
    <w:rsid w:val="00C361C6"/>
    <w:rsid w:val="00C3675E"/>
    <w:rsid w:val="00C36AD7"/>
    <w:rsid w:val="00C36CDE"/>
    <w:rsid w:val="00C37415"/>
    <w:rsid w:val="00C37516"/>
    <w:rsid w:val="00C375C4"/>
    <w:rsid w:val="00C37D90"/>
    <w:rsid w:val="00C37DC3"/>
    <w:rsid w:val="00C37F4D"/>
    <w:rsid w:val="00C4045A"/>
    <w:rsid w:val="00C406E4"/>
    <w:rsid w:val="00C40926"/>
    <w:rsid w:val="00C40BBB"/>
    <w:rsid w:val="00C40CBB"/>
    <w:rsid w:val="00C40CCB"/>
    <w:rsid w:val="00C411AD"/>
    <w:rsid w:val="00C42432"/>
    <w:rsid w:val="00C424E3"/>
    <w:rsid w:val="00C428D3"/>
    <w:rsid w:val="00C429F0"/>
    <w:rsid w:val="00C42B6A"/>
    <w:rsid w:val="00C42CF6"/>
    <w:rsid w:val="00C43E9D"/>
    <w:rsid w:val="00C43F7D"/>
    <w:rsid w:val="00C44675"/>
    <w:rsid w:val="00C446AC"/>
    <w:rsid w:val="00C447BD"/>
    <w:rsid w:val="00C44A79"/>
    <w:rsid w:val="00C44E17"/>
    <w:rsid w:val="00C44F24"/>
    <w:rsid w:val="00C451CE"/>
    <w:rsid w:val="00C4525E"/>
    <w:rsid w:val="00C452A6"/>
    <w:rsid w:val="00C45750"/>
    <w:rsid w:val="00C45D51"/>
    <w:rsid w:val="00C4619B"/>
    <w:rsid w:val="00C47003"/>
    <w:rsid w:val="00C47015"/>
    <w:rsid w:val="00C47301"/>
    <w:rsid w:val="00C475FD"/>
    <w:rsid w:val="00C47A66"/>
    <w:rsid w:val="00C47BA7"/>
    <w:rsid w:val="00C50247"/>
    <w:rsid w:val="00C506B9"/>
    <w:rsid w:val="00C51433"/>
    <w:rsid w:val="00C51A2D"/>
    <w:rsid w:val="00C51EC3"/>
    <w:rsid w:val="00C51FDC"/>
    <w:rsid w:val="00C52122"/>
    <w:rsid w:val="00C52134"/>
    <w:rsid w:val="00C52160"/>
    <w:rsid w:val="00C52569"/>
    <w:rsid w:val="00C52BA8"/>
    <w:rsid w:val="00C52CCF"/>
    <w:rsid w:val="00C52E09"/>
    <w:rsid w:val="00C52EA2"/>
    <w:rsid w:val="00C5333F"/>
    <w:rsid w:val="00C53400"/>
    <w:rsid w:val="00C534A3"/>
    <w:rsid w:val="00C537FD"/>
    <w:rsid w:val="00C53D36"/>
    <w:rsid w:val="00C53FD3"/>
    <w:rsid w:val="00C542CA"/>
    <w:rsid w:val="00C542DF"/>
    <w:rsid w:val="00C54D44"/>
    <w:rsid w:val="00C54E5E"/>
    <w:rsid w:val="00C550EB"/>
    <w:rsid w:val="00C5556F"/>
    <w:rsid w:val="00C55724"/>
    <w:rsid w:val="00C557F5"/>
    <w:rsid w:val="00C55B57"/>
    <w:rsid w:val="00C55F0A"/>
    <w:rsid w:val="00C560B8"/>
    <w:rsid w:val="00C560D9"/>
    <w:rsid w:val="00C56435"/>
    <w:rsid w:val="00C5667A"/>
    <w:rsid w:val="00C571D1"/>
    <w:rsid w:val="00C57AC0"/>
    <w:rsid w:val="00C57B46"/>
    <w:rsid w:val="00C57BD0"/>
    <w:rsid w:val="00C57F5F"/>
    <w:rsid w:val="00C60FB9"/>
    <w:rsid w:val="00C61260"/>
    <w:rsid w:val="00C6142A"/>
    <w:rsid w:val="00C619DF"/>
    <w:rsid w:val="00C61AC6"/>
    <w:rsid w:val="00C61D05"/>
    <w:rsid w:val="00C61E94"/>
    <w:rsid w:val="00C61EBE"/>
    <w:rsid w:val="00C61FB3"/>
    <w:rsid w:val="00C61FC8"/>
    <w:rsid w:val="00C629E4"/>
    <w:rsid w:val="00C63382"/>
    <w:rsid w:val="00C6341D"/>
    <w:rsid w:val="00C63741"/>
    <w:rsid w:val="00C6385A"/>
    <w:rsid w:val="00C63A4E"/>
    <w:rsid w:val="00C63AE7"/>
    <w:rsid w:val="00C63B0E"/>
    <w:rsid w:val="00C63BB1"/>
    <w:rsid w:val="00C643B8"/>
    <w:rsid w:val="00C6441B"/>
    <w:rsid w:val="00C645F6"/>
    <w:rsid w:val="00C64B13"/>
    <w:rsid w:val="00C6511C"/>
    <w:rsid w:val="00C654DD"/>
    <w:rsid w:val="00C65858"/>
    <w:rsid w:val="00C658AF"/>
    <w:rsid w:val="00C65ED5"/>
    <w:rsid w:val="00C664F1"/>
    <w:rsid w:val="00C669F7"/>
    <w:rsid w:val="00C66BC2"/>
    <w:rsid w:val="00C66F1D"/>
    <w:rsid w:val="00C673D4"/>
    <w:rsid w:val="00C676C0"/>
    <w:rsid w:val="00C7007E"/>
    <w:rsid w:val="00C7061F"/>
    <w:rsid w:val="00C706E4"/>
    <w:rsid w:val="00C708D6"/>
    <w:rsid w:val="00C70B61"/>
    <w:rsid w:val="00C710CA"/>
    <w:rsid w:val="00C71681"/>
    <w:rsid w:val="00C71ABB"/>
    <w:rsid w:val="00C71BAA"/>
    <w:rsid w:val="00C720C3"/>
    <w:rsid w:val="00C7298C"/>
    <w:rsid w:val="00C72B25"/>
    <w:rsid w:val="00C73244"/>
    <w:rsid w:val="00C7370B"/>
    <w:rsid w:val="00C744A5"/>
    <w:rsid w:val="00C74738"/>
    <w:rsid w:val="00C74757"/>
    <w:rsid w:val="00C748D3"/>
    <w:rsid w:val="00C757A2"/>
    <w:rsid w:val="00C757C0"/>
    <w:rsid w:val="00C767EB"/>
    <w:rsid w:val="00C76A8E"/>
    <w:rsid w:val="00C76C7A"/>
    <w:rsid w:val="00C76F23"/>
    <w:rsid w:val="00C77574"/>
    <w:rsid w:val="00C77D2E"/>
    <w:rsid w:val="00C77D95"/>
    <w:rsid w:val="00C80A0D"/>
    <w:rsid w:val="00C80CFE"/>
    <w:rsid w:val="00C80DEF"/>
    <w:rsid w:val="00C812DA"/>
    <w:rsid w:val="00C814E7"/>
    <w:rsid w:val="00C815E6"/>
    <w:rsid w:val="00C816AD"/>
    <w:rsid w:val="00C81AA6"/>
    <w:rsid w:val="00C823A6"/>
    <w:rsid w:val="00C827E0"/>
    <w:rsid w:val="00C82E00"/>
    <w:rsid w:val="00C82E27"/>
    <w:rsid w:val="00C82F6F"/>
    <w:rsid w:val="00C83130"/>
    <w:rsid w:val="00C8334E"/>
    <w:rsid w:val="00C833B4"/>
    <w:rsid w:val="00C834F2"/>
    <w:rsid w:val="00C83AC7"/>
    <w:rsid w:val="00C83F7D"/>
    <w:rsid w:val="00C847E3"/>
    <w:rsid w:val="00C84AE9"/>
    <w:rsid w:val="00C84C6D"/>
    <w:rsid w:val="00C8570D"/>
    <w:rsid w:val="00C857FE"/>
    <w:rsid w:val="00C861BE"/>
    <w:rsid w:val="00C8648F"/>
    <w:rsid w:val="00C864E2"/>
    <w:rsid w:val="00C865D9"/>
    <w:rsid w:val="00C86820"/>
    <w:rsid w:val="00C86AFA"/>
    <w:rsid w:val="00C86F72"/>
    <w:rsid w:val="00C871C1"/>
    <w:rsid w:val="00C87546"/>
    <w:rsid w:val="00C8758F"/>
    <w:rsid w:val="00C87673"/>
    <w:rsid w:val="00C879D4"/>
    <w:rsid w:val="00C87F10"/>
    <w:rsid w:val="00C90ED2"/>
    <w:rsid w:val="00C911A6"/>
    <w:rsid w:val="00C915AC"/>
    <w:rsid w:val="00C92316"/>
    <w:rsid w:val="00C92614"/>
    <w:rsid w:val="00C927AC"/>
    <w:rsid w:val="00C93440"/>
    <w:rsid w:val="00C93442"/>
    <w:rsid w:val="00C9358B"/>
    <w:rsid w:val="00C93D2F"/>
    <w:rsid w:val="00C94230"/>
    <w:rsid w:val="00C942B7"/>
    <w:rsid w:val="00C94410"/>
    <w:rsid w:val="00C948F1"/>
    <w:rsid w:val="00C95039"/>
    <w:rsid w:val="00C952D1"/>
    <w:rsid w:val="00C9557B"/>
    <w:rsid w:val="00C9600D"/>
    <w:rsid w:val="00C96673"/>
    <w:rsid w:val="00C96A5D"/>
    <w:rsid w:val="00C9764B"/>
    <w:rsid w:val="00CA059D"/>
    <w:rsid w:val="00CA067D"/>
    <w:rsid w:val="00CA0910"/>
    <w:rsid w:val="00CA0927"/>
    <w:rsid w:val="00CA1835"/>
    <w:rsid w:val="00CA187F"/>
    <w:rsid w:val="00CA1B97"/>
    <w:rsid w:val="00CA1BCA"/>
    <w:rsid w:val="00CA1BF8"/>
    <w:rsid w:val="00CA22C7"/>
    <w:rsid w:val="00CA23F0"/>
    <w:rsid w:val="00CA2982"/>
    <w:rsid w:val="00CA2A97"/>
    <w:rsid w:val="00CA2E78"/>
    <w:rsid w:val="00CA3042"/>
    <w:rsid w:val="00CA304B"/>
    <w:rsid w:val="00CA324C"/>
    <w:rsid w:val="00CA4AB3"/>
    <w:rsid w:val="00CA4F52"/>
    <w:rsid w:val="00CA5169"/>
    <w:rsid w:val="00CA5ADF"/>
    <w:rsid w:val="00CA5D24"/>
    <w:rsid w:val="00CA624E"/>
    <w:rsid w:val="00CA68A5"/>
    <w:rsid w:val="00CA79B0"/>
    <w:rsid w:val="00CB04F6"/>
    <w:rsid w:val="00CB089C"/>
    <w:rsid w:val="00CB0E61"/>
    <w:rsid w:val="00CB1010"/>
    <w:rsid w:val="00CB15C2"/>
    <w:rsid w:val="00CB1CD1"/>
    <w:rsid w:val="00CB241D"/>
    <w:rsid w:val="00CB254E"/>
    <w:rsid w:val="00CB2717"/>
    <w:rsid w:val="00CB277A"/>
    <w:rsid w:val="00CB2D19"/>
    <w:rsid w:val="00CB32C7"/>
    <w:rsid w:val="00CB3F7E"/>
    <w:rsid w:val="00CB44C2"/>
    <w:rsid w:val="00CB4651"/>
    <w:rsid w:val="00CB473A"/>
    <w:rsid w:val="00CB50E5"/>
    <w:rsid w:val="00CB6B6E"/>
    <w:rsid w:val="00CB7538"/>
    <w:rsid w:val="00CB783E"/>
    <w:rsid w:val="00CB79D8"/>
    <w:rsid w:val="00CB7B70"/>
    <w:rsid w:val="00CB7EF2"/>
    <w:rsid w:val="00CB7F59"/>
    <w:rsid w:val="00CC0DED"/>
    <w:rsid w:val="00CC11B9"/>
    <w:rsid w:val="00CC13A2"/>
    <w:rsid w:val="00CC16F6"/>
    <w:rsid w:val="00CC291F"/>
    <w:rsid w:val="00CC2B3F"/>
    <w:rsid w:val="00CC2C35"/>
    <w:rsid w:val="00CC2CD2"/>
    <w:rsid w:val="00CC2D32"/>
    <w:rsid w:val="00CC36BE"/>
    <w:rsid w:val="00CC3CEF"/>
    <w:rsid w:val="00CC3D6F"/>
    <w:rsid w:val="00CC484A"/>
    <w:rsid w:val="00CC4CCA"/>
    <w:rsid w:val="00CC55F2"/>
    <w:rsid w:val="00CC5815"/>
    <w:rsid w:val="00CC5944"/>
    <w:rsid w:val="00CC5C5D"/>
    <w:rsid w:val="00CC671E"/>
    <w:rsid w:val="00CC7097"/>
    <w:rsid w:val="00CC74D2"/>
    <w:rsid w:val="00CC77AE"/>
    <w:rsid w:val="00CC7B69"/>
    <w:rsid w:val="00CD035B"/>
    <w:rsid w:val="00CD03FE"/>
    <w:rsid w:val="00CD0C74"/>
    <w:rsid w:val="00CD1026"/>
    <w:rsid w:val="00CD13AE"/>
    <w:rsid w:val="00CD13BB"/>
    <w:rsid w:val="00CD16FB"/>
    <w:rsid w:val="00CD179C"/>
    <w:rsid w:val="00CD1838"/>
    <w:rsid w:val="00CD1AFA"/>
    <w:rsid w:val="00CD2F1F"/>
    <w:rsid w:val="00CD31FF"/>
    <w:rsid w:val="00CD36EB"/>
    <w:rsid w:val="00CD4815"/>
    <w:rsid w:val="00CD4E25"/>
    <w:rsid w:val="00CD548D"/>
    <w:rsid w:val="00CD59A0"/>
    <w:rsid w:val="00CD66E7"/>
    <w:rsid w:val="00CD6CC3"/>
    <w:rsid w:val="00CD6CD6"/>
    <w:rsid w:val="00CD7899"/>
    <w:rsid w:val="00CD7A0C"/>
    <w:rsid w:val="00CD7C6B"/>
    <w:rsid w:val="00CD7F8E"/>
    <w:rsid w:val="00CE025C"/>
    <w:rsid w:val="00CE0652"/>
    <w:rsid w:val="00CE0D1F"/>
    <w:rsid w:val="00CE11CF"/>
    <w:rsid w:val="00CE1268"/>
    <w:rsid w:val="00CE2731"/>
    <w:rsid w:val="00CE2E70"/>
    <w:rsid w:val="00CE2FA5"/>
    <w:rsid w:val="00CE33A0"/>
    <w:rsid w:val="00CE3665"/>
    <w:rsid w:val="00CE380F"/>
    <w:rsid w:val="00CE3889"/>
    <w:rsid w:val="00CE3A23"/>
    <w:rsid w:val="00CE43EA"/>
    <w:rsid w:val="00CE4AC0"/>
    <w:rsid w:val="00CE4ECF"/>
    <w:rsid w:val="00CE5130"/>
    <w:rsid w:val="00CE53D7"/>
    <w:rsid w:val="00CE53F7"/>
    <w:rsid w:val="00CE5512"/>
    <w:rsid w:val="00CE5A33"/>
    <w:rsid w:val="00CE5C46"/>
    <w:rsid w:val="00CE5E13"/>
    <w:rsid w:val="00CE5F7C"/>
    <w:rsid w:val="00CE76D8"/>
    <w:rsid w:val="00CF172A"/>
    <w:rsid w:val="00CF19C6"/>
    <w:rsid w:val="00CF1C78"/>
    <w:rsid w:val="00CF20AA"/>
    <w:rsid w:val="00CF2DD3"/>
    <w:rsid w:val="00CF2E90"/>
    <w:rsid w:val="00CF3199"/>
    <w:rsid w:val="00CF3BC9"/>
    <w:rsid w:val="00CF405D"/>
    <w:rsid w:val="00CF41B8"/>
    <w:rsid w:val="00CF4597"/>
    <w:rsid w:val="00CF4627"/>
    <w:rsid w:val="00CF4910"/>
    <w:rsid w:val="00CF4A33"/>
    <w:rsid w:val="00CF4DAF"/>
    <w:rsid w:val="00CF4E79"/>
    <w:rsid w:val="00CF601C"/>
    <w:rsid w:val="00CF60EC"/>
    <w:rsid w:val="00CF6390"/>
    <w:rsid w:val="00CF645C"/>
    <w:rsid w:val="00CF69AE"/>
    <w:rsid w:val="00CF714A"/>
    <w:rsid w:val="00CF76ED"/>
    <w:rsid w:val="00CF78F4"/>
    <w:rsid w:val="00CF7BB0"/>
    <w:rsid w:val="00CF7C2F"/>
    <w:rsid w:val="00CF7DEA"/>
    <w:rsid w:val="00CF7F4F"/>
    <w:rsid w:val="00D00039"/>
    <w:rsid w:val="00D0090C"/>
    <w:rsid w:val="00D00935"/>
    <w:rsid w:val="00D00D91"/>
    <w:rsid w:val="00D01001"/>
    <w:rsid w:val="00D01A8F"/>
    <w:rsid w:val="00D01D3E"/>
    <w:rsid w:val="00D0264C"/>
    <w:rsid w:val="00D02769"/>
    <w:rsid w:val="00D02AD2"/>
    <w:rsid w:val="00D02E5B"/>
    <w:rsid w:val="00D03BF4"/>
    <w:rsid w:val="00D03F6D"/>
    <w:rsid w:val="00D04106"/>
    <w:rsid w:val="00D04CE0"/>
    <w:rsid w:val="00D05005"/>
    <w:rsid w:val="00D0511D"/>
    <w:rsid w:val="00D0523B"/>
    <w:rsid w:val="00D055F4"/>
    <w:rsid w:val="00D05620"/>
    <w:rsid w:val="00D05B0C"/>
    <w:rsid w:val="00D063E7"/>
    <w:rsid w:val="00D06970"/>
    <w:rsid w:val="00D06C58"/>
    <w:rsid w:val="00D074FF"/>
    <w:rsid w:val="00D07787"/>
    <w:rsid w:val="00D10C22"/>
    <w:rsid w:val="00D10D53"/>
    <w:rsid w:val="00D1104A"/>
    <w:rsid w:val="00D11BB4"/>
    <w:rsid w:val="00D11BFB"/>
    <w:rsid w:val="00D11E43"/>
    <w:rsid w:val="00D1242A"/>
    <w:rsid w:val="00D125E7"/>
    <w:rsid w:val="00D12848"/>
    <w:rsid w:val="00D12A6E"/>
    <w:rsid w:val="00D12DDE"/>
    <w:rsid w:val="00D12E09"/>
    <w:rsid w:val="00D1315F"/>
    <w:rsid w:val="00D13554"/>
    <w:rsid w:val="00D13582"/>
    <w:rsid w:val="00D13EBD"/>
    <w:rsid w:val="00D142B5"/>
    <w:rsid w:val="00D14465"/>
    <w:rsid w:val="00D14834"/>
    <w:rsid w:val="00D15AC3"/>
    <w:rsid w:val="00D1626F"/>
    <w:rsid w:val="00D16CEC"/>
    <w:rsid w:val="00D16D9D"/>
    <w:rsid w:val="00D1789D"/>
    <w:rsid w:val="00D17943"/>
    <w:rsid w:val="00D17EFE"/>
    <w:rsid w:val="00D205DF"/>
    <w:rsid w:val="00D205EC"/>
    <w:rsid w:val="00D2089D"/>
    <w:rsid w:val="00D20B48"/>
    <w:rsid w:val="00D20F7E"/>
    <w:rsid w:val="00D215CB"/>
    <w:rsid w:val="00D21E91"/>
    <w:rsid w:val="00D223C7"/>
    <w:rsid w:val="00D2277F"/>
    <w:rsid w:val="00D229CE"/>
    <w:rsid w:val="00D22B6E"/>
    <w:rsid w:val="00D22F3B"/>
    <w:rsid w:val="00D22FDB"/>
    <w:rsid w:val="00D2304E"/>
    <w:rsid w:val="00D23585"/>
    <w:rsid w:val="00D24428"/>
    <w:rsid w:val="00D24715"/>
    <w:rsid w:val="00D24DA5"/>
    <w:rsid w:val="00D24DD2"/>
    <w:rsid w:val="00D2530F"/>
    <w:rsid w:val="00D25435"/>
    <w:rsid w:val="00D259C7"/>
    <w:rsid w:val="00D25E17"/>
    <w:rsid w:val="00D25FBD"/>
    <w:rsid w:val="00D2683A"/>
    <w:rsid w:val="00D26973"/>
    <w:rsid w:val="00D269C7"/>
    <w:rsid w:val="00D278D7"/>
    <w:rsid w:val="00D3014F"/>
    <w:rsid w:val="00D302A7"/>
    <w:rsid w:val="00D30E9B"/>
    <w:rsid w:val="00D31091"/>
    <w:rsid w:val="00D3192B"/>
    <w:rsid w:val="00D31A29"/>
    <w:rsid w:val="00D31AFA"/>
    <w:rsid w:val="00D31B49"/>
    <w:rsid w:val="00D31C65"/>
    <w:rsid w:val="00D32266"/>
    <w:rsid w:val="00D328AC"/>
    <w:rsid w:val="00D32EB9"/>
    <w:rsid w:val="00D331B7"/>
    <w:rsid w:val="00D33352"/>
    <w:rsid w:val="00D335F9"/>
    <w:rsid w:val="00D34514"/>
    <w:rsid w:val="00D35700"/>
    <w:rsid w:val="00D35783"/>
    <w:rsid w:val="00D357EA"/>
    <w:rsid w:val="00D3597B"/>
    <w:rsid w:val="00D35BEC"/>
    <w:rsid w:val="00D360BA"/>
    <w:rsid w:val="00D3616F"/>
    <w:rsid w:val="00D36C16"/>
    <w:rsid w:val="00D36CD6"/>
    <w:rsid w:val="00D3745C"/>
    <w:rsid w:val="00D374FE"/>
    <w:rsid w:val="00D37B22"/>
    <w:rsid w:val="00D400AA"/>
    <w:rsid w:val="00D401B0"/>
    <w:rsid w:val="00D4020F"/>
    <w:rsid w:val="00D403D8"/>
    <w:rsid w:val="00D412B1"/>
    <w:rsid w:val="00D414C8"/>
    <w:rsid w:val="00D4196B"/>
    <w:rsid w:val="00D41D04"/>
    <w:rsid w:val="00D42480"/>
    <w:rsid w:val="00D42493"/>
    <w:rsid w:val="00D430EA"/>
    <w:rsid w:val="00D4310E"/>
    <w:rsid w:val="00D434C1"/>
    <w:rsid w:val="00D434EA"/>
    <w:rsid w:val="00D439F9"/>
    <w:rsid w:val="00D44323"/>
    <w:rsid w:val="00D44356"/>
    <w:rsid w:val="00D44A52"/>
    <w:rsid w:val="00D44B78"/>
    <w:rsid w:val="00D455D1"/>
    <w:rsid w:val="00D4569B"/>
    <w:rsid w:val="00D4569E"/>
    <w:rsid w:val="00D45F2D"/>
    <w:rsid w:val="00D46611"/>
    <w:rsid w:val="00D4662F"/>
    <w:rsid w:val="00D46A14"/>
    <w:rsid w:val="00D46DBB"/>
    <w:rsid w:val="00D47EAC"/>
    <w:rsid w:val="00D500E9"/>
    <w:rsid w:val="00D501E7"/>
    <w:rsid w:val="00D5083C"/>
    <w:rsid w:val="00D50B61"/>
    <w:rsid w:val="00D50C4E"/>
    <w:rsid w:val="00D50FA2"/>
    <w:rsid w:val="00D5192A"/>
    <w:rsid w:val="00D51971"/>
    <w:rsid w:val="00D52030"/>
    <w:rsid w:val="00D52136"/>
    <w:rsid w:val="00D52488"/>
    <w:rsid w:val="00D5251F"/>
    <w:rsid w:val="00D52717"/>
    <w:rsid w:val="00D52815"/>
    <w:rsid w:val="00D52EB3"/>
    <w:rsid w:val="00D532EC"/>
    <w:rsid w:val="00D53452"/>
    <w:rsid w:val="00D53EF2"/>
    <w:rsid w:val="00D541CE"/>
    <w:rsid w:val="00D54950"/>
    <w:rsid w:val="00D54F2E"/>
    <w:rsid w:val="00D55285"/>
    <w:rsid w:val="00D55863"/>
    <w:rsid w:val="00D55B4C"/>
    <w:rsid w:val="00D55BD9"/>
    <w:rsid w:val="00D565E6"/>
    <w:rsid w:val="00D5707E"/>
    <w:rsid w:val="00D57480"/>
    <w:rsid w:val="00D57669"/>
    <w:rsid w:val="00D57796"/>
    <w:rsid w:val="00D60566"/>
    <w:rsid w:val="00D60825"/>
    <w:rsid w:val="00D612E2"/>
    <w:rsid w:val="00D61531"/>
    <w:rsid w:val="00D61863"/>
    <w:rsid w:val="00D61AD1"/>
    <w:rsid w:val="00D61CEF"/>
    <w:rsid w:val="00D62434"/>
    <w:rsid w:val="00D62BAA"/>
    <w:rsid w:val="00D6372D"/>
    <w:rsid w:val="00D63E3C"/>
    <w:rsid w:val="00D63F24"/>
    <w:rsid w:val="00D640A5"/>
    <w:rsid w:val="00D641C8"/>
    <w:rsid w:val="00D6485E"/>
    <w:rsid w:val="00D64979"/>
    <w:rsid w:val="00D64DD9"/>
    <w:rsid w:val="00D65025"/>
    <w:rsid w:val="00D65172"/>
    <w:rsid w:val="00D65400"/>
    <w:rsid w:val="00D6568C"/>
    <w:rsid w:val="00D65786"/>
    <w:rsid w:val="00D657FF"/>
    <w:rsid w:val="00D65813"/>
    <w:rsid w:val="00D661DF"/>
    <w:rsid w:val="00D6625E"/>
    <w:rsid w:val="00D66329"/>
    <w:rsid w:val="00D66536"/>
    <w:rsid w:val="00D66AA5"/>
    <w:rsid w:val="00D66B61"/>
    <w:rsid w:val="00D66D3F"/>
    <w:rsid w:val="00D67463"/>
    <w:rsid w:val="00D67AAB"/>
    <w:rsid w:val="00D7061F"/>
    <w:rsid w:val="00D707B6"/>
    <w:rsid w:val="00D70BA5"/>
    <w:rsid w:val="00D719CE"/>
    <w:rsid w:val="00D719D8"/>
    <w:rsid w:val="00D71AFC"/>
    <w:rsid w:val="00D71ED6"/>
    <w:rsid w:val="00D72160"/>
    <w:rsid w:val="00D727B5"/>
    <w:rsid w:val="00D72930"/>
    <w:rsid w:val="00D72ABA"/>
    <w:rsid w:val="00D72F29"/>
    <w:rsid w:val="00D73972"/>
    <w:rsid w:val="00D73975"/>
    <w:rsid w:val="00D73B37"/>
    <w:rsid w:val="00D73F3D"/>
    <w:rsid w:val="00D73FE6"/>
    <w:rsid w:val="00D7486D"/>
    <w:rsid w:val="00D74A17"/>
    <w:rsid w:val="00D75EA0"/>
    <w:rsid w:val="00D76FA0"/>
    <w:rsid w:val="00D77C92"/>
    <w:rsid w:val="00D77D27"/>
    <w:rsid w:val="00D77F6D"/>
    <w:rsid w:val="00D805F0"/>
    <w:rsid w:val="00D80868"/>
    <w:rsid w:val="00D809C7"/>
    <w:rsid w:val="00D80C92"/>
    <w:rsid w:val="00D80E12"/>
    <w:rsid w:val="00D80FFD"/>
    <w:rsid w:val="00D81121"/>
    <w:rsid w:val="00D8119B"/>
    <w:rsid w:val="00D81362"/>
    <w:rsid w:val="00D815C8"/>
    <w:rsid w:val="00D81928"/>
    <w:rsid w:val="00D81B7B"/>
    <w:rsid w:val="00D81BF6"/>
    <w:rsid w:val="00D81C5B"/>
    <w:rsid w:val="00D82C90"/>
    <w:rsid w:val="00D838F2"/>
    <w:rsid w:val="00D840B1"/>
    <w:rsid w:val="00D84385"/>
    <w:rsid w:val="00D8448E"/>
    <w:rsid w:val="00D84A4C"/>
    <w:rsid w:val="00D84AB5"/>
    <w:rsid w:val="00D851DB"/>
    <w:rsid w:val="00D85485"/>
    <w:rsid w:val="00D8595F"/>
    <w:rsid w:val="00D85FBB"/>
    <w:rsid w:val="00D871E8"/>
    <w:rsid w:val="00D87740"/>
    <w:rsid w:val="00D90B43"/>
    <w:rsid w:val="00D90C0E"/>
    <w:rsid w:val="00D90D72"/>
    <w:rsid w:val="00D91067"/>
    <w:rsid w:val="00D9113A"/>
    <w:rsid w:val="00D914D9"/>
    <w:rsid w:val="00D91D87"/>
    <w:rsid w:val="00D920B6"/>
    <w:rsid w:val="00D92444"/>
    <w:rsid w:val="00D92B69"/>
    <w:rsid w:val="00D92CBC"/>
    <w:rsid w:val="00D92DA3"/>
    <w:rsid w:val="00D92F9A"/>
    <w:rsid w:val="00D93056"/>
    <w:rsid w:val="00D93FA4"/>
    <w:rsid w:val="00D94324"/>
    <w:rsid w:val="00D951B7"/>
    <w:rsid w:val="00D951D5"/>
    <w:rsid w:val="00D9525C"/>
    <w:rsid w:val="00D95547"/>
    <w:rsid w:val="00D955B7"/>
    <w:rsid w:val="00D95B97"/>
    <w:rsid w:val="00D95DBB"/>
    <w:rsid w:val="00D95EC9"/>
    <w:rsid w:val="00D96B24"/>
    <w:rsid w:val="00D96CB2"/>
    <w:rsid w:val="00D97484"/>
    <w:rsid w:val="00D978CB"/>
    <w:rsid w:val="00DA08F7"/>
    <w:rsid w:val="00DA0C61"/>
    <w:rsid w:val="00DA0D67"/>
    <w:rsid w:val="00DA10A9"/>
    <w:rsid w:val="00DA1B90"/>
    <w:rsid w:val="00DA2079"/>
    <w:rsid w:val="00DA236D"/>
    <w:rsid w:val="00DA24F2"/>
    <w:rsid w:val="00DA2503"/>
    <w:rsid w:val="00DA2640"/>
    <w:rsid w:val="00DA26C7"/>
    <w:rsid w:val="00DA2D93"/>
    <w:rsid w:val="00DA2EEE"/>
    <w:rsid w:val="00DA31B6"/>
    <w:rsid w:val="00DA377A"/>
    <w:rsid w:val="00DA3BCA"/>
    <w:rsid w:val="00DA3D14"/>
    <w:rsid w:val="00DA3E25"/>
    <w:rsid w:val="00DA3E71"/>
    <w:rsid w:val="00DA3ECE"/>
    <w:rsid w:val="00DA3F8A"/>
    <w:rsid w:val="00DA46BF"/>
    <w:rsid w:val="00DA47B2"/>
    <w:rsid w:val="00DA4F4E"/>
    <w:rsid w:val="00DA5105"/>
    <w:rsid w:val="00DA5757"/>
    <w:rsid w:val="00DA5816"/>
    <w:rsid w:val="00DA5A29"/>
    <w:rsid w:val="00DA5CC6"/>
    <w:rsid w:val="00DA5F49"/>
    <w:rsid w:val="00DA5F6C"/>
    <w:rsid w:val="00DA666F"/>
    <w:rsid w:val="00DA67C6"/>
    <w:rsid w:val="00DA6A62"/>
    <w:rsid w:val="00DB01D8"/>
    <w:rsid w:val="00DB02FE"/>
    <w:rsid w:val="00DB045A"/>
    <w:rsid w:val="00DB08C9"/>
    <w:rsid w:val="00DB0AE4"/>
    <w:rsid w:val="00DB0B47"/>
    <w:rsid w:val="00DB143E"/>
    <w:rsid w:val="00DB14CA"/>
    <w:rsid w:val="00DB14E0"/>
    <w:rsid w:val="00DB14FB"/>
    <w:rsid w:val="00DB16F8"/>
    <w:rsid w:val="00DB1726"/>
    <w:rsid w:val="00DB17AB"/>
    <w:rsid w:val="00DB23F7"/>
    <w:rsid w:val="00DB2B92"/>
    <w:rsid w:val="00DB2FD6"/>
    <w:rsid w:val="00DB34D8"/>
    <w:rsid w:val="00DB35B9"/>
    <w:rsid w:val="00DB37F9"/>
    <w:rsid w:val="00DB3844"/>
    <w:rsid w:val="00DB438A"/>
    <w:rsid w:val="00DB4549"/>
    <w:rsid w:val="00DB4670"/>
    <w:rsid w:val="00DB4AFA"/>
    <w:rsid w:val="00DB4C2F"/>
    <w:rsid w:val="00DB55C2"/>
    <w:rsid w:val="00DB5729"/>
    <w:rsid w:val="00DB57DB"/>
    <w:rsid w:val="00DB5AB6"/>
    <w:rsid w:val="00DB5CC7"/>
    <w:rsid w:val="00DB5E25"/>
    <w:rsid w:val="00DB64B6"/>
    <w:rsid w:val="00DB6DEB"/>
    <w:rsid w:val="00DB7947"/>
    <w:rsid w:val="00DB7CF5"/>
    <w:rsid w:val="00DC07C8"/>
    <w:rsid w:val="00DC0885"/>
    <w:rsid w:val="00DC0CFF"/>
    <w:rsid w:val="00DC1468"/>
    <w:rsid w:val="00DC184E"/>
    <w:rsid w:val="00DC1C7B"/>
    <w:rsid w:val="00DC1D20"/>
    <w:rsid w:val="00DC2290"/>
    <w:rsid w:val="00DC2C40"/>
    <w:rsid w:val="00DC305D"/>
    <w:rsid w:val="00DC34CD"/>
    <w:rsid w:val="00DC3B34"/>
    <w:rsid w:val="00DC3D0F"/>
    <w:rsid w:val="00DC3DFA"/>
    <w:rsid w:val="00DC43E2"/>
    <w:rsid w:val="00DC45A7"/>
    <w:rsid w:val="00DC4B5A"/>
    <w:rsid w:val="00DC4DEA"/>
    <w:rsid w:val="00DC5211"/>
    <w:rsid w:val="00DC528E"/>
    <w:rsid w:val="00DC53DD"/>
    <w:rsid w:val="00DC574F"/>
    <w:rsid w:val="00DC5AB5"/>
    <w:rsid w:val="00DC5B46"/>
    <w:rsid w:val="00DC5E69"/>
    <w:rsid w:val="00DC6726"/>
    <w:rsid w:val="00DC6B89"/>
    <w:rsid w:val="00DC6C37"/>
    <w:rsid w:val="00DC6F43"/>
    <w:rsid w:val="00DC6FE3"/>
    <w:rsid w:val="00DC730B"/>
    <w:rsid w:val="00DC730D"/>
    <w:rsid w:val="00DC7593"/>
    <w:rsid w:val="00DC79D4"/>
    <w:rsid w:val="00DC7D75"/>
    <w:rsid w:val="00DD0972"/>
    <w:rsid w:val="00DD0D56"/>
    <w:rsid w:val="00DD0EAF"/>
    <w:rsid w:val="00DD1027"/>
    <w:rsid w:val="00DD10AF"/>
    <w:rsid w:val="00DD1974"/>
    <w:rsid w:val="00DD1CFD"/>
    <w:rsid w:val="00DD2E59"/>
    <w:rsid w:val="00DD3484"/>
    <w:rsid w:val="00DD3564"/>
    <w:rsid w:val="00DD3B89"/>
    <w:rsid w:val="00DD3C31"/>
    <w:rsid w:val="00DD3CF1"/>
    <w:rsid w:val="00DD50D6"/>
    <w:rsid w:val="00DD5196"/>
    <w:rsid w:val="00DD5252"/>
    <w:rsid w:val="00DD5757"/>
    <w:rsid w:val="00DD64BE"/>
    <w:rsid w:val="00DD6F63"/>
    <w:rsid w:val="00DD731E"/>
    <w:rsid w:val="00DD74AE"/>
    <w:rsid w:val="00DD7524"/>
    <w:rsid w:val="00DD767E"/>
    <w:rsid w:val="00DD76AF"/>
    <w:rsid w:val="00DD7902"/>
    <w:rsid w:val="00DD7C56"/>
    <w:rsid w:val="00DD7D4F"/>
    <w:rsid w:val="00DD7DAE"/>
    <w:rsid w:val="00DE037F"/>
    <w:rsid w:val="00DE11C3"/>
    <w:rsid w:val="00DE1563"/>
    <w:rsid w:val="00DE185E"/>
    <w:rsid w:val="00DE1EA4"/>
    <w:rsid w:val="00DE1F1B"/>
    <w:rsid w:val="00DE2026"/>
    <w:rsid w:val="00DE20F1"/>
    <w:rsid w:val="00DE243D"/>
    <w:rsid w:val="00DE2FC3"/>
    <w:rsid w:val="00DE34F0"/>
    <w:rsid w:val="00DE363F"/>
    <w:rsid w:val="00DE36C1"/>
    <w:rsid w:val="00DE3D61"/>
    <w:rsid w:val="00DE406C"/>
    <w:rsid w:val="00DE44FE"/>
    <w:rsid w:val="00DE49E5"/>
    <w:rsid w:val="00DE5062"/>
    <w:rsid w:val="00DE587E"/>
    <w:rsid w:val="00DE5AA1"/>
    <w:rsid w:val="00DE5BA8"/>
    <w:rsid w:val="00DE5E40"/>
    <w:rsid w:val="00DE648F"/>
    <w:rsid w:val="00DE6F3C"/>
    <w:rsid w:val="00DE741D"/>
    <w:rsid w:val="00DE7AD6"/>
    <w:rsid w:val="00DE7D40"/>
    <w:rsid w:val="00DF0201"/>
    <w:rsid w:val="00DF03C7"/>
    <w:rsid w:val="00DF06BC"/>
    <w:rsid w:val="00DF09C4"/>
    <w:rsid w:val="00DF0B34"/>
    <w:rsid w:val="00DF0EFE"/>
    <w:rsid w:val="00DF10B5"/>
    <w:rsid w:val="00DF14BC"/>
    <w:rsid w:val="00DF1CD0"/>
    <w:rsid w:val="00DF21AF"/>
    <w:rsid w:val="00DF2256"/>
    <w:rsid w:val="00DF2301"/>
    <w:rsid w:val="00DF2480"/>
    <w:rsid w:val="00DF249D"/>
    <w:rsid w:val="00DF2B5C"/>
    <w:rsid w:val="00DF324A"/>
    <w:rsid w:val="00DF3557"/>
    <w:rsid w:val="00DF3611"/>
    <w:rsid w:val="00DF364D"/>
    <w:rsid w:val="00DF3D0D"/>
    <w:rsid w:val="00DF3DB0"/>
    <w:rsid w:val="00DF3F23"/>
    <w:rsid w:val="00DF569C"/>
    <w:rsid w:val="00DF5BD9"/>
    <w:rsid w:val="00DF5BEA"/>
    <w:rsid w:val="00DF5C1F"/>
    <w:rsid w:val="00DF60D7"/>
    <w:rsid w:val="00DF63F2"/>
    <w:rsid w:val="00DF6F46"/>
    <w:rsid w:val="00DF707F"/>
    <w:rsid w:val="00DF732F"/>
    <w:rsid w:val="00DF758C"/>
    <w:rsid w:val="00DF7769"/>
    <w:rsid w:val="00E0009C"/>
    <w:rsid w:val="00E006CB"/>
    <w:rsid w:val="00E006D9"/>
    <w:rsid w:val="00E00DFD"/>
    <w:rsid w:val="00E017DF"/>
    <w:rsid w:val="00E01891"/>
    <w:rsid w:val="00E01B5E"/>
    <w:rsid w:val="00E023A1"/>
    <w:rsid w:val="00E02859"/>
    <w:rsid w:val="00E02F64"/>
    <w:rsid w:val="00E02F83"/>
    <w:rsid w:val="00E03226"/>
    <w:rsid w:val="00E032E8"/>
    <w:rsid w:val="00E03407"/>
    <w:rsid w:val="00E034CD"/>
    <w:rsid w:val="00E0393E"/>
    <w:rsid w:val="00E03CCA"/>
    <w:rsid w:val="00E03DF9"/>
    <w:rsid w:val="00E04478"/>
    <w:rsid w:val="00E04FD3"/>
    <w:rsid w:val="00E05346"/>
    <w:rsid w:val="00E05D1F"/>
    <w:rsid w:val="00E06569"/>
    <w:rsid w:val="00E06D6D"/>
    <w:rsid w:val="00E0796A"/>
    <w:rsid w:val="00E079E6"/>
    <w:rsid w:val="00E07B85"/>
    <w:rsid w:val="00E07D2B"/>
    <w:rsid w:val="00E07EA7"/>
    <w:rsid w:val="00E10EAB"/>
    <w:rsid w:val="00E1155B"/>
    <w:rsid w:val="00E119AF"/>
    <w:rsid w:val="00E12572"/>
    <w:rsid w:val="00E126FE"/>
    <w:rsid w:val="00E12A5B"/>
    <w:rsid w:val="00E1312C"/>
    <w:rsid w:val="00E13431"/>
    <w:rsid w:val="00E13EF3"/>
    <w:rsid w:val="00E1439E"/>
    <w:rsid w:val="00E14663"/>
    <w:rsid w:val="00E14B3D"/>
    <w:rsid w:val="00E151E5"/>
    <w:rsid w:val="00E15229"/>
    <w:rsid w:val="00E157BB"/>
    <w:rsid w:val="00E15B14"/>
    <w:rsid w:val="00E15D66"/>
    <w:rsid w:val="00E1617C"/>
    <w:rsid w:val="00E163EE"/>
    <w:rsid w:val="00E168D7"/>
    <w:rsid w:val="00E16D57"/>
    <w:rsid w:val="00E17571"/>
    <w:rsid w:val="00E1763F"/>
    <w:rsid w:val="00E176E1"/>
    <w:rsid w:val="00E17C16"/>
    <w:rsid w:val="00E17D6F"/>
    <w:rsid w:val="00E17E1F"/>
    <w:rsid w:val="00E2003A"/>
    <w:rsid w:val="00E2026D"/>
    <w:rsid w:val="00E203E3"/>
    <w:rsid w:val="00E2075F"/>
    <w:rsid w:val="00E21442"/>
    <w:rsid w:val="00E215BA"/>
    <w:rsid w:val="00E21671"/>
    <w:rsid w:val="00E21808"/>
    <w:rsid w:val="00E2181B"/>
    <w:rsid w:val="00E21F99"/>
    <w:rsid w:val="00E22005"/>
    <w:rsid w:val="00E2216A"/>
    <w:rsid w:val="00E223F4"/>
    <w:rsid w:val="00E22F63"/>
    <w:rsid w:val="00E233A4"/>
    <w:rsid w:val="00E2344C"/>
    <w:rsid w:val="00E234E8"/>
    <w:rsid w:val="00E23947"/>
    <w:rsid w:val="00E246E9"/>
    <w:rsid w:val="00E2504B"/>
    <w:rsid w:val="00E25078"/>
    <w:rsid w:val="00E250D6"/>
    <w:rsid w:val="00E2548C"/>
    <w:rsid w:val="00E25A43"/>
    <w:rsid w:val="00E25E6A"/>
    <w:rsid w:val="00E260BE"/>
    <w:rsid w:val="00E26506"/>
    <w:rsid w:val="00E274C5"/>
    <w:rsid w:val="00E27626"/>
    <w:rsid w:val="00E27B12"/>
    <w:rsid w:val="00E300A8"/>
    <w:rsid w:val="00E30555"/>
    <w:rsid w:val="00E30B00"/>
    <w:rsid w:val="00E30CB6"/>
    <w:rsid w:val="00E317C1"/>
    <w:rsid w:val="00E31C47"/>
    <w:rsid w:val="00E321B2"/>
    <w:rsid w:val="00E32903"/>
    <w:rsid w:val="00E329C5"/>
    <w:rsid w:val="00E32FC8"/>
    <w:rsid w:val="00E33CA9"/>
    <w:rsid w:val="00E34206"/>
    <w:rsid w:val="00E34832"/>
    <w:rsid w:val="00E348A9"/>
    <w:rsid w:val="00E34A09"/>
    <w:rsid w:val="00E34DFC"/>
    <w:rsid w:val="00E3585A"/>
    <w:rsid w:val="00E3586E"/>
    <w:rsid w:val="00E37280"/>
    <w:rsid w:val="00E3787B"/>
    <w:rsid w:val="00E37D4D"/>
    <w:rsid w:val="00E37DAE"/>
    <w:rsid w:val="00E40187"/>
    <w:rsid w:val="00E40573"/>
    <w:rsid w:val="00E40A7A"/>
    <w:rsid w:val="00E40F2C"/>
    <w:rsid w:val="00E412D0"/>
    <w:rsid w:val="00E414C9"/>
    <w:rsid w:val="00E41534"/>
    <w:rsid w:val="00E415A3"/>
    <w:rsid w:val="00E4193F"/>
    <w:rsid w:val="00E41BB0"/>
    <w:rsid w:val="00E41BF0"/>
    <w:rsid w:val="00E41CE9"/>
    <w:rsid w:val="00E41E1A"/>
    <w:rsid w:val="00E42DF9"/>
    <w:rsid w:val="00E42FC1"/>
    <w:rsid w:val="00E43064"/>
    <w:rsid w:val="00E434CF"/>
    <w:rsid w:val="00E43AA9"/>
    <w:rsid w:val="00E43D66"/>
    <w:rsid w:val="00E43E03"/>
    <w:rsid w:val="00E440E4"/>
    <w:rsid w:val="00E440FB"/>
    <w:rsid w:val="00E4419E"/>
    <w:rsid w:val="00E4423A"/>
    <w:rsid w:val="00E446DC"/>
    <w:rsid w:val="00E45059"/>
    <w:rsid w:val="00E453A4"/>
    <w:rsid w:val="00E45C44"/>
    <w:rsid w:val="00E45F2D"/>
    <w:rsid w:val="00E4605A"/>
    <w:rsid w:val="00E460E8"/>
    <w:rsid w:val="00E46394"/>
    <w:rsid w:val="00E463F3"/>
    <w:rsid w:val="00E46467"/>
    <w:rsid w:val="00E46A9B"/>
    <w:rsid w:val="00E46FCF"/>
    <w:rsid w:val="00E47131"/>
    <w:rsid w:val="00E471F1"/>
    <w:rsid w:val="00E47ED4"/>
    <w:rsid w:val="00E5008E"/>
    <w:rsid w:val="00E5015E"/>
    <w:rsid w:val="00E50757"/>
    <w:rsid w:val="00E50A78"/>
    <w:rsid w:val="00E50F7C"/>
    <w:rsid w:val="00E532A8"/>
    <w:rsid w:val="00E5337B"/>
    <w:rsid w:val="00E5399C"/>
    <w:rsid w:val="00E53D61"/>
    <w:rsid w:val="00E53EED"/>
    <w:rsid w:val="00E542FC"/>
    <w:rsid w:val="00E542FF"/>
    <w:rsid w:val="00E5446C"/>
    <w:rsid w:val="00E5549C"/>
    <w:rsid w:val="00E55A70"/>
    <w:rsid w:val="00E55B93"/>
    <w:rsid w:val="00E560AE"/>
    <w:rsid w:val="00E56670"/>
    <w:rsid w:val="00E5683B"/>
    <w:rsid w:val="00E568C6"/>
    <w:rsid w:val="00E569A9"/>
    <w:rsid w:val="00E57289"/>
    <w:rsid w:val="00E57BEF"/>
    <w:rsid w:val="00E57F2C"/>
    <w:rsid w:val="00E601A0"/>
    <w:rsid w:val="00E611AB"/>
    <w:rsid w:val="00E612B0"/>
    <w:rsid w:val="00E614EC"/>
    <w:rsid w:val="00E61731"/>
    <w:rsid w:val="00E61836"/>
    <w:rsid w:val="00E61A4F"/>
    <w:rsid w:val="00E61EBF"/>
    <w:rsid w:val="00E61ED6"/>
    <w:rsid w:val="00E62994"/>
    <w:rsid w:val="00E62A1C"/>
    <w:rsid w:val="00E62A6D"/>
    <w:rsid w:val="00E633A2"/>
    <w:rsid w:val="00E6344C"/>
    <w:rsid w:val="00E634A0"/>
    <w:rsid w:val="00E63AAD"/>
    <w:rsid w:val="00E6464A"/>
    <w:rsid w:val="00E64E2C"/>
    <w:rsid w:val="00E65007"/>
    <w:rsid w:val="00E6597F"/>
    <w:rsid w:val="00E65C18"/>
    <w:rsid w:val="00E65D4F"/>
    <w:rsid w:val="00E662CC"/>
    <w:rsid w:val="00E66415"/>
    <w:rsid w:val="00E664DA"/>
    <w:rsid w:val="00E666D6"/>
    <w:rsid w:val="00E67226"/>
    <w:rsid w:val="00E673DB"/>
    <w:rsid w:val="00E6760E"/>
    <w:rsid w:val="00E6775E"/>
    <w:rsid w:val="00E67CD8"/>
    <w:rsid w:val="00E7065A"/>
    <w:rsid w:val="00E707C3"/>
    <w:rsid w:val="00E70D4C"/>
    <w:rsid w:val="00E71183"/>
    <w:rsid w:val="00E71939"/>
    <w:rsid w:val="00E71E6F"/>
    <w:rsid w:val="00E72AF9"/>
    <w:rsid w:val="00E72EE5"/>
    <w:rsid w:val="00E730BB"/>
    <w:rsid w:val="00E733D6"/>
    <w:rsid w:val="00E74120"/>
    <w:rsid w:val="00E7428B"/>
    <w:rsid w:val="00E749AA"/>
    <w:rsid w:val="00E74C1F"/>
    <w:rsid w:val="00E74F55"/>
    <w:rsid w:val="00E75D5F"/>
    <w:rsid w:val="00E76385"/>
    <w:rsid w:val="00E770DA"/>
    <w:rsid w:val="00E779E9"/>
    <w:rsid w:val="00E77CCE"/>
    <w:rsid w:val="00E8021E"/>
    <w:rsid w:val="00E80872"/>
    <w:rsid w:val="00E808AB"/>
    <w:rsid w:val="00E809C2"/>
    <w:rsid w:val="00E80BC2"/>
    <w:rsid w:val="00E81060"/>
    <w:rsid w:val="00E816FA"/>
    <w:rsid w:val="00E81BFF"/>
    <w:rsid w:val="00E81E11"/>
    <w:rsid w:val="00E8271A"/>
    <w:rsid w:val="00E82A44"/>
    <w:rsid w:val="00E8347F"/>
    <w:rsid w:val="00E83531"/>
    <w:rsid w:val="00E838AC"/>
    <w:rsid w:val="00E83BC4"/>
    <w:rsid w:val="00E83C2C"/>
    <w:rsid w:val="00E83FDA"/>
    <w:rsid w:val="00E84125"/>
    <w:rsid w:val="00E8473A"/>
    <w:rsid w:val="00E84743"/>
    <w:rsid w:val="00E85AD7"/>
    <w:rsid w:val="00E85FCB"/>
    <w:rsid w:val="00E868D9"/>
    <w:rsid w:val="00E86C12"/>
    <w:rsid w:val="00E86EB4"/>
    <w:rsid w:val="00E86F04"/>
    <w:rsid w:val="00E875D3"/>
    <w:rsid w:val="00E877F5"/>
    <w:rsid w:val="00E87F9D"/>
    <w:rsid w:val="00E903E0"/>
    <w:rsid w:val="00E9053D"/>
    <w:rsid w:val="00E90AA2"/>
    <w:rsid w:val="00E911F3"/>
    <w:rsid w:val="00E913AF"/>
    <w:rsid w:val="00E915C7"/>
    <w:rsid w:val="00E915E2"/>
    <w:rsid w:val="00E91E89"/>
    <w:rsid w:val="00E927A6"/>
    <w:rsid w:val="00E92BEA"/>
    <w:rsid w:val="00E935A9"/>
    <w:rsid w:val="00E935C7"/>
    <w:rsid w:val="00E93995"/>
    <w:rsid w:val="00E93EFC"/>
    <w:rsid w:val="00E93F8E"/>
    <w:rsid w:val="00E94016"/>
    <w:rsid w:val="00E947E6"/>
    <w:rsid w:val="00E94923"/>
    <w:rsid w:val="00E94B55"/>
    <w:rsid w:val="00E95B96"/>
    <w:rsid w:val="00E95CD5"/>
    <w:rsid w:val="00E964B2"/>
    <w:rsid w:val="00E9717A"/>
    <w:rsid w:val="00E97B46"/>
    <w:rsid w:val="00EA1032"/>
    <w:rsid w:val="00EA1868"/>
    <w:rsid w:val="00EA1AC9"/>
    <w:rsid w:val="00EA1D5E"/>
    <w:rsid w:val="00EA1EEF"/>
    <w:rsid w:val="00EA2010"/>
    <w:rsid w:val="00EA20A9"/>
    <w:rsid w:val="00EA26CE"/>
    <w:rsid w:val="00EA2809"/>
    <w:rsid w:val="00EA2881"/>
    <w:rsid w:val="00EA2B86"/>
    <w:rsid w:val="00EA2E9C"/>
    <w:rsid w:val="00EA369E"/>
    <w:rsid w:val="00EA3882"/>
    <w:rsid w:val="00EA3A41"/>
    <w:rsid w:val="00EA3C1E"/>
    <w:rsid w:val="00EA4192"/>
    <w:rsid w:val="00EA4970"/>
    <w:rsid w:val="00EA498C"/>
    <w:rsid w:val="00EA49DD"/>
    <w:rsid w:val="00EA4A19"/>
    <w:rsid w:val="00EA4A46"/>
    <w:rsid w:val="00EA4B5F"/>
    <w:rsid w:val="00EA5075"/>
    <w:rsid w:val="00EA50AC"/>
    <w:rsid w:val="00EA5356"/>
    <w:rsid w:val="00EA6096"/>
    <w:rsid w:val="00EA6FED"/>
    <w:rsid w:val="00EA727E"/>
    <w:rsid w:val="00EB00BC"/>
    <w:rsid w:val="00EB0118"/>
    <w:rsid w:val="00EB0A77"/>
    <w:rsid w:val="00EB0BE8"/>
    <w:rsid w:val="00EB0BFC"/>
    <w:rsid w:val="00EB1D09"/>
    <w:rsid w:val="00EB1E55"/>
    <w:rsid w:val="00EB1FD0"/>
    <w:rsid w:val="00EB2012"/>
    <w:rsid w:val="00EB23B3"/>
    <w:rsid w:val="00EB249A"/>
    <w:rsid w:val="00EB266F"/>
    <w:rsid w:val="00EB2A5D"/>
    <w:rsid w:val="00EB2D22"/>
    <w:rsid w:val="00EB2FAC"/>
    <w:rsid w:val="00EB32DD"/>
    <w:rsid w:val="00EB37D1"/>
    <w:rsid w:val="00EB41FA"/>
    <w:rsid w:val="00EB45CF"/>
    <w:rsid w:val="00EB4A35"/>
    <w:rsid w:val="00EB51F4"/>
    <w:rsid w:val="00EB53D6"/>
    <w:rsid w:val="00EB57C1"/>
    <w:rsid w:val="00EB6140"/>
    <w:rsid w:val="00EB64CF"/>
    <w:rsid w:val="00EB6EE4"/>
    <w:rsid w:val="00EB73D4"/>
    <w:rsid w:val="00EB7E78"/>
    <w:rsid w:val="00EC022E"/>
    <w:rsid w:val="00EC06C6"/>
    <w:rsid w:val="00EC07CE"/>
    <w:rsid w:val="00EC0CBB"/>
    <w:rsid w:val="00EC0F35"/>
    <w:rsid w:val="00EC1453"/>
    <w:rsid w:val="00EC14AF"/>
    <w:rsid w:val="00EC1506"/>
    <w:rsid w:val="00EC1658"/>
    <w:rsid w:val="00EC168A"/>
    <w:rsid w:val="00EC1828"/>
    <w:rsid w:val="00EC1D8E"/>
    <w:rsid w:val="00EC2D68"/>
    <w:rsid w:val="00EC3474"/>
    <w:rsid w:val="00EC3876"/>
    <w:rsid w:val="00EC4077"/>
    <w:rsid w:val="00EC44A1"/>
    <w:rsid w:val="00EC4806"/>
    <w:rsid w:val="00EC4EB0"/>
    <w:rsid w:val="00EC520F"/>
    <w:rsid w:val="00EC538F"/>
    <w:rsid w:val="00EC5F6A"/>
    <w:rsid w:val="00EC5FB5"/>
    <w:rsid w:val="00EC61C8"/>
    <w:rsid w:val="00EC6955"/>
    <w:rsid w:val="00EC6DDB"/>
    <w:rsid w:val="00EC7547"/>
    <w:rsid w:val="00EC79AD"/>
    <w:rsid w:val="00EC7A03"/>
    <w:rsid w:val="00EC7B6D"/>
    <w:rsid w:val="00ED03A8"/>
    <w:rsid w:val="00ED0E83"/>
    <w:rsid w:val="00ED15F6"/>
    <w:rsid w:val="00ED1B9D"/>
    <w:rsid w:val="00ED1CB1"/>
    <w:rsid w:val="00ED1F46"/>
    <w:rsid w:val="00ED22E2"/>
    <w:rsid w:val="00ED2D90"/>
    <w:rsid w:val="00ED2FD4"/>
    <w:rsid w:val="00ED30B3"/>
    <w:rsid w:val="00ED329C"/>
    <w:rsid w:val="00ED37BF"/>
    <w:rsid w:val="00ED39B5"/>
    <w:rsid w:val="00ED3B7C"/>
    <w:rsid w:val="00ED4227"/>
    <w:rsid w:val="00ED4370"/>
    <w:rsid w:val="00ED464E"/>
    <w:rsid w:val="00ED525D"/>
    <w:rsid w:val="00ED550B"/>
    <w:rsid w:val="00ED5671"/>
    <w:rsid w:val="00ED5731"/>
    <w:rsid w:val="00ED5C0A"/>
    <w:rsid w:val="00ED5E15"/>
    <w:rsid w:val="00ED6002"/>
    <w:rsid w:val="00ED6632"/>
    <w:rsid w:val="00ED6BF3"/>
    <w:rsid w:val="00ED6FF8"/>
    <w:rsid w:val="00ED7003"/>
    <w:rsid w:val="00ED732C"/>
    <w:rsid w:val="00ED741E"/>
    <w:rsid w:val="00ED75A9"/>
    <w:rsid w:val="00ED7BA1"/>
    <w:rsid w:val="00ED7C3F"/>
    <w:rsid w:val="00ED7D54"/>
    <w:rsid w:val="00ED7E1A"/>
    <w:rsid w:val="00EE03A5"/>
    <w:rsid w:val="00EE0665"/>
    <w:rsid w:val="00EE079E"/>
    <w:rsid w:val="00EE0924"/>
    <w:rsid w:val="00EE0DBE"/>
    <w:rsid w:val="00EE18AA"/>
    <w:rsid w:val="00EE1BD5"/>
    <w:rsid w:val="00EE20DA"/>
    <w:rsid w:val="00EE270E"/>
    <w:rsid w:val="00EE2C9C"/>
    <w:rsid w:val="00EE2FB2"/>
    <w:rsid w:val="00EE327F"/>
    <w:rsid w:val="00EE3E0F"/>
    <w:rsid w:val="00EE3E58"/>
    <w:rsid w:val="00EE41D6"/>
    <w:rsid w:val="00EE4507"/>
    <w:rsid w:val="00EE4CB9"/>
    <w:rsid w:val="00EE554F"/>
    <w:rsid w:val="00EE60B0"/>
    <w:rsid w:val="00EE62D6"/>
    <w:rsid w:val="00EE6345"/>
    <w:rsid w:val="00EE6CC8"/>
    <w:rsid w:val="00EE6E52"/>
    <w:rsid w:val="00EE721E"/>
    <w:rsid w:val="00EE740A"/>
    <w:rsid w:val="00EE74D0"/>
    <w:rsid w:val="00EE76D9"/>
    <w:rsid w:val="00EE7C82"/>
    <w:rsid w:val="00EE7E1A"/>
    <w:rsid w:val="00EE7FF9"/>
    <w:rsid w:val="00EF0781"/>
    <w:rsid w:val="00EF0FB0"/>
    <w:rsid w:val="00EF13CC"/>
    <w:rsid w:val="00EF197F"/>
    <w:rsid w:val="00EF1B21"/>
    <w:rsid w:val="00EF1BEC"/>
    <w:rsid w:val="00EF1DF7"/>
    <w:rsid w:val="00EF1E87"/>
    <w:rsid w:val="00EF1FAE"/>
    <w:rsid w:val="00EF2A32"/>
    <w:rsid w:val="00EF2BDA"/>
    <w:rsid w:val="00EF2F9E"/>
    <w:rsid w:val="00EF30F5"/>
    <w:rsid w:val="00EF3996"/>
    <w:rsid w:val="00EF3A86"/>
    <w:rsid w:val="00EF4BD2"/>
    <w:rsid w:val="00EF4EEB"/>
    <w:rsid w:val="00EF5696"/>
    <w:rsid w:val="00EF62CB"/>
    <w:rsid w:val="00EF6377"/>
    <w:rsid w:val="00EF6643"/>
    <w:rsid w:val="00EF67E2"/>
    <w:rsid w:val="00EF6932"/>
    <w:rsid w:val="00EF6C7A"/>
    <w:rsid w:val="00EF6D69"/>
    <w:rsid w:val="00EF6D89"/>
    <w:rsid w:val="00EF7480"/>
    <w:rsid w:val="00EF74E3"/>
    <w:rsid w:val="00EF7842"/>
    <w:rsid w:val="00F00231"/>
    <w:rsid w:val="00F0091D"/>
    <w:rsid w:val="00F00D34"/>
    <w:rsid w:val="00F00DC0"/>
    <w:rsid w:val="00F015B5"/>
    <w:rsid w:val="00F01C2E"/>
    <w:rsid w:val="00F028A8"/>
    <w:rsid w:val="00F02C9B"/>
    <w:rsid w:val="00F02F48"/>
    <w:rsid w:val="00F0335D"/>
    <w:rsid w:val="00F0341A"/>
    <w:rsid w:val="00F036C4"/>
    <w:rsid w:val="00F03BEE"/>
    <w:rsid w:val="00F03C44"/>
    <w:rsid w:val="00F04464"/>
    <w:rsid w:val="00F048D2"/>
    <w:rsid w:val="00F04B1C"/>
    <w:rsid w:val="00F05008"/>
    <w:rsid w:val="00F069C8"/>
    <w:rsid w:val="00F071EB"/>
    <w:rsid w:val="00F075A8"/>
    <w:rsid w:val="00F10266"/>
    <w:rsid w:val="00F1070C"/>
    <w:rsid w:val="00F10774"/>
    <w:rsid w:val="00F10DC5"/>
    <w:rsid w:val="00F1118B"/>
    <w:rsid w:val="00F1130D"/>
    <w:rsid w:val="00F11CFC"/>
    <w:rsid w:val="00F11FF8"/>
    <w:rsid w:val="00F120AB"/>
    <w:rsid w:val="00F121A3"/>
    <w:rsid w:val="00F12303"/>
    <w:rsid w:val="00F12E85"/>
    <w:rsid w:val="00F13074"/>
    <w:rsid w:val="00F13262"/>
    <w:rsid w:val="00F134CD"/>
    <w:rsid w:val="00F13A9F"/>
    <w:rsid w:val="00F13CAB"/>
    <w:rsid w:val="00F13CD7"/>
    <w:rsid w:val="00F13D5F"/>
    <w:rsid w:val="00F13E65"/>
    <w:rsid w:val="00F140A6"/>
    <w:rsid w:val="00F144C0"/>
    <w:rsid w:val="00F14BC9"/>
    <w:rsid w:val="00F15233"/>
    <w:rsid w:val="00F15402"/>
    <w:rsid w:val="00F1578F"/>
    <w:rsid w:val="00F15CD3"/>
    <w:rsid w:val="00F1624C"/>
    <w:rsid w:val="00F166B8"/>
    <w:rsid w:val="00F167A0"/>
    <w:rsid w:val="00F16D6F"/>
    <w:rsid w:val="00F17185"/>
    <w:rsid w:val="00F17664"/>
    <w:rsid w:val="00F176A0"/>
    <w:rsid w:val="00F201D2"/>
    <w:rsid w:val="00F20407"/>
    <w:rsid w:val="00F20C36"/>
    <w:rsid w:val="00F20D5A"/>
    <w:rsid w:val="00F20EC9"/>
    <w:rsid w:val="00F2106F"/>
    <w:rsid w:val="00F21642"/>
    <w:rsid w:val="00F21E41"/>
    <w:rsid w:val="00F22A65"/>
    <w:rsid w:val="00F2344B"/>
    <w:rsid w:val="00F23593"/>
    <w:rsid w:val="00F2439B"/>
    <w:rsid w:val="00F2454E"/>
    <w:rsid w:val="00F247EF"/>
    <w:rsid w:val="00F25053"/>
    <w:rsid w:val="00F26655"/>
    <w:rsid w:val="00F26675"/>
    <w:rsid w:val="00F2681C"/>
    <w:rsid w:val="00F268F2"/>
    <w:rsid w:val="00F26AF6"/>
    <w:rsid w:val="00F26BB5"/>
    <w:rsid w:val="00F26CC1"/>
    <w:rsid w:val="00F2707F"/>
    <w:rsid w:val="00F2749B"/>
    <w:rsid w:val="00F3026A"/>
    <w:rsid w:val="00F30290"/>
    <w:rsid w:val="00F30408"/>
    <w:rsid w:val="00F3073C"/>
    <w:rsid w:val="00F3088C"/>
    <w:rsid w:val="00F30B7C"/>
    <w:rsid w:val="00F31361"/>
    <w:rsid w:val="00F31BEE"/>
    <w:rsid w:val="00F31CAF"/>
    <w:rsid w:val="00F320BD"/>
    <w:rsid w:val="00F3233C"/>
    <w:rsid w:val="00F32B65"/>
    <w:rsid w:val="00F32BDA"/>
    <w:rsid w:val="00F32D8E"/>
    <w:rsid w:val="00F32EB6"/>
    <w:rsid w:val="00F33215"/>
    <w:rsid w:val="00F33723"/>
    <w:rsid w:val="00F33D49"/>
    <w:rsid w:val="00F3413C"/>
    <w:rsid w:val="00F34304"/>
    <w:rsid w:val="00F34464"/>
    <w:rsid w:val="00F34AED"/>
    <w:rsid w:val="00F351DA"/>
    <w:rsid w:val="00F35A2F"/>
    <w:rsid w:val="00F35ED4"/>
    <w:rsid w:val="00F36340"/>
    <w:rsid w:val="00F36506"/>
    <w:rsid w:val="00F369A5"/>
    <w:rsid w:val="00F36FA3"/>
    <w:rsid w:val="00F37ED4"/>
    <w:rsid w:val="00F37ED7"/>
    <w:rsid w:val="00F40666"/>
    <w:rsid w:val="00F41035"/>
    <w:rsid w:val="00F410C8"/>
    <w:rsid w:val="00F411ED"/>
    <w:rsid w:val="00F41275"/>
    <w:rsid w:val="00F4148C"/>
    <w:rsid w:val="00F41520"/>
    <w:rsid w:val="00F415DA"/>
    <w:rsid w:val="00F4191B"/>
    <w:rsid w:val="00F41AA8"/>
    <w:rsid w:val="00F41F6C"/>
    <w:rsid w:val="00F422AC"/>
    <w:rsid w:val="00F422E4"/>
    <w:rsid w:val="00F428B2"/>
    <w:rsid w:val="00F429CD"/>
    <w:rsid w:val="00F42CC7"/>
    <w:rsid w:val="00F42D76"/>
    <w:rsid w:val="00F42F42"/>
    <w:rsid w:val="00F42FA7"/>
    <w:rsid w:val="00F43086"/>
    <w:rsid w:val="00F430C2"/>
    <w:rsid w:val="00F430FB"/>
    <w:rsid w:val="00F43291"/>
    <w:rsid w:val="00F43756"/>
    <w:rsid w:val="00F437B9"/>
    <w:rsid w:val="00F4389C"/>
    <w:rsid w:val="00F43B36"/>
    <w:rsid w:val="00F4410A"/>
    <w:rsid w:val="00F44282"/>
    <w:rsid w:val="00F443DF"/>
    <w:rsid w:val="00F4452D"/>
    <w:rsid w:val="00F4477D"/>
    <w:rsid w:val="00F449EF"/>
    <w:rsid w:val="00F44DC5"/>
    <w:rsid w:val="00F4532B"/>
    <w:rsid w:val="00F46297"/>
    <w:rsid w:val="00F4636A"/>
    <w:rsid w:val="00F46903"/>
    <w:rsid w:val="00F46A95"/>
    <w:rsid w:val="00F47152"/>
    <w:rsid w:val="00F47603"/>
    <w:rsid w:val="00F503BD"/>
    <w:rsid w:val="00F5053D"/>
    <w:rsid w:val="00F50B67"/>
    <w:rsid w:val="00F50F2D"/>
    <w:rsid w:val="00F5112A"/>
    <w:rsid w:val="00F5141F"/>
    <w:rsid w:val="00F5142F"/>
    <w:rsid w:val="00F514FB"/>
    <w:rsid w:val="00F515E7"/>
    <w:rsid w:val="00F52481"/>
    <w:rsid w:val="00F526F4"/>
    <w:rsid w:val="00F52EF3"/>
    <w:rsid w:val="00F53B75"/>
    <w:rsid w:val="00F5428D"/>
    <w:rsid w:val="00F542BE"/>
    <w:rsid w:val="00F5472B"/>
    <w:rsid w:val="00F55361"/>
    <w:rsid w:val="00F55DD2"/>
    <w:rsid w:val="00F56E81"/>
    <w:rsid w:val="00F575A8"/>
    <w:rsid w:val="00F577F2"/>
    <w:rsid w:val="00F57802"/>
    <w:rsid w:val="00F60C24"/>
    <w:rsid w:val="00F60C47"/>
    <w:rsid w:val="00F617BF"/>
    <w:rsid w:val="00F61D4C"/>
    <w:rsid w:val="00F61F02"/>
    <w:rsid w:val="00F62697"/>
    <w:rsid w:val="00F626B2"/>
    <w:rsid w:val="00F62812"/>
    <w:rsid w:val="00F63154"/>
    <w:rsid w:val="00F6374C"/>
    <w:rsid w:val="00F64751"/>
    <w:rsid w:val="00F64C1F"/>
    <w:rsid w:val="00F64E9D"/>
    <w:rsid w:val="00F64EA0"/>
    <w:rsid w:val="00F652C2"/>
    <w:rsid w:val="00F65B1A"/>
    <w:rsid w:val="00F65E95"/>
    <w:rsid w:val="00F661CF"/>
    <w:rsid w:val="00F664E0"/>
    <w:rsid w:val="00F66538"/>
    <w:rsid w:val="00F669A9"/>
    <w:rsid w:val="00F66B17"/>
    <w:rsid w:val="00F6753A"/>
    <w:rsid w:val="00F67CD1"/>
    <w:rsid w:val="00F708AD"/>
    <w:rsid w:val="00F718B1"/>
    <w:rsid w:val="00F71EBD"/>
    <w:rsid w:val="00F71F3B"/>
    <w:rsid w:val="00F72328"/>
    <w:rsid w:val="00F72543"/>
    <w:rsid w:val="00F726CB"/>
    <w:rsid w:val="00F726DA"/>
    <w:rsid w:val="00F72C6A"/>
    <w:rsid w:val="00F72D1B"/>
    <w:rsid w:val="00F73640"/>
    <w:rsid w:val="00F73EB2"/>
    <w:rsid w:val="00F73F01"/>
    <w:rsid w:val="00F75391"/>
    <w:rsid w:val="00F7580C"/>
    <w:rsid w:val="00F75838"/>
    <w:rsid w:val="00F75B68"/>
    <w:rsid w:val="00F75CBF"/>
    <w:rsid w:val="00F75E67"/>
    <w:rsid w:val="00F76429"/>
    <w:rsid w:val="00F76468"/>
    <w:rsid w:val="00F764BB"/>
    <w:rsid w:val="00F767F6"/>
    <w:rsid w:val="00F76BF0"/>
    <w:rsid w:val="00F775C6"/>
    <w:rsid w:val="00F77E3C"/>
    <w:rsid w:val="00F804CC"/>
    <w:rsid w:val="00F809E6"/>
    <w:rsid w:val="00F80BA1"/>
    <w:rsid w:val="00F81B65"/>
    <w:rsid w:val="00F824C8"/>
    <w:rsid w:val="00F824F0"/>
    <w:rsid w:val="00F83172"/>
    <w:rsid w:val="00F8324F"/>
    <w:rsid w:val="00F83423"/>
    <w:rsid w:val="00F84238"/>
    <w:rsid w:val="00F844C8"/>
    <w:rsid w:val="00F84D57"/>
    <w:rsid w:val="00F84E90"/>
    <w:rsid w:val="00F85442"/>
    <w:rsid w:val="00F8549E"/>
    <w:rsid w:val="00F854C2"/>
    <w:rsid w:val="00F85CE2"/>
    <w:rsid w:val="00F86AF2"/>
    <w:rsid w:val="00F875F8"/>
    <w:rsid w:val="00F87752"/>
    <w:rsid w:val="00F87ED6"/>
    <w:rsid w:val="00F87FD7"/>
    <w:rsid w:val="00F90139"/>
    <w:rsid w:val="00F90366"/>
    <w:rsid w:val="00F90626"/>
    <w:rsid w:val="00F90A72"/>
    <w:rsid w:val="00F90C23"/>
    <w:rsid w:val="00F91CD4"/>
    <w:rsid w:val="00F91D9C"/>
    <w:rsid w:val="00F91E87"/>
    <w:rsid w:val="00F92613"/>
    <w:rsid w:val="00F92847"/>
    <w:rsid w:val="00F92FA9"/>
    <w:rsid w:val="00F92FCF"/>
    <w:rsid w:val="00F93161"/>
    <w:rsid w:val="00F93542"/>
    <w:rsid w:val="00F9354D"/>
    <w:rsid w:val="00F93688"/>
    <w:rsid w:val="00F944C5"/>
    <w:rsid w:val="00F94544"/>
    <w:rsid w:val="00F945AD"/>
    <w:rsid w:val="00F949A7"/>
    <w:rsid w:val="00F949F7"/>
    <w:rsid w:val="00F94FFE"/>
    <w:rsid w:val="00F95030"/>
    <w:rsid w:val="00F9547B"/>
    <w:rsid w:val="00F95A69"/>
    <w:rsid w:val="00F95AD2"/>
    <w:rsid w:val="00F95D0A"/>
    <w:rsid w:val="00F96137"/>
    <w:rsid w:val="00F965BE"/>
    <w:rsid w:val="00F9700D"/>
    <w:rsid w:val="00F970A9"/>
    <w:rsid w:val="00F97459"/>
    <w:rsid w:val="00F974F6"/>
    <w:rsid w:val="00F975BC"/>
    <w:rsid w:val="00F97706"/>
    <w:rsid w:val="00F97C3C"/>
    <w:rsid w:val="00FA0224"/>
    <w:rsid w:val="00FA0D30"/>
    <w:rsid w:val="00FA0D63"/>
    <w:rsid w:val="00FA0D7B"/>
    <w:rsid w:val="00FA1206"/>
    <w:rsid w:val="00FA180F"/>
    <w:rsid w:val="00FA1A65"/>
    <w:rsid w:val="00FA1D84"/>
    <w:rsid w:val="00FA1DBF"/>
    <w:rsid w:val="00FA23EF"/>
    <w:rsid w:val="00FA256C"/>
    <w:rsid w:val="00FA2726"/>
    <w:rsid w:val="00FA2986"/>
    <w:rsid w:val="00FA29CB"/>
    <w:rsid w:val="00FA2A30"/>
    <w:rsid w:val="00FA2BA7"/>
    <w:rsid w:val="00FA2BCE"/>
    <w:rsid w:val="00FA3053"/>
    <w:rsid w:val="00FA336F"/>
    <w:rsid w:val="00FA355B"/>
    <w:rsid w:val="00FA3631"/>
    <w:rsid w:val="00FA373D"/>
    <w:rsid w:val="00FA377A"/>
    <w:rsid w:val="00FA3972"/>
    <w:rsid w:val="00FA3C23"/>
    <w:rsid w:val="00FA3C94"/>
    <w:rsid w:val="00FA3EBA"/>
    <w:rsid w:val="00FA4114"/>
    <w:rsid w:val="00FA41A1"/>
    <w:rsid w:val="00FA41D4"/>
    <w:rsid w:val="00FA43A0"/>
    <w:rsid w:val="00FA4953"/>
    <w:rsid w:val="00FA49A3"/>
    <w:rsid w:val="00FA4A2F"/>
    <w:rsid w:val="00FA4A43"/>
    <w:rsid w:val="00FA4FCA"/>
    <w:rsid w:val="00FA51D6"/>
    <w:rsid w:val="00FA54A1"/>
    <w:rsid w:val="00FA5607"/>
    <w:rsid w:val="00FA5FF0"/>
    <w:rsid w:val="00FA6258"/>
    <w:rsid w:val="00FA6341"/>
    <w:rsid w:val="00FA6875"/>
    <w:rsid w:val="00FA6E8F"/>
    <w:rsid w:val="00FA6EE9"/>
    <w:rsid w:val="00FA72F0"/>
    <w:rsid w:val="00FA7B22"/>
    <w:rsid w:val="00FA7C19"/>
    <w:rsid w:val="00FA7CE4"/>
    <w:rsid w:val="00FB0BF3"/>
    <w:rsid w:val="00FB0CA7"/>
    <w:rsid w:val="00FB0D1D"/>
    <w:rsid w:val="00FB1158"/>
    <w:rsid w:val="00FB1526"/>
    <w:rsid w:val="00FB1DFD"/>
    <w:rsid w:val="00FB1E9E"/>
    <w:rsid w:val="00FB2E4A"/>
    <w:rsid w:val="00FB316E"/>
    <w:rsid w:val="00FB31C5"/>
    <w:rsid w:val="00FB3BCF"/>
    <w:rsid w:val="00FB3D25"/>
    <w:rsid w:val="00FB4015"/>
    <w:rsid w:val="00FB4063"/>
    <w:rsid w:val="00FB4B0B"/>
    <w:rsid w:val="00FB4E94"/>
    <w:rsid w:val="00FB5141"/>
    <w:rsid w:val="00FB530F"/>
    <w:rsid w:val="00FB559A"/>
    <w:rsid w:val="00FB599F"/>
    <w:rsid w:val="00FB5B10"/>
    <w:rsid w:val="00FB60B7"/>
    <w:rsid w:val="00FB67BE"/>
    <w:rsid w:val="00FB69CF"/>
    <w:rsid w:val="00FB6DAE"/>
    <w:rsid w:val="00FB703C"/>
    <w:rsid w:val="00FC067D"/>
    <w:rsid w:val="00FC1022"/>
    <w:rsid w:val="00FC1524"/>
    <w:rsid w:val="00FC1D17"/>
    <w:rsid w:val="00FC1E3A"/>
    <w:rsid w:val="00FC2684"/>
    <w:rsid w:val="00FC2BC9"/>
    <w:rsid w:val="00FC3514"/>
    <w:rsid w:val="00FC359B"/>
    <w:rsid w:val="00FC3D35"/>
    <w:rsid w:val="00FC3F8F"/>
    <w:rsid w:val="00FC4317"/>
    <w:rsid w:val="00FC45B1"/>
    <w:rsid w:val="00FC4795"/>
    <w:rsid w:val="00FC47D9"/>
    <w:rsid w:val="00FC5549"/>
    <w:rsid w:val="00FC706A"/>
    <w:rsid w:val="00FC7310"/>
    <w:rsid w:val="00FC766E"/>
    <w:rsid w:val="00FD0007"/>
    <w:rsid w:val="00FD0436"/>
    <w:rsid w:val="00FD0A8C"/>
    <w:rsid w:val="00FD0D12"/>
    <w:rsid w:val="00FD1C48"/>
    <w:rsid w:val="00FD20BF"/>
    <w:rsid w:val="00FD2944"/>
    <w:rsid w:val="00FD2C3E"/>
    <w:rsid w:val="00FD33CF"/>
    <w:rsid w:val="00FD3690"/>
    <w:rsid w:val="00FD38D1"/>
    <w:rsid w:val="00FD3A33"/>
    <w:rsid w:val="00FD4008"/>
    <w:rsid w:val="00FD40F6"/>
    <w:rsid w:val="00FD4169"/>
    <w:rsid w:val="00FD41C0"/>
    <w:rsid w:val="00FD43BD"/>
    <w:rsid w:val="00FD4C8A"/>
    <w:rsid w:val="00FD4DBD"/>
    <w:rsid w:val="00FD4E21"/>
    <w:rsid w:val="00FD53B9"/>
    <w:rsid w:val="00FD5F89"/>
    <w:rsid w:val="00FD6593"/>
    <w:rsid w:val="00FD6BCB"/>
    <w:rsid w:val="00FD6C99"/>
    <w:rsid w:val="00FD6E97"/>
    <w:rsid w:val="00FD7737"/>
    <w:rsid w:val="00FD7802"/>
    <w:rsid w:val="00FD799D"/>
    <w:rsid w:val="00FD7B7A"/>
    <w:rsid w:val="00FD7F4A"/>
    <w:rsid w:val="00FD7FF4"/>
    <w:rsid w:val="00FE046C"/>
    <w:rsid w:val="00FE0493"/>
    <w:rsid w:val="00FE066F"/>
    <w:rsid w:val="00FE085D"/>
    <w:rsid w:val="00FE0DD0"/>
    <w:rsid w:val="00FE12A8"/>
    <w:rsid w:val="00FE1431"/>
    <w:rsid w:val="00FE1B29"/>
    <w:rsid w:val="00FE2312"/>
    <w:rsid w:val="00FE2628"/>
    <w:rsid w:val="00FE272B"/>
    <w:rsid w:val="00FE27F4"/>
    <w:rsid w:val="00FE2E2B"/>
    <w:rsid w:val="00FE2E5D"/>
    <w:rsid w:val="00FE37E4"/>
    <w:rsid w:val="00FE3A5F"/>
    <w:rsid w:val="00FE3DAF"/>
    <w:rsid w:val="00FE41AF"/>
    <w:rsid w:val="00FE42FD"/>
    <w:rsid w:val="00FE451D"/>
    <w:rsid w:val="00FE507F"/>
    <w:rsid w:val="00FE5240"/>
    <w:rsid w:val="00FE5F50"/>
    <w:rsid w:val="00FE6068"/>
    <w:rsid w:val="00FE6140"/>
    <w:rsid w:val="00FE6696"/>
    <w:rsid w:val="00FE6906"/>
    <w:rsid w:val="00FE6A7E"/>
    <w:rsid w:val="00FE6D1F"/>
    <w:rsid w:val="00FE7219"/>
    <w:rsid w:val="00FE7326"/>
    <w:rsid w:val="00FE7482"/>
    <w:rsid w:val="00FE7544"/>
    <w:rsid w:val="00FE795A"/>
    <w:rsid w:val="00FE7BF3"/>
    <w:rsid w:val="00FE7E4B"/>
    <w:rsid w:val="00FF0216"/>
    <w:rsid w:val="00FF0450"/>
    <w:rsid w:val="00FF0AEA"/>
    <w:rsid w:val="00FF0B38"/>
    <w:rsid w:val="00FF0D9C"/>
    <w:rsid w:val="00FF0FC5"/>
    <w:rsid w:val="00FF1653"/>
    <w:rsid w:val="00FF1C92"/>
    <w:rsid w:val="00FF1EBC"/>
    <w:rsid w:val="00FF208F"/>
    <w:rsid w:val="00FF2A83"/>
    <w:rsid w:val="00FF2B73"/>
    <w:rsid w:val="00FF2BE9"/>
    <w:rsid w:val="00FF3A4B"/>
    <w:rsid w:val="00FF3A8E"/>
    <w:rsid w:val="00FF3E4C"/>
    <w:rsid w:val="00FF4271"/>
    <w:rsid w:val="00FF4408"/>
    <w:rsid w:val="00FF470A"/>
    <w:rsid w:val="00FF522F"/>
    <w:rsid w:val="00FF544D"/>
    <w:rsid w:val="00FF582E"/>
    <w:rsid w:val="00FF5849"/>
    <w:rsid w:val="00FF5896"/>
    <w:rsid w:val="00FF5C08"/>
    <w:rsid w:val="00FF5F7E"/>
    <w:rsid w:val="00FF6669"/>
    <w:rsid w:val="00FF6976"/>
    <w:rsid w:val="00FF6E2D"/>
    <w:rsid w:val="00FF72F6"/>
    <w:rsid w:val="00FF75C1"/>
    <w:rsid w:val="00FF76CC"/>
    <w:rsid w:val="00FF793F"/>
    <w:rsid w:val="00FF7C3D"/>
    <w:rsid w:val="00FF7E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9145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spacing w:line="600" w:lineRule="exact"/>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297FB0"/>
    <w:pPr>
      <w:overflowPunct w:val="0"/>
      <w:autoSpaceDE w:val="0"/>
      <w:autoSpaceDN w:val="0"/>
      <w:adjustRightInd w:val="0"/>
      <w:textAlignment w:val="baseline"/>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rsid w:val="003B68E0"/>
    <w:pPr>
      <w:framePr w:w="7920" w:h="1980" w:hRule="exact" w:hSpace="180" w:wrap="auto" w:hAnchor="page" w:xAlign="center" w:yAlign="bottom"/>
      <w:ind w:left="2880"/>
    </w:pPr>
    <w:rPr>
      <w:sz w:val="26"/>
      <w:szCs w:val="26"/>
    </w:rPr>
  </w:style>
  <w:style w:type="paragraph" w:styleId="FootnoteText">
    <w:name w:val="footnote text"/>
    <w:basedOn w:val="Normal"/>
    <w:link w:val="FootnoteTextChar"/>
    <w:rsid w:val="002C6E61"/>
    <w:pPr>
      <w:spacing w:line="240" w:lineRule="auto"/>
    </w:pPr>
  </w:style>
  <w:style w:type="character" w:customStyle="1" w:styleId="FootnoteTextChar">
    <w:name w:val="Footnote Text Char"/>
    <w:basedOn w:val="DefaultParagraphFont"/>
    <w:link w:val="FootnoteText"/>
    <w:rsid w:val="002C6E61"/>
    <w:rPr>
      <w:sz w:val="26"/>
    </w:rPr>
  </w:style>
  <w:style w:type="character" w:styleId="FootnoteReference">
    <w:name w:val="footnote reference"/>
    <w:basedOn w:val="DefaultParagraphFont"/>
    <w:rsid w:val="002960DB"/>
    <w:rPr>
      <w:rFonts w:ascii="Times New Roman" w:hAnsi="Times New Roman"/>
      <w:b/>
      <w:kern w:val="0"/>
      <w:position w:val="8"/>
      <w:sz w:val="20"/>
      <w:vertAlign w:val="baseline"/>
    </w:rPr>
  </w:style>
  <w:style w:type="paragraph" w:styleId="Header">
    <w:name w:val="header"/>
    <w:basedOn w:val="Normal"/>
    <w:link w:val="HeaderChar"/>
    <w:uiPriority w:val="99"/>
    <w:unhideWhenUsed/>
    <w:rsid w:val="009A47E2"/>
    <w:pPr>
      <w:tabs>
        <w:tab w:val="center" w:pos="4680"/>
        <w:tab w:val="right" w:pos="9360"/>
      </w:tabs>
      <w:spacing w:line="240" w:lineRule="auto"/>
    </w:pPr>
  </w:style>
  <w:style w:type="character" w:customStyle="1" w:styleId="HeaderChar">
    <w:name w:val="Header Char"/>
    <w:basedOn w:val="DefaultParagraphFont"/>
    <w:link w:val="Header"/>
    <w:uiPriority w:val="99"/>
    <w:rsid w:val="009A47E2"/>
    <w:rPr>
      <w:sz w:val="26"/>
    </w:rPr>
  </w:style>
  <w:style w:type="paragraph" w:styleId="Footer">
    <w:name w:val="footer"/>
    <w:basedOn w:val="Normal"/>
    <w:link w:val="FooterChar"/>
    <w:uiPriority w:val="99"/>
    <w:unhideWhenUsed/>
    <w:rsid w:val="009A47E2"/>
    <w:pPr>
      <w:tabs>
        <w:tab w:val="center" w:pos="4680"/>
        <w:tab w:val="right" w:pos="9360"/>
      </w:tabs>
      <w:spacing w:line="240" w:lineRule="auto"/>
    </w:pPr>
  </w:style>
  <w:style w:type="character" w:customStyle="1" w:styleId="FooterChar">
    <w:name w:val="Footer Char"/>
    <w:basedOn w:val="DefaultParagraphFont"/>
    <w:link w:val="Footer"/>
    <w:uiPriority w:val="99"/>
    <w:rsid w:val="009A47E2"/>
    <w:rPr>
      <w:sz w:val="26"/>
    </w:rPr>
  </w:style>
  <w:style w:type="paragraph" w:styleId="ListParagraph">
    <w:name w:val="List Paragraph"/>
    <w:basedOn w:val="Normal"/>
    <w:uiPriority w:val="34"/>
    <w:qFormat/>
    <w:rsid w:val="001C6D1F"/>
    <w:pPr>
      <w:ind w:left="720"/>
      <w:contextualSpacing/>
    </w:pPr>
  </w:style>
  <w:style w:type="paragraph" w:styleId="BodyText">
    <w:name w:val="Body Text"/>
    <w:basedOn w:val="Normal"/>
    <w:link w:val="BodyTextChar"/>
    <w:uiPriority w:val="1"/>
    <w:qFormat/>
    <w:rsid w:val="006F60A6"/>
    <w:pPr>
      <w:widowControl w:val="0"/>
      <w:overflowPunct/>
      <w:adjustRightInd/>
      <w:spacing w:line="240" w:lineRule="auto"/>
      <w:textAlignment w:val="auto"/>
    </w:pPr>
    <w:rPr>
      <w:szCs w:val="26"/>
      <w:lang w:bidi="en-US"/>
    </w:rPr>
  </w:style>
  <w:style w:type="character" w:customStyle="1" w:styleId="BodyTextChar">
    <w:name w:val="Body Text Char"/>
    <w:basedOn w:val="DefaultParagraphFont"/>
    <w:link w:val="BodyText"/>
    <w:uiPriority w:val="1"/>
    <w:rsid w:val="006F60A6"/>
    <w:rPr>
      <w:sz w:val="26"/>
      <w:szCs w:val="26"/>
      <w:lang w:bidi="en-US"/>
    </w:rPr>
  </w:style>
  <w:style w:type="paragraph" w:styleId="BalloonText">
    <w:name w:val="Balloon Text"/>
    <w:basedOn w:val="Normal"/>
    <w:link w:val="BalloonTextChar"/>
    <w:unhideWhenUsed/>
    <w:rsid w:val="00A91AA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A91AAA"/>
    <w:rPr>
      <w:rFonts w:ascii="Segoe UI" w:hAnsi="Segoe UI" w:cs="Segoe UI"/>
      <w:sz w:val="18"/>
      <w:szCs w:val="18"/>
    </w:rPr>
  </w:style>
  <w:style w:type="character" w:styleId="PageNumber">
    <w:name w:val="page number"/>
    <w:basedOn w:val="DefaultParagraphFont"/>
    <w:unhideWhenUsed/>
    <w:rsid w:val="00A91AAA"/>
  </w:style>
  <w:style w:type="character" w:styleId="Hyperlink">
    <w:name w:val="Hyperlink"/>
    <w:basedOn w:val="DefaultParagraphFont"/>
    <w:uiPriority w:val="99"/>
    <w:rsid w:val="00EF2F9E"/>
    <w:rPr>
      <w:color w:val="0000FF"/>
      <w:u w:val="single"/>
    </w:rPr>
  </w:style>
  <w:style w:type="character" w:styleId="Emphasis">
    <w:name w:val="Emphasis"/>
    <w:basedOn w:val="DefaultParagraphFont"/>
    <w:uiPriority w:val="20"/>
    <w:rsid w:val="00EF2F9E"/>
    <w:rPr>
      <w:i/>
    </w:rPr>
  </w:style>
  <w:style w:type="character" w:customStyle="1" w:styleId="cosearchtermcoconcept2730multicolor--default">
    <w:name w:val="co_searchterm co_concept_27_30 multicolor--default"/>
    <w:basedOn w:val="DefaultParagraphFont"/>
    <w:rsid w:val="00EF2F9E"/>
  </w:style>
  <w:style w:type="character" w:customStyle="1" w:styleId="cosearchtermcoconcept4652multicolor--default">
    <w:name w:val="co_searchterm co_concept_46_52 multicolor--default"/>
    <w:basedOn w:val="DefaultParagraphFont"/>
    <w:rsid w:val="00EF2F9E"/>
  </w:style>
  <w:style w:type="character" w:customStyle="1" w:styleId="cosearchtermcoconcept5052coconcept4652multicolor--default">
    <w:name w:val="co_searchterm co_concept_50_52 co_concept_46_52 multicolor--default"/>
    <w:basedOn w:val="DefaultParagraphFont"/>
    <w:rsid w:val="00EF2F9E"/>
  </w:style>
  <w:style w:type="character" w:customStyle="1" w:styleId="cosearchtermcoconcept5462multicolor--default">
    <w:name w:val="co_searchterm co_concept_54_62 multicolor--default"/>
    <w:basedOn w:val="DefaultParagraphFont"/>
    <w:rsid w:val="00EF2F9E"/>
  </w:style>
  <w:style w:type="character" w:customStyle="1" w:styleId="cosearchtermcoconcept1724multicolor--default">
    <w:name w:val="co_searchterm co_concept_17_24 multicolor--default"/>
    <w:basedOn w:val="DefaultParagraphFont"/>
    <w:rsid w:val="005915DD"/>
  </w:style>
  <w:style w:type="character" w:styleId="UnresolvedMention">
    <w:name w:val="Unresolved Mention"/>
    <w:basedOn w:val="DefaultParagraphFont"/>
    <w:uiPriority w:val="99"/>
    <w:semiHidden/>
    <w:unhideWhenUsed/>
    <w:rsid w:val="00095A34"/>
    <w:rPr>
      <w:color w:val="605E5C"/>
      <w:shd w:val="clear" w:color="auto" w:fill="E1DFDD"/>
    </w:rPr>
  </w:style>
  <w:style w:type="paragraph" w:customStyle="1" w:styleId="xmsonormal">
    <w:name w:val="x_msonormal"/>
    <w:basedOn w:val="Normal"/>
    <w:rsid w:val="00917BBC"/>
    <w:pPr>
      <w:overflowPunct/>
      <w:autoSpaceDE/>
      <w:autoSpaceDN/>
      <w:adjustRightInd/>
      <w:spacing w:beforeLines="1" w:afterLines="1" w:line="240" w:lineRule="auto"/>
      <w:textAlignment w:val="auto"/>
    </w:pPr>
    <w:rPr>
      <w:rFonts w:ascii="Times" w:hAnsi="Times"/>
      <w:sz w:val="20"/>
      <w:szCs w:val="20"/>
    </w:rPr>
  </w:style>
  <w:style w:type="character" w:customStyle="1" w:styleId="xspelle">
    <w:name w:val="x_spelle"/>
    <w:basedOn w:val="DefaultParagraphFont"/>
    <w:rsid w:val="00917BBC"/>
  </w:style>
  <w:style w:type="paragraph" w:styleId="Revision">
    <w:name w:val="Revision"/>
    <w:hidden/>
    <w:semiHidden/>
    <w:rsid w:val="002F7AF3"/>
    <w:pPr>
      <w:spacing w:line="240" w:lineRule="auto"/>
    </w:pPr>
    <w:rPr>
      <w:sz w:val="26"/>
    </w:rPr>
  </w:style>
  <w:style w:type="table" w:styleId="TableGrid">
    <w:name w:val="Table Grid"/>
    <w:basedOn w:val="TableNormal"/>
    <w:rsid w:val="002B775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Page1">
    <w:name w:val="Sig.Page.1"/>
    <w:basedOn w:val="Normal"/>
    <w:link w:val="SigPage1Char"/>
    <w:rsid w:val="0058228D"/>
    <w:pPr>
      <w:tabs>
        <w:tab w:val="left" w:pos="2880"/>
      </w:tabs>
      <w:spacing w:line="240" w:lineRule="auto"/>
    </w:pPr>
  </w:style>
  <w:style w:type="character" w:customStyle="1" w:styleId="SigPage1Char">
    <w:name w:val="Sig.Page.1 Char"/>
    <w:basedOn w:val="DefaultParagraphFont"/>
    <w:link w:val="SigPage1"/>
    <w:rsid w:val="0058228D"/>
    <w:rPr>
      <w:sz w:val="26"/>
    </w:rPr>
  </w:style>
  <w:style w:type="paragraph" w:customStyle="1" w:styleId="SigPage2">
    <w:name w:val="Sig.Page.2"/>
    <w:basedOn w:val="Normal"/>
    <w:link w:val="SigPage2Char"/>
    <w:rsid w:val="0058228D"/>
    <w:pPr>
      <w:tabs>
        <w:tab w:val="right" w:pos="2880"/>
      </w:tabs>
      <w:spacing w:line="240" w:lineRule="auto"/>
    </w:pPr>
  </w:style>
  <w:style w:type="character" w:customStyle="1" w:styleId="SigPage2Char">
    <w:name w:val="Sig.Page.2 Char"/>
    <w:basedOn w:val="DefaultParagraphFont"/>
    <w:link w:val="SigPage2"/>
    <w:rsid w:val="0058228D"/>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82382">
      <w:bodyDiv w:val="1"/>
      <w:marLeft w:val="0"/>
      <w:marRight w:val="0"/>
      <w:marTop w:val="0"/>
      <w:marBottom w:val="0"/>
      <w:divBdr>
        <w:top w:val="none" w:sz="0" w:space="0" w:color="auto"/>
        <w:left w:val="none" w:sz="0" w:space="0" w:color="auto"/>
        <w:bottom w:val="none" w:sz="0" w:space="0" w:color="auto"/>
        <w:right w:val="none" w:sz="0" w:space="0" w:color="auto"/>
      </w:divBdr>
    </w:div>
    <w:div w:id="232204698">
      <w:bodyDiv w:val="1"/>
      <w:marLeft w:val="0"/>
      <w:marRight w:val="0"/>
      <w:marTop w:val="0"/>
      <w:marBottom w:val="0"/>
      <w:divBdr>
        <w:top w:val="none" w:sz="0" w:space="0" w:color="auto"/>
        <w:left w:val="none" w:sz="0" w:space="0" w:color="auto"/>
        <w:bottom w:val="none" w:sz="0" w:space="0" w:color="auto"/>
        <w:right w:val="none" w:sz="0" w:space="0" w:color="auto"/>
      </w:divBdr>
    </w:div>
    <w:div w:id="232855598">
      <w:bodyDiv w:val="1"/>
      <w:marLeft w:val="0"/>
      <w:marRight w:val="0"/>
      <w:marTop w:val="0"/>
      <w:marBottom w:val="0"/>
      <w:divBdr>
        <w:top w:val="none" w:sz="0" w:space="0" w:color="auto"/>
        <w:left w:val="none" w:sz="0" w:space="0" w:color="auto"/>
        <w:bottom w:val="none" w:sz="0" w:space="0" w:color="auto"/>
        <w:right w:val="none" w:sz="0" w:space="0" w:color="auto"/>
      </w:divBdr>
    </w:div>
    <w:div w:id="724644417">
      <w:bodyDiv w:val="1"/>
      <w:marLeft w:val="0"/>
      <w:marRight w:val="0"/>
      <w:marTop w:val="0"/>
      <w:marBottom w:val="0"/>
      <w:divBdr>
        <w:top w:val="none" w:sz="0" w:space="0" w:color="auto"/>
        <w:left w:val="none" w:sz="0" w:space="0" w:color="auto"/>
        <w:bottom w:val="none" w:sz="0" w:space="0" w:color="auto"/>
        <w:right w:val="none" w:sz="0" w:space="0" w:color="auto"/>
      </w:divBdr>
    </w:div>
    <w:div w:id="1069570390">
      <w:bodyDiv w:val="1"/>
      <w:marLeft w:val="0"/>
      <w:marRight w:val="0"/>
      <w:marTop w:val="0"/>
      <w:marBottom w:val="0"/>
      <w:divBdr>
        <w:top w:val="none" w:sz="0" w:space="0" w:color="auto"/>
        <w:left w:val="none" w:sz="0" w:space="0" w:color="auto"/>
        <w:bottom w:val="none" w:sz="0" w:space="0" w:color="auto"/>
        <w:right w:val="none" w:sz="0" w:space="0" w:color="auto"/>
      </w:divBdr>
    </w:div>
    <w:div w:id="1227103948">
      <w:bodyDiv w:val="1"/>
      <w:marLeft w:val="0"/>
      <w:marRight w:val="0"/>
      <w:marTop w:val="0"/>
      <w:marBottom w:val="0"/>
      <w:divBdr>
        <w:top w:val="none" w:sz="0" w:space="0" w:color="auto"/>
        <w:left w:val="none" w:sz="0" w:space="0" w:color="auto"/>
        <w:bottom w:val="none" w:sz="0" w:space="0" w:color="auto"/>
        <w:right w:val="none" w:sz="0" w:space="0" w:color="auto"/>
      </w:divBdr>
    </w:div>
    <w:div w:id="1389570038">
      <w:bodyDiv w:val="1"/>
      <w:marLeft w:val="0"/>
      <w:marRight w:val="0"/>
      <w:marTop w:val="0"/>
      <w:marBottom w:val="0"/>
      <w:divBdr>
        <w:top w:val="none" w:sz="0" w:space="0" w:color="auto"/>
        <w:left w:val="none" w:sz="0" w:space="0" w:color="auto"/>
        <w:bottom w:val="none" w:sz="0" w:space="0" w:color="auto"/>
        <w:right w:val="none" w:sz="0" w:space="0" w:color="auto"/>
      </w:divBdr>
      <w:divsChild>
        <w:div w:id="1880432127">
          <w:marLeft w:val="0"/>
          <w:marRight w:val="0"/>
          <w:marTop w:val="0"/>
          <w:marBottom w:val="0"/>
          <w:divBdr>
            <w:top w:val="none" w:sz="0" w:space="0" w:color="auto"/>
            <w:left w:val="none" w:sz="0" w:space="0" w:color="auto"/>
            <w:bottom w:val="none" w:sz="0" w:space="0" w:color="auto"/>
            <w:right w:val="none" w:sz="0" w:space="0" w:color="auto"/>
          </w:divBdr>
        </w:div>
      </w:divsChild>
    </w:div>
    <w:div w:id="152810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3222</Words>
  <Characters>17529</Characters>
  <Application>Microsoft Office Word</Application>
  <DocSecurity>0</DocSecurity>
  <Lines>306</Lines>
  <Paragraphs>62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20833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2023-10-18T20:04:00Z</cp:lastPrinted>
  <dcterms:created xsi:type="dcterms:W3CDTF">2023-10-18T20:06:00Z</dcterms:created>
  <dcterms:modified xsi:type="dcterms:W3CDTF">2023-10-18T20:06:00Z</dcterms:modified>
  <cp:category/>
</cp:coreProperties>
</file>