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E4CB4" w14:textId="3EC939B8" w:rsidR="003D2F59" w:rsidRPr="008F4E16" w:rsidRDefault="008F4E16" w:rsidP="008F4E16">
      <w:pPr>
        <w:spacing w:line="240" w:lineRule="auto"/>
        <w:rPr>
          <w:noProof/>
          <w:sz w:val="20"/>
        </w:rPr>
      </w:pPr>
      <w:r w:rsidRPr="008F4E16">
        <w:rPr>
          <w:noProof/>
          <w:sz w:val="20"/>
        </w:rPr>
        <w:t>Filed 8/2/23</w:t>
      </w:r>
    </w:p>
    <w:p w14:paraId="51965B61" w14:textId="4831596D" w:rsidR="005A4A3D" w:rsidRPr="00A544FB" w:rsidRDefault="003D2F59" w:rsidP="003D2F59">
      <w:pPr>
        <w:spacing w:line="240" w:lineRule="auto"/>
        <w:jc w:val="center"/>
      </w:pPr>
      <w:r>
        <w:rPr>
          <w:noProof/>
          <w:sz w:val="24"/>
        </w:rPr>
        <w:t>CERTIFIED FOR PUBLICATION</w:t>
      </w:r>
      <w:r w:rsidR="000927AC" w:rsidRPr="000927AC">
        <w:rPr>
          <w:noProof/>
          <w:sz w:val="24"/>
        </w:rPr>
        <w:t xml:space="preserve"> </w:t>
      </w:r>
    </w:p>
    <w:p w14:paraId="00E013D4" w14:textId="77777777" w:rsidR="00EA4D81" w:rsidRPr="00A544FB" w:rsidRDefault="00EA4D81" w:rsidP="00EA4D81">
      <w:pPr>
        <w:spacing w:line="240" w:lineRule="auto"/>
      </w:pPr>
    </w:p>
    <w:p w14:paraId="5BF0FA45" w14:textId="15D21702" w:rsidR="00EA4D81" w:rsidRPr="00A544FB" w:rsidRDefault="00EA4D81" w:rsidP="00EA4D81">
      <w:pPr>
        <w:spacing w:line="240" w:lineRule="auto"/>
        <w:jc w:val="center"/>
      </w:pPr>
      <w:r w:rsidRPr="00A544FB">
        <w:t>COURT OF APPEAL, FOURTH APPELLATE DISTRICT</w:t>
      </w:r>
    </w:p>
    <w:p w14:paraId="0D70FBA3" w14:textId="1DD75C13" w:rsidR="00EA4D81" w:rsidRPr="00A544FB" w:rsidRDefault="00EA4D81" w:rsidP="00EA4D81">
      <w:pPr>
        <w:spacing w:line="240" w:lineRule="auto"/>
        <w:jc w:val="center"/>
      </w:pPr>
    </w:p>
    <w:p w14:paraId="391CE2CF" w14:textId="42D832ED" w:rsidR="00EA4D81" w:rsidRPr="00A544FB" w:rsidRDefault="00EA4D81" w:rsidP="00EA4D81">
      <w:pPr>
        <w:spacing w:line="240" w:lineRule="auto"/>
        <w:jc w:val="center"/>
      </w:pPr>
      <w:r w:rsidRPr="00A544FB">
        <w:t>DIVISION ONE</w:t>
      </w:r>
    </w:p>
    <w:p w14:paraId="76468360" w14:textId="77777777" w:rsidR="00EA4D81" w:rsidRPr="00A544FB" w:rsidRDefault="00EA4D81" w:rsidP="00EA4D81">
      <w:pPr>
        <w:spacing w:line="240" w:lineRule="auto"/>
        <w:jc w:val="center"/>
      </w:pPr>
    </w:p>
    <w:p w14:paraId="2DDCC22F" w14:textId="09124F8E" w:rsidR="00EA4D81" w:rsidRPr="00A544FB" w:rsidRDefault="00EA4D81" w:rsidP="00EA4D81">
      <w:pPr>
        <w:spacing w:line="240" w:lineRule="auto"/>
        <w:jc w:val="center"/>
      </w:pPr>
      <w:r w:rsidRPr="00A544FB">
        <w:t>STATE OF CALIFORNIA</w:t>
      </w:r>
    </w:p>
    <w:p w14:paraId="19870904" w14:textId="77777777" w:rsidR="00EA4D81" w:rsidRPr="00A544FB" w:rsidRDefault="00EA4D81" w:rsidP="00EA4D81">
      <w:pPr>
        <w:spacing w:line="240" w:lineRule="auto"/>
        <w:jc w:val="center"/>
      </w:pPr>
    </w:p>
    <w:p w14:paraId="5FF77B17" w14:textId="77777777" w:rsidR="00EA4D81" w:rsidRPr="00A544FB" w:rsidRDefault="00EA4D81" w:rsidP="00EA4D81">
      <w:pPr>
        <w:spacing w:line="240" w:lineRule="auto"/>
        <w:jc w:val="center"/>
      </w:pPr>
    </w:p>
    <w:p w14:paraId="33B64D2D" w14:textId="77777777" w:rsidR="00EA4D81" w:rsidRPr="00A544FB" w:rsidRDefault="00EA4D81" w:rsidP="00EA4D81">
      <w:pPr>
        <w:spacing w:line="240" w:lineRule="auto"/>
        <w:jc w:val="center"/>
      </w:pPr>
    </w:p>
    <w:tbl>
      <w:tblPr>
        <w:tblW w:w="9360" w:type="dxa"/>
        <w:tblLayout w:type="fixed"/>
        <w:tblLook w:val="0000" w:firstRow="0" w:lastRow="0" w:firstColumn="0" w:lastColumn="0" w:noHBand="0" w:noVBand="0"/>
      </w:tblPr>
      <w:tblGrid>
        <w:gridCol w:w="5040"/>
        <w:gridCol w:w="4320"/>
      </w:tblGrid>
      <w:tr w:rsidR="00EA4D81" w:rsidRPr="00A544FB" w14:paraId="237AF171" w14:textId="77777777" w:rsidTr="00EA4D81">
        <w:tc>
          <w:tcPr>
            <w:tcW w:w="5040" w:type="dxa"/>
            <w:tcBorders>
              <w:bottom w:val="single" w:sz="4" w:space="0" w:color="auto"/>
              <w:right w:val="single" w:sz="4" w:space="0" w:color="auto"/>
            </w:tcBorders>
            <w:shd w:val="clear" w:color="auto" w:fill="auto"/>
          </w:tcPr>
          <w:p w14:paraId="16007191" w14:textId="77777777" w:rsidR="00EA4D81" w:rsidRPr="00A544FB" w:rsidRDefault="00EA4D81" w:rsidP="00EA4D81">
            <w:pPr>
              <w:spacing w:line="240" w:lineRule="auto"/>
            </w:pPr>
            <w:r w:rsidRPr="00A544FB">
              <w:t>THE PEOPLE,</w:t>
            </w:r>
          </w:p>
          <w:p w14:paraId="7C0D3492" w14:textId="77777777" w:rsidR="00EA4D81" w:rsidRPr="00A544FB" w:rsidRDefault="00EA4D81" w:rsidP="00EA4D81">
            <w:pPr>
              <w:spacing w:line="240" w:lineRule="auto"/>
            </w:pPr>
          </w:p>
          <w:p w14:paraId="7C480D74" w14:textId="77777777" w:rsidR="00EA4D81" w:rsidRPr="00A544FB" w:rsidRDefault="00EA4D81" w:rsidP="00EA4D81">
            <w:pPr>
              <w:spacing w:line="240" w:lineRule="auto"/>
            </w:pPr>
            <w:r w:rsidRPr="00A544FB">
              <w:tab/>
              <w:t>Plaintiff and Respondent,</w:t>
            </w:r>
          </w:p>
          <w:p w14:paraId="6F2024A1" w14:textId="77777777" w:rsidR="00EA4D81" w:rsidRPr="00A544FB" w:rsidRDefault="00EA4D81" w:rsidP="00EA4D81">
            <w:pPr>
              <w:spacing w:line="240" w:lineRule="auto"/>
            </w:pPr>
          </w:p>
          <w:p w14:paraId="77C814AD" w14:textId="77777777" w:rsidR="00EA4D81" w:rsidRPr="00A544FB" w:rsidRDefault="00EA4D81" w:rsidP="00EA4D81">
            <w:pPr>
              <w:spacing w:line="240" w:lineRule="auto"/>
            </w:pPr>
            <w:r w:rsidRPr="00A544FB">
              <w:tab/>
              <w:t>v.</w:t>
            </w:r>
          </w:p>
          <w:p w14:paraId="6F2E069A" w14:textId="77777777" w:rsidR="00EA4D81" w:rsidRPr="00A544FB" w:rsidRDefault="00EA4D81" w:rsidP="00EA4D81">
            <w:pPr>
              <w:spacing w:line="240" w:lineRule="auto"/>
            </w:pPr>
          </w:p>
          <w:p w14:paraId="6F9F5040" w14:textId="77777777" w:rsidR="00EA4D81" w:rsidRPr="00A544FB" w:rsidRDefault="00EA4D81" w:rsidP="00EA4D81">
            <w:pPr>
              <w:spacing w:line="240" w:lineRule="auto"/>
            </w:pPr>
            <w:r w:rsidRPr="00A544FB">
              <w:t>RAMON DEL RIO,</w:t>
            </w:r>
          </w:p>
          <w:p w14:paraId="3A5F52E1" w14:textId="77777777" w:rsidR="00EA4D81" w:rsidRPr="00A544FB" w:rsidRDefault="00EA4D81" w:rsidP="00EA4D81">
            <w:pPr>
              <w:spacing w:line="240" w:lineRule="auto"/>
            </w:pPr>
          </w:p>
          <w:p w14:paraId="2D2CCE58" w14:textId="77777777" w:rsidR="00EA4D81" w:rsidRPr="00A544FB" w:rsidRDefault="00EA4D81" w:rsidP="00EA4D81">
            <w:pPr>
              <w:spacing w:line="240" w:lineRule="auto"/>
            </w:pPr>
            <w:r w:rsidRPr="00A544FB">
              <w:tab/>
              <w:t>Defendant and Appellant.</w:t>
            </w:r>
          </w:p>
          <w:p w14:paraId="59B24B4F" w14:textId="75FB42C6" w:rsidR="00EA4D81" w:rsidRPr="00A544FB" w:rsidRDefault="00EA4D81" w:rsidP="00EA4D81">
            <w:pPr>
              <w:spacing w:line="240" w:lineRule="auto"/>
            </w:pPr>
          </w:p>
        </w:tc>
        <w:tc>
          <w:tcPr>
            <w:tcW w:w="4320" w:type="dxa"/>
            <w:tcBorders>
              <w:left w:val="single" w:sz="4" w:space="0" w:color="auto"/>
            </w:tcBorders>
            <w:shd w:val="clear" w:color="auto" w:fill="auto"/>
          </w:tcPr>
          <w:p w14:paraId="67FC3B30" w14:textId="77777777" w:rsidR="00EA4D81" w:rsidRPr="00A544FB" w:rsidRDefault="00EA4D81" w:rsidP="00EA4D81">
            <w:pPr>
              <w:tabs>
                <w:tab w:val="left" w:pos="144"/>
              </w:tabs>
              <w:spacing w:line="240" w:lineRule="auto"/>
            </w:pPr>
            <w:r w:rsidRPr="00A544FB">
              <w:t xml:space="preserve">  D080369</w:t>
            </w:r>
          </w:p>
          <w:p w14:paraId="51F309E8" w14:textId="77777777" w:rsidR="00EA4D81" w:rsidRPr="00A544FB" w:rsidRDefault="00EA4D81" w:rsidP="00EA4D81">
            <w:pPr>
              <w:tabs>
                <w:tab w:val="left" w:pos="144"/>
              </w:tabs>
              <w:spacing w:line="240" w:lineRule="auto"/>
            </w:pPr>
          </w:p>
          <w:p w14:paraId="08743782" w14:textId="77777777" w:rsidR="00EA4D81" w:rsidRPr="00A544FB" w:rsidRDefault="00EA4D81" w:rsidP="00EA4D81">
            <w:pPr>
              <w:tabs>
                <w:tab w:val="left" w:pos="144"/>
              </w:tabs>
              <w:spacing w:line="240" w:lineRule="auto"/>
            </w:pPr>
          </w:p>
          <w:p w14:paraId="352AB434" w14:textId="77777777" w:rsidR="00EA4D81" w:rsidRPr="00A544FB" w:rsidRDefault="00EA4D81" w:rsidP="00EA4D81">
            <w:pPr>
              <w:tabs>
                <w:tab w:val="left" w:pos="144"/>
              </w:tabs>
              <w:spacing w:line="240" w:lineRule="auto"/>
            </w:pPr>
          </w:p>
          <w:p w14:paraId="280002DF" w14:textId="424FF2DA" w:rsidR="00EA4D81" w:rsidRPr="00A544FB" w:rsidRDefault="00EA4D81" w:rsidP="00EA4D81">
            <w:pPr>
              <w:tabs>
                <w:tab w:val="left" w:pos="144"/>
              </w:tabs>
              <w:spacing w:line="240" w:lineRule="auto"/>
            </w:pPr>
            <w:r w:rsidRPr="00A544FB">
              <w:t xml:space="preserve">  (Super. Ct. No. CR40676)</w:t>
            </w:r>
          </w:p>
        </w:tc>
      </w:tr>
    </w:tbl>
    <w:p w14:paraId="7C3C8170" w14:textId="77777777" w:rsidR="00EA4D81" w:rsidRPr="00A544FB" w:rsidRDefault="00EA4D81" w:rsidP="00EA4D81">
      <w:pPr>
        <w:spacing w:line="240" w:lineRule="auto"/>
      </w:pPr>
    </w:p>
    <w:p w14:paraId="5F51AE9F" w14:textId="112B687A" w:rsidR="00EA4D81" w:rsidRPr="00A544FB" w:rsidRDefault="00EA4D81" w:rsidP="00EA4D81">
      <w:r w:rsidRPr="00A544FB">
        <w:tab/>
        <w:t>APPEAL from a</w:t>
      </w:r>
      <w:r w:rsidR="00575FC1" w:rsidRPr="00A544FB">
        <w:t>n order</w:t>
      </w:r>
      <w:r w:rsidRPr="00A544FB">
        <w:t xml:space="preserve"> of the Superior Court of San Diego County, Peter C. Deddeh, Judge.  Reversed.</w:t>
      </w:r>
    </w:p>
    <w:p w14:paraId="5605CA00" w14:textId="4D2E5761" w:rsidR="00DD5B91" w:rsidRPr="00A544FB" w:rsidRDefault="00EA4D81" w:rsidP="00DD5B91">
      <w:r w:rsidRPr="00A544FB">
        <w:tab/>
      </w:r>
      <w:r w:rsidR="00DD5B91" w:rsidRPr="00A544FB">
        <w:t>Daniel J. Kessler, under appointment by the Court of Appeal, for Defendant and Appellant.</w:t>
      </w:r>
    </w:p>
    <w:p w14:paraId="5D530D72" w14:textId="44F7E6D4" w:rsidR="00EA4D81" w:rsidRPr="00A544FB" w:rsidRDefault="00DD5B91" w:rsidP="00F9276A">
      <w:pPr>
        <w:spacing w:after="240"/>
        <w:ind w:firstLine="720"/>
      </w:pPr>
      <w:r w:rsidRPr="00A544FB">
        <w:t>Rob Bonta, Attorney General, Lance E. Winters, Chief Assistant</w:t>
      </w:r>
      <w:r w:rsidR="00460846" w:rsidRPr="00A544FB">
        <w:t xml:space="preserve"> </w:t>
      </w:r>
      <w:r w:rsidRPr="00A544FB">
        <w:t>Attorney General, Charles C. Ragland, Assistant Attorney General, Eric A. Swenson, Alan L. Amann and Heather M. Clark, Deputy Attorneys General, for Plaintiff and Respondent.</w:t>
      </w:r>
    </w:p>
    <w:p w14:paraId="39588176" w14:textId="77777777" w:rsidR="00DD5B91" w:rsidRPr="00A544FB" w:rsidRDefault="00DD5B91" w:rsidP="00DD5B91">
      <w:pPr>
        <w:jc w:val="center"/>
      </w:pPr>
      <w:r w:rsidRPr="00A544FB">
        <w:t>INTRODUCTION</w:t>
      </w:r>
    </w:p>
    <w:p w14:paraId="34820067" w14:textId="30412296" w:rsidR="00DD5B91" w:rsidRPr="00A544FB" w:rsidRDefault="00E90F78" w:rsidP="00EA4D81">
      <w:r w:rsidRPr="00A544FB">
        <w:tab/>
        <w:t xml:space="preserve">Ramon Del Rio </w:t>
      </w:r>
      <w:r w:rsidR="00467B8F" w:rsidRPr="00A544FB">
        <w:t>appeals</w:t>
      </w:r>
      <w:r w:rsidR="00460846" w:rsidRPr="00A544FB">
        <w:t xml:space="preserve"> </w:t>
      </w:r>
      <w:r w:rsidR="00467B8F" w:rsidRPr="00A544FB">
        <w:t xml:space="preserve">from the trial court’s decision to redesignate robbery as the </w:t>
      </w:r>
      <w:r w:rsidR="002D43FC" w:rsidRPr="00A544FB">
        <w:t>basis for his conviction</w:t>
      </w:r>
      <w:r w:rsidR="00467B8F" w:rsidRPr="00A544FB">
        <w:t xml:space="preserve"> after granting </w:t>
      </w:r>
      <w:r w:rsidR="001646DB" w:rsidRPr="00A544FB">
        <w:t>Del Rio’s</w:t>
      </w:r>
      <w:r w:rsidR="00467B8F" w:rsidRPr="00A544FB">
        <w:t xml:space="preserve"> petition to </w:t>
      </w:r>
      <w:r w:rsidR="00467B8F" w:rsidRPr="00A544FB">
        <w:lastRenderedPageBreak/>
        <w:t xml:space="preserve">vacate </w:t>
      </w:r>
      <w:r w:rsidR="001646DB" w:rsidRPr="00A544FB">
        <w:t>his</w:t>
      </w:r>
      <w:r w:rsidR="00467B8F" w:rsidRPr="00A544FB">
        <w:t xml:space="preserve"> two first degree murder convictions under Penal Code</w:t>
      </w:r>
      <w:r w:rsidRPr="00A544FB">
        <w:rPr>
          <w:rStyle w:val="FootnoteReference"/>
        </w:rPr>
        <w:footnoteReference w:id="1"/>
      </w:r>
      <w:r w:rsidR="00460846" w:rsidRPr="00A544FB">
        <w:t xml:space="preserve"> </w:t>
      </w:r>
      <w:r w:rsidR="00467B8F" w:rsidRPr="00A544FB">
        <w:t>section</w:t>
      </w:r>
      <w:r w:rsidR="00460846" w:rsidRPr="00A544FB">
        <w:t> </w:t>
      </w:r>
      <w:r w:rsidR="00467B8F" w:rsidRPr="00A544FB">
        <w:t>1172.6 (formerly section 1170.95).</w:t>
      </w:r>
      <w:r w:rsidR="00467B8F" w:rsidRPr="00A544FB">
        <w:rPr>
          <w:rStyle w:val="FootnoteReference"/>
        </w:rPr>
        <w:footnoteReference w:id="2"/>
      </w:r>
      <w:r w:rsidR="006861A5" w:rsidRPr="00A544FB">
        <w:t xml:space="preserve">  Del Rio contends the trial court violated his due process rights because he had no notice the court might take this action.  He further argues the robbery conviction is not supported by substantial evidence in the record. </w:t>
      </w:r>
      <w:r w:rsidR="00920712">
        <w:t xml:space="preserve"> </w:t>
      </w:r>
      <w:r w:rsidR="006861A5" w:rsidRPr="00A544FB">
        <w:t xml:space="preserve">We agree the lack of notice and substantial evidence supporting the </w:t>
      </w:r>
      <w:r w:rsidR="002D43FC" w:rsidRPr="00A544FB">
        <w:t xml:space="preserve">robbery </w:t>
      </w:r>
      <w:r w:rsidR="006861A5" w:rsidRPr="00A544FB">
        <w:t>conviction warrant reversal</w:t>
      </w:r>
      <w:r w:rsidR="00853EE9">
        <w:t>.  We therefore</w:t>
      </w:r>
      <w:r w:rsidR="006861A5" w:rsidRPr="00A544FB">
        <w:t xml:space="preserve"> remand the case for further proceedings</w:t>
      </w:r>
      <w:r w:rsidR="00853EE9">
        <w:t xml:space="preserve"> consistent with this opinion</w:t>
      </w:r>
      <w:r w:rsidR="006861A5" w:rsidRPr="00A544FB">
        <w:t xml:space="preserve">.  </w:t>
      </w:r>
    </w:p>
    <w:p w14:paraId="7F6509CA" w14:textId="77777777" w:rsidR="00DD5B91" w:rsidRPr="00A544FB" w:rsidRDefault="00DD5B91" w:rsidP="00DD5B91">
      <w:pPr>
        <w:jc w:val="center"/>
      </w:pPr>
      <w:r w:rsidRPr="00A544FB">
        <w:t>FACTUAL AND PROCEDURAL BACKGROUND</w:t>
      </w:r>
    </w:p>
    <w:p w14:paraId="574308D1" w14:textId="27FC22FC" w:rsidR="00DD5B91" w:rsidRPr="00A544FB" w:rsidRDefault="00303C37" w:rsidP="00EA4D81">
      <w:r w:rsidRPr="00A544FB">
        <w:tab/>
        <w:t>On June 16, 1977, the San Diego District Attorney filed an information charging Del Rio with three counts of murder.  The first two counts alleged that Del Rio murdered Ronald W</w:t>
      </w:r>
      <w:r w:rsidR="005D1DB5" w:rsidRPr="00A544FB">
        <w:t>.</w:t>
      </w:r>
      <w:r w:rsidRPr="00A544FB">
        <w:t xml:space="preserve"> and Helen R</w:t>
      </w:r>
      <w:r w:rsidR="005D1DB5" w:rsidRPr="00A544FB">
        <w:t>.</w:t>
      </w:r>
      <w:r w:rsidRPr="00A544FB">
        <w:t xml:space="preserve"> in violation of section</w:t>
      </w:r>
      <w:r w:rsidR="00460846" w:rsidRPr="00A544FB">
        <w:t> </w:t>
      </w:r>
      <w:r w:rsidRPr="00A544FB">
        <w:t>187.</w:t>
      </w:r>
      <w:r w:rsidR="005A35B8" w:rsidRPr="00A544FB">
        <w:rPr>
          <w:rStyle w:val="FootnoteReference"/>
        </w:rPr>
        <w:footnoteReference w:id="3"/>
      </w:r>
      <w:r w:rsidRPr="00A544FB">
        <w:t xml:space="preserve"> </w:t>
      </w:r>
      <w:r w:rsidR="00AB65BC" w:rsidRPr="00A544FB">
        <w:t xml:space="preserve"> </w:t>
      </w:r>
      <w:r w:rsidR="00741778" w:rsidRPr="00A544FB">
        <w:t>In</w:t>
      </w:r>
      <w:r w:rsidR="005E4374" w:rsidRPr="00A544FB">
        <w:t xml:space="preserve"> 1978, a</w:t>
      </w:r>
      <w:r w:rsidR="00AB65BC" w:rsidRPr="00A544FB">
        <w:t xml:space="preserve"> jury convicted Del Rio of two counts of first degree murder</w:t>
      </w:r>
      <w:r w:rsidR="005E4374" w:rsidRPr="00A544FB">
        <w:t>,</w:t>
      </w:r>
      <w:r w:rsidR="00AB65BC" w:rsidRPr="00A544FB">
        <w:t xml:space="preserve"> and the trial court </w:t>
      </w:r>
      <w:r w:rsidR="005E4374" w:rsidRPr="00A544FB">
        <w:t xml:space="preserve">subsequently </w:t>
      </w:r>
      <w:r w:rsidR="00AB65BC" w:rsidRPr="00A544FB">
        <w:t xml:space="preserve">sentenced him to two </w:t>
      </w:r>
      <w:r w:rsidR="005E4374" w:rsidRPr="00A544FB">
        <w:t>concurrent</w:t>
      </w:r>
      <w:r w:rsidR="006861A5" w:rsidRPr="00A544FB">
        <w:t xml:space="preserve">, </w:t>
      </w:r>
      <w:r w:rsidR="00741778" w:rsidRPr="00A544FB">
        <w:t>indeterminate</w:t>
      </w:r>
      <w:r w:rsidR="005E4374" w:rsidRPr="00A544FB">
        <w:t xml:space="preserve"> </w:t>
      </w:r>
      <w:r w:rsidR="00741778" w:rsidRPr="00A544FB">
        <w:t xml:space="preserve">life </w:t>
      </w:r>
      <w:r w:rsidR="00AB65BC" w:rsidRPr="00A544FB">
        <w:t>terms</w:t>
      </w:r>
      <w:r w:rsidR="005E4374" w:rsidRPr="00A544FB">
        <w:t xml:space="preserve"> in prison</w:t>
      </w:r>
      <w:r w:rsidR="00AB65BC" w:rsidRPr="00A544FB">
        <w:t xml:space="preserve">. </w:t>
      </w:r>
      <w:r w:rsidR="006861A5" w:rsidRPr="00A544FB">
        <w:t xml:space="preserve"> This court affirmed the judgment in an unpublished opinion.</w:t>
      </w:r>
      <w:r w:rsidR="00741778" w:rsidRPr="00A544FB">
        <w:t xml:space="preserve"> </w:t>
      </w:r>
      <w:r w:rsidR="006861A5" w:rsidRPr="00A544FB">
        <w:t xml:space="preserve"> (</w:t>
      </w:r>
      <w:r w:rsidR="006861A5" w:rsidRPr="00A544FB">
        <w:rPr>
          <w:i/>
          <w:iCs/>
        </w:rPr>
        <w:t>People v. Del Rio</w:t>
      </w:r>
      <w:r w:rsidR="006B61DF" w:rsidRPr="00A544FB">
        <w:t xml:space="preserve"> </w:t>
      </w:r>
      <w:r w:rsidR="006861A5" w:rsidRPr="00A544FB">
        <w:t>(May</w:t>
      </w:r>
      <w:r w:rsidR="006B61DF" w:rsidRPr="00A544FB">
        <w:t xml:space="preserve"> </w:t>
      </w:r>
      <w:r w:rsidR="006861A5" w:rsidRPr="00A544FB">
        <w:t>16, 1979, 4 Crim. No. 8866).)</w:t>
      </w:r>
    </w:p>
    <w:p w14:paraId="1A71A215" w14:textId="00B1F844" w:rsidR="005E4374" w:rsidRPr="00A544FB" w:rsidRDefault="005E4374" w:rsidP="00EA4D81">
      <w:r w:rsidRPr="00A544FB">
        <w:tab/>
        <w:t xml:space="preserve">Del Rio filed a petition for resentencing </w:t>
      </w:r>
      <w:r w:rsidR="002D43FC" w:rsidRPr="00A544FB">
        <w:t xml:space="preserve">pursuant to section 1172.6 </w:t>
      </w:r>
      <w:r w:rsidR="00990866" w:rsidRPr="00A544FB">
        <w:t>i</w:t>
      </w:r>
      <w:r w:rsidRPr="00A544FB">
        <w:t xml:space="preserve">n January 2019.  The trial court denied the petition.  </w:t>
      </w:r>
      <w:r w:rsidR="002F7446" w:rsidRPr="00A544FB">
        <w:t xml:space="preserve">Del Rio appealed, and this court </w:t>
      </w:r>
      <w:r w:rsidR="009D22D4" w:rsidRPr="00A544FB">
        <w:t xml:space="preserve">reversed and </w:t>
      </w:r>
      <w:r w:rsidR="002F7446" w:rsidRPr="00A544FB">
        <w:t>remanded the case with directions to issue an order to show cause and conduct an evidentiary hearing.</w:t>
      </w:r>
      <w:r w:rsidR="00741778" w:rsidRPr="00A544FB">
        <w:t xml:space="preserve">  </w:t>
      </w:r>
      <w:r w:rsidR="002F7446" w:rsidRPr="00A544FB">
        <w:t>(</w:t>
      </w:r>
      <w:r w:rsidR="002B3A88" w:rsidRPr="00A544FB">
        <w:rPr>
          <w:i/>
          <w:iCs/>
        </w:rPr>
        <w:t xml:space="preserve">People v. Del Rio </w:t>
      </w:r>
      <w:r w:rsidR="002B3A88" w:rsidRPr="00A544FB">
        <w:t xml:space="preserve">(Aug. 5, 2021, </w:t>
      </w:r>
      <w:r w:rsidR="002F7446" w:rsidRPr="00A544FB">
        <w:t>D078225</w:t>
      </w:r>
      <w:r w:rsidR="0034593C" w:rsidRPr="00A544FB">
        <w:t>)</w:t>
      </w:r>
      <w:r w:rsidR="00990866" w:rsidRPr="00A544FB">
        <w:t xml:space="preserve"> [nonpub. opn.].</w:t>
      </w:r>
      <w:r w:rsidR="00741778" w:rsidRPr="00A544FB">
        <w:t>)</w:t>
      </w:r>
      <w:r w:rsidR="002F7446" w:rsidRPr="00A544FB">
        <w:t xml:space="preserve"> </w:t>
      </w:r>
    </w:p>
    <w:p w14:paraId="6028D1CE" w14:textId="56EE21AE" w:rsidR="002F7446" w:rsidRPr="00A544FB" w:rsidRDefault="002F7446" w:rsidP="00EA4D81">
      <w:r w:rsidRPr="00A544FB">
        <w:lastRenderedPageBreak/>
        <w:tab/>
        <w:t xml:space="preserve">In their response to the trial court’s order to show cause, the People </w:t>
      </w:r>
      <w:r w:rsidR="006D38B9" w:rsidRPr="00A544FB">
        <w:t xml:space="preserve">explained that, because the transcript of the jury trial was no longer available and section </w:t>
      </w:r>
      <w:r w:rsidR="009D22D4" w:rsidRPr="00A544FB">
        <w:t>1172.6</w:t>
      </w:r>
      <w:r w:rsidR="006D38B9" w:rsidRPr="00A544FB">
        <w:t xml:space="preserve"> limited what other evidence was admissible at the hearing, they were prevented from </w:t>
      </w:r>
      <w:r w:rsidR="002D43FC" w:rsidRPr="00A544FB">
        <w:t>proving</w:t>
      </w:r>
      <w:r w:rsidR="006D38B9" w:rsidRPr="00A544FB">
        <w:t xml:space="preserve"> beyond a reasonable doubt that Del Rio was ineligible for resentencing.  Accordingly, the People submitted that Del Rio was “entitled to relief pursuant to Penal Code section</w:t>
      </w:r>
      <w:r w:rsidR="002E3AF9">
        <w:t> </w:t>
      </w:r>
      <w:r w:rsidR="009D22D4" w:rsidRPr="00A544FB">
        <w:t>[1172.6]</w:t>
      </w:r>
      <w:r w:rsidR="006D38B9" w:rsidRPr="00A544FB">
        <w:t>.”  The respons</w:t>
      </w:r>
      <w:r w:rsidR="00856D25">
        <w:t>ive</w:t>
      </w:r>
      <w:r w:rsidR="006D38B9" w:rsidRPr="00A544FB">
        <w:t xml:space="preserve"> brief did not </w:t>
      </w:r>
      <w:r w:rsidR="003C1EA0" w:rsidRPr="00A544FB">
        <w:t xml:space="preserve">request that the trial court redesignate robbery or any other underlying felony for resentencing purposes. </w:t>
      </w:r>
    </w:p>
    <w:p w14:paraId="29580C18" w14:textId="22135460" w:rsidR="003C1EA0" w:rsidRPr="00A544FB" w:rsidRDefault="003C1EA0" w:rsidP="00EA4D81">
      <w:r w:rsidRPr="00A544FB">
        <w:tab/>
        <w:t xml:space="preserve">At the </w:t>
      </w:r>
      <w:r w:rsidR="001439DB">
        <w:t xml:space="preserve">evidentiary </w:t>
      </w:r>
      <w:r w:rsidRPr="00A544FB">
        <w:t>hearing, the People submitted because they did not have a trial transcript.  Based on this representation that the People did not have any admissible evidence, the court stated, “I’m going to vacate the conviction, and therefore, that means Mr. Del Rio will be released.”  The People then asked the court to reimpose any remaining charges and resentence on those</w:t>
      </w:r>
      <w:r w:rsidR="001439DB">
        <w:t xml:space="preserve"> offenses</w:t>
      </w:r>
      <w:r w:rsidRPr="00A544FB">
        <w:t>.  But they acknowledged that they were “kind of in a quandary because the Court has to resentence on something that</w:t>
      </w:r>
      <w:r w:rsidR="00AF02C2">
        <w:t xml:space="preserve"> </w:t>
      </w:r>
      <w:r w:rsidR="00BA3160">
        <w:t>[</w:t>
      </w:r>
      <w:r w:rsidR="00AF02C2">
        <w:rPr>
          <w:i/>
          <w:iCs/>
        </w:rPr>
        <w:t>sic</w:t>
      </w:r>
      <w:r w:rsidR="00BA3160">
        <w:t>]</w:t>
      </w:r>
      <w:r w:rsidRPr="00A544FB">
        <w:t xml:space="preserve"> we don’t have any evidence in front of us to do so.”  The People then indicated their view that, because </w:t>
      </w:r>
      <w:r w:rsidR="00042E3B" w:rsidRPr="00A544FB">
        <w:t>they were technically in a resentencing phase</w:t>
      </w:r>
      <w:r w:rsidR="001439DB">
        <w:t>,</w:t>
      </w:r>
      <w:r w:rsidR="00042E3B" w:rsidRPr="00A544FB">
        <w:t xml:space="preserve"> and the court could </w:t>
      </w:r>
      <w:r w:rsidR="00CB646F" w:rsidRPr="00A544FB">
        <w:t xml:space="preserve">thus </w:t>
      </w:r>
      <w:r w:rsidR="00042E3B" w:rsidRPr="00A544FB">
        <w:t>rely on reliable hearsay evidence, the court should consider the facts laid out in a February 2, 1978 probation officer’s report</w:t>
      </w:r>
      <w:r w:rsidR="007808E0">
        <w:t xml:space="preserve"> in choosing an offense to redesignate</w:t>
      </w:r>
      <w:r w:rsidR="00042E3B" w:rsidRPr="00A544FB">
        <w:t xml:space="preserve">. </w:t>
      </w:r>
    </w:p>
    <w:p w14:paraId="1469C3DE" w14:textId="620102D5" w:rsidR="00DD5B91" w:rsidRPr="00A544FB" w:rsidRDefault="00042E3B" w:rsidP="00EA4D81">
      <w:r w:rsidRPr="00A544FB">
        <w:tab/>
      </w:r>
      <w:r w:rsidR="00347A05" w:rsidRPr="00A544FB">
        <w:t>The trial court</w:t>
      </w:r>
      <w:r w:rsidR="00CB646F" w:rsidRPr="00A544FB">
        <w:t xml:space="preserve"> did not expressly address this argument, but it</w:t>
      </w:r>
      <w:r w:rsidR="00347A05" w:rsidRPr="00A544FB">
        <w:t xml:space="preserve"> vacated the </w:t>
      </w:r>
      <w:r w:rsidR="005F33FE" w:rsidRPr="00A544FB">
        <w:t xml:space="preserve">now 45-year-old </w:t>
      </w:r>
      <w:r w:rsidR="00347A05" w:rsidRPr="00A544FB">
        <w:t>murder conviction</w:t>
      </w:r>
      <w:r w:rsidR="00CB646F" w:rsidRPr="00A544FB">
        <w:t>s</w:t>
      </w:r>
      <w:r w:rsidR="00347A05" w:rsidRPr="00A544FB">
        <w:t xml:space="preserve"> and </w:t>
      </w:r>
      <w:r w:rsidR="00165751" w:rsidRPr="00A544FB">
        <w:t xml:space="preserve">indicated it would </w:t>
      </w:r>
      <w:r w:rsidR="00347A05" w:rsidRPr="00A544FB">
        <w:t>sentence Del Rio</w:t>
      </w:r>
      <w:r w:rsidR="00165751" w:rsidRPr="00A544FB">
        <w:t xml:space="preserve"> on a</w:t>
      </w:r>
      <w:r w:rsidR="00347A05" w:rsidRPr="00A544FB">
        <w:t xml:space="preserve"> robbery</w:t>
      </w:r>
      <w:r w:rsidR="00165751" w:rsidRPr="00A544FB">
        <w:t xml:space="preserve"> conviction</w:t>
      </w:r>
      <w:r w:rsidR="00347A05" w:rsidRPr="00A544FB">
        <w:t xml:space="preserve">.  Del Rio’s counsel objected on the grounds that there was no evidence Del Rio was ever charged with robbery, no evidence suggesting the theory behind the murder conviction, and no reliable evidence that Del Rio was guilty of robbery. </w:t>
      </w:r>
      <w:r w:rsidR="00165751" w:rsidRPr="00A544FB">
        <w:t xml:space="preserve"> The court proceeded with redesignating robbery as the </w:t>
      </w:r>
      <w:r w:rsidR="00CB646F" w:rsidRPr="00A544FB">
        <w:t>basis for conviction</w:t>
      </w:r>
      <w:r w:rsidR="00165751" w:rsidRPr="00A544FB">
        <w:t xml:space="preserve">, then resentenced Del Rio to a middle term </w:t>
      </w:r>
      <w:r w:rsidR="00165751" w:rsidRPr="00A544FB">
        <w:lastRenderedPageBreak/>
        <w:t>of three years, with credit for time served, and imposed a parole term of up to two years.</w:t>
      </w:r>
      <w:r w:rsidR="00B62B96" w:rsidRPr="00A544FB">
        <w:rPr>
          <w:rStyle w:val="FootnoteReference"/>
        </w:rPr>
        <w:footnoteReference w:id="4"/>
      </w:r>
      <w:r w:rsidR="00165751" w:rsidRPr="00A544FB">
        <w:t xml:space="preserve">  </w:t>
      </w:r>
      <w:r w:rsidR="00CD12F9" w:rsidRPr="00A544FB">
        <w:t xml:space="preserve">After the court rendered its decision, </w:t>
      </w:r>
      <w:r w:rsidR="00165751" w:rsidRPr="00A544FB">
        <w:t>Del Rio objected, “There was no robbery, sir. . . .</w:t>
      </w:r>
      <w:r w:rsidR="00F9276A" w:rsidRPr="00A544FB">
        <w:t xml:space="preserve">  [¶] . . . [¶] </w:t>
      </w:r>
      <w:r w:rsidR="00165751" w:rsidRPr="00A544FB">
        <w:t xml:space="preserve"> There’s no reason to give me any kind of sentence, you know, that I didn’t do. . . .</w:t>
      </w:r>
      <w:r w:rsidR="00F9276A" w:rsidRPr="00A544FB">
        <w:t xml:space="preserve"> </w:t>
      </w:r>
      <w:r w:rsidR="00165751" w:rsidRPr="00A544FB">
        <w:t xml:space="preserve"> </w:t>
      </w:r>
      <w:r w:rsidR="00F9276A" w:rsidRPr="00A544FB">
        <w:t xml:space="preserve">[¶] . . . [¶] </w:t>
      </w:r>
      <w:r w:rsidR="00165751" w:rsidRPr="00A544FB">
        <w:t xml:space="preserve"> I don’t understand.” </w:t>
      </w:r>
    </w:p>
    <w:p w14:paraId="390A80F1" w14:textId="77777777" w:rsidR="00DD5B91" w:rsidRPr="00A544FB" w:rsidRDefault="00DD5B91" w:rsidP="00DD5B91">
      <w:pPr>
        <w:jc w:val="center"/>
      </w:pPr>
      <w:r w:rsidRPr="00A544FB">
        <w:t>DISCUSSION</w:t>
      </w:r>
    </w:p>
    <w:p w14:paraId="70A4BE6E" w14:textId="6F654326" w:rsidR="006D0B3F" w:rsidRPr="00A544FB" w:rsidRDefault="006D0B3F" w:rsidP="00F9276A">
      <w:pPr>
        <w:pStyle w:val="ListParagraph"/>
        <w:numPr>
          <w:ilvl w:val="0"/>
          <w:numId w:val="1"/>
        </w:numPr>
        <w:jc w:val="center"/>
      </w:pPr>
      <w:r w:rsidRPr="00A544FB">
        <w:rPr>
          <w:i/>
          <w:iCs/>
        </w:rPr>
        <w:t>Senate Bill No. 1437 and Section 1172.6</w:t>
      </w:r>
    </w:p>
    <w:p w14:paraId="60B36B7B" w14:textId="750A5E8B" w:rsidR="006D0B3F" w:rsidRPr="00A544FB" w:rsidRDefault="006D0B3F" w:rsidP="006D0B3F">
      <w:pPr>
        <w:ind w:firstLine="720"/>
      </w:pPr>
      <w:r w:rsidRPr="00A544FB">
        <w:t>Effective January 1, 2019, Senate Bill No. 1437 (Stats. 2018, ch. 1015, §§ 2-4</w:t>
      </w:r>
      <w:r w:rsidR="00856D25">
        <w:t xml:space="preserve">; </w:t>
      </w:r>
      <w:r w:rsidR="00856D25" w:rsidRPr="00A544FB">
        <w:t>2017-2018 Reg. Sess.</w:t>
      </w:r>
      <w:r w:rsidRPr="00A544FB">
        <w:t>) (Senate Bill 1437) narrowed liability for murder under the felony-murder rule and natural and probable consequences doctrines and “create[d] a procedure for convicted murderers who could not be convicted under the law as amended to retroactively seek relief.”  (</w:t>
      </w:r>
      <w:r w:rsidRPr="00A544FB">
        <w:rPr>
          <w:i/>
          <w:iCs/>
        </w:rPr>
        <w:t>People v. Lewis</w:t>
      </w:r>
      <w:r w:rsidRPr="00A544FB">
        <w:t xml:space="preserve"> (2021) 11 Cal.5th 952, 957 (</w:t>
      </w:r>
      <w:r w:rsidRPr="00A544FB">
        <w:rPr>
          <w:i/>
          <w:iCs/>
        </w:rPr>
        <w:t>Lewis</w:t>
      </w:r>
      <w:r w:rsidRPr="00A544FB">
        <w:t>).)  The result is that Senate Bill 1437 “ensure[s] that murder liability is not imposed on a person who is not the actual killer, did not act with the intent to kill, or was not a major participant in the underlying felony who acted with reckless indifference to human life.”  (</w:t>
      </w:r>
      <w:r w:rsidRPr="00A544FB">
        <w:rPr>
          <w:i/>
          <w:iCs/>
        </w:rPr>
        <w:t>People v. Anthony</w:t>
      </w:r>
      <w:r w:rsidRPr="00A544FB">
        <w:t xml:space="preserve"> (2019) 32 Cal.App.5th 1102, 1147.)  As the Legislature itself declared, the purpose of section 1172.6 was to “more equitably sentence offenders in accordance with their involvement in homicides” and comply with the “bedrock principle of the law and of equity that a person should be punished for his or her actions according to his or her own level of individual culpability.”  (Stats. 2018, ch. 1015, § 1; </w:t>
      </w:r>
      <w:r w:rsidRPr="00A544FB">
        <w:rPr>
          <w:i/>
          <w:iCs/>
        </w:rPr>
        <w:t>People v. Ramirez</w:t>
      </w:r>
      <w:r w:rsidRPr="00A544FB">
        <w:t xml:space="preserve"> (2019) 41 Cal.App.5th 923, 931.)  </w:t>
      </w:r>
    </w:p>
    <w:p w14:paraId="5E2F275F" w14:textId="65D9F32B" w:rsidR="006D0B3F" w:rsidRPr="00A544FB" w:rsidRDefault="006D0B3F" w:rsidP="006D0B3F">
      <w:pPr>
        <w:ind w:firstLine="720"/>
      </w:pPr>
      <w:r w:rsidRPr="00A544FB">
        <w:t xml:space="preserve">When a trial court reviews a petition for resentencing, the court first determines if the petitioner has shown a prima facie case for relief under the </w:t>
      </w:r>
      <w:r w:rsidRPr="00A544FB">
        <w:lastRenderedPageBreak/>
        <w:t>statute.  (§ 1172.6, subd. (c).)</w:t>
      </w:r>
      <w:r w:rsidR="00F9276A" w:rsidRPr="00A544FB">
        <w:t xml:space="preserve"> </w:t>
      </w:r>
      <w:r w:rsidRPr="00A544FB">
        <w:t xml:space="preserve"> If the petitioner meets the prima facie burden, the court must issue an order to show cause and hold an evidentiary hearing on the petition.</w:t>
      </w:r>
      <w:r w:rsidR="00F9276A" w:rsidRPr="00A544FB">
        <w:t xml:space="preserve"> </w:t>
      </w:r>
      <w:r w:rsidRPr="00A544FB">
        <w:t xml:space="preserve"> (</w:t>
      </w:r>
      <w:r w:rsidR="00856D25" w:rsidRPr="00856D25">
        <w:rPr>
          <w:i/>
          <w:iCs/>
        </w:rPr>
        <w:t>Id</w:t>
      </w:r>
      <w:r w:rsidR="00856D25">
        <w:t>.</w:t>
      </w:r>
      <w:r w:rsidRPr="00A544FB">
        <w:t>, subds. (c) &amp; (d)(1); </w:t>
      </w:r>
      <w:r w:rsidRPr="00A544FB">
        <w:rPr>
          <w:i/>
          <w:iCs/>
        </w:rPr>
        <w:t>Lewis, supra,</w:t>
      </w:r>
      <w:r w:rsidRPr="00A544FB">
        <w:t xml:space="preserve"> 11 Cal.5th at p.</w:t>
      </w:r>
      <w:r w:rsidR="007D7845">
        <w:t> </w:t>
      </w:r>
      <w:r w:rsidRPr="00A544FB">
        <w:t>962.)</w:t>
      </w:r>
      <w:r w:rsidR="00F9276A" w:rsidRPr="00A544FB">
        <w:t xml:space="preserve"> </w:t>
      </w:r>
      <w:r w:rsidRPr="00A544FB">
        <w:t xml:space="preserve"> At this stage of the proceeding, the prosecution has the burden of proving “beyond a reasonable doubt[ ] that the petitioner is ineligible for resentencing.”  (§</w:t>
      </w:r>
      <w:r w:rsidR="00F9276A" w:rsidRPr="00A544FB">
        <w:t xml:space="preserve"> </w:t>
      </w:r>
      <w:r w:rsidRPr="00A544FB">
        <w:t>1172.6, subd. (d)(3);</w:t>
      </w:r>
      <w:r w:rsidR="00F9276A" w:rsidRPr="00A544FB">
        <w:t xml:space="preserve"> </w:t>
      </w:r>
      <w:r w:rsidRPr="00A544FB">
        <w:rPr>
          <w:i/>
          <w:iCs/>
        </w:rPr>
        <w:t>People v. Martinez</w:t>
      </w:r>
      <w:r w:rsidR="00F9276A" w:rsidRPr="00A544FB">
        <w:rPr>
          <w:i/>
          <w:iCs/>
        </w:rPr>
        <w:t xml:space="preserve"> </w:t>
      </w:r>
      <w:r w:rsidRPr="00A544FB">
        <w:t>(2019) 31 Cal.App.5th 719, 724.)</w:t>
      </w:r>
    </w:p>
    <w:p w14:paraId="53CFA9D6" w14:textId="1C6AD255" w:rsidR="006D0B3F" w:rsidRPr="00A544FB" w:rsidRDefault="006D0B3F" w:rsidP="006D0B3F">
      <w:pPr>
        <w:ind w:firstLine="720"/>
      </w:pPr>
      <w:r w:rsidRPr="00A544FB">
        <w:t>If the prosecution fails to sustain its burden of proof, the court must vacate the conviction and resentence the petitioner on the remaining charges.  (§ 1172.6, subd. (d)(3).)  “The petitioner’s conviction shall be redesignated as the target offense or underlying felony for resentencing purposes if the petitioner is entitled to relief pursuant to this section, murder or attempted murder was charged generically, and the target offense was not charged.”  (</w:t>
      </w:r>
      <w:r w:rsidR="00856D25" w:rsidRPr="00856D25">
        <w:rPr>
          <w:i/>
          <w:iCs/>
        </w:rPr>
        <w:t>Id</w:t>
      </w:r>
      <w:r w:rsidR="00856D25">
        <w:t>.</w:t>
      </w:r>
      <w:r w:rsidRPr="00A544FB">
        <w:t>,</w:t>
      </w:r>
      <w:r w:rsidR="00856D25">
        <w:t> </w:t>
      </w:r>
      <w:r w:rsidRPr="00A544FB">
        <w:t>subd. (e).)  The newly resentenced petitioner shall be given credit for time served but may be subjected to parole supervision for up to two years.  (</w:t>
      </w:r>
      <w:r w:rsidR="00856D25" w:rsidRPr="00856D25">
        <w:rPr>
          <w:i/>
          <w:iCs/>
        </w:rPr>
        <w:t>Id</w:t>
      </w:r>
      <w:r w:rsidR="00856D25">
        <w:t>.</w:t>
      </w:r>
      <w:r w:rsidRPr="00A544FB">
        <w:t>,</w:t>
      </w:r>
      <w:r w:rsidR="00856D25">
        <w:t> </w:t>
      </w:r>
      <w:r w:rsidRPr="00A544FB">
        <w:t xml:space="preserve">subd. (h).)  </w:t>
      </w:r>
    </w:p>
    <w:p w14:paraId="643AA16D" w14:textId="5F1D93B5" w:rsidR="00916A5D" w:rsidRPr="00A544FB" w:rsidRDefault="00916A5D" w:rsidP="006D0B3F">
      <w:pPr>
        <w:ind w:firstLine="720"/>
      </w:pPr>
      <w:r w:rsidRPr="00A544FB">
        <w:t>The theory underlying the statute is that individual</w:t>
      </w:r>
      <w:r w:rsidR="005F33FE" w:rsidRPr="00A544FB">
        <w:t>s</w:t>
      </w:r>
      <w:r w:rsidRPr="00A544FB">
        <w:t xml:space="preserve"> </w:t>
      </w:r>
      <w:r w:rsidR="005F33FE" w:rsidRPr="00A544FB">
        <w:t xml:space="preserve">not proven to have had the requisite level of malice </w:t>
      </w:r>
      <w:r w:rsidRPr="00A544FB">
        <w:t xml:space="preserve">should </w:t>
      </w:r>
      <w:r w:rsidR="005F33FE" w:rsidRPr="00A544FB">
        <w:t>be</w:t>
      </w:r>
      <w:r w:rsidRPr="00A544FB">
        <w:t xml:space="preserve"> convicted of the underlying felony supported by the evidence, not murder.  </w:t>
      </w:r>
      <w:r w:rsidR="00CB646F" w:rsidRPr="00A544FB">
        <w:t xml:space="preserve">This theory presupposes that the evidence presented at trial clearly indicates what target offense the petitioner committed, even if that offense was not charged.  </w:t>
      </w:r>
      <w:r w:rsidRPr="00A544FB">
        <w:t>In</w:t>
      </w:r>
      <w:r w:rsidR="00CB646F" w:rsidRPr="00A544FB">
        <w:t xml:space="preserve"> many cases, the jury reache</w:t>
      </w:r>
      <w:r w:rsidR="009D22D4" w:rsidRPr="00A544FB">
        <w:t>d</w:t>
      </w:r>
      <w:r w:rsidR="000979DA" w:rsidRPr="00A544FB">
        <w:t xml:space="preserve"> a murder verdict</w:t>
      </w:r>
      <w:r w:rsidR="00CB646F" w:rsidRPr="00A544FB">
        <w:t xml:space="preserve"> but also</w:t>
      </w:r>
      <w:r w:rsidR="000979DA" w:rsidRPr="00A544FB">
        <w:t xml:space="preserve"> </w:t>
      </w:r>
      <w:r w:rsidRPr="00A544FB">
        <w:t>f</w:t>
      </w:r>
      <w:r w:rsidR="009D22D4" w:rsidRPr="00A544FB">
        <w:t xml:space="preserve">ound </w:t>
      </w:r>
      <w:r w:rsidRPr="00A544FB">
        <w:t>the defendant guilty of the underlying felony beyond a reasonable doubt</w:t>
      </w:r>
      <w:r w:rsidR="00CB646F" w:rsidRPr="00A544FB">
        <w:t>,</w:t>
      </w:r>
      <w:r w:rsidRPr="00A544FB">
        <w:t xml:space="preserve"> so there is no question as to which crime should be redesignated </w:t>
      </w:r>
      <w:r w:rsidR="00CB646F" w:rsidRPr="00A544FB">
        <w:t>to support the conviction</w:t>
      </w:r>
      <w:r w:rsidRPr="00A544FB">
        <w:t>.  (§ 1172.6, subds.</w:t>
      </w:r>
      <w:r w:rsidR="00F9276A" w:rsidRPr="00A544FB">
        <w:t> </w:t>
      </w:r>
      <w:r w:rsidRPr="00A544FB">
        <w:t xml:space="preserve">(d)(1) &amp; (3).)  But </w:t>
      </w:r>
      <w:r w:rsidR="00575FC1" w:rsidRPr="00A544FB">
        <w:t>section 1172.6</w:t>
      </w:r>
      <w:r w:rsidRPr="00A544FB">
        <w:t xml:space="preserve"> does not provide guidance where, as here, a jury did not find the defendant culpable of another offense</w:t>
      </w:r>
      <w:r w:rsidR="00575FC1" w:rsidRPr="00A544FB">
        <w:t>,</w:t>
      </w:r>
      <w:r w:rsidRPr="00A544FB">
        <w:t xml:space="preserve"> and the </w:t>
      </w:r>
      <w:r w:rsidRPr="00A544FB">
        <w:lastRenderedPageBreak/>
        <w:t xml:space="preserve">prosecution </w:t>
      </w:r>
      <w:r w:rsidR="000979DA" w:rsidRPr="00A544FB">
        <w:t>wa</w:t>
      </w:r>
      <w:r w:rsidRPr="00A544FB">
        <w:t>s unable to provide admissible evidence</w:t>
      </w:r>
      <w:r w:rsidR="00575FC1" w:rsidRPr="00A544FB">
        <w:t xml:space="preserve"> of any underlying felonies at the resentencing hearing</w:t>
      </w:r>
      <w:r w:rsidRPr="00A544FB">
        <w:t>.</w:t>
      </w:r>
    </w:p>
    <w:p w14:paraId="679884A8" w14:textId="16BE3144" w:rsidR="00DD5B91" w:rsidRPr="00A544FB" w:rsidRDefault="00AC4822" w:rsidP="00881804">
      <w:pPr>
        <w:pStyle w:val="ListParagraph"/>
        <w:numPr>
          <w:ilvl w:val="0"/>
          <w:numId w:val="1"/>
        </w:numPr>
        <w:spacing w:after="240" w:line="240" w:lineRule="auto"/>
        <w:jc w:val="center"/>
        <w:rPr>
          <w:i/>
          <w:iCs/>
        </w:rPr>
      </w:pPr>
      <w:r w:rsidRPr="00A544FB">
        <w:rPr>
          <w:i/>
          <w:iCs/>
        </w:rPr>
        <w:t xml:space="preserve">The Trial Court Violated Del Rio’s Due Process Rights by </w:t>
      </w:r>
      <w:r w:rsidR="00856D25">
        <w:rPr>
          <w:i/>
          <w:iCs/>
        </w:rPr>
        <w:br/>
      </w:r>
      <w:r w:rsidRPr="00A544FB">
        <w:rPr>
          <w:i/>
          <w:iCs/>
        </w:rPr>
        <w:t xml:space="preserve">Redesignating </w:t>
      </w:r>
      <w:r w:rsidR="008620FB" w:rsidRPr="00A544FB">
        <w:rPr>
          <w:i/>
          <w:iCs/>
        </w:rPr>
        <w:t xml:space="preserve">the Conviction as a </w:t>
      </w:r>
      <w:r w:rsidRPr="00A544FB">
        <w:rPr>
          <w:i/>
          <w:iCs/>
        </w:rPr>
        <w:t xml:space="preserve">Robbery Without Notice and </w:t>
      </w:r>
      <w:r w:rsidR="00856D25">
        <w:rPr>
          <w:i/>
          <w:iCs/>
        </w:rPr>
        <w:br/>
      </w:r>
      <w:r w:rsidRPr="00A544FB">
        <w:rPr>
          <w:i/>
          <w:iCs/>
        </w:rPr>
        <w:t>an Opportunity to be Heard</w:t>
      </w:r>
    </w:p>
    <w:p w14:paraId="51651575" w14:textId="15B1ABAA" w:rsidR="004A340E" w:rsidRDefault="00AC4822" w:rsidP="006C5473">
      <w:pPr>
        <w:ind w:firstLine="720"/>
      </w:pPr>
      <w:r w:rsidRPr="00A544FB">
        <w:t xml:space="preserve">Del Rio </w:t>
      </w:r>
      <w:r w:rsidR="000979DA" w:rsidRPr="00A544FB">
        <w:t xml:space="preserve">first </w:t>
      </w:r>
      <w:r w:rsidRPr="00A544FB">
        <w:t>contends</w:t>
      </w:r>
      <w:r w:rsidR="000979DA" w:rsidRPr="00A544FB">
        <w:t xml:space="preserve"> </w:t>
      </w:r>
      <w:r w:rsidRPr="00A544FB">
        <w:t xml:space="preserve">the trial court violated his due process rights under the Fifth and Fourteenth Amendments by redesignating </w:t>
      </w:r>
      <w:r w:rsidR="006C5473" w:rsidRPr="00A544FB">
        <w:t xml:space="preserve">the uncharged and unadjudicated offense of </w:t>
      </w:r>
      <w:r w:rsidRPr="00A544FB">
        <w:t xml:space="preserve">robbery as the basis for his conviction, without notice and an opportunity to be heard, and then resentencing him on the robbery conviction.  </w:t>
      </w:r>
      <w:r w:rsidR="004A340E" w:rsidRPr="00A544FB">
        <w:t xml:space="preserve">The People do not dispute </w:t>
      </w:r>
      <w:r w:rsidR="003E03FA">
        <w:t>that Del Rio was entitled to notice</w:t>
      </w:r>
      <w:r w:rsidR="00BC7696" w:rsidRPr="00A544FB">
        <w:t>, but</w:t>
      </w:r>
      <w:r w:rsidR="004A340E" w:rsidRPr="00A544FB">
        <w:t xml:space="preserve"> they</w:t>
      </w:r>
      <w:r w:rsidR="00BC7696" w:rsidRPr="00A544FB">
        <w:t xml:space="preserve"> </w:t>
      </w:r>
      <w:r w:rsidR="0093581E" w:rsidRPr="00A544FB">
        <w:t>maintain that</w:t>
      </w:r>
      <w:r w:rsidR="004A340E" w:rsidRPr="00A544FB">
        <w:t xml:space="preserve"> </w:t>
      </w:r>
      <w:r w:rsidR="003E03FA">
        <w:t>he</w:t>
      </w:r>
      <w:r w:rsidR="00BC7696" w:rsidRPr="00A544FB">
        <w:t xml:space="preserve"> did</w:t>
      </w:r>
      <w:r w:rsidR="0093581E" w:rsidRPr="00A544FB">
        <w:t>,</w:t>
      </w:r>
      <w:r w:rsidR="00BC7696" w:rsidRPr="00A544FB">
        <w:t xml:space="preserve"> in fact</w:t>
      </w:r>
      <w:r w:rsidR="0093581E" w:rsidRPr="00A544FB">
        <w:t>,</w:t>
      </w:r>
      <w:r w:rsidR="00BC7696" w:rsidRPr="00A544FB">
        <w:t xml:space="preserve"> </w:t>
      </w:r>
      <w:r w:rsidR="004A340E" w:rsidRPr="00A544FB">
        <w:t xml:space="preserve">receive appropriate notice </w:t>
      </w:r>
      <w:r w:rsidR="00D446DF" w:rsidRPr="00A544FB">
        <w:t xml:space="preserve">that he might be resentenced on </w:t>
      </w:r>
      <w:r w:rsidR="008620FB" w:rsidRPr="00A544FB">
        <w:t xml:space="preserve">the crime </w:t>
      </w:r>
      <w:r w:rsidR="00D446DF" w:rsidRPr="00A544FB">
        <w:t>of robbery</w:t>
      </w:r>
      <w:r w:rsidR="004A340E" w:rsidRPr="00A544FB">
        <w:t>.</w:t>
      </w:r>
      <w:r w:rsidR="008620FB" w:rsidRPr="00A544FB">
        <w:t xml:space="preserve"> </w:t>
      </w:r>
    </w:p>
    <w:p w14:paraId="7DD63893" w14:textId="4418AC46" w:rsidR="00CE5E17" w:rsidRPr="00A544FB" w:rsidRDefault="00CE5E17" w:rsidP="0075259D">
      <w:pPr>
        <w:ind w:firstLine="720"/>
      </w:pPr>
      <w:r w:rsidRPr="00A544FB">
        <w:t>“We review procedural due process claims de novo because ‘</w:t>
      </w:r>
      <w:r>
        <w:t> </w:t>
      </w:r>
      <w:r w:rsidRPr="00A544FB">
        <w:t>“</w:t>
      </w:r>
      <w:r>
        <w:t> </w:t>
      </w:r>
      <w:r w:rsidRPr="00A544FB">
        <w:t>‘the ultimate determination of procedural fairness amounts to a question of law.’ ” ’ ”  (</w:t>
      </w:r>
      <w:r w:rsidRPr="00A544FB">
        <w:rPr>
          <w:i/>
          <w:iCs/>
        </w:rPr>
        <w:t>Kwan Software Engineering, Inc. v. Hennings</w:t>
      </w:r>
      <w:r w:rsidRPr="00A544FB">
        <w:t xml:space="preserve"> (2020) 58 Cal.App.5th 57, 82.)</w:t>
      </w:r>
    </w:p>
    <w:p w14:paraId="4E86059A" w14:textId="06973527" w:rsidR="00BA494F" w:rsidRPr="00A544FB" w:rsidRDefault="00643305" w:rsidP="00BA494F">
      <w:pPr>
        <w:ind w:firstLine="720"/>
      </w:pPr>
      <w:r w:rsidRPr="00A544FB">
        <w:t xml:space="preserve">In </w:t>
      </w:r>
      <w:r w:rsidRPr="00A544FB">
        <w:rPr>
          <w:i/>
          <w:iCs/>
        </w:rPr>
        <w:t>People v. Silva</w:t>
      </w:r>
      <w:r w:rsidRPr="00A544FB">
        <w:t xml:space="preserve"> (2021) 72 Cal.App.5th 505</w:t>
      </w:r>
      <w:r w:rsidR="00881804" w:rsidRPr="00A544FB">
        <w:t xml:space="preserve"> (</w:t>
      </w:r>
      <w:r w:rsidR="00881804" w:rsidRPr="00AF77D1">
        <w:rPr>
          <w:i/>
          <w:iCs/>
        </w:rPr>
        <w:t>Silva</w:t>
      </w:r>
      <w:r w:rsidR="00881804" w:rsidRPr="00A544FB">
        <w:t>)</w:t>
      </w:r>
      <w:r w:rsidRPr="00A544FB">
        <w:t xml:space="preserve">, the First </w:t>
      </w:r>
      <w:r w:rsidR="00881804" w:rsidRPr="00A544FB">
        <w:t xml:space="preserve">Appellate </w:t>
      </w:r>
      <w:r w:rsidRPr="00A544FB">
        <w:t>District considered whether a petitioner was entitled to any due process protections during</w:t>
      </w:r>
      <w:r w:rsidR="00D446DF" w:rsidRPr="00A544FB">
        <w:t xml:space="preserve"> the</w:t>
      </w:r>
      <w:r w:rsidRPr="00A544FB">
        <w:t xml:space="preserve"> section 1172.6 redesignation and resentencing process.  (</w:t>
      </w:r>
      <w:r w:rsidR="00266953" w:rsidRPr="00AF77D1">
        <w:rPr>
          <w:i/>
          <w:iCs/>
        </w:rPr>
        <w:t>Silva</w:t>
      </w:r>
      <w:r w:rsidR="00266953" w:rsidRPr="00266953">
        <w:t>,</w:t>
      </w:r>
      <w:r w:rsidR="00881804" w:rsidRPr="00A544FB">
        <w:t xml:space="preserve"> at p.</w:t>
      </w:r>
      <w:r w:rsidRPr="00A544FB">
        <w:t xml:space="preserve"> 522.)</w:t>
      </w:r>
      <w:r w:rsidR="00B33B43" w:rsidRPr="00A544FB">
        <w:t xml:space="preserve">  </w:t>
      </w:r>
      <w:r w:rsidR="008620FB" w:rsidRPr="00A544FB">
        <w:t>It noted that</w:t>
      </w:r>
      <w:r w:rsidR="00B33B43" w:rsidRPr="00A544FB">
        <w:t xml:space="preserve"> “the resentencing judge retains much discretion to impose a range of possible sentencing choices, and his or her discretionary choices have a direct impact on the petitioner’s liberty interests, depending on the choice of redesignated crime(s) and the structure of the sentence imposed</w:t>
      </w:r>
      <w:r w:rsidR="00866814" w:rsidRPr="00A544FB">
        <w:t>.</w:t>
      </w:r>
      <w:r w:rsidR="00B33B43" w:rsidRPr="00A544FB">
        <w:t>”</w:t>
      </w:r>
      <w:r w:rsidR="00866814" w:rsidRPr="00A544FB">
        <w:t xml:space="preserve">  (</w:t>
      </w:r>
      <w:r w:rsidR="00866814" w:rsidRPr="00A544FB">
        <w:rPr>
          <w:i/>
          <w:iCs/>
        </w:rPr>
        <w:t>Id.</w:t>
      </w:r>
      <w:r w:rsidR="00866814" w:rsidRPr="00A544FB">
        <w:t xml:space="preserve"> at </w:t>
      </w:r>
      <w:r w:rsidR="00881804" w:rsidRPr="00A544FB">
        <w:t xml:space="preserve">p. </w:t>
      </w:r>
      <w:r w:rsidR="00866814" w:rsidRPr="00A544FB">
        <w:t>523.)  For this reason, the court concluded</w:t>
      </w:r>
      <w:r w:rsidR="00B33B43" w:rsidRPr="00A544FB">
        <w:t xml:space="preserve"> “the protections for ‘life, liberty, or property’ embodied in the due process clauses of the Fifth and Fourteenth Amendments demand fundamental fairness in a section </w:t>
      </w:r>
      <w:r w:rsidR="004C147B" w:rsidRPr="00A544FB">
        <w:t>[1172.6]</w:t>
      </w:r>
      <w:r w:rsidR="00B33B43" w:rsidRPr="00A544FB">
        <w:t xml:space="preserve"> resentencing.”  (</w:t>
      </w:r>
      <w:r w:rsidR="00B33B43" w:rsidRPr="00A544FB">
        <w:rPr>
          <w:i/>
          <w:iCs/>
        </w:rPr>
        <w:t>I</w:t>
      </w:r>
      <w:r w:rsidR="00866814" w:rsidRPr="00A544FB">
        <w:rPr>
          <w:i/>
          <w:iCs/>
        </w:rPr>
        <w:t>bi</w:t>
      </w:r>
      <w:r w:rsidR="00B33B43" w:rsidRPr="00A544FB">
        <w:rPr>
          <w:i/>
          <w:iCs/>
        </w:rPr>
        <w:t>d.</w:t>
      </w:r>
      <w:r w:rsidR="00B33B43" w:rsidRPr="00A544FB">
        <w:t xml:space="preserve">)  Accordingly, </w:t>
      </w:r>
      <w:r w:rsidR="00D446DF" w:rsidRPr="00A544FB">
        <w:t xml:space="preserve">the court </w:t>
      </w:r>
      <w:r w:rsidR="00B33B43" w:rsidRPr="00A544FB">
        <w:t xml:space="preserve">determined </w:t>
      </w:r>
      <w:r w:rsidR="00BA494F" w:rsidRPr="00A544FB">
        <w:t xml:space="preserve">that “a redesignation and resentencing procedure that abandons the most </w:t>
      </w:r>
      <w:r w:rsidR="00BA494F" w:rsidRPr="00A544FB">
        <w:lastRenderedPageBreak/>
        <w:t>basic tenets of notice and an opportunity to be heard would be fundamentally unfair and would violate due process.”  (</w:t>
      </w:r>
      <w:r w:rsidR="00BA494F" w:rsidRPr="00A544FB">
        <w:rPr>
          <w:i/>
          <w:iCs/>
        </w:rPr>
        <w:t>Ibid.</w:t>
      </w:r>
      <w:r w:rsidR="00BA494F" w:rsidRPr="00A544FB">
        <w:t>)</w:t>
      </w:r>
    </w:p>
    <w:p w14:paraId="394AA108" w14:textId="06F74E19" w:rsidR="00A95BFF" w:rsidRPr="00A544FB" w:rsidRDefault="00A95BFF" w:rsidP="00A95BFF">
      <w:pPr>
        <w:ind w:firstLine="720"/>
      </w:pPr>
      <w:r w:rsidRPr="00A544FB">
        <w:t xml:space="preserve">The </w:t>
      </w:r>
      <w:r w:rsidRPr="00A544FB">
        <w:rPr>
          <w:i/>
          <w:iCs/>
        </w:rPr>
        <w:t>Silva</w:t>
      </w:r>
      <w:r w:rsidRPr="00A544FB">
        <w:t xml:space="preserve"> court held “that as a matter of procedural due process Silva was entitled to know, reasonably in advance of the court resentencing him, which crimes the prosecution sought to have redesignated as underlying felonies, the length of sentence the prosecution proposed, and how that recommended sentence was calculated.”  (</w:t>
      </w:r>
      <w:r w:rsidRPr="00A544FB">
        <w:rPr>
          <w:i/>
          <w:iCs/>
        </w:rPr>
        <w:t xml:space="preserve">Silva, supra, </w:t>
      </w:r>
      <w:r w:rsidRPr="00A544FB">
        <w:t>72 Cal.App.5th at p.</w:t>
      </w:r>
      <w:r w:rsidR="00881804" w:rsidRPr="00A544FB">
        <w:t> </w:t>
      </w:r>
      <w:r w:rsidRPr="00A544FB">
        <w:t xml:space="preserve">523.)  The People do not challenge application of this holding to the instant </w:t>
      </w:r>
      <w:r w:rsidR="00325A7D" w:rsidRPr="00A544FB">
        <w:t>appeal</w:t>
      </w:r>
      <w:r w:rsidRPr="00A544FB">
        <w:t xml:space="preserve">, and we agree this standard adequately protects Del Rio’s constitutional rights.  </w:t>
      </w:r>
    </w:p>
    <w:p w14:paraId="1106166B" w14:textId="064C228A" w:rsidR="000E0E3E" w:rsidRPr="00A544FB" w:rsidRDefault="000E0E3E" w:rsidP="00A95BFF">
      <w:pPr>
        <w:ind w:firstLine="720"/>
      </w:pPr>
      <w:r w:rsidRPr="00A544FB">
        <w:t xml:space="preserve">The question then is whether the People </w:t>
      </w:r>
      <w:r w:rsidR="00BA494F" w:rsidRPr="00A544FB">
        <w:t xml:space="preserve">or the trial court </w:t>
      </w:r>
      <w:r w:rsidRPr="00A544FB">
        <w:t xml:space="preserve">provided adequate notice in this case.  The People submit that </w:t>
      </w:r>
      <w:r w:rsidR="004C147B" w:rsidRPr="00A544FB">
        <w:t xml:space="preserve">Del Rio received appropriate notice because his counsel was aware prior to the resentencing proceeding of </w:t>
      </w:r>
      <w:r w:rsidR="00BC7D42" w:rsidRPr="00A544FB">
        <w:t>a 1977 probation report regarding dismissed count three, the 1978</w:t>
      </w:r>
      <w:r w:rsidR="004C147B" w:rsidRPr="00A544FB">
        <w:t xml:space="preserve"> probation report, this court’s 1979 opinion in </w:t>
      </w:r>
      <w:r w:rsidR="004C147B" w:rsidRPr="00A544FB">
        <w:rPr>
          <w:i/>
          <w:iCs/>
        </w:rPr>
        <w:t>People v. Del Rio</w:t>
      </w:r>
      <w:r w:rsidR="00881804" w:rsidRPr="00A544FB">
        <w:t>,</w:t>
      </w:r>
      <w:r w:rsidR="00881804" w:rsidRPr="00A544FB">
        <w:rPr>
          <w:i/>
          <w:iCs/>
        </w:rPr>
        <w:t xml:space="preserve"> supra</w:t>
      </w:r>
      <w:r w:rsidR="00881804" w:rsidRPr="00A544FB">
        <w:t>,</w:t>
      </w:r>
      <w:r w:rsidR="00881804" w:rsidRPr="00A544FB">
        <w:rPr>
          <w:i/>
          <w:iCs/>
        </w:rPr>
        <w:t xml:space="preserve"> </w:t>
      </w:r>
      <w:r w:rsidR="004C147B" w:rsidRPr="00A544FB">
        <w:t>4</w:t>
      </w:r>
      <w:r w:rsidR="005100EE">
        <w:t> </w:t>
      </w:r>
      <w:r w:rsidR="004C147B" w:rsidRPr="00A544FB">
        <w:t xml:space="preserve">Crim. No. 8866, and this court’s </w:t>
      </w:r>
      <w:r w:rsidR="0093581E" w:rsidRPr="00A544FB">
        <w:t xml:space="preserve">more </w:t>
      </w:r>
      <w:r w:rsidR="00BA494F" w:rsidRPr="00A544FB">
        <w:t xml:space="preserve">recent </w:t>
      </w:r>
      <w:r w:rsidR="004C147B" w:rsidRPr="00A544FB">
        <w:t xml:space="preserve">opinion in </w:t>
      </w:r>
      <w:r w:rsidR="004C147B" w:rsidRPr="00A544FB">
        <w:rPr>
          <w:i/>
          <w:iCs/>
        </w:rPr>
        <w:t>People v. Del Rio</w:t>
      </w:r>
      <w:r w:rsidR="00881804" w:rsidRPr="00A544FB">
        <w:t>,</w:t>
      </w:r>
      <w:r w:rsidR="00881804" w:rsidRPr="00A544FB">
        <w:rPr>
          <w:i/>
          <w:iCs/>
        </w:rPr>
        <w:t xml:space="preserve"> supra</w:t>
      </w:r>
      <w:r w:rsidR="00881804" w:rsidRPr="00A544FB">
        <w:t>,</w:t>
      </w:r>
      <w:r w:rsidR="004C147B" w:rsidRPr="00A544FB">
        <w:t xml:space="preserve"> </w:t>
      </w:r>
      <w:r w:rsidR="00BA494F" w:rsidRPr="00A544FB">
        <w:t xml:space="preserve">D078225. </w:t>
      </w:r>
      <w:r w:rsidR="004C147B" w:rsidRPr="00A544FB">
        <w:t xml:space="preserve"> In the People’s view, </w:t>
      </w:r>
      <w:r w:rsidR="009663D3" w:rsidRPr="00A544FB">
        <w:t xml:space="preserve">the procedural history in </w:t>
      </w:r>
      <w:r w:rsidR="004C147B" w:rsidRPr="00A544FB">
        <w:t>th</w:t>
      </w:r>
      <w:r w:rsidR="009663D3" w:rsidRPr="00A544FB">
        <w:t xml:space="preserve">is court’s opinions in particular “ma[de] it clear that appellant was prosecuted on a felony murder theory based on his participation in the robbery” and, thus, Del Rio had adequate notice that the prosecution would seek resentencing based on robbery. </w:t>
      </w:r>
    </w:p>
    <w:p w14:paraId="42E87A3F" w14:textId="4B4C5DDF" w:rsidR="009663D3" w:rsidRPr="00A544FB" w:rsidRDefault="009663D3" w:rsidP="0012199A">
      <w:pPr>
        <w:ind w:firstLine="720"/>
      </w:pPr>
      <w:r w:rsidRPr="00A544FB">
        <w:t xml:space="preserve">We are not persuaded by this argument.  As the </w:t>
      </w:r>
      <w:r w:rsidRPr="00A544FB">
        <w:rPr>
          <w:i/>
          <w:iCs/>
        </w:rPr>
        <w:t>Silva</w:t>
      </w:r>
      <w:r w:rsidRPr="00A544FB">
        <w:t xml:space="preserve"> court pointed out, “[u]</w:t>
      </w:r>
      <w:r w:rsidR="00A95BFF" w:rsidRPr="00A544FB">
        <w:t xml:space="preserve">nless we assume the Legislature intended to enact a scheme forcing the petitioner to guess what redesignated offense he faces, his right to avail himself of the opportunity to offer </w:t>
      </w:r>
      <w:r w:rsidRPr="00A544FB">
        <w:t>‘</w:t>
      </w:r>
      <w:r w:rsidR="00A95BFF" w:rsidRPr="00A544FB">
        <w:t>new or additional evidence</w:t>
      </w:r>
      <w:r w:rsidRPr="00A544FB">
        <w:t>’</w:t>
      </w:r>
      <w:r w:rsidR="00A95BFF" w:rsidRPr="00A544FB">
        <w:t xml:space="preserve"> at a </w:t>
      </w:r>
      <w:r w:rsidR="00856D25" w:rsidRPr="00856D25">
        <w:t>[section 1172.6,]</w:t>
      </w:r>
      <w:r w:rsidR="00856D25">
        <w:t xml:space="preserve"> </w:t>
      </w:r>
      <w:r w:rsidR="00A95BFF" w:rsidRPr="00A544FB">
        <w:t>subdivision</w:t>
      </w:r>
      <w:r w:rsidR="005100EE">
        <w:t> </w:t>
      </w:r>
      <w:r w:rsidR="00A95BFF" w:rsidRPr="00A544FB">
        <w:t>(d)(3) hearing—should he chose to do so—is meaningless absent some form of notice.</w:t>
      </w:r>
      <w:r w:rsidR="0093581E" w:rsidRPr="00A544FB">
        <w:t xml:space="preserve">  Notice is required so he may prepare to meet the </w:t>
      </w:r>
      <w:r w:rsidR="0093581E" w:rsidRPr="00A544FB">
        <w:lastRenderedPageBreak/>
        <w:t>arguments and evidence presented by the prosecution and to argue that a different crime was the underlying felony or target offense.</w:t>
      </w:r>
      <w:r w:rsidRPr="00A544FB">
        <w:t>”  (</w:t>
      </w:r>
      <w:r w:rsidR="0000701B" w:rsidRPr="00A544FB">
        <w:rPr>
          <w:i/>
          <w:iCs/>
        </w:rPr>
        <w:t>Silva</w:t>
      </w:r>
      <w:r w:rsidR="0000701B" w:rsidRPr="00A544FB">
        <w:t>,</w:t>
      </w:r>
      <w:r w:rsidR="0000701B" w:rsidRPr="00A544FB">
        <w:rPr>
          <w:i/>
          <w:iCs/>
        </w:rPr>
        <w:t xml:space="preserve"> supra</w:t>
      </w:r>
      <w:r w:rsidR="0000701B" w:rsidRPr="00A544FB">
        <w:t>,</w:t>
      </w:r>
      <w:r w:rsidR="0000701B" w:rsidRPr="00A544FB">
        <w:rPr>
          <w:i/>
          <w:iCs/>
        </w:rPr>
        <w:t xml:space="preserve"> </w:t>
      </w:r>
      <w:r w:rsidR="0000701B" w:rsidRPr="00A544FB">
        <w:t>72 Cal.App.5th at pp.</w:t>
      </w:r>
      <w:r w:rsidR="00A95BFF" w:rsidRPr="00A544FB">
        <w:t xml:space="preserve"> 523</w:t>
      </w:r>
      <w:r w:rsidR="00881804" w:rsidRPr="00A544FB">
        <w:t>-</w:t>
      </w:r>
      <w:r w:rsidR="00A95BFF" w:rsidRPr="00A544FB">
        <w:t>524</w:t>
      </w:r>
      <w:r w:rsidRPr="00A544FB">
        <w:t>.)  Guess is precisely what the People asked Del Rio to do.  The People</w:t>
      </w:r>
      <w:r w:rsidR="00D90AC0" w:rsidRPr="00A544FB">
        <w:t xml:space="preserve"> acknowledged</w:t>
      </w:r>
      <w:r w:rsidRPr="00A544FB">
        <w:t xml:space="preserve"> in advance of the hearing that </w:t>
      </w:r>
      <w:r w:rsidR="00D90AC0" w:rsidRPr="00A544FB">
        <w:t xml:space="preserve">Del Rio was entitled to relief because </w:t>
      </w:r>
      <w:r w:rsidRPr="00A544FB">
        <w:t xml:space="preserve">they did not have evidence to prove beyond a reasonable doubt that </w:t>
      </w:r>
      <w:r w:rsidR="00D90AC0" w:rsidRPr="00A544FB">
        <w:t>he</w:t>
      </w:r>
      <w:r w:rsidRPr="00A544FB">
        <w:t xml:space="preserve"> was ineligible for resentencing.  </w:t>
      </w:r>
      <w:r w:rsidR="00D90AC0" w:rsidRPr="00A544FB">
        <w:t>But t</w:t>
      </w:r>
      <w:r w:rsidRPr="00A544FB">
        <w:t xml:space="preserve">hey did not </w:t>
      </w:r>
      <w:r w:rsidR="00332FF2" w:rsidRPr="00A544FB">
        <w:t>state</w:t>
      </w:r>
      <w:r w:rsidRPr="00A544FB">
        <w:t xml:space="preserve"> an intention to redesignate an</w:t>
      </w:r>
      <w:r w:rsidR="00D90AC0" w:rsidRPr="00A544FB">
        <w:t>y other offenses</w:t>
      </w:r>
      <w:r w:rsidRPr="00A544FB">
        <w:t>.  As a result, Del Rio</w:t>
      </w:r>
      <w:r w:rsidR="001A2A23" w:rsidRPr="00A544FB">
        <w:t>’s counsel expressed the understanding that it would not be appropriate for the court to resentence Del Rio</w:t>
      </w:r>
      <w:r w:rsidR="00D90AC0" w:rsidRPr="00A544FB">
        <w:t xml:space="preserve"> based on other potential crimes</w:t>
      </w:r>
      <w:r w:rsidR="001A2A23" w:rsidRPr="00A544FB">
        <w:t xml:space="preserve">. </w:t>
      </w:r>
      <w:r w:rsidRPr="00A544FB">
        <w:t xml:space="preserve"> </w:t>
      </w:r>
    </w:p>
    <w:p w14:paraId="7492BA73" w14:textId="404F484E" w:rsidR="00A95BFF" w:rsidRPr="00A544FB" w:rsidRDefault="009663D3" w:rsidP="001460DF">
      <w:pPr>
        <w:ind w:firstLine="720"/>
      </w:pPr>
      <w:r w:rsidRPr="00A544FB">
        <w:t>Even if Del Rio may have speculated that the People would seek to designate robbery as the underlying felony</w:t>
      </w:r>
      <w:r w:rsidR="00866814" w:rsidRPr="00A544FB">
        <w:t xml:space="preserve"> supporting the conviction</w:t>
      </w:r>
      <w:r w:rsidRPr="00A544FB">
        <w:t xml:space="preserve">, and even if mere speculation satisfied procedural due process requirements, the People did not </w:t>
      </w:r>
      <w:r w:rsidR="000A3937" w:rsidRPr="00A544FB">
        <w:t>provide Del Rio notice as to (1) whether they would request redesignation of robbery as to both murder victims</w:t>
      </w:r>
      <w:r w:rsidR="00FA3384" w:rsidRPr="00A544FB">
        <w:t xml:space="preserve"> or only one</w:t>
      </w:r>
      <w:r w:rsidR="000A3937" w:rsidRPr="00A14C6A">
        <w:t>,</w:t>
      </w:r>
      <w:r w:rsidR="000A3937" w:rsidRPr="00A544FB">
        <w:t xml:space="preserve"> (2) how long the proposed sentence would be, or (3) how that recommended sentence </w:t>
      </w:r>
      <w:r w:rsidR="00FA3384" w:rsidRPr="00A544FB">
        <w:t>would be</w:t>
      </w:r>
      <w:r w:rsidR="000A3937" w:rsidRPr="00A544FB">
        <w:t xml:space="preserve"> calculated.  </w:t>
      </w:r>
      <w:r w:rsidR="00EB3E2F" w:rsidRPr="00A544FB">
        <w:t xml:space="preserve">In </w:t>
      </w:r>
      <w:r w:rsidR="00EB3E2F" w:rsidRPr="00A544FB">
        <w:rPr>
          <w:i/>
          <w:iCs/>
        </w:rPr>
        <w:t>Silva</w:t>
      </w:r>
      <w:r w:rsidR="00EB3E2F" w:rsidRPr="00A544FB">
        <w:rPr>
          <w:iCs/>
        </w:rPr>
        <w:t xml:space="preserve">, </w:t>
      </w:r>
      <w:r w:rsidR="0000701B" w:rsidRPr="00A544FB">
        <w:rPr>
          <w:iCs/>
        </w:rPr>
        <w:t xml:space="preserve">the reviewing court concluded </w:t>
      </w:r>
      <w:r w:rsidR="00EB3E2F" w:rsidRPr="00A544FB">
        <w:rPr>
          <w:iCs/>
        </w:rPr>
        <w:t>the prosecu</w:t>
      </w:r>
      <w:r w:rsidR="0000701B" w:rsidRPr="00A544FB">
        <w:rPr>
          <w:iCs/>
        </w:rPr>
        <w:t>tion</w:t>
      </w:r>
      <w:r w:rsidR="00EB3E2F" w:rsidRPr="00A544FB">
        <w:rPr>
          <w:iCs/>
        </w:rPr>
        <w:t xml:space="preserve"> </w:t>
      </w:r>
      <w:r w:rsidR="0000701B" w:rsidRPr="00A544FB">
        <w:rPr>
          <w:iCs/>
        </w:rPr>
        <w:t xml:space="preserve">satisfied the notice requirement because the prosecutor </w:t>
      </w:r>
      <w:r w:rsidR="00EB3E2F" w:rsidRPr="00A544FB">
        <w:rPr>
          <w:iCs/>
        </w:rPr>
        <w:t xml:space="preserve">provided </w:t>
      </w:r>
      <w:r w:rsidR="0000701B" w:rsidRPr="00A544FB">
        <w:rPr>
          <w:iCs/>
        </w:rPr>
        <w:t xml:space="preserve">Silva </w:t>
      </w:r>
      <w:r w:rsidR="00866814" w:rsidRPr="00A544FB">
        <w:rPr>
          <w:iCs/>
        </w:rPr>
        <w:t xml:space="preserve">with </w:t>
      </w:r>
      <w:r w:rsidR="0000701B" w:rsidRPr="00A544FB">
        <w:rPr>
          <w:iCs/>
        </w:rPr>
        <w:t xml:space="preserve">an updated resentencing memorandum nine days before the hearing. </w:t>
      </w:r>
      <w:r w:rsidR="00EB3E2F" w:rsidRPr="00A544FB">
        <w:rPr>
          <w:iCs/>
        </w:rPr>
        <w:t xml:space="preserve"> </w:t>
      </w:r>
      <w:r w:rsidR="0000701B" w:rsidRPr="00A544FB">
        <w:rPr>
          <w:iCs/>
        </w:rPr>
        <w:t>(</w:t>
      </w:r>
      <w:r w:rsidR="0000701B" w:rsidRPr="00A544FB">
        <w:rPr>
          <w:i/>
          <w:iCs/>
        </w:rPr>
        <w:t xml:space="preserve">Silva, supra, </w:t>
      </w:r>
      <w:r w:rsidR="0000701B" w:rsidRPr="00A544FB">
        <w:t xml:space="preserve">72 Cal.App.5th at p. 525.)  The memorandum detailed the resentencing proposal and how the proposed 24-year sentence </w:t>
      </w:r>
      <w:r w:rsidR="00BE67DE">
        <w:t>had been</w:t>
      </w:r>
      <w:r w:rsidR="0000701B" w:rsidRPr="00A544FB">
        <w:t xml:space="preserve"> calculated.  (</w:t>
      </w:r>
      <w:r w:rsidR="0000701B" w:rsidRPr="00A544FB">
        <w:rPr>
          <w:i/>
          <w:iCs/>
        </w:rPr>
        <w:t>Ibid.</w:t>
      </w:r>
      <w:r w:rsidR="0000701B" w:rsidRPr="00A544FB">
        <w:t>)  Silva’s counsel</w:t>
      </w:r>
      <w:r w:rsidR="00FA3384" w:rsidRPr="00A544FB">
        <w:t xml:space="preserve"> also</w:t>
      </w:r>
      <w:r w:rsidR="0000701B" w:rsidRPr="00A544FB">
        <w:t xml:space="preserve"> had time to file a written response. </w:t>
      </w:r>
      <w:r w:rsidR="00D90AC0" w:rsidRPr="00A544FB">
        <w:t xml:space="preserve"> </w:t>
      </w:r>
      <w:r w:rsidR="0000701B" w:rsidRPr="00A544FB">
        <w:t>(</w:t>
      </w:r>
      <w:r w:rsidR="0000701B" w:rsidRPr="00A544FB">
        <w:rPr>
          <w:i/>
          <w:iCs/>
        </w:rPr>
        <w:t>Ibid.</w:t>
      </w:r>
      <w:r w:rsidR="0000701B" w:rsidRPr="00A544FB">
        <w:t>)</w:t>
      </w:r>
      <w:r w:rsidR="00952A56" w:rsidRPr="00A544FB">
        <w:t xml:space="preserve">  </w:t>
      </w:r>
      <w:r w:rsidR="00866814" w:rsidRPr="00A544FB">
        <w:rPr>
          <w:iCs/>
        </w:rPr>
        <w:t>In</w:t>
      </w:r>
      <w:r w:rsidR="00952A56" w:rsidRPr="00A544FB">
        <w:t xml:space="preserve"> </w:t>
      </w:r>
      <w:r w:rsidR="0000701B" w:rsidRPr="00A544FB">
        <w:rPr>
          <w:i/>
          <w:iCs/>
        </w:rPr>
        <w:t>People v. Howard</w:t>
      </w:r>
      <w:r w:rsidR="0000701B" w:rsidRPr="00A544FB">
        <w:t xml:space="preserve"> (2020) 50 Cal.App.5th 727</w:t>
      </w:r>
      <w:r w:rsidR="00952A56" w:rsidRPr="00A544FB">
        <w:t xml:space="preserve">, the parties </w:t>
      </w:r>
      <w:r w:rsidR="00952A56" w:rsidRPr="00A544FB">
        <w:rPr>
          <w:i/>
          <w:iCs/>
        </w:rPr>
        <w:t>agreed</w:t>
      </w:r>
      <w:r w:rsidR="00952A56" w:rsidRPr="00A544FB">
        <w:t xml:space="preserve"> to the underlying felony before the hearing.  (</w:t>
      </w:r>
      <w:r w:rsidR="005452BF" w:rsidRPr="00A544FB">
        <w:rPr>
          <w:i/>
          <w:iCs/>
        </w:rPr>
        <w:t>Id.</w:t>
      </w:r>
      <w:r w:rsidR="00D90AC0" w:rsidRPr="00A544FB">
        <w:rPr>
          <w:i/>
          <w:iCs/>
        </w:rPr>
        <w:t xml:space="preserve"> </w:t>
      </w:r>
      <w:r w:rsidR="00D90AC0" w:rsidRPr="00A544FB">
        <w:t>at p.</w:t>
      </w:r>
      <w:r w:rsidR="005452BF" w:rsidRPr="00A544FB">
        <w:t> </w:t>
      </w:r>
      <w:r w:rsidR="0000701B" w:rsidRPr="00A544FB">
        <w:t>730</w:t>
      </w:r>
      <w:r w:rsidR="00952A56" w:rsidRPr="00A544FB">
        <w:t>.)</w:t>
      </w:r>
      <w:r w:rsidR="00FA3384" w:rsidRPr="00A544FB">
        <w:t xml:space="preserve">  Here, the People did not serve a resentencing memorandum “reasonably in advance of the court resentencing [Del Rio]” nor did they otherwise provide notice of “which crimes the prosecution sought to have redesignated as underlying felonies, the </w:t>
      </w:r>
      <w:r w:rsidR="00FA3384" w:rsidRPr="00A544FB">
        <w:lastRenderedPageBreak/>
        <w:t>length of sentence the prosecution proposed, and how that recommended sentence was calculated.”  (</w:t>
      </w:r>
      <w:r w:rsidR="00FA3384" w:rsidRPr="00A544FB">
        <w:rPr>
          <w:i/>
          <w:iCs/>
        </w:rPr>
        <w:t xml:space="preserve">Silva, </w:t>
      </w:r>
      <w:r w:rsidR="00FA3384" w:rsidRPr="00A544FB">
        <w:t>at p.</w:t>
      </w:r>
      <w:r w:rsidR="005452BF" w:rsidRPr="00A544FB">
        <w:t> </w:t>
      </w:r>
      <w:r w:rsidR="00FA3384" w:rsidRPr="00A544FB">
        <w:t xml:space="preserve">523.)  </w:t>
      </w:r>
    </w:p>
    <w:p w14:paraId="40900521" w14:textId="0195CC28" w:rsidR="00E46AB8" w:rsidRPr="00A544FB" w:rsidRDefault="00E46AB8" w:rsidP="00952A56">
      <w:pPr>
        <w:ind w:firstLine="720"/>
      </w:pPr>
      <w:r w:rsidRPr="00A544FB">
        <w:t xml:space="preserve">The </w:t>
      </w:r>
      <w:r w:rsidRPr="00A544FB">
        <w:rPr>
          <w:i/>
          <w:iCs/>
        </w:rPr>
        <w:t xml:space="preserve">Silva </w:t>
      </w:r>
      <w:r w:rsidRPr="00A544FB">
        <w:t>court accounted for this eventuality</w:t>
      </w:r>
      <w:r w:rsidR="006F64F2" w:rsidRPr="00A544FB">
        <w:t xml:space="preserve"> in requiring that, “[i]</w:t>
      </w:r>
      <w:r w:rsidRPr="00A544FB">
        <w:t>f the prosecution makes no resentencing recommendation, the court must notify the petitioner in advance of its proposal for redesignation and resentencing and must give him or her an opportunity to respond.”  (</w:t>
      </w:r>
      <w:r w:rsidR="006F64F2" w:rsidRPr="00A544FB">
        <w:rPr>
          <w:i/>
          <w:iCs/>
        </w:rPr>
        <w:t>Silva</w:t>
      </w:r>
      <w:r w:rsidR="006F64F2" w:rsidRPr="00A544FB">
        <w:t>,</w:t>
      </w:r>
      <w:r w:rsidR="006F64F2" w:rsidRPr="00A544FB">
        <w:rPr>
          <w:i/>
          <w:iCs/>
        </w:rPr>
        <w:t xml:space="preserve"> supra</w:t>
      </w:r>
      <w:r w:rsidR="006F64F2" w:rsidRPr="00A544FB">
        <w:t>,</w:t>
      </w:r>
      <w:r w:rsidR="006F64F2" w:rsidRPr="00A544FB">
        <w:rPr>
          <w:i/>
          <w:iCs/>
        </w:rPr>
        <w:t xml:space="preserve"> </w:t>
      </w:r>
      <w:r w:rsidR="006F64F2" w:rsidRPr="00A544FB">
        <w:t xml:space="preserve">72 Cal.App.5th at pp. </w:t>
      </w:r>
      <w:r w:rsidRPr="00A544FB">
        <w:t>523</w:t>
      </w:r>
      <w:r w:rsidR="005452BF" w:rsidRPr="00A544FB">
        <w:t>-</w:t>
      </w:r>
      <w:r w:rsidRPr="00A544FB">
        <w:t>524.)</w:t>
      </w:r>
      <w:r w:rsidR="006F64F2" w:rsidRPr="00A544FB">
        <w:t xml:space="preserve">  But the trial court in this case also did not provide notice in advance of the hearing.</w:t>
      </w:r>
      <w:r w:rsidR="00D86B15" w:rsidRPr="00A544FB">
        <w:t xml:space="preserve">  Accordingly, we conclude </w:t>
      </w:r>
      <w:r w:rsidR="005D47A8">
        <w:t xml:space="preserve">Del Rio did not receive any notice and </w:t>
      </w:r>
      <w:r w:rsidR="00D86B15" w:rsidRPr="00A544FB">
        <w:t xml:space="preserve">the lack of notice violated </w:t>
      </w:r>
      <w:r w:rsidR="005D47A8">
        <w:t>his</w:t>
      </w:r>
      <w:r w:rsidR="00D86B15" w:rsidRPr="00A544FB">
        <w:t xml:space="preserve"> due process rights. </w:t>
      </w:r>
      <w:r w:rsidR="006F64F2" w:rsidRPr="00A544FB">
        <w:t xml:space="preserve"> </w:t>
      </w:r>
    </w:p>
    <w:p w14:paraId="4FD3F6ED" w14:textId="33968159" w:rsidR="00E46AB8" w:rsidRPr="00A544FB" w:rsidRDefault="00E3158A" w:rsidP="00E3158A">
      <w:pPr>
        <w:ind w:firstLine="720"/>
      </w:pPr>
      <w:r w:rsidRPr="00A544FB">
        <w:t xml:space="preserve">Although the People did not argue that any error was harmless, we nonetheless conclude that it was not.  </w:t>
      </w:r>
      <w:r w:rsidR="00E46AB8" w:rsidRPr="00A544FB">
        <w:t>“</w:t>
      </w:r>
      <w:r w:rsidRPr="00A544FB">
        <w:t>[B]</w:t>
      </w:r>
      <w:r w:rsidR="00E46AB8" w:rsidRPr="00A544FB">
        <w:t>efore a federal constitutional error can be held harmless, the court must be able to declare a belief that it was harmless beyond a reasonable doubt.”  (</w:t>
      </w:r>
      <w:r w:rsidR="00E46AB8" w:rsidRPr="00DF718A">
        <w:rPr>
          <w:i/>
          <w:iCs/>
        </w:rPr>
        <w:t>Chapman v. California</w:t>
      </w:r>
      <w:r w:rsidR="00E46AB8" w:rsidRPr="00DF718A">
        <w:t xml:space="preserve"> (1967) 386 U.S. 18,</w:t>
      </w:r>
      <w:r w:rsidR="00E46AB8" w:rsidRPr="00A544FB">
        <w:t xml:space="preserve"> 24.)</w:t>
      </w:r>
      <w:r w:rsidRPr="00A544FB">
        <w:t xml:space="preserve">  Where a defendant is convicted of a violent felony and sentenced to probation without notice of the potential charge against him, we cannot say the error was harmless beyond a reasonable doubt.  This is particularly true whe</w:t>
      </w:r>
      <w:r w:rsidR="00D86B15" w:rsidRPr="00A544FB">
        <w:t>re</w:t>
      </w:r>
      <w:r w:rsidRPr="00A544FB">
        <w:t xml:space="preserve">, as we shall discuss, the conviction was not based on substantial </w:t>
      </w:r>
      <w:r w:rsidR="00D86B15" w:rsidRPr="00A544FB">
        <w:t>evidence.</w:t>
      </w:r>
    </w:p>
    <w:p w14:paraId="6A990228" w14:textId="59304B52" w:rsidR="00E46AB8" w:rsidRPr="00A544FB" w:rsidRDefault="0032617C" w:rsidP="00137F14">
      <w:pPr>
        <w:pStyle w:val="ListParagraph"/>
        <w:keepNext/>
        <w:numPr>
          <w:ilvl w:val="0"/>
          <w:numId w:val="1"/>
        </w:numPr>
        <w:jc w:val="center"/>
      </w:pPr>
      <w:r w:rsidRPr="00A544FB">
        <w:rPr>
          <w:i/>
          <w:iCs/>
        </w:rPr>
        <w:t>The Robbery Conviction Was Not Supported by Substantial Evidence</w:t>
      </w:r>
    </w:p>
    <w:p w14:paraId="345DBB12" w14:textId="5493F15E" w:rsidR="003D5564" w:rsidRPr="00A544FB" w:rsidRDefault="00654E51" w:rsidP="00137F14">
      <w:pPr>
        <w:keepNext/>
        <w:ind w:firstLine="720"/>
      </w:pPr>
      <w:r w:rsidRPr="00A544FB">
        <w:t xml:space="preserve">The trial court did not make any factual findings at the section 1172.6 hearing before convicting Del Rio of robbery and imposing a revised sentence.  </w:t>
      </w:r>
      <w:r w:rsidR="003D5564" w:rsidRPr="00A544FB">
        <w:t xml:space="preserve">(C.f. </w:t>
      </w:r>
      <w:r w:rsidR="003D5564" w:rsidRPr="00A544FB">
        <w:rPr>
          <w:i/>
          <w:iCs/>
        </w:rPr>
        <w:t>Silva</w:t>
      </w:r>
      <w:r w:rsidR="003D5564" w:rsidRPr="00A544FB">
        <w:t>,</w:t>
      </w:r>
      <w:r w:rsidR="003D5564" w:rsidRPr="00A544FB">
        <w:rPr>
          <w:i/>
          <w:iCs/>
        </w:rPr>
        <w:t xml:space="preserve"> supra</w:t>
      </w:r>
      <w:r w:rsidR="003D5564" w:rsidRPr="00A544FB">
        <w:t>, 72 Cal.App.5th at p. 530 [</w:t>
      </w:r>
      <w:r w:rsidR="00E3158A" w:rsidRPr="00A544FB">
        <w:t xml:space="preserve">“[i]n cases in which the underlying felony or target offense was never charged, the resentencing judge necessarily must identify the appropriate redesignated offense and </w:t>
      </w:r>
      <w:r w:rsidR="00E3158A" w:rsidRPr="00A544FB">
        <w:rPr>
          <w:i/>
          <w:iCs/>
        </w:rPr>
        <w:t xml:space="preserve">make factual </w:t>
      </w:r>
      <w:r w:rsidR="00E3158A" w:rsidRPr="00A544FB">
        <w:t>findings on the petitioner’s guilt” (</w:t>
      </w:r>
      <w:r w:rsidR="00856D25">
        <w:t>i</w:t>
      </w:r>
      <w:r w:rsidR="00E3158A" w:rsidRPr="00A544FB">
        <w:t>talics added)</w:t>
      </w:r>
      <w:r w:rsidR="003D5564" w:rsidRPr="00A544FB">
        <w:t xml:space="preserve">].)  The People contend the </w:t>
      </w:r>
      <w:r w:rsidR="00C86A1F" w:rsidRPr="00A544FB">
        <w:t>implied finding that Del Rio committed robbery is</w:t>
      </w:r>
      <w:r w:rsidR="003D5564" w:rsidRPr="00A544FB">
        <w:t xml:space="preserve"> nonetheless </w:t>
      </w:r>
      <w:r w:rsidR="003D5564" w:rsidRPr="00A544FB">
        <w:lastRenderedPageBreak/>
        <w:t xml:space="preserve">supported by substantial evidence because the procedural histories of </w:t>
      </w:r>
      <w:r w:rsidR="00E3500F" w:rsidRPr="00A544FB">
        <w:t>our</w:t>
      </w:r>
      <w:r w:rsidR="003D5564" w:rsidRPr="00A544FB">
        <w:t xml:space="preserve"> prior appellate opinions and the factual recitation contained </w:t>
      </w:r>
      <w:r w:rsidR="00D22261" w:rsidRPr="00A544FB">
        <w:t xml:space="preserve">in </w:t>
      </w:r>
      <w:r w:rsidR="003D5564" w:rsidRPr="00A544FB">
        <w:t xml:space="preserve">the 1978 probation report make clear that no other offense aside from robbery could have been the predicate for Del Rio’s murder convictions under a felony murder theory.  Although they acknowledge the probation report contains hearsay evidence, the People </w:t>
      </w:r>
      <w:r w:rsidR="00F65960">
        <w:t>argue</w:t>
      </w:r>
      <w:r w:rsidR="003D5564" w:rsidRPr="00A544FB">
        <w:t xml:space="preserve"> </w:t>
      </w:r>
      <w:r w:rsidR="00B86359" w:rsidRPr="00A544FB">
        <w:t>the hearsay information is reliable, and thus admissible</w:t>
      </w:r>
      <w:r w:rsidR="00DC2FE5" w:rsidRPr="00A544FB">
        <w:t xml:space="preserve"> for resentencing purposes</w:t>
      </w:r>
      <w:r w:rsidR="00E3500F" w:rsidRPr="00A544FB">
        <w:t>.</w:t>
      </w:r>
      <w:r w:rsidR="00B86359" w:rsidRPr="00A544FB">
        <w:t xml:space="preserve"> </w:t>
      </w:r>
    </w:p>
    <w:p w14:paraId="26D0ED43" w14:textId="3C95C163" w:rsidR="00B7231B" w:rsidRPr="00A544FB" w:rsidRDefault="00B7231B" w:rsidP="00B7231B">
      <w:pPr>
        <w:ind w:firstLine="720"/>
      </w:pPr>
      <w:r w:rsidRPr="00A544FB">
        <w:t>In reviewing for substantial evidence, we view the evidence in the light most favorable to the prosecution.  (</w:t>
      </w:r>
      <w:r w:rsidRPr="003623D9">
        <w:rPr>
          <w:i/>
          <w:iCs/>
        </w:rPr>
        <w:t>People v. Zamudio</w:t>
      </w:r>
      <w:r w:rsidRPr="003623D9">
        <w:t xml:space="preserve"> (2008) 43 Cal.4th 327, 357</w:t>
      </w:r>
      <w:r w:rsidRPr="00A544FB">
        <w:t xml:space="preserve">.)  To constitute substantial evidence, the evidence must be </w:t>
      </w:r>
      <w:r w:rsidR="003623D9">
        <w:t xml:space="preserve">“ </w:t>
      </w:r>
      <w:r w:rsidRPr="00A544FB">
        <w:t>‘reasonable, credible, and of solid value.’ ”  (</w:t>
      </w:r>
      <w:r w:rsidRPr="00A544FB">
        <w:rPr>
          <w:i/>
          <w:iCs/>
        </w:rPr>
        <w:t>Ibid.</w:t>
      </w:r>
      <w:r w:rsidRPr="00A544FB">
        <w:rPr>
          <w:iCs/>
        </w:rPr>
        <w:t>)</w:t>
      </w:r>
      <w:r w:rsidRPr="00A544FB">
        <w:t xml:space="preserve">  </w:t>
      </w:r>
    </w:p>
    <w:p w14:paraId="4B2CEB2E" w14:textId="1D0CCE79" w:rsidR="00B86359" w:rsidRPr="00A544FB" w:rsidRDefault="00A511C7" w:rsidP="00C108D0">
      <w:pPr>
        <w:ind w:firstLine="720"/>
      </w:pPr>
      <w:r w:rsidRPr="00A544FB">
        <w:t>Unlike subdivision (d)(3)</w:t>
      </w:r>
      <w:r w:rsidR="00B86359" w:rsidRPr="00A544FB">
        <w:t xml:space="preserve"> of section 1172.6</w:t>
      </w:r>
      <w:r w:rsidRPr="00A544FB">
        <w:t>, which specifies the types of evidence the court may consider in determining whether the prosecution has met its burden of proof on the murder or attempted murder conviction, subdivision</w:t>
      </w:r>
      <w:r w:rsidR="007B0C37">
        <w:t> </w:t>
      </w:r>
      <w:r w:rsidRPr="00A544FB">
        <w:t xml:space="preserve">(e) does not clarify what evidence the court </w:t>
      </w:r>
      <w:r w:rsidR="00B86359" w:rsidRPr="00A544FB">
        <w:t>may</w:t>
      </w:r>
      <w:r w:rsidRPr="00A544FB">
        <w:t xml:space="preserve"> </w:t>
      </w:r>
      <w:r w:rsidR="002A4B21" w:rsidRPr="00A544FB">
        <w:t>rely upon in</w:t>
      </w:r>
      <w:r w:rsidRPr="00A544FB">
        <w:t xml:space="preserve"> determining which </w:t>
      </w:r>
      <w:r w:rsidR="00E3500F" w:rsidRPr="00A544FB">
        <w:t xml:space="preserve">target </w:t>
      </w:r>
      <w:r w:rsidRPr="00A544FB">
        <w:t>offense to redesignate for resentencing purposes if the target offense was not charged.  (§ 1172.6, subds. (d) &amp; (e).)  The courts that have addressed this question have concluded that the prosecution’s proof of the underlying felony or target offense “must be found exclusively in the record of conviction.”  (</w:t>
      </w:r>
      <w:r w:rsidRPr="00A544FB">
        <w:rPr>
          <w:i/>
          <w:iCs/>
        </w:rPr>
        <w:t>Silva</w:t>
      </w:r>
      <w:r w:rsidRPr="00A544FB">
        <w:t>,</w:t>
      </w:r>
      <w:r w:rsidRPr="00A544FB">
        <w:rPr>
          <w:i/>
          <w:iCs/>
        </w:rPr>
        <w:t xml:space="preserve"> supra</w:t>
      </w:r>
      <w:r w:rsidRPr="00A544FB">
        <w:t xml:space="preserve">, 72 Cal.App.5th at p. 527; </w:t>
      </w:r>
      <w:r w:rsidRPr="00A544FB">
        <w:rPr>
          <w:i/>
          <w:iCs/>
        </w:rPr>
        <w:t>People v. Gonzales</w:t>
      </w:r>
      <w:r w:rsidRPr="00A544FB">
        <w:t xml:space="preserve"> (2021) 65 Cal.App.5th 1167, 1174; </w:t>
      </w:r>
      <w:r w:rsidRPr="00A544FB">
        <w:rPr>
          <w:i/>
          <w:iCs/>
        </w:rPr>
        <w:t>In re I.A.</w:t>
      </w:r>
      <w:r w:rsidRPr="00A544FB">
        <w:t xml:space="preserve"> (2020) 48 Cal.App.5th 767, 775.) </w:t>
      </w:r>
    </w:p>
    <w:p w14:paraId="2F758E7B" w14:textId="401BC87D" w:rsidR="00453978" w:rsidRPr="00A544FB" w:rsidRDefault="00900D84" w:rsidP="00453978">
      <w:pPr>
        <w:ind w:firstLine="720"/>
      </w:pPr>
      <w:r w:rsidRPr="00A544FB">
        <w:t>Ordinarily</w:t>
      </w:r>
      <w:r w:rsidR="001F18CF" w:rsidRPr="00A544FB">
        <w:t xml:space="preserve">, a </w:t>
      </w:r>
      <w:r w:rsidR="00B86359" w:rsidRPr="00A544FB">
        <w:t>probation officer’s report is not part of the record of conviction</w:t>
      </w:r>
      <w:r w:rsidR="00F01788" w:rsidRPr="00A544FB">
        <w:t>.</w:t>
      </w:r>
      <w:r w:rsidR="001F18CF" w:rsidRPr="00A544FB">
        <w:t xml:space="preserve">  (</w:t>
      </w:r>
      <w:r w:rsidR="001F18CF" w:rsidRPr="00A544FB">
        <w:rPr>
          <w:i/>
          <w:iCs/>
        </w:rPr>
        <w:t>People v. Burnes</w:t>
      </w:r>
      <w:r w:rsidR="001F18CF" w:rsidRPr="00A544FB">
        <w:t xml:space="preserve"> (2015) 242 Cal.App.4th 1452, 1458</w:t>
      </w:r>
      <w:r w:rsidR="00F01788" w:rsidRPr="00A544FB">
        <w:t xml:space="preserve"> [confirming that, because a probation report is not part of the record of conviction, “</w:t>
      </w:r>
      <w:r w:rsidR="00B86359" w:rsidRPr="00A544FB">
        <w:t xml:space="preserve">when determining eligibility for resentencing, a probation report </w:t>
      </w:r>
      <w:r w:rsidR="00F01788" w:rsidRPr="00A544FB">
        <w:t>‘</w:t>
      </w:r>
      <w:r w:rsidR="00B86359" w:rsidRPr="00A544FB">
        <w:t>cannot supply facts involving circumstances of the offense itself</w:t>
      </w:r>
      <w:r w:rsidR="00F01788" w:rsidRPr="00A544FB">
        <w:t>’</w:t>
      </w:r>
      <w:r w:rsidR="00B86359" w:rsidRPr="00A544FB">
        <w:t>”</w:t>
      </w:r>
      <w:r w:rsidR="00F01788" w:rsidRPr="00A544FB">
        <w:t>].)</w:t>
      </w:r>
      <w:r w:rsidR="00B369CF" w:rsidRPr="00A544FB">
        <w:t xml:space="preserve">  Some courts have, </w:t>
      </w:r>
      <w:r w:rsidR="00B369CF" w:rsidRPr="00A544FB">
        <w:lastRenderedPageBreak/>
        <w:t>however,</w:t>
      </w:r>
      <w:r w:rsidR="00FC2C2B" w:rsidRPr="00A544FB">
        <w:t xml:space="preserve"> allowed limited use of hearsay evidence from probation reports </w:t>
      </w:r>
      <w:r w:rsidR="00770ED3">
        <w:t>when</w:t>
      </w:r>
      <w:r w:rsidR="00FC2C2B" w:rsidRPr="00A544FB">
        <w:t xml:space="preserve"> determin</w:t>
      </w:r>
      <w:r w:rsidR="00770ED3">
        <w:t>ing</w:t>
      </w:r>
      <w:r w:rsidR="00FC2C2B" w:rsidRPr="00A544FB">
        <w:t xml:space="preserve"> eligibility for resentencing</w:t>
      </w:r>
      <w:r w:rsidR="00770ED3">
        <w:t xml:space="preserve"> under other resentencing laws</w:t>
      </w:r>
      <w:r w:rsidRPr="00A544FB">
        <w:t>—</w:t>
      </w:r>
      <w:r w:rsidR="00FC2C2B" w:rsidRPr="00A544FB">
        <w:t xml:space="preserve">but only if the hearsay information is reliable.  </w:t>
      </w:r>
      <w:bookmarkStart w:id="0" w:name="_Hlk139462673"/>
      <w:bookmarkStart w:id="1" w:name="_Hlk139458119"/>
      <w:r w:rsidR="00FC2C2B" w:rsidRPr="00A544FB">
        <w:t>(</w:t>
      </w:r>
      <w:r w:rsidRPr="00A544FB">
        <w:t xml:space="preserve">See </w:t>
      </w:r>
      <w:r w:rsidR="00FC2C2B" w:rsidRPr="00A544FB">
        <w:rPr>
          <w:i/>
          <w:iCs/>
        </w:rPr>
        <w:t>People v. Hall</w:t>
      </w:r>
      <w:r w:rsidR="00FC2C2B" w:rsidRPr="00A544FB">
        <w:t xml:space="preserve"> (2019) 39 Cal.App.5th 831, 838</w:t>
      </w:r>
      <w:r w:rsidRPr="00A544FB">
        <w:t xml:space="preserve"> (</w:t>
      </w:r>
      <w:r w:rsidRPr="00A544FB">
        <w:rPr>
          <w:i/>
          <w:iCs/>
        </w:rPr>
        <w:t>Hall</w:t>
      </w:r>
      <w:r w:rsidRPr="00A544FB">
        <w:t>)</w:t>
      </w:r>
      <w:r w:rsidR="00FC2C2B" w:rsidRPr="00A544FB">
        <w:t xml:space="preserve"> [holding reliable hearsay statements in a probation report are admissible to show a petitioner is eligible for relief under Proposition 64]; </w:t>
      </w:r>
      <w:r w:rsidR="00FC2C2B" w:rsidRPr="00A544FB">
        <w:rPr>
          <w:i/>
          <w:iCs/>
        </w:rPr>
        <w:t>People v. Sledge</w:t>
      </w:r>
      <w:r w:rsidR="00FC2C2B" w:rsidRPr="00A544FB">
        <w:t xml:space="preserve"> (2017) 7 Cal.App.5th 1089, 1095 (</w:t>
      </w:r>
      <w:r w:rsidR="00FC2C2B" w:rsidRPr="00A544FB">
        <w:rPr>
          <w:i/>
          <w:iCs/>
        </w:rPr>
        <w:t>Sledge</w:t>
      </w:r>
      <w:r w:rsidR="00FC2C2B" w:rsidRPr="00A544FB">
        <w:t>) [authorizing limited use of hearsay from probation reports during Proposition</w:t>
      </w:r>
      <w:r w:rsidR="00AB756B" w:rsidRPr="00A544FB">
        <w:t> </w:t>
      </w:r>
      <w:r w:rsidR="00FC2C2B" w:rsidRPr="00A544FB">
        <w:t>47 resentencing hearing “provided there is a substantial basis for believing the hearsay information is reliable”].</w:t>
      </w:r>
      <w:bookmarkEnd w:id="0"/>
      <w:r w:rsidR="00FC2C2B" w:rsidRPr="00A544FB">
        <w:t>)</w:t>
      </w:r>
      <w:bookmarkEnd w:id="1"/>
      <w:r w:rsidR="00453978" w:rsidRPr="00A544FB">
        <w:t xml:space="preserve">  The rationale for doing so is that these propositions apply to sentencing</w:t>
      </w:r>
      <w:r w:rsidR="00770ED3">
        <w:t>,</w:t>
      </w:r>
      <w:r w:rsidR="00453978" w:rsidRPr="00A544FB">
        <w:t xml:space="preserve"> and both the United States Supreme Court and the California Supreme Court have held that convicted defendants are not entitled to the same evidentiary protections at sentencing as they are at trial.  (</w:t>
      </w:r>
      <w:r w:rsidR="00453978" w:rsidRPr="00A544FB">
        <w:rPr>
          <w:i/>
          <w:iCs/>
        </w:rPr>
        <w:t>Williams v. New York</w:t>
      </w:r>
      <w:r w:rsidR="00453978" w:rsidRPr="00A544FB">
        <w:t xml:space="preserve"> (1949) 337 U.S. 241, 246, 251; </w:t>
      </w:r>
      <w:r w:rsidR="00453978" w:rsidRPr="00A544FB">
        <w:rPr>
          <w:i/>
          <w:iCs/>
        </w:rPr>
        <w:t>People v. Arbuckle</w:t>
      </w:r>
      <w:r w:rsidR="00453978" w:rsidRPr="00A544FB">
        <w:t xml:space="preserve"> (1978) 22 Cal.3d 749, 754</w:t>
      </w:r>
      <w:r w:rsidR="0075259D">
        <w:t>-</w:t>
      </w:r>
      <w:r w:rsidR="00453978" w:rsidRPr="00A544FB">
        <w:t>755.)  Althoug</w:t>
      </w:r>
      <w:r w:rsidR="00B0799D" w:rsidRPr="00A544FB">
        <w:t xml:space="preserve">h </w:t>
      </w:r>
      <w:r w:rsidR="00453978" w:rsidRPr="00A544FB">
        <w:t>sentencing proceedings must still comply with due process notions of fundamental fairness, a sentencing judge may consider hearsay evidence during this phase of the proceedings.  (</w:t>
      </w:r>
      <w:r w:rsidR="00453978" w:rsidRPr="00A544FB">
        <w:rPr>
          <w:i/>
          <w:iCs/>
        </w:rPr>
        <w:t>Arbuckle</w:t>
      </w:r>
      <w:r w:rsidR="00453978" w:rsidRPr="00A544FB">
        <w:t>,</w:t>
      </w:r>
      <w:r w:rsidR="00453978" w:rsidRPr="00A544FB">
        <w:rPr>
          <w:i/>
          <w:iCs/>
        </w:rPr>
        <w:t xml:space="preserve"> </w:t>
      </w:r>
      <w:r w:rsidR="00453978" w:rsidRPr="00A544FB">
        <w:t xml:space="preserve">at </w:t>
      </w:r>
      <w:r w:rsidR="00381BF0">
        <w:t xml:space="preserve">pp. </w:t>
      </w:r>
      <w:r w:rsidR="00453978" w:rsidRPr="00A544FB">
        <w:t>754</w:t>
      </w:r>
      <w:r w:rsidR="00AB756B" w:rsidRPr="00A544FB">
        <w:t>-</w:t>
      </w:r>
      <w:r w:rsidR="00453978" w:rsidRPr="00A544FB">
        <w:t xml:space="preserve">755.)  </w:t>
      </w:r>
      <w:r w:rsidR="00B9748A" w:rsidRPr="00A544FB">
        <w:t>This leniency allows judges to take into account factors described in the probation report</w:t>
      </w:r>
      <w:r w:rsidR="00B9748A" w:rsidRPr="00237CBA">
        <w:t>, such as whether the individual is a repeat offender or the influence of health or environmental factors,</w:t>
      </w:r>
      <w:r w:rsidR="00B9748A" w:rsidRPr="00A544FB">
        <w:t xml:space="preserve"> in tailoring the sentence to the individual.  (</w:t>
      </w:r>
      <w:r w:rsidR="00B9748A" w:rsidRPr="00A544FB">
        <w:rPr>
          <w:i/>
          <w:iCs/>
        </w:rPr>
        <w:t>Williams</w:t>
      </w:r>
      <w:r w:rsidR="00B9748A" w:rsidRPr="00A544FB">
        <w:t>, at p</w:t>
      </w:r>
      <w:r w:rsidR="00FD0F1D" w:rsidRPr="00A544FB">
        <w:t>p</w:t>
      </w:r>
      <w:r w:rsidR="00B9748A" w:rsidRPr="00A544FB">
        <w:t>. 247</w:t>
      </w:r>
      <w:r w:rsidR="00FD0F1D" w:rsidRPr="00A544FB">
        <w:t>-</w:t>
      </w:r>
      <w:r w:rsidR="00B9748A" w:rsidRPr="00A544FB">
        <w:t xml:space="preserve">250.)  </w:t>
      </w:r>
      <w:r w:rsidR="00453978" w:rsidRPr="00A544FB">
        <w:t>In so doing,</w:t>
      </w:r>
      <w:r w:rsidR="00770ED3">
        <w:t xml:space="preserve"> the</w:t>
      </w:r>
      <w:r w:rsidR="00453978" w:rsidRPr="00A544FB">
        <w:t xml:space="preserve"> “[r]eliability of the information considered by the court is the key issue in determining fundamental fairness.”  (</w:t>
      </w:r>
      <w:r w:rsidR="00B0799D" w:rsidRPr="00A544FB">
        <w:rPr>
          <w:i/>
          <w:iCs/>
        </w:rPr>
        <w:t>Arbuckle</w:t>
      </w:r>
      <w:r w:rsidR="00B0799D" w:rsidRPr="00137F14">
        <w:t>,</w:t>
      </w:r>
      <w:r w:rsidR="00B0799D" w:rsidRPr="00A544FB">
        <w:rPr>
          <w:i/>
          <w:iCs/>
        </w:rPr>
        <w:t xml:space="preserve"> </w:t>
      </w:r>
      <w:r w:rsidR="00B0799D" w:rsidRPr="00A544FB">
        <w:t xml:space="preserve">at </w:t>
      </w:r>
      <w:r w:rsidR="00FD0F1D" w:rsidRPr="00A544FB">
        <w:t xml:space="preserve">pp. </w:t>
      </w:r>
      <w:r w:rsidR="00B0799D" w:rsidRPr="00A544FB">
        <w:t>754</w:t>
      </w:r>
      <w:r w:rsidR="00FD0F1D" w:rsidRPr="00A544FB">
        <w:t>-</w:t>
      </w:r>
      <w:r w:rsidR="00B0799D" w:rsidRPr="00A544FB">
        <w:t xml:space="preserve">755.)  </w:t>
      </w:r>
    </w:p>
    <w:p w14:paraId="1318F10A" w14:textId="4A9F8B13" w:rsidR="006A6637" w:rsidRPr="00A544FB" w:rsidRDefault="00FB6573" w:rsidP="00B0799D">
      <w:pPr>
        <w:ind w:firstLine="720"/>
      </w:pPr>
      <w:r w:rsidRPr="005F7B87">
        <w:t>To the extent se</w:t>
      </w:r>
      <w:r w:rsidR="00284BB0" w:rsidRPr="005F7B87">
        <w:t>ction 1172.6</w:t>
      </w:r>
      <w:r w:rsidRPr="005F7B87">
        <w:t xml:space="preserve"> bases the new sentence on a target offense for which the defendant was convicted, it is a </w:t>
      </w:r>
      <w:r w:rsidR="00284BB0" w:rsidRPr="005F7B87">
        <w:t>resentencing statute comparable to Propositions 47 and 64</w:t>
      </w:r>
      <w:r w:rsidRPr="005F7B87">
        <w:t xml:space="preserve"> because</w:t>
      </w:r>
      <w:r w:rsidR="00284BB0" w:rsidRPr="005F7B87">
        <w:t xml:space="preserve"> it </w:t>
      </w:r>
      <w:r w:rsidRPr="005F7B87">
        <w:t xml:space="preserve">similarly </w:t>
      </w:r>
      <w:r w:rsidR="00284BB0" w:rsidRPr="005F7B87">
        <w:t xml:space="preserve">reduces the punishment for </w:t>
      </w:r>
      <w:r w:rsidR="003C4CDF" w:rsidRPr="005F7B87">
        <w:t>offenders if they could not have been found guilty, or would have been convicted of a lesser offense, under the law</w:t>
      </w:r>
      <w:r w:rsidR="00C42C32" w:rsidRPr="005F7B87">
        <w:t xml:space="preserve"> as it currently stands</w:t>
      </w:r>
      <w:r w:rsidR="00284BB0" w:rsidRPr="005F7B87">
        <w:t>.</w:t>
      </w:r>
      <w:r w:rsidR="00284BB0" w:rsidRPr="00A544FB">
        <w:t xml:space="preserve">  </w:t>
      </w:r>
      <w:r w:rsidR="00284BB0" w:rsidRPr="00A544FB">
        <w:lastRenderedPageBreak/>
        <w:t xml:space="preserve">(See </w:t>
      </w:r>
      <w:r w:rsidR="00C42C32" w:rsidRPr="00A544FB">
        <w:rPr>
          <w:i/>
          <w:iCs/>
        </w:rPr>
        <w:t>Sledge</w:t>
      </w:r>
      <w:r w:rsidR="00C42C32" w:rsidRPr="00A544FB">
        <w:t>,</w:t>
      </w:r>
      <w:r w:rsidR="00C42C32" w:rsidRPr="00A544FB">
        <w:rPr>
          <w:i/>
          <w:iCs/>
        </w:rPr>
        <w:t xml:space="preserve"> supra</w:t>
      </w:r>
      <w:r w:rsidR="00C42C32" w:rsidRPr="00A544FB">
        <w:t xml:space="preserve">, 7 Cal.App.5th at pp. 1092, 1094 [applying Proposition 47, which provides for recall of a sentence if a prior felony conviction would have been a misdemeanor had Proposition 47 had been in effect at the time of the offense]; </w:t>
      </w:r>
      <w:r w:rsidR="00284BB0" w:rsidRPr="00A544FB">
        <w:rPr>
          <w:i/>
          <w:iCs/>
        </w:rPr>
        <w:t>Hall</w:t>
      </w:r>
      <w:r w:rsidR="00284BB0" w:rsidRPr="00A544FB">
        <w:t>,</w:t>
      </w:r>
      <w:r w:rsidR="00284BB0" w:rsidRPr="00A544FB">
        <w:rPr>
          <w:i/>
          <w:iCs/>
        </w:rPr>
        <w:t xml:space="preserve"> supra</w:t>
      </w:r>
      <w:r w:rsidR="00284BB0" w:rsidRPr="00A544FB">
        <w:t>, 39 Cal.App.5th at pp. 835</w:t>
      </w:r>
      <w:r w:rsidR="00FD0F1D" w:rsidRPr="00A544FB">
        <w:t>-</w:t>
      </w:r>
      <w:r w:rsidR="00284BB0" w:rsidRPr="00A544FB">
        <w:t xml:space="preserve">836 [explaining that Proposition </w:t>
      </w:r>
      <w:r w:rsidR="00513E2B" w:rsidRPr="00A544FB">
        <w:t>64</w:t>
      </w:r>
      <w:r w:rsidR="00284BB0" w:rsidRPr="00A544FB">
        <w:t xml:space="preserve"> </w:t>
      </w:r>
      <w:r w:rsidR="00C42C32" w:rsidRPr="00A544FB">
        <w:t>allow</w:t>
      </w:r>
      <w:r w:rsidR="00856D25">
        <w:t>s</w:t>
      </w:r>
      <w:r w:rsidRPr="00A544FB">
        <w:t xml:space="preserve"> the court to </w:t>
      </w:r>
      <w:r w:rsidR="00C42C32" w:rsidRPr="00A544FB">
        <w:t>dismiss</w:t>
      </w:r>
      <w:r w:rsidRPr="00A544FB">
        <w:t xml:space="preserve"> </w:t>
      </w:r>
      <w:r w:rsidR="00C42C32" w:rsidRPr="00A544FB">
        <w:t>a felony conviction for transportation of</w:t>
      </w:r>
      <w:r w:rsidR="00284BB0" w:rsidRPr="00A544FB">
        <w:t xml:space="preserve"> cannabis</w:t>
      </w:r>
      <w:r w:rsidR="00C42C32" w:rsidRPr="00A544FB">
        <w:t xml:space="preserve"> or redesignat</w:t>
      </w:r>
      <w:r w:rsidRPr="00A544FB">
        <w:t>e it</w:t>
      </w:r>
      <w:r w:rsidR="00C42C32" w:rsidRPr="00A544FB">
        <w:t xml:space="preserve"> as a</w:t>
      </w:r>
      <w:r w:rsidR="00284BB0" w:rsidRPr="00A544FB">
        <w:t xml:space="preserve"> misdemeanor offense or an infraction</w:t>
      </w:r>
      <w:r w:rsidR="00C42C32" w:rsidRPr="00A544FB">
        <w:t xml:space="preserve"> depending on the quantity of cannabis</w:t>
      </w:r>
      <w:r w:rsidR="00284BB0" w:rsidRPr="00A544FB">
        <w:t>]</w:t>
      </w:r>
      <w:r w:rsidRPr="00A544FB">
        <w:t xml:space="preserve">.)  </w:t>
      </w:r>
      <w:r w:rsidRPr="005F7B87">
        <w:t>Under these circumstances</w:t>
      </w:r>
      <w:r w:rsidR="00B0799D" w:rsidRPr="005F7B87">
        <w:t>, it also logically makes sen</w:t>
      </w:r>
      <w:r w:rsidR="00AA24CE" w:rsidRPr="005F7B87">
        <w:t>se</w:t>
      </w:r>
      <w:r w:rsidR="00B0799D" w:rsidRPr="005F7B87">
        <w:t xml:space="preserve"> to allow</w:t>
      </w:r>
      <w:r w:rsidRPr="005F7B87">
        <w:t xml:space="preserve"> the sentencing court to con</w:t>
      </w:r>
      <w:r w:rsidR="00B0799D" w:rsidRPr="005F7B87">
        <w:t>sult</w:t>
      </w:r>
      <w:r w:rsidRPr="005F7B87">
        <w:t xml:space="preserve"> hearsay evidence </w:t>
      </w:r>
      <w:r w:rsidR="00B0799D" w:rsidRPr="005F7B87">
        <w:t xml:space="preserve">to determine what other convictions the defendant suffered and whether any of them qualifies as an underlying </w:t>
      </w:r>
      <w:r w:rsidR="00DC2FE5" w:rsidRPr="005F7B87">
        <w:t xml:space="preserve">target </w:t>
      </w:r>
      <w:r w:rsidR="00B0799D" w:rsidRPr="005F7B87">
        <w:t>offense under section 1172.6 for resentencing purposes</w:t>
      </w:r>
      <w:r w:rsidRPr="00A544FB">
        <w:t>.  But relying upon</w:t>
      </w:r>
      <w:r w:rsidR="00B0799D" w:rsidRPr="00A544FB">
        <w:t xml:space="preserve"> hearsay evidence in a probation report, even reliable hearsay, as the entire factual and evidentiary background supporting the conviction of an uncharged, unproven offense seems categorically different.  However, </w:t>
      </w:r>
      <w:r w:rsidR="001F7FB7" w:rsidRPr="00A544FB">
        <w:t xml:space="preserve">we need not </w:t>
      </w:r>
      <w:r w:rsidR="00E1235F" w:rsidRPr="00A544FB">
        <w:t xml:space="preserve">decide </w:t>
      </w:r>
      <w:r w:rsidR="001F7FB7" w:rsidRPr="00A544FB">
        <w:t>this issue</w:t>
      </w:r>
      <w:r w:rsidR="00B0799D" w:rsidRPr="00A544FB">
        <w:t xml:space="preserve"> because, i</w:t>
      </w:r>
      <w:r w:rsidR="00CE5B2E" w:rsidRPr="00A544FB">
        <w:t>n this case</w:t>
      </w:r>
      <w:r w:rsidR="001F7FB7" w:rsidRPr="00A544FB">
        <w:t xml:space="preserve">, even if </w:t>
      </w:r>
      <w:r w:rsidR="006A6637" w:rsidRPr="00A544FB">
        <w:t>the trial court</w:t>
      </w:r>
      <w:r w:rsidR="001F7FB7" w:rsidRPr="00A544FB">
        <w:t xml:space="preserve"> </w:t>
      </w:r>
      <w:r w:rsidR="00CE5B2E" w:rsidRPr="00A544FB">
        <w:t>could</w:t>
      </w:r>
      <w:r w:rsidR="006A6637" w:rsidRPr="00A544FB">
        <w:t xml:space="preserve"> consider reliable hearsay evidence </w:t>
      </w:r>
      <w:r w:rsidR="00CE5B2E" w:rsidRPr="00A544FB">
        <w:t xml:space="preserve">in </w:t>
      </w:r>
      <w:r w:rsidR="006A6637" w:rsidRPr="00A544FB">
        <w:t>choosing a</w:t>
      </w:r>
      <w:r w:rsidR="00DC2FE5" w:rsidRPr="00A544FB">
        <w:t>n uncharged</w:t>
      </w:r>
      <w:r w:rsidR="006A6637" w:rsidRPr="00A544FB">
        <w:t xml:space="preserve"> target offense to form the new basis for conviction, t</w:t>
      </w:r>
      <w:r w:rsidR="00FC2C2B" w:rsidRPr="00A544FB">
        <w:t>he probation report here was neither admissible nor reliable.</w:t>
      </w:r>
    </w:p>
    <w:p w14:paraId="1BDCFF79" w14:textId="0A592BFE" w:rsidR="0054552C" w:rsidRPr="00A544FB" w:rsidRDefault="004A4B37" w:rsidP="006A6637">
      <w:pPr>
        <w:ind w:firstLine="720"/>
      </w:pPr>
      <w:r w:rsidRPr="00A544FB">
        <w:t>The</w:t>
      </w:r>
      <w:r w:rsidR="00B61B7A" w:rsidRPr="00A544FB">
        <w:t xml:space="preserve"> report </w:t>
      </w:r>
      <w:r w:rsidR="00640697" w:rsidRPr="00A544FB">
        <w:t>is based on a summary of “numerous police reports on file within the District Attorney’s files”</w:t>
      </w:r>
      <w:r w:rsidR="0054552C" w:rsidRPr="00A544FB">
        <w:t xml:space="preserve"> and contains layers of hearsay.</w:t>
      </w:r>
      <w:r w:rsidR="00640697" w:rsidRPr="00A544FB">
        <w:t xml:space="preserve"> </w:t>
      </w:r>
      <w:r w:rsidR="0054552C" w:rsidRPr="00A544FB">
        <w:t xml:space="preserve"> It states that </w:t>
      </w:r>
      <w:r w:rsidR="00C444D1" w:rsidRPr="00A544FB">
        <w:t xml:space="preserve">Ronald </w:t>
      </w:r>
      <w:r w:rsidR="0054552C" w:rsidRPr="00A544FB">
        <w:t xml:space="preserve">was found stripped to the waist and had been shot, stabbed, and beaten.  </w:t>
      </w:r>
      <w:r w:rsidR="00C444D1" w:rsidRPr="00A544FB">
        <w:t xml:space="preserve">Helen </w:t>
      </w:r>
      <w:r w:rsidR="0054552C" w:rsidRPr="00A544FB">
        <w:t xml:space="preserve">was found in a different location </w:t>
      </w:r>
      <w:r w:rsidR="00B10492">
        <w:t>with</w:t>
      </w:r>
      <w:r w:rsidR="0054552C" w:rsidRPr="00A544FB">
        <w:t xml:space="preserve"> several </w:t>
      </w:r>
      <w:r w:rsidR="00B10492">
        <w:t xml:space="preserve">apparent </w:t>
      </w:r>
      <w:r w:rsidR="0054552C" w:rsidRPr="00A544FB">
        <w:t xml:space="preserve">stab wounds and possible gunshot wounds.  Hotel staff said their room appeared to have been ransacked, a blood spot was found on the bedspread, and </w:t>
      </w:r>
      <w:r w:rsidR="00C444D1" w:rsidRPr="00A544FB">
        <w:t xml:space="preserve">Ronald’s </w:t>
      </w:r>
      <w:r w:rsidR="0054552C" w:rsidRPr="00A544FB">
        <w:t xml:space="preserve">ring was found in a drawer. </w:t>
      </w:r>
    </w:p>
    <w:p w14:paraId="59985787" w14:textId="6D768216" w:rsidR="00DE4D3F" w:rsidRPr="00A544FB" w:rsidRDefault="00C444D1" w:rsidP="00191918">
      <w:pPr>
        <w:ind w:firstLine="720"/>
      </w:pPr>
      <w:r w:rsidRPr="00A544FB">
        <w:t xml:space="preserve">Ronald’s </w:t>
      </w:r>
      <w:r w:rsidR="0054552C" w:rsidRPr="00A544FB">
        <w:t xml:space="preserve">wife </w:t>
      </w:r>
      <w:r w:rsidR="00DE4D3F" w:rsidRPr="00A544FB">
        <w:t xml:space="preserve">told the Pittsburgh Police Department that her husband had taken $18,000 to $19,000 with him to San Diego to purchase narcotics.  </w:t>
      </w:r>
      <w:r w:rsidR="00DE4D3F" w:rsidRPr="00A544FB">
        <w:lastRenderedPageBreak/>
        <w:t xml:space="preserve">She said their contact was Del Rio.  Customs agents subsequently apprehended Del Rio at the international border in possession of one ounce of heroin and receipts for </w:t>
      </w:r>
      <w:r w:rsidR="00C76804" w:rsidRPr="00A544FB">
        <w:t xml:space="preserve">vehicle and motorcycle parts </w:t>
      </w:r>
      <w:r w:rsidR="00DE4D3F" w:rsidRPr="00A544FB">
        <w:t>totaling approximately $6,000.  The sellers of the items reportedly indicated that the purchases were made</w:t>
      </w:r>
      <w:r w:rsidR="00C76804" w:rsidRPr="00A544FB">
        <w:t xml:space="preserve"> using</w:t>
      </w:r>
      <w:r w:rsidR="00B61B7A" w:rsidRPr="00A544FB">
        <w:t xml:space="preserve"> new </w:t>
      </w:r>
      <w:r w:rsidR="002828A6" w:rsidRPr="00A544FB">
        <w:t>$</w:t>
      </w:r>
      <w:r w:rsidR="00B61B7A" w:rsidRPr="00A544FB">
        <w:t xml:space="preserve">50 and </w:t>
      </w:r>
      <w:r w:rsidR="002828A6" w:rsidRPr="00A544FB">
        <w:t>$</w:t>
      </w:r>
      <w:r w:rsidR="00B61B7A" w:rsidRPr="00A544FB">
        <w:t>100 bills</w:t>
      </w:r>
      <w:r w:rsidR="00C76804" w:rsidRPr="00A544FB">
        <w:t xml:space="preserve"> “similar to the bills that allegedly </w:t>
      </w:r>
      <w:r w:rsidRPr="00A544FB">
        <w:t xml:space="preserve">[Ronald] </w:t>
      </w:r>
      <w:r w:rsidR="00C76804" w:rsidRPr="00A544FB">
        <w:t>had in his possession</w:t>
      </w:r>
      <w:r w:rsidR="00DE4D3F" w:rsidRPr="00A544FB">
        <w:t>.</w:t>
      </w:r>
      <w:r w:rsidR="00C76804" w:rsidRPr="00A544FB">
        <w:t>”</w:t>
      </w:r>
      <w:r w:rsidR="00DE4D3F" w:rsidRPr="00A544FB">
        <w:t xml:space="preserve">  A</w:t>
      </w:r>
      <w:r w:rsidR="00B61B7A" w:rsidRPr="00A544FB">
        <w:t xml:space="preserve"> ring </w:t>
      </w:r>
      <w:r w:rsidR="00DE4D3F" w:rsidRPr="00A544FB">
        <w:t xml:space="preserve">someone </w:t>
      </w:r>
      <w:r w:rsidR="00B61B7A" w:rsidRPr="00A544FB">
        <w:t xml:space="preserve">identified as belonging to </w:t>
      </w:r>
      <w:r w:rsidRPr="00A544FB">
        <w:t xml:space="preserve">Ronald </w:t>
      </w:r>
      <w:r w:rsidR="00DE4D3F" w:rsidRPr="00A544FB">
        <w:t>was recovered from Del Rio’s girlfriend.</w:t>
      </w:r>
      <w:r w:rsidR="00191918" w:rsidRPr="00A544FB">
        <w:t xml:space="preserve"> </w:t>
      </w:r>
      <w:r w:rsidR="00DE4D3F" w:rsidRPr="00A544FB">
        <w:t xml:space="preserve"> According to other “reports</w:t>
      </w:r>
      <w:r w:rsidR="00C76804" w:rsidRPr="00A544FB">
        <w:t>,</w:t>
      </w:r>
      <w:r w:rsidR="00DE4D3F" w:rsidRPr="00A544FB">
        <w:t xml:space="preserve">” a </w:t>
      </w:r>
      <w:r w:rsidR="0054552C" w:rsidRPr="00A544FB">
        <w:t>nonfinal</w:t>
      </w:r>
      <w:r w:rsidR="00B61B7A" w:rsidRPr="00A544FB">
        <w:t xml:space="preserve"> “neutronic analysis” of </w:t>
      </w:r>
      <w:r w:rsidR="00C76804" w:rsidRPr="00A544FB">
        <w:t>Del Rio</w:t>
      </w:r>
      <w:r w:rsidR="00B61B7A" w:rsidRPr="00A544FB">
        <w:t xml:space="preserve">’s hair noted it was </w:t>
      </w:r>
      <w:r w:rsidR="00C76804" w:rsidRPr="00A544FB">
        <w:t xml:space="preserve">microscopically </w:t>
      </w:r>
      <w:r w:rsidR="00B61B7A" w:rsidRPr="00A544FB">
        <w:t xml:space="preserve">similar to hairs found in </w:t>
      </w:r>
      <w:r w:rsidRPr="00A544FB">
        <w:t xml:space="preserve">Ronald’s </w:t>
      </w:r>
      <w:r w:rsidR="00B61B7A" w:rsidRPr="00A544FB">
        <w:t>watchband.</w:t>
      </w:r>
      <w:r w:rsidR="00C76804" w:rsidRPr="00A544FB">
        <w:t xml:space="preserve"> </w:t>
      </w:r>
      <w:r w:rsidR="00FC13FA" w:rsidRPr="00A544FB">
        <w:t xml:space="preserve"> </w:t>
      </w:r>
    </w:p>
    <w:p w14:paraId="3F0774BD" w14:textId="119B3D45" w:rsidR="006A6637" w:rsidRPr="00A544FB" w:rsidRDefault="00640697" w:rsidP="006A6637">
      <w:pPr>
        <w:ind w:firstLine="720"/>
      </w:pPr>
      <w:r w:rsidRPr="00A544FB">
        <w:t xml:space="preserve">The People’s only basis for arguing this evidence is reliable is that the transcript of </w:t>
      </w:r>
      <w:r w:rsidR="00FB1EFE" w:rsidRPr="00A544FB">
        <w:t>the 1978</w:t>
      </w:r>
      <w:r w:rsidRPr="00A544FB">
        <w:t xml:space="preserve"> sentencing hearing</w:t>
      </w:r>
      <w:r w:rsidR="00FB1EFE" w:rsidRPr="00A544FB">
        <w:t xml:space="preserve"> </w:t>
      </w:r>
      <w:r w:rsidRPr="00A544FB">
        <w:t xml:space="preserve">showed that defense counsel corrected several inaccuracies in the </w:t>
      </w:r>
      <w:r w:rsidR="00FB1EFE" w:rsidRPr="00A544FB">
        <w:t>report but</w:t>
      </w:r>
      <w:r w:rsidRPr="00A544FB">
        <w:t xml:space="preserve"> did not object to the above factual statements.  </w:t>
      </w:r>
      <w:r w:rsidR="00277069" w:rsidRPr="00A544FB">
        <w:t xml:space="preserve">Initially, the mere fact that counsel </w:t>
      </w:r>
      <w:r w:rsidR="003D50AA" w:rsidRPr="00A544FB">
        <w:t xml:space="preserve">had to </w:t>
      </w:r>
      <w:r w:rsidR="00277069" w:rsidRPr="00A544FB">
        <w:t xml:space="preserve">correct factual inaccuracies calls the report’s reliability into question.  Further, </w:t>
      </w:r>
      <w:r w:rsidR="006A6637" w:rsidRPr="00A544FB">
        <w:t xml:space="preserve">Del Rio’s counsel in 1978 may not have felt it necessary to challenge every factual assertion in the report, given that the court had just conducted a jury trial and, as the report itself states, “the Court [wa]s probably aware of all the admissible evidence.”  At that time, counsel’s focus would have been on the probation report’s recommendation regarding sentencing and probation </w:t>
      </w:r>
      <w:r w:rsidR="00640590" w:rsidRPr="00A544FB">
        <w:t>for</w:t>
      </w:r>
      <w:r w:rsidR="006A6637" w:rsidRPr="00A544FB">
        <w:t xml:space="preserve"> the murder convictions, not on the factual basis </w:t>
      </w:r>
      <w:r w:rsidR="005F7B87">
        <w:t>supporting</w:t>
      </w:r>
      <w:r w:rsidR="006A6637" w:rsidRPr="00A544FB">
        <w:t xml:space="preserve"> an uncharged robbery </w:t>
      </w:r>
      <w:r w:rsidR="005F7B87">
        <w:t>allegation</w:t>
      </w:r>
      <w:r w:rsidR="006A6637" w:rsidRPr="00A544FB">
        <w:t xml:space="preserve">.  As the court in </w:t>
      </w:r>
      <w:r w:rsidR="006A6637" w:rsidRPr="00A544FB">
        <w:rPr>
          <w:i/>
          <w:iCs/>
        </w:rPr>
        <w:t>People v. Banda</w:t>
      </w:r>
      <w:r w:rsidR="006A6637" w:rsidRPr="00A544FB">
        <w:t xml:space="preserve"> (2018) 26 Cal.App.5th</w:t>
      </w:r>
      <w:r w:rsidR="007B0C37">
        <w:t> </w:t>
      </w:r>
      <w:r w:rsidR="006A6637" w:rsidRPr="00A544FB">
        <w:t>349 noted in concluding that a probation report alone was not reliable to prove the factual basis underlying the petitioner’s marijuana cultivation conviction, “it was only submitted to for a limited purpose [sentencing], a purpose that did not relate to the factual issue now presented.”  (</w:t>
      </w:r>
      <w:r w:rsidR="00A95488" w:rsidRPr="00A544FB">
        <w:rPr>
          <w:i/>
          <w:iCs/>
        </w:rPr>
        <w:t>Id.</w:t>
      </w:r>
      <w:r w:rsidR="006A6637" w:rsidRPr="00A544FB">
        <w:rPr>
          <w:i/>
          <w:iCs/>
        </w:rPr>
        <w:t xml:space="preserve"> </w:t>
      </w:r>
      <w:r w:rsidR="006A6637" w:rsidRPr="00A544FB">
        <w:t>at p.</w:t>
      </w:r>
      <w:r w:rsidR="007B0C37">
        <w:t> </w:t>
      </w:r>
      <w:r w:rsidR="006A6637" w:rsidRPr="00A544FB">
        <w:t xml:space="preserve">359.)  The same is true here.  Defense counsel’s failure </w:t>
      </w:r>
      <w:r w:rsidR="006A6637" w:rsidRPr="00A544FB">
        <w:lastRenderedPageBreak/>
        <w:t>to object to each and every factual discrepancy</w:t>
      </w:r>
      <w:r w:rsidR="00CD0F72" w:rsidRPr="00A544FB">
        <w:t xml:space="preserve"> does not alone render the entire probation report reliable and admissible.</w:t>
      </w:r>
    </w:p>
    <w:p w14:paraId="2643AA29" w14:textId="27A73D02" w:rsidR="00CD0F72" w:rsidRPr="00A544FB" w:rsidRDefault="006A6637" w:rsidP="00706838">
      <w:pPr>
        <w:ind w:firstLine="720"/>
        <w:rPr>
          <w:rFonts w:cs="Century Schoolbook"/>
          <w:kern w:val="0"/>
          <w:lang w:bidi="ar-SA"/>
        </w:rPr>
      </w:pPr>
      <w:r w:rsidRPr="00A544FB">
        <w:t>More importantly, t</w:t>
      </w:r>
      <w:r w:rsidR="00FB1EFE" w:rsidRPr="00A544FB">
        <w:t>h</w:t>
      </w:r>
      <w:r w:rsidR="00CD0F72" w:rsidRPr="00A544FB">
        <w:t>e</w:t>
      </w:r>
      <w:r w:rsidRPr="00A544FB">
        <w:t xml:space="preserve"> sentencing</w:t>
      </w:r>
      <w:r w:rsidR="00FB1EFE" w:rsidRPr="00A544FB">
        <w:t xml:space="preserve"> transcript </w:t>
      </w:r>
      <w:r w:rsidR="00CD0F72" w:rsidRPr="00A544FB">
        <w:t xml:space="preserve">the People rely upon to show that the probation report is reliable </w:t>
      </w:r>
      <w:r w:rsidR="00FB1EFE" w:rsidRPr="00A544FB">
        <w:t>is not</w:t>
      </w:r>
      <w:r w:rsidRPr="00A544FB">
        <w:t xml:space="preserve"> even</w:t>
      </w:r>
      <w:r w:rsidR="00FB1EFE" w:rsidRPr="00A544FB">
        <w:t xml:space="preserve"> part of the record before us on appea</w:t>
      </w:r>
      <w:r w:rsidRPr="00A544FB">
        <w:t xml:space="preserve">l.  </w:t>
      </w:r>
      <w:r w:rsidR="00FB1EFE" w:rsidRPr="00A544FB">
        <w:t>In a separately filed request for judicial notice, the People request that we take judicial notice of the 1978 sentencing hearing</w:t>
      </w:r>
      <w:r w:rsidR="00FB1EFE" w:rsidRPr="00A544FB">
        <w:rPr>
          <w:rFonts w:cs="Century Schoolbook"/>
          <w:kern w:val="0"/>
          <w:lang w:bidi="ar-SA"/>
        </w:rPr>
        <w:t xml:space="preserve"> </w:t>
      </w:r>
      <w:r w:rsidRPr="00A544FB">
        <w:rPr>
          <w:rFonts w:cs="Century Schoolbook"/>
          <w:kern w:val="0"/>
          <w:lang w:bidi="ar-SA"/>
        </w:rPr>
        <w:t xml:space="preserve">transcript </w:t>
      </w:r>
      <w:r w:rsidR="00FB1EFE" w:rsidRPr="00A544FB">
        <w:rPr>
          <w:rFonts w:cs="Century Schoolbook"/>
          <w:kern w:val="0"/>
          <w:lang w:bidi="ar-SA"/>
        </w:rPr>
        <w:t>pursuant to California Rules of Court, rule 8.252(a), and Evidence Code</w:t>
      </w:r>
      <w:r w:rsidRPr="00A544FB">
        <w:rPr>
          <w:rFonts w:cs="Century Schoolbook"/>
          <w:kern w:val="0"/>
          <w:lang w:bidi="ar-SA"/>
        </w:rPr>
        <w:t xml:space="preserve"> </w:t>
      </w:r>
      <w:r w:rsidR="00FB1EFE" w:rsidRPr="00A544FB">
        <w:rPr>
          <w:rFonts w:cs="Century Schoolbook"/>
          <w:kern w:val="0"/>
          <w:lang w:bidi="ar-SA"/>
        </w:rPr>
        <w:t>section</w:t>
      </w:r>
      <w:r w:rsidR="007B0C37">
        <w:rPr>
          <w:rFonts w:cs="Century Schoolbook"/>
          <w:kern w:val="0"/>
          <w:lang w:bidi="ar-SA"/>
        </w:rPr>
        <w:t> </w:t>
      </w:r>
      <w:r w:rsidR="00FB1EFE" w:rsidRPr="00A544FB">
        <w:rPr>
          <w:rFonts w:cs="Century Schoolbook"/>
          <w:kern w:val="0"/>
          <w:lang w:bidi="ar-SA"/>
        </w:rPr>
        <w:t xml:space="preserve">452, subdivision (d).  Del Rio opposes. </w:t>
      </w:r>
      <w:r w:rsidR="00CD0F72" w:rsidRPr="00A544FB">
        <w:rPr>
          <w:rFonts w:cs="Century Schoolbook"/>
          <w:kern w:val="0"/>
          <w:lang w:bidi="ar-SA"/>
        </w:rPr>
        <w:t xml:space="preserve"> </w:t>
      </w:r>
      <w:r w:rsidR="00CE5B2E" w:rsidRPr="00A544FB">
        <w:rPr>
          <w:rFonts w:cs="Century Schoolbook"/>
          <w:kern w:val="0"/>
          <w:lang w:bidi="ar-SA"/>
        </w:rPr>
        <w:t xml:space="preserve">But </w:t>
      </w:r>
      <w:r w:rsidR="00411BB7" w:rsidRPr="00A544FB">
        <w:t>“</w:t>
      </w:r>
      <w:r w:rsidR="00CE5B2E" w:rsidRPr="00A544FB">
        <w:t>t</w:t>
      </w:r>
      <w:r w:rsidR="00411BB7" w:rsidRPr="00A544FB">
        <w:t>aking judicial notice only establishe</w:t>
      </w:r>
      <w:r w:rsidR="00410BCE" w:rsidRPr="00A544FB">
        <w:t>[s]</w:t>
      </w:r>
      <w:r w:rsidR="00411BB7" w:rsidRPr="00A544FB">
        <w:t xml:space="preserve"> the existence and content of the </w:t>
      </w:r>
      <w:r w:rsidR="00B7231B" w:rsidRPr="00A544FB">
        <w:t>[lower court document]</w:t>
      </w:r>
      <w:r w:rsidR="00411BB7" w:rsidRPr="00A544FB">
        <w:t xml:space="preserve">, not the truth of any factual statements contained therein. </w:t>
      </w:r>
      <w:r w:rsidR="00C661D0">
        <w:t xml:space="preserve"> </w:t>
      </w:r>
      <w:r w:rsidR="00411BB7" w:rsidRPr="00A544FB">
        <w:t>If offered for the truth, those factual statements are hearsay and multiple hearsay.”  (</w:t>
      </w:r>
      <w:r w:rsidR="00411BB7" w:rsidRPr="00A544FB">
        <w:rPr>
          <w:i/>
          <w:iCs/>
        </w:rPr>
        <w:t>Sledge</w:t>
      </w:r>
      <w:r w:rsidR="008248AB" w:rsidRPr="00A544FB">
        <w:t>,</w:t>
      </w:r>
      <w:r w:rsidR="008248AB" w:rsidRPr="00A544FB">
        <w:rPr>
          <w:i/>
          <w:iCs/>
        </w:rPr>
        <w:t xml:space="preserve"> supra</w:t>
      </w:r>
      <w:r w:rsidR="008248AB" w:rsidRPr="00A544FB">
        <w:t>,</w:t>
      </w:r>
      <w:r w:rsidR="00411BB7" w:rsidRPr="00A544FB">
        <w:t xml:space="preserve"> 7 Cal.App.5th </w:t>
      </w:r>
      <w:r w:rsidR="008248AB" w:rsidRPr="00A544FB">
        <w:t>at p.</w:t>
      </w:r>
      <w:r w:rsidR="00411BB7" w:rsidRPr="00A544FB">
        <w:t xml:space="preserve"> 1096.)  </w:t>
      </w:r>
      <w:r w:rsidR="00886FDD" w:rsidRPr="00A544FB">
        <w:t>The People did not request to augment the record and w</w:t>
      </w:r>
      <w:r w:rsidR="00411BB7" w:rsidRPr="00A544FB">
        <w:t xml:space="preserve">ithout considering the truth of the statements contained in the sentencing transcript, the document </w:t>
      </w:r>
      <w:r w:rsidR="002D1DAA" w:rsidRPr="00A544FB">
        <w:t>will</w:t>
      </w:r>
      <w:r w:rsidR="00411BB7" w:rsidRPr="00A544FB">
        <w:t xml:space="preserve"> not aid the People’s argument in favor of this court considering the probation report.</w:t>
      </w:r>
      <w:r w:rsidR="002D1DAA" w:rsidRPr="00A544FB">
        <w:t xml:space="preserve">  Nonetheless, </w:t>
      </w:r>
      <w:r w:rsidR="002D1DAA" w:rsidRPr="00A544FB">
        <w:rPr>
          <w:rFonts w:cs="Century Schoolbook"/>
          <w:kern w:val="0"/>
          <w:lang w:bidi="ar-SA"/>
        </w:rPr>
        <w:t xml:space="preserve">we grant the request because </w:t>
      </w:r>
      <w:r w:rsidR="00F634D8" w:rsidRPr="00A544FB">
        <w:rPr>
          <w:rFonts w:cs="Century Schoolbook"/>
          <w:kern w:val="0"/>
          <w:lang w:bidi="ar-SA"/>
        </w:rPr>
        <w:t>the transcript</w:t>
      </w:r>
      <w:r w:rsidR="002D1DAA" w:rsidRPr="00A544FB">
        <w:rPr>
          <w:rFonts w:cs="Century Schoolbook"/>
          <w:kern w:val="0"/>
          <w:lang w:bidi="ar-SA"/>
        </w:rPr>
        <w:t xml:space="preserve"> demonstrates that</w:t>
      </w:r>
      <w:r w:rsidR="00F634D8" w:rsidRPr="00A544FB">
        <w:rPr>
          <w:rFonts w:cs="Century Schoolbook"/>
          <w:kern w:val="0"/>
          <w:lang w:bidi="ar-SA"/>
        </w:rPr>
        <w:t>, to the extent</w:t>
      </w:r>
      <w:r w:rsidR="002D1DAA" w:rsidRPr="00A544FB">
        <w:rPr>
          <w:rFonts w:cs="Century Schoolbook"/>
          <w:kern w:val="0"/>
          <w:lang w:bidi="ar-SA"/>
        </w:rPr>
        <w:t xml:space="preserve"> the </w:t>
      </w:r>
      <w:r w:rsidR="003D50AA" w:rsidRPr="00A544FB">
        <w:rPr>
          <w:rFonts w:cs="Century Schoolbook"/>
          <w:kern w:val="0"/>
          <w:lang w:bidi="ar-SA"/>
        </w:rPr>
        <w:t>resentencing</w:t>
      </w:r>
      <w:r w:rsidR="002D1DAA" w:rsidRPr="00A544FB">
        <w:rPr>
          <w:rFonts w:cs="Century Schoolbook"/>
          <w:kern w:val="0"/>
          <w:lang w:bidi="ar-SA"/>
        </w:rPr>
        <w:t xml:space="preserve"> court </w:t>
      </w:r>
      <w:r w:rsidR="00F634D8" w:rsidRPr="00A544FB">
        <w:rPr>
          <w:rFonts w:cs="Century Schoolbook"/>
          <w:kern w:val="0"/>
          <w:lang w:bidi="ar-SA"/>
        </w:rPr>
        <w:t>relied</w:t>
      </w:r>
      <w:r w:rsidR="002D1DAA" w:rsidRPr="00A544FB">
        <w:rPr>
          <w:rFonts w:cs="Century Schoolbook"/>
          <w:kern w:val="0"/>
          <w:lang w:bidi="ar-SA"/>
        </w:rPr>
        <w:t xml:space="preserve"> upon the probation report</w:t>
      </w:r>
      <w:r w:rsidR="00F634D8" w:rsidRPr="00A544FB">
        <w:rPr>
          <w:rFonts w:cs="Century Schoolbook"/>
          <w:kern w:val="0"/>
          <w:lang w:bidi="ar-SA"/>
        </w:rPr>
        <w:t>, it was not appropriate to do so</w:t>
      </w:r>
      <w:r w:rsidR="002D1DAA" w:rsidRPr="00A544FB">
        <w:rPr>
          <w:rFonts w:cs="Century Schoolbook"/>
          <w:kern w:val="0"/>
          <w:lang w:bidi="ar-SA"/>
        </w:rPr>
        <w:t xml:space="preserve"> in a vacuum.  </w:t>
      </w:r>
    </w:p>
    <w:p w14:paraId="5E65DC3F" w14:textId="367968D9" w:rsidR="00F634D8" w:rsidRPr="00A544FB" w:rsidRDefault="00F634D8" w:rsidP="00F634D8">
      <w:pPr>
        <w:ind w:firstLine="720"/>
      </w:pPr>
      <w:r w:rsidRPr="00A544FB">
        <w:rPr>
          <w:rFonts w:cs="Century Schoolbook"/>
          <w:kern w:val="0"/>
          <w:lang w:bidi="ar-SA"/>
        </w:rPr>
        <w:t xml:space="preserve">Although we do not accept the facts of the sentencing transcript or the probation report as admissible to support the robbery conviction, we discuss them here to elucidate how the </w:t>
      </w:r>
      <w:r w:rsidR="002D1DAA" w:rsidRPr="00A544FB">
        <w:rPr>
          <w:rFonts w:cs="Century Schoolbook"/>
          <w:kern w:val="0"/>
          <w:lang w:bidi="ar-SA"/>
        </w:rPr>
        <w:t xml:space="preserve">sentencing transcript </w:t>
      </w:r>
      <w:r w:rsidR="00706838" w:rsidRPr="00A544FB">
        <w:rPr>
          <w:rFonts w:cs="Century Schoolbook"/>
          <w:kern w:val="0"/>
          <w:lang w:bidi="ar-SA"/>
        </w:rPr>
        <w:t>fatally undermines the reliability of the</w:t>
      </w:r>
      <w:r w:rsidR="002D1DAA" w:rsidRPr="00A544FB">
        <w:rPr>
          <w:rFonts w:cs="Century Schoolbook"/>
          <w:kern w:val="0"/>
          <w:lang w:bidi="ar-SA"/>
        </w:rPr>
        <w:t xml:space="preserve"> probation report</w:t>
      </w:r>
      <w:r w:rsidR="00706838" w:rsidRPr="00A544FB">
        <w:rPr>
          <w:rFonts w:cs="Century Schoolbook"/>
          <w:kern w:val="0"/>
          <w:lang w:bidi="ar-SA"/>
        </w:rPr>
        <w:t xml:space="preserve">.  </w:t>
      </w:r>
      <w:r w:rsidR="00277069" w:rsidRPr="00A544FB">
        <w:rPr>
          <w:rFonts w:cs="Century Schoolbook"/>
          <w:kern w:val="0"/>
          <w:lang w:bidi="ar-SA"/>
        </w:rPr>
        <w:t xml:space="preserve">Most significantly, after defense counsel highlighted numerous </w:t>
      </w:r>
      <w:r w:rsidRPr="00A544FB">
        <w:rPr>
          <w:rFonts w:cs="Century Schoolbook"/>
          <w:kern w:val="0"/>
          <w:lang w:bidi="ar-SA"/>
        </w:rPr>
        <w:t xml:space="preserve">factual </w:t>
      </w:r>
      <w:r w:rsidR="00277069" w:rsidRPr="00A544FB">
        <w:rPr>
          <w:rFonts w:cs="Century Schoolbook"/>
          <w:kern w:val="0"/>
          <w:lang w:bidi="ar-SA"/>
        </w:rPr>
        <w:t>inaccuracies, at least one of which the prosecut</w:t>
      </w:r>
      <w:r w:rsidR="00C02C39" w:rsidRPr="00A544FB">
        <w:rPr>
          <w:rFonts w:cs="Century Schoolbook"/>
          <w:kern w:val="0"/>
          <w:lang w:bidi="ar-SA"/>
        </w:rPr>
        <w:t>or</w:t>
      </w:r>
      <w:r w:rsidR="00277069" w:rsidRPr="00A544FB">
        <w:rPr>
          <w:rFonts w:cs="Century Schoolbook"/>
          <w:kern w:val="0"/>
          <w:lang w:bidi="ar-SA"/>
        </w:rPr>
        <w:t xml:space="preserve"> conceded was error, the court asked the probation officer to prepare a </w:t>
      </w:r>
      <w:r w:rsidR="00C02C39" w:rsidRPr="00A544FB">
        <w:rPr>
          <w:rFonts w:cs="Century Schoolbook"/>
          <w:kern w:val="0"/>
          <w:lang w:bidi="ar-SA"/>
        </w:rPr>
        <w:t>postsentencing probation report correcting the errors.</w:t>
      </w:r>
      <w:r w:rsidR="00277069" w:rsidRPr="00A544FB">
        <w:rPr>
          <w:rFonts w:cs="Century Schoolbook"/>
          <w:kern w:val="0"/>
          <w:lang w:bidi="ar-SA"/>
        </w:rPr>
        <w:t xml:space="preserve"> </w:t>
      </w:r>
      <w:r w:rsidRPr="00A544FB">
        <w:rPr>
          <w:rFonts w:cs="Century Schoolbook"/>
          <w:kern w:val="0"/>
          <w:lang w:bidi="ar-SA"/>
        </w:rPr>
        <w:t xml:space="preserve"> The 1978 probation report proffered by the People as sufficient evidence of the robbery conviction is </w:t>
      </w:r>
      <w:r w:rsidRPr="00A544FB">
        <w:rPr>
          <w:rFonts w:cs="Century Schoolbook"/>
          <w:i/>
          <w:iCs/>
          <w:kern w:val="0"/>
          <w:lang w:bidi="ar-SA"/>
        </w:rPr>
        <w:t xml:space="preserve">not </w:t>
      </w:r>
      <w:r w:rsidRPr="00A544FB">
        <w:rPr>
          <w:rFonts w:cs="Century Schoolbook"/>
          <w:kern w:val="0"/>
          <w:lang w:bidi="ar-SA"/>
        </w:rPr>
        <w:t xml:space="preserve">the final, corrected report.  </w:t>
      </w:r>
      <w:r w:rsidR="00C02C39" w:rsidRPr="00A544FB">
        <w:rPr>
          <w:rFonts w:cs="Century Schoolbook"/>
          <w:kern w:val="0"/>
          <w:lang w:bidi="ar-SA"/>
        </w:rPr>
        <w:t xml:space="preserve">The prosecutor also explained </w:t>
      </w:r>
      <w:r w:rsidR="00C02C39" w:rsidRPr="00A544FB">
        <w:rPr>
          <w:rFonts w:cs="Century Schoolbook"/>
          <w:kern w:val="0"/>
          <w:lang w:bidi="ar-SA"/>
        </w:rPr>
        <w:lastRenderedPageBreak/>
        <w:t xml:space="preserve">that the hair found in </w:t>
      </w:r>
      <w:r w:rsidR="00A14C6A">
        <w:rPr>
          <w:rFonts w:cs="Century Schoolbook"/>
          <w:kern w:val="0"/>
          <w:lang w:bidi="ar-SA"/>
        </w:rPr>
        <w:t>Ronald’s</w:t>
      </w:r>
      <w:r w:rsidR="00C444D1" w:rsidRPr="00A544FB">
        <w:rPr>
          <w:rFonts w:cs="Century Schoolbook"/>
          <w:kern w:val="0"/>
          <w:lang w:bidi="ar-SA"/>
        </w:rPr>
        <w:t xml:space="preserve"> </w:t>
      </w:r>
      <w:r w:rsidR="00C02C39" w:rsidRPr="00A544FB">
        <w:rPr>
          <w:rFonts w:cs="Century Schoolbook"/>
          <w:kern w:val="0"/>
          <w:lang w:bidi="ar-SA"/>
        </w:rPr>
        <w:t xml:space="preserve">watchband also had the same characteristics of the victim so “the expert couldn’t make any finding one way or the other whether it was Mr. Del Rio’s hair or not.”  Because it was “neutral evidence,” the prosecutor chose not to introduce it at trial. </w:t>
      </w:r>
      <w:r w:rsidRPr="00A544FB">
        <w:rPr>
          <w:rFonts w:cs="Century Schoolbook"/>
          <w:kern w:val="0"/>
          <w:lang w:bidi="ar-SA"/>
        </w:rPr>
        <w:t xml:space="preserve"> Thus, the probation report also is not a reliable recitation of the facts presented at trial because it contains evidence that is misleading and was not even </w:t>
      </w:r>
      <w:r w:rsidR="00A705A9">
        <w:rPr>
          <w:rFonts w:cs="Century Schoolbook"/>
          <w:kern w:val="0"/>
          <w:lang w:bidi="ar-SA"/>
        </w:rPr>
        <w:t>introduced</w:t>
      </w:r>
      <w:r w:rsidR="00AF77D1">
        <w:rPr>
          <w:rFonts w:cs="Century Schoolbook"/>
          <w:kern w:val="0"/>
          <w:lang w:bidi="ar-SA"/>
        </w:rPr>
        <w:t xml:space="preserve"> </w:t>
      </w:r>
      <w:r w:rsidRPr="00A544FB">
        <w:rPr>
          <w:rFonts w:cs="Century Schoolbook"/>
          <w:kern w:val="0"/>
          <w:lang w:bidi="ar-SA"/>
        </w:rPr>
        <w:t>at trial.  For these reasons, w</w:t>
      </w:r>
      <w:r w:rsidR="006206FF" w:rsidRPr="00A544FB">
        <w:t xml:space="preserve">e conclude </w:t>
      </w:r>
      <w:r w:rsidR="0012199A" w:rsidRPr="00A544FB">
        <w:t>the People have not demonstrated a substantial basis for believing the hearsay information in the probation report is reliable.  (</w:t>
      </w:r>
      <w:r w:rsidR="0012199A" w:rsidRPr="00A544FB">
        <w:rPr>
          <w:i/>
          <w:iCs/>
        </w:rPr>
        <w:t>Sledge</w:t>
      </w:r>
      <w:r w:rsidR="0012199A" w:rsidRPr="00A544FB">
        <w:t>,</w:t>
      </w:r>
      <w:r w:rsidR="0012199A" w:rsidRPr="00A544FB">
        <w:rPr>
          <w:i/>
          <w:iCs/>
        </w:rPr>
        <w:t xml:space="preserve"> supra</w:t>
      </w:r>
      <w:r w:rsidR="0012199A" w:rsidRPr="00A544FB">
        <w:t xml:space="preserve">, 7 Cal.App.5th at p. 1095.)  </w:t>
      </w:r>
    </w:p>
    <w:p w14:paraId="0C458BD6" w14:textId="10EFE661" w:rsidR="00411BB7" w:rsidRPr="00A544FB" w:rsidRDefault="00B7231B" w:rsidP="00F634D8">
      <w:pPr>
        <w:ind w:firstLine="720"/>
        <w:rPr>
          <w:rFonts w:cs="Century Schoolbook"/>
          <w:kern w:val="0"/>
          <w:lang w:bidi="ar-SA"/>
        </w:rPr>
      </w:pPr>
      <w:r w:rsidRPr="00A544FB">
        <w:t>This leaves no evidence in the record on appeal, substantial or otherwise, supporting Del Rio’s robbery conviction.  Accordingly, we must reverse</w:t>
      </w:r>
      <w:r w:rsidR="00204185" w:rsidRPr="00A544FB">
        <w:t>.</w:t>
      </w:r>
    </w:p>
    <w:p w14:paraId="6F641EFB" w14:textId="77777777" w:rsidR="00DD5B91" w:rsidRPr="00A544FB" w:rsidRDefault="00DD5B91" w:rsidP="003C6257">
      <w:pPr>
        <w:keepNext/>
        <w:jc w:val="center"/>
      </w:pPr>
      <w:r w:rsidRPr="00A544FB">
        <w:t>DISPOSITION</w:t>
      </w:r>
    </w:p>
    <w:p w14:paraId="5DB54FEA" w14:textId="4C045C6E" w:rsidR="00DD5B91" w:rsidRPr="00A544FB" w:rsidRDefault="005D6AF8" w:rsidP="003C6257">
      <w:pPr>
        <w:keepNext/>
      </w:pPr>
      <w:r w:rsidRPr="00A544FB">
        <w:tab/>
        <w:t xml:space="preserve">The </w:t>
      </w:r>
      <w:r w:rsidR="00EC5C65">
        <w:t>judgment</w:t>
      </w:r>
      <w:r w:rsidR="00650274" w:rsidRPr="00A544FB">
        <w:t xml:space="preserve"> </w:t>
      </w:r>
      <w:r w:rsidRPr="00A544FB">
        <w:t>is reversed</w:t>
      </w:r>
      <w:r w:rsidR="00853EE9">
        <w:t xml:space="preserve">, and the matter is </w:t>
      </w:r>
      <w:r w:rsidR="00853EE9" w:rsidRPr="00A544FB">
        <w:t>remand</w:t>
      </w:r>
      <w:r w:rsidR="00853EE9">
        <w:t>ed</w:t>
      </w:r>
      <w:r w:rsidR="00853EE9" w:rsidRPr="00A544FB">
        <w:t xml:space="preserve"> </w:t>
      </w:r>
      <w:r w:rsidR="00853EE9">
        <w:t xml:space="preserve">to the trial court </w:t>
      </w:r>
      <w:r w:rsidR="00853EE9" w:rsidRPr="00A544FB">
        <w:t>for further proceedings</w:t>
      </w:r>
      <w:r w:rsidR="00853EE9">
        <w:t xml:space="preserve"> consistent with this opinion</w:t>
      </w:r>
      <w:r w:rsidRPr="00A544FB">
        <w:t>.</w:t>
      </w:r>
    </w:p>
    <w:p w14:paraId="756CFA48" w14:textId="70CAA3EC" w:rsidR="003C6257" w:rsidRPr="00A544FB" w:rsidRDefault="003C6257" w:rsidP="003C6257">
      <w:pPr>
        <w:keepNext/>
        <w:spacing w:line="240" w:lineRule="auto"/>
      </w:pPr>
    </w:p>
    <w:p w14:paraId="334E52A4" w14:textId="77777777" w:rsidR="0075259D" w:rsidRDefault="0075259D" w:rsidP="003C6257">
      <w:pPr>
        <w:keepNext/>
        <w:spacing w:line="240" w:lineRule="auto"/>
        <w:jc w:val="right"/>
        <w:rPr>
          <w:u w:val="single"/>
        </w:rPr>
      </w:pPr>
    </w:p>
    <w:p w14:paraId="1FE25C1E" w14:textId="4CD087FB" w:rsidR="003C6257" w:rsidRPr="00A544FB" w:rsidRDefault="003C6257" w:rsidP="003C6257">
      <w:pPr>
        <w:keepNext/>
        <w:spacing w:line="240" w:lineRule="auto"/>
        <w:jc w:val="right"/>
      </w:pPr>
      <w:r w:rsidRPr="00A544FB">
        <w:t>HUFFMAN, Acting P. J.</w:t>
      </w:r>
    </w:p>
    <w:p w14:paraId="76FD817F" w14:textId="765DD2C1" w:rsidR="003C6257" w:rsidRPr="00A544FB" w:rsidRDefault="003C6257" w:rsidP="003C6257">
      <w:pPr>
        <w:keepNext/>
        <w:tabs>
          <w:tab w:val="right" w:pos="3600"/>
        </w:tabs>
        <w:spacing w:line="240" w:lineRule="auto"/>
      </w:pPr>
    </w:p>
    <w:p w14:paraId="086B2C6E" w14:textId="583F45C6" w:rsidR="003C6257" w:rsidRPr="00A544FB" w:rsidRDefault="003C6257" w:rsidP="003C6257">
      <w:pPr>
        <w:keepNext/>
        <w:tabs>
          <w:tab w:val="right" w:pos="3600"/>
        </w:tabs>
        <w:spacing w:line="240" w:lineRule="auto"/>
      </w:pPr>
      <w:r w:rsidRPr="00A544FB">
        <w:t>WE CONCUR:</w:t>
      </w:r>
    </w:p>
    <w:p w14:paraId="0E64A250" w14:textId="45B38152" w:rsidR="003C6257" w:rsidRPr="00A544FB" w:rsidRDefault="003C6257" w:rsidP="003C6257">
      <w:pPr>
        <w:keepNext/>
        <w:tabs>
          <w:tab w:val="right" w:pos="3600"/>
        </w:tabs>
        <w:spacing w:line="240" w:lineRule="auto"/>
      </w:pPr>
    </w:p>
    <w:p w14:paraId="127511B7" w14:textId="303554AD" w:rsidR="003C6257" w:rsidRPr="00A544FB" w:rsidRDefault="003C6257" w:rsidP="003C6257">
      <w:pPr>
        <w:keepNext/>
        <w:tabs>
          <w:tab w:val="right" w:pos="3600"/>
        </w:tabs>
        <w:spacing w:line="240" w:lineRule="auto"/>
      </w:pPr>
    </w:p>
    <w:p w14:paraId="08FE375C" w14:textId="1B9E74FA" w:rsidR="003C6257" w:rsidRPr="00A544FB" w:rsidRDefault="003C6257" w:rsidP="003C6257">
      <w:pPr>
        <w:keepNext/>
        <w:tabs>
          <w:tab w:val="right" w:pos="3600"/>
        </w:tabs>
        <w:spacing w:line="240" w:lineRule="auto"/>
      </w:pPr>
    </w:p>
    <w:p w14:paraId="6C30EC14" w14:textId="19E10E5C" w:rsidR="003C6257" w:rsidRPr="00A544FB" w:rsidRDefault="003C6257" w:rsidP="003C6257">
      <w:pPr>
        <w:keepNext/>
        <w:tabs>
          <w:tab w:val="right" w:pos="3600"/>
        </w:tabs>
        <w:spacing w:line="240" w:lineRule="auto"/>
      </w:pPr>
      <w:r w:rsidRPr="00A544FB">
        <w:t>IRION, J.</w:t>
      </w:r>
    </w:p>
    <w:p w14:paraId="5E8F8524" w14:textId="42F3A400" w:rsidR="003C6257" w:rsidRPr="00A544FB" w:rsidRDefault="003C6257" w:rsidP="003C6257">
      <w:pPr>
        <w:keepNext/>
        <w:tabs>
          <w:tab w:val="right" w:pos="3600"/>
        </w:tabs>
        <w:spacing w:line="240" w:lineRule="auto"/>
      </w:pPr>
    </w:p>
    <w:p w14:paraId="17E75963" w14:textId="215CE616" w:rsidR="003C6257" w:rsidRPr="00A544FB" w:rsidRDefault="003C6257" w:rsidP="003C6257">
      <w:pPr>
        <w:keepNext/>
        <w:tabs>
          <w:tab w:val="right" w:pos="3600"/>
        </w:tabs>
        <w:spacing w:line="240" w:lineRule="auto"/>
      </w:pPr>
    </w:p>
    <w:p w14:paraId="03F39989" w14:textId="3355D172" w:rsidR="003C6257" w:rsidRPr="00A544FB" w:rsidRDefault="003C6257" w:rsidP="003C6257">
      <w:pPr>
        <w:keepNext/>
        <w:tabs>
          <w:tab w:val="right" w:pos="3600"/>
        </w:tabs>
        <w:spacing w:line="240" w:lineRule="auto"/>
      </w:pPr>
    </w:p>
    <w:p w14:paraId="099D00FC" w14:textId="69F0A1F5" w:rsidR="003C6257" w:rsidRDefault="003C6257" w:rsidP="003C6257">
      <w:pPr>
        <w:keepNext/>
        <w:tabs>
          <w:tab w:val="right" w:pos="3600"/>
        </w:tabs>
        <w:spacing w:line="240" w:lineRule="auto"/>
      </w:pPr>
      <w:r w:rsidRPr="00A544FB">
        <w:t>BUCHANAN, J.</w:t>
      </w:r>
    </w:p>
    <w:p w14:paraId="7CA5A9E9" w14:textId="77777777" w:rsidR="003C6257" w:rsidRPr="003C6257" w:rsidRDefault="003C6257" w:rsidP="003C6257">
      <w:pPr>
        <w:keepNext/>
        <w:tabs>
          <w:tab w:val="right" w:pos="3600"/>
        </w:tabs>
        <w:spacing w:line="240" w:lineRule="auto"/>
      </w:pPr>
    </w:p>
    <w:sectPr w:rsidR="003C6257" w:rsidRPr="003C6257" w:rsidSect="0099570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65632" w14:textId="77777777" w:rsidR="00A15649" w:rsidRDefault="00A15649" w:rsidP="0003284A">
      <w:pPr>
        <w:spacing w:line="240" w:lineRule="auto"/>
      </w:pPr>
      <w:r>
        <w:separator/>
      </w:r>
    </w:p>
  </w:endnote>
  <w:endnote w:type="continuationSeparator" w:id="0">
    <w:p w14:paraId="7A9ED8B3" w14:textId="77777777" w:rsidR="00A15649" w:rsidRDefault="00A15649" w:rsidP="000328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C8B9" w14:textId="77777777" w:rsidR="00C055FC" w:rsidRDefault="00C05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96672"/>
      <w:docPartObj>
        <w:docPartGallery w:val="Page Numbers (Bottom of Page)"/>
        <w:docPartUnique/>
      </w:docPartObj>
    </w:sdtPr>
    <w:sdtEndPr/>
    <w:sdtContent>
      <w:p w14:paraId="40E8C48F" w14:textId="77777777" w:rsidR="0003284A" w:rsidRDefault="004433CB">
        <w:pPr>
          <w:pStyle w:val="Footer"/>
          <w:jc w:val="center"/>
        </w:pPr>
        <w:r>
          <w:fldChar w:fldCharType="begin"/>
        </w:r>
        <w:r>
          <w:instrText xml:space="preserve"> PAGE   \* MERGEFORMAT </w:instrText>
        </w:r>
        <w:r>
          <w:fldChar w:fldCharType="separate"/>
        </w:r>
        <w:r w:rsidR="0003284A">
          <w:rPr>
            <w:noProof/>
          </w:rPr>
          <w:t>1</w:t>
        </w:r>
        <w:r>
          <w:rPr>
            <w:noProof/>
          </w:rPr>
          <w:fldChar w:fldCharType="end"/>
        </w:r>
      </w:p>
    </w:sdtContent>
  </w:sdt>
  <w:p w14:paraId="3CC97CB0" w14:textId="77777777" w:rsidR="0003284A" w:rsidRDefault="000328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BD0A" w14:textId="77777777" w:rsidR="0003284A" w:rsidRDefault="0003284A" w:rsidP="0003284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17536" w14:textId="77777777" w:rsidR="00A15649" w:rsidRDefault="00A15649" w:rsidP="0003284A">
      <w:pPr>
        <w:spacing w:line="240" w:lineRule="auto"/>
      </w:pPr>
      <w:r>
        <w:separator/>
      </w:r>
    </w:p>
  </w:footnote>
  <w:footnote w:type="continuationSeparator" w:id="0">
    <w:p w14:paraId="02B1F5F4" w14:textId="77777777" w:rsidR="00A15649" w:rsidRDefault="00A15649" w:rsidP="0003284A">
      <w:pPr>
        <w:spacing w:line="240" w:lineRule="auto"/>
      </w:pPr>
      <w:r>
        <w:continuationSeparator/>
      </w:r>
    </w:p>
  </w:footnote>
  <w:footnote w:id="1">
    <w:p w14:paraId="73E39AF8" w14:textId="730984A6" w:rsidR="00E90F78" w:rsidRPr="00A544FB" w:rsidRDefault="00E90F78" w:rsidP="006B61DF">
      <w:pPr>
        <w:pStyle w:val="FootnoteText"/>
        <w:spacing w:after="240"/>
      </w:pPr>
      <w:r w:rsidRPr="00A544FB">
        <w:rPr>
          <w:rStyle w:val="FootnoteReference"/>
        </w:rPr>
        <w:footnoteRef/>
      </w:r>
      <w:r w:rsidRPr="00A544FB">
        <w:t xml:space="preserve"> </w:t>
      </w:r>
      <w:r w:rsidRPr="00A544FB">
        <w:tab/>
        <w:t>Statutory references are to the Penal Code unless otherwise specified.</w:t>
      </w:r>
    </w:p>
  </w:footnote>
  <w:footnote w:id="2">
    <w:p w14:paraId="52C8E6D0" w14:textId="19DC6D52" w:rsidR="00467B8F" w:rsidRPr="00A544FB" w:rsidRDefault="00467B8F" w:rsidP="006B61DF">
      <w:pPr>
        <w:pStyle w:val="FootnoteText"/>
        <w:spacing w:after="240"/>
      </w:pPr>
      <w:r w:rsidRPr="00A544FB">
        <w:rPr>
          <w:rStyle w:val="FootnoteReference"/>
        </w:rPr>
        <w:footnoteRef/>
      </w:r>
      <w:r w:rsidRPr="00A544FB">
        <w:t xml:space="preserve"> </w:t>
      </w:r>
      <w:r w:rsidRPr="00A544FB">
        <w:tab/>
        <w:t>Assembly Bill No. 200 (Stats. 2022, ch. 58, § 10) renumbered section 1170.95 to 1172.6, effective June 30, 2022.</w:t>
      </w:r>
      <w:r w:rsidR="009D22D4" w:rsidRPr="00A544FB">
        <w:t xml:space="preserve">  </w:t>
      </w:r>
    </w:p>
  </w:footnote>
  <w:footnote w:id="3">
    <w:p w14:paraId="2D1BFD36" w14:textId="5B3D87F2" w:rsidR="005A35B8" w:rsidRPr="00A544FB" w:rsidRDefault="005A35B8" w:rsidP="006B61DF">
      <w:pPr>
        <w:pStyle w:val="FootnoteText"/>
        <w:spacing w:after="240"/>
      </w:pPr>
      <w:r w:rsidRPr="00A544FB">
        <w:rPr>
          <w:rStyle w:val="FootnoteReference"/>
        </w:rPr>
        <w:footnoteRef/>
      </w:r>
      <w:r w:rsidRPr="00A544FB">
        <w:t xml:space="preserve"> </w:t>
      </w:r>
      <w:r w:rsidRPr="00A544FB">
        <w:tab/>
        <w:t xml:space="preserve">The third count </w:t>
      </w:r>
      <w:r w:rsidR="00AB65BC" w:rsidRPr="00A544FB">
        <w:t xml:space="preserve">was dismissed </w:t>
      </w:r>
      <w:r w:rsidR="002D43FC" w:rsidRPr="00A544FB">
        <w:t>in</w:t>
      </w:r>
      <w:r w:rsidR="00AB65BC" w:rsidRPr="00A544FB">
        <w:t xml:space="preserve"> August 1980, and is not at issue in the instant appeal. </w:t>
      </w:r>
    </w:p>
  </w:footnote>
  <w:footnote w:id="4">
    <w:p w14:paraId="72CDED59" w14:textId="62953F61" w:rsidR="00B62B96" w:rsidRDefault="00B62B96">
      <w:pPr>
        <w:pStyle w:val="FootnoteText"/>
      </w:pPr>
      <w:r w:rsidRPr="00A544FB">
        <w:rPr>
          <w:rStyle w:val="FootnoteReference"/>
        </w:rPr>
        <w:footnoteRef/>
      </w:r>
      <w:r w:rsidRPr="00A544FB">
        <w:t xml:space="preserve"> </w:t>
      </w:r>
      <w:r w:rsidRPr="00A544FB">
        <w:tab/>
        <w:t xml:space="preserve">The </w:t>
      </w:r>
      <w:r w:rsidR="001646DB" w:rsidRPr="00A544FB">
        <w:t>new</w:t>
      </w:r>
      <w:r w:rsidRPr="00A544FB">
        <w:t xml:space="preserve"> abstract of judgment reflects that the trial court amended the information to include a fourth count for robbery and then convicted </w:t>
      </w:r>
      <w:r w:rsidR="002666CD" w:rsidRPr="00A544FB">
        <w:t xml:space="preserve">Del Rio </w:t>
      </w:r>
      <w:r w:rsidRPr="00A544FB">
        <w:t xml:space="preserve">of that charge.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EB9D" w14:textId="77777777" w:rsidR="00C055FC" w:rsidRDefault="00C055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F11AF" w14:textId="77777777" w:rsidR="00C055FC" w:rsidRDefault="00C055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91DF" w14:textId="77777777" w:rsidR="00C055FC" w:rsidRDefault="00C05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109"/>
    <w:multiLevelType w:val="multilevel"/>
    <w:tmpl w:val="682A9A62"/>
    <w:lvl w:ilvl="0">
      <w:start w:val="1"/>
      <w:numFmt w:val="upperLetter"/>
      <w:lvlText w:val="%1."/>
      <w:lvlJc w:val="left"/>
      <w:pPr>
        <w:ind w:left="720" w:hanging="720"/>
      </w:pPr>
      <w:rPr>
        <w:rFonts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1C91D02"/>
    <w:multiLevelType w:val="multilevel"/>
    <w:tmpl w:val="5B6A4310"/>
    <w:lvl w:ilvl="0">
      <w:start w:val="1"/>
      <w:numFmt w:val="upperLetter"/>
      <w:lvlText w:val="%1."/>
      <w:lvlJc w:val="left"/>
      <w:pPr>
        <w:ind w:left="504" w:hanging="504"/>
      </w:pPr>
      <w:rPr>
        <w:rFonts w:hint="default"/>
        <w:i w:val="0"/>
        <w:i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787D2D39"/>
    <w:multiLevelType w:val="multilevel"/>
    <w:tmpl w:val="9A7AABD4"/>
    <w:lvl w:ilvl="0">
      <w:start w:val="1"/>
      <w:numFmt w:val="upperLetter"/>
      <w:lvlText w:val="%1."/>
      <w:lvlJc w:val="left"/>
      <w:pPr>
        <w:ind w:left="288" w:hanging="288"/>
      </w:pPr>
      <w:rPr>
        <w:rFonts w:hint="default"/>
        <w:i w:val="0"/>
        <w:i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32565582">
    <w:abstractNumId w:val="1"/>
  </w:num>
  <w:num w:numId="2" w16cid:durableId="1374429474">
    <w:abstractNumId w:val="0"/>
  </w:num>
  <w:num w:numId="3" w16cid:durableId="445201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stylePaneSortMethod w:val="0000"/>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81"/>
    <w:rsid w:val="0000701B"/>
    <w:rsid w:val="0003284A"/>
    <w:rsid w:val="0003406C"/>
    <w:rsid w:val="000348F4"/>
    <w:rsid w:val="00042E3B"/>
    <w:rsid w:val="0004406A"/>
    <w:rsid w:val="00046558"/>
    <w:rsid w:val="000468D1"/>
    <w:rsid w:val="0006432C"/>
    <w:rsid w:val="00074497"/>
    <w:rsid w:val="000927AC"/>
    <w:rsid w:val="000979DA"/>
    <w:rsid w:val="000A3937"/>
    <w:rsid w:val="000B5865"/>
    <w:rsid w:val="000E0E3E"/>
    <w:rsid w:val="000E69B6"/>
    <w:rsid w:val="000F2B71"/>
    <w:rsid w:val="000F53F5"/>
    <w:rsid w:val="00101BE2"/>
    <w:rsid w:val="0012199A"/>
    <w:rsid w:val="00137253"/>
    <w:rsid w:val="00137F14"/>
    <w:rsid w:val="001439DB"/>
    <w:rsid w:val="001460DF"/>
    <w:rsid w:val="001646DB"/>
    <w:rsid w:val="00165751"/>
    <w:rsid w:val="00183B32"/>
    <w:rsid w:val="00191918"/>
    <w:rsid w:val="001A2A23"/>
    <w:rsid w:val="001E419D"/>
    <w:rsid w:val="001F18CF"/>
    <w:rsid w:val="001F7FB7"/>
    <w:rsid w:val="00202FC0"/>
    <w:rsid w:val="00204185"/>
    <w:rsid w:val="00232EE4"/>
    <w:rsid w:val="00237CBA"/>
    <w:rsid w:val="00240FE8"/>
    <w:rsid w:val="00262122"/>
    <w:rsid w:val="002629EA"/>
    <w:rsid w:val="002666CD"/>
    <w:rsid w:val="00266953"/>
    <w:rsid w:val="00270DF9"/>
    <w:rsid w:val="00274278"/>
    <w:rsid w:val="00277069"/>
    <w:rsid w:val="002828A6"/>
    <w:rsid w:val="00284BB0"/>
    <w:rsid w:val="00285DC6"/>
    <w:rsid w:val="002A4B21"/>
    <w:rsid w:val="002B3A88"/>
    <w:rsid w:val="002D1DAA"/>
    <w:rsid w:val="002D43FC"/>
    <w:rsid w:val="002E3AF9"/>
    <w:rsid w:val="002F7446"/>
    <w:rsid w:val="00303C37"/>
    <w:rsid w:val="00325A7D"/>
    <w:rsid w:val="0032617C"/>
    <w:rsid w:val="00332FF2"/>
    <w:rsid w:val="0034052A"/>
    <w:rsid w:val="003445C5"/>
    <w:rsid w:val="0034593C"/>
    <w:rsid w:val="00347A05"/>
    <w:rsid w:val="00362017"/>
    <w:rsid w:val="003623D9"/>
    <w:rsid w:val="00381BF0"/>
    <w:rsid w:val="00383C9F"/>
    <w:rsid w:val="003902F3"/>
    <w:rsid w:val="003A6863"/>
    <w:rsid w:val="003C1EA0"/>
    <w:rsid w:val="003C4CDF"/>
    <w:rsid w:val="003C6257"/>
    <w:rsid w:val="003C68C4"/>
    <w:rsid w:val="003D207A"/>
    <w:rsid w:val="003D2F59"/>
    <w:rsid w:val="003D50AA"/>
    <w:rsid w:val="003D5564"/>
    <w:rsid w:val="003E03FA"/>
    <w:rsid w:val="003E69CF"/>
    <w:rsid w:val="00410BCE"/>
    <w:rsid w:val="00411BB7"/>
    <w:rsid w:val="00420566"/>
    <w:rsid w:val="00434BA0"/>
    <w:rsid w:val="004402A4"/>
    <w:rsid w:val="004433CB"/>
    <w:rsid w:val="00453978"/>
    <w:rsid w:val="00460846"/>
    <w:rsid w:val="00467B8F"/>
    <w:rsid w:val="004A340E"/>
    <w:rsid w:val="004A4B37"/>
    <w:rsid w:val="004C147B"/>
    <w:rsid w:val="004C71CF"/>
    <w:rsid w:val="005100EE"/>
    <w:rsid w:val="00513530"/>
    <w:rsid w:val="00513E2B"/>
    <w:rsid w:val="00534B03"/>
    <w:rsid w:val="005452BF"/>
    <w:rsid w:val="0054552C"/>
    <w:rsid w:val="0056325E"/>
    <w:rsid w:val="0057251B"/>
    <w:rsid w:val="00575FC1"/>
    <w:rsid w:val="005A35B8"/>
    <w:rsid w:val="005A4A3D"/>
    <w:rsid w:val="005A6E07"/>
    <w:rsid w:val="005B39F9"/>
    <w:rsid w:val="005B5AD3"/>
    <w:rsid w:val="005D1DB5"/>
    <w:rsid w:val="005D47A8"/>
    <w:rsid w:val="005D6AF8"/>
    <w:rsid w:val="005E153D"/>
    <w:rsid w:val="005E4374"/>
    <w:rsid w:val="005F1EAC"/>
    <w:rsid w:val="005F33FE"/>
    <w:rsid w:val="005F403E"/>
    <w:rsid w:val="005F4431"/>
    <w:rsid w:val="005F7B87"/>
    <w:rsid w:val="00607401"/>
    <w:rsid w:val="00616DE9"/>
    <w:rsid w:val="006206FF"/>
    <w:rsid w:val="00640590"/>
    <w:rsid w:val="00640697"/>
    <w:rsid w:val="006426B2"/>
    <w:rsid w:val="00643305"/>
    <w:rsid w:val="006476FD"/>
    <w:rsid w:val="00650274"/>
    <w:rsid w:val="00654E51"/>
    <w:rsid w:val="0066581D"/>
    <w:rsid w:val="00683A79"/>
    <w:rsid w:val="006861A5"/>
    <w:rsid w:val="00691ACE"/>
    <w:rsid w:val="00694DDD"/>
    <w:rsid w:val="006A2502"/>
    <w:rsid w:val="006A6637"/>
    <w:rsid w:val="006B61DF"/>
    <w:rsid w:val="006C5473"/>
    <w:rsid w:val="006D0B3F"/>
    <w:rsid w:val="006D38B9"/>
    <w:rsid w:val="006D40C4"/>
    <w:rsid w:val="006D6422"/>
    <w:rsid w:val="006F64F2"/>
    <w:rsid w:val="00706838"/>
    <w:rsid w:val="00706B87"/>
    <w:rsid w:val="0070760E"/>
    <w:rsid w:val="00734A54"/>
    <w:rsid w:val="00741778"/>
    <w:rsid w:val="007519A8"/>
    <w:rsid w:val="0075259D"/>
    <w:rsid w:val="00752AE2"/>
    <w:rsid w:val="00757B1A"/>
    <w:rsid w:val="0076479E"/>
    <w:rsid w:val="00770ED3"/>
    <w:rsid w:val="00774B5B"/>
    <w:rsid w:val="007808E0"/>
    <w:rsid w:val="007B0C37"/>
    <w:rsid w:val="007D7845"/>
    <w:rsid w:val="007E4BF5"/>
    <w:rsid w:val="007F2456"/>
    <w:rsid w:val="008006C7"/>
    <w:rsid w:val="00804709"/>
    <w:rsid w:val="00817C55"/>
    <w:rsid w:val="008248AB"/>
    <w:rsid w:val="00834AB8"/>
    <w:rsid w:val="00853EE9"/>
    <w:rsid w:val="00856D25"/>
    <w:rsid w:val="008620FB"/>
    <w:rsid w:val="00865040"/>
    <w:rsid w:val="00866814"/>
    <w:rsid w:val="00871203"/>
    <w:rsid w:val="00872237"/>
    <w:rsid w:val="00881804"/>
    <w:rsid w:val="00886FDD"/>
    <w:rsid w:val="00887696"/>
    <w:rsid w:val="00897C42"/>
    <w:rsid w:val="008A407B"/>
    <w:rsid w:val="008B67BB"/>
    <w:rsid w:val="008D3DF7"/>
    <w:rsid w:val="008F4E16"/>
    <w:rsid w:val="00900D84"/>
    <w:rsid w:val="00901212"/>
    <w:rsid w:val="00916A5D"/>
    <w:rsid w:val="00920712"/>
    <w:rsid w:val="00921D13"/>
    <w:rsid w:val="009268FC"/>
    <w:rsid w:val="0093581E"/>
    <w:rsid w:val="00952A56"/>
    <w:rsid w:val="009553FD"/>
    <w:rsid w:val="00960936"/>
    <w:rsid w:val="00962125"/>
    <w:rsid w:val="00963E14"/>
    <w:rsid w:val="00964D51"/>
    <w:rsid w:val="009663D3"/>
    <w:rsid w:val="009803F4"/>
    <w:rsid w:val="00981925"/>
    <w:rsid w:val="00987376"/>
    <w:rsid w:val="00990866"/>
    <w:rsid w:val="00995705"/>
    <w:rsid w:val="009A45BA"/>
    <w:rsid w:val="009B2174"/>
    <w:rsid w:val="009B4C1E"/>
    <w:rsid w:val="009C2D42"/>
    <w:rsid w:val="009C3ACC"/>
    <w:rsid w:val="009C7D36"/>
    <w:rsid w:val="009D22D4"/>
    <w:rsid w:val="009F20D6"/>
    <w:rsid w:val="00A03822"/>
    <w:rsid w:val="00A14C6A"/>
    <w:rsid w:val="00A15649"/>
    <w:rsid w:val="00A25A10"/>
    <w:rsid w:val="00A4081F"/>
    <w:rsid w:val="00A458A2"/>
    <w:rsid w:val="00A511C7"/>
    <w:rsid w:val="00A51E22"/>
    <w:rsid w:val="00A544FB"/>
    <w:rsid w:val="00A705A9"/>
    <w:rsid w:val="00A76F75"/>
    <w:rsid w:val="00A81A48"/>
    <w:rsid w:val="00A95488"/>
    <w:rsid w:val="00A95BFF"/>
    <w:rsid w:val="00AA15E6"/>
    <w:rsid w:val="00AA24CE"/>
    <w:rsid w:val="00AB65BC"/>
    <w:rsid w:val="00AB756B"/>
    <w:rsid w:val="00AC2A73"/>
    <w:rsid w:val="00AC4822"/>
    <w:rsid w:val="00AF02C2"/>
    <w:rsid w:val="00AF527C"/>
    <w:rsid w:val="00AF77D1"/>
    <w:rsid w:val="00B00767"/>
    <w:rsid w:val="00B01343"/>
    <w:rsid w:val="00B0493E"/>
    <w:rsid w:val="00B0799D"/>
    <w:rsid w:val="00B10492"/>
    <w:rsid w:val="00B105AE"/>
    <w:rsid w:val="00B14827"/>
    <w:rsid w:val="00B2493C"/>
    <w:rsid w:val="00B27B80"/>
    <w:rsid w:val="00B335C2"/>
    <w:rsid w:val="00B33B43"/>
    <w:rsid w:val="00B3523C"/>
    <w:rsid w:val="00B369CF"/>
    <w:rsid w:val="00B45149"/>
    <w:rsid w:val="00B453E1"/>
    <w:rsid w:val="00B61B7A"/>
    <w:rsid w:val="00B62B96"/>
    <w:rsid w:val="00B7231B"/>
    <w:rsid w:val="00B86359"/>
    <w:rsid w:val="00B97160"/>
    <w:rsid w:val="00B9748A"/>
    <w:rsid w:val="00BA3160"/>
    <w:rsid w:val="00BA494F"/>
    <w:rsid w:val="00BC7696"/>
    <w:rsid w:val="00BC7D42"/>
    <w:rsid w:val="00BD2118"/>
    <w:rsid w:val="00BE67DE"/>
    <w:rsid w:val="00BF5AEB"/>
    <w:rsid w:val="00BF698D"/>
    <w:rsid w:val="00C00F56"/>
    <w:rsid w:val="00C02C39"/>
    <w:rsid w:val="00C055FC"/>
    <w:rsid w:val="00C108D0"/>
    <w:rsid w:val="00C16377"/>
    <w:rsid w:val="00C2100D"/>
    <w:rsid w:val="00C370B9"/>
    <w:rsid w:val="00C41C6A"/>
    <w:rsid w:val="00C42C32"/>
    <w:rsid w:val="00C444D1"/>
    <w:rsid w:val="00C54F59"/>
    <w:rsid w:val="00C61A03"/>
    <w:rsid w:val="00C661D0"/>
    <w:rsid w:val="00C76804"/>
    <w:rsid w:val="00C815B7"/>
    <w:rsid w:val="00C861A6"/>
    <w:rsid w:val="00C864A4"/>
    <w:rsid w:val="00C86A1F"/>
    <w:rsid w:val="00C94A2B"/>
    <w:rsid w:val="00CA4CA9"/>
    <w:rsid w:val="00CB646F"/>
    <w:rsid w:val="00CB6946"/>
    <w:rsid w:val="00CC0CDA"/>
    <w:rsid w:val="00CD0F72"/>
    <w:rsid w:val="00CD12F9"/>
    <w:rsid w:val="00CD5125"/>
    <w:rsid w:val="00CD70A0"/>
    <w:rsid w:val="00CE5B2E"/>
    <w:rsid w:val="00CE5E17"/>
    <w:rsid w:val="00CE6116"/>
    <w:rsid w:val="00CE7CE9"/>
    <w:rsid w:val="00D1525E"/>
    <w:rsid w:val="00D22261"/>
    <w:rsid w:val="00D33374"/>
    <w:rsid w:val="00D3769A"/>
    <w:rsid w:val="00D446DF"/>
    <w:rsid w:val="00D7003C"/>
    <w:rsid w:val="00D72394"/>
    <w:rsid w:val="00D76A5A"/>
    <w:rsid w:val="00D86B15"/>
    <w:rsid w:val="00D90AC0"/>
    <w:rsid w:val="00D9303B"/>
    <w:rsid w:val="00DA105E"/>
    <w:rsid w:val="00DB419C"/>
    <w:rsid w:val="00DC2FE5"/>
    <w:rsid w:val="00DD509B"/>
    <w:rsid w:val="00DD5B91"/>
    <w:rsid w:val="00DD62F7"/>
    <w:rsid w:val="00DE4D3F"/>
    <w:rsid w:val="00DF718A"/>
    <w:rsid w:val="00E1235F"/>
    <w:rsid w:val="00E2007C"/>
    <w:rsid w:val="00E26745"/>
    <w:rsid w:val="00E279DC"/>
    <w:rsid w:val="00E3158A"/>
    <w:rsid w:val="00E3500F"/>
    <w:rsid w:val="00E46AB8"/>
    <w:rsid w:val="00E565A6"/>
    <w:rsid w:val="00E64F11"/>
    <w:rsid w:val="00E736A5"/>
    <w:rsid w:val="00E82283"/>
    <w:rsid w:val="00E90F78"/>
    <w:rsid w:val="00E94E50"/>
    <w:rsid w:val="00EA1C3A"/>
    <w:rsid w:val="00EA4233"/>
    <w:rsid w:val="00EA4D81"/>
    <w:rsid w:val="00EA6B7B"/>
    <w:rsid w:val="00EB39D6"/>
    <w:rsid w:val="00EB3E2F"/>
    <w:rsid w:val="00EC5C65"/>
    <w:rsid w:val="00EC75A1"/>
    <w:rsid w:val="00EE284D"/>
    <w:rsid w:val="00EE57E5"/>
    <w:rsid w:val="00EF1E07"/>
    <w:rsid w:val="00F01788"/>
    <w:rsid w:val="00F110BE"/>
    <w:rsid w:val="00F43D0F"/>
    <w:rsid w:val="00F61287"/>
    <w:rsid w:val="00F634D8"/>
    <w:rsid w:val="00F65960"/>
    <w:rsid w:val="00F67A7B"/>
    <w:rsid w:val="00F711F0"/>
    <w:rsid w:val="00F74544"/>
    <w:rsid w:val="00F77F89"/>
    <w:rsid w:val="00F9276A"/>
    <w:rsid w:val="00FA0138"/>
    <w:rsid w:val="00FA3384"/>
    <w:rsid w:val="00FB02C9"/>
    <w:rsid w:val="00FB1EFE"/>
    <w:rsid w:val="00FB6573"/>
    <w:rsid w:val="00FB7CCC"/>
    <w:rsid w:val="00FC13FA"/>
    <w:rsid w:val="00FC2C2B"/>
    <w:rsid w:val="00FD0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887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imes New Roman"/>
        <w:kern w:val="2"/>
        <w:sz w:val="26"/>
        <w:szCs w:val="26"/>
        <w:lang w:val="en-US" w:eastAsia="en-US" w:bidi="en-US"/>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79E"/>
  </w:style>
  <w:style w:type="paragraph" w:styleId="Heading1">
    <w:name w:val="heading 1"/>
    <w:basedOn w:val="Normal"/>
    <w:next w:val="Normal"/>
    <w:link w:val="Heading1Char"/>
    <w:uiPriority w:val="9"/>
    <w:qFormat/>
    <w:rsid w:val="0076479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76479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76479E"/>
    <w:pPr>
      <w:keepNext/>
      <w:spacing w:before="240" w:after="60"/>
      <w:outlineLvl w:val="2"/>
    </w:pPr>
    <w:rPr>
      <w:rFonts w:asciiTheme="majorHAnsi" w:eastAsiaTheme="majorEastAsia" w:hAnsiTheme="majorHAnsi"/>
      <w:b/>
      <w:bCs/>
    </w:rPr>
  </w:style>
  <w:style w:type="paragraph" w:styleId="Heading6">
    <w:name w:val="heading 6"/>
    <w:basedOn w:val="Normal"/>
    <w:next w:val="Normal"/>
    <w:link w:val="Heading6Char"/>
    <w:uiPriority w:val="9"/>
    <w:semiHidden/>
    <w:unhideWhenUsed/>
    <w:qFormat/>
    <w:rsid w:val="0076479E"/>
    <w:pPr>
      <w:spacing w:before="240" w:after="60"/>
      <w:outlineLvl w:val="5"/>
    </w:pPr>
    <w:rPr>
      <w:b/>
      <w:bCs/>
    </w:rPr>
  </w:style>
  <w:style w:type="paragraph" w:styleId="Heading7">
    <w:name w:val="heading 7"/>
    <w:basedOn w:val="Normal"/>
    <w:next w:val="Normal"/>
    <w:link w:val="Heading7Char"/>
    <w:uiPriority w:val="9"/>
    <w:semiHidden/>
    <w:unhideWhenUsed/>
    <w:qFormat/>
    <w:rsid w:val="0076479E"/>
    <w:pPr>
      <w:spacing w:before="240" w:after="60"/>
      <w:outlineLvl w:val="6"/>
    </w:pPr>
    <w:rPr>
      <w:sz w:val="24"/>
    </w:rPr>
  </w:style>
  <w:style w:type="paragraph" w:styleId="Heading8">
    <w:name w:val="heading 8"/>
    <w:basedOn w:val="Normal"/>
    <w:next w:val="Normal"/>
    <w:link w:val="Heading8Char"/>
    <w:uiPriority w:val="9"/>
    <w:semiHidden/>
    <w:unhideWhenUsed/>
    <w:qFormat/>
    <w:rsid w:val="0076479E"/>
    <w:pPr>
      <w:spacing w:before="240" w:after="60"/>
      <w:outlineLvl w:val="7"/>
    </w:pPr>
    <w:rPr>
      <w:i/>
      <w:iCs/>
      <w:sz w:val="24"/>
    </w:rPr>
  </w:style>
  <w:style w:type="paragraph" w:styleId="Heading9">
    <w:name w:val="heading 9"/>
    <w:basedOn w:val="Normal"/>
    <w:next w:val="Normal"/>
    <w:link w:val="Heading9Char"/>
    <w:uiPriority w:val="9"/>
    <w:semiHidden/>
    <w:unhideWhenUsed/>
    <w:qFormat/>
    <w:rsid w:val="0076479E"/>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79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76479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76479E"/>
    <w:rPr>
      <w:rFonts w:asciiTheme="majorHAnsi" w:eastAsiaTheme="majorEastAsia" w:hAnsiTheme="majorHAnsi"/>
      <w:b/>
      <w:bCs/>
      <w:szCs w:val="26"/>
    </w:rPr>
  </w:style>
  <w:style w:type="character" w:customStyle="1" w:styleId="Heading6Char">
    <w:name w:val="Heading 6 Char"/>
    <w:basedOn w:val="DefaultParagraphFont"/>
    <w:link w:val="Heading6"/>
    <w:uiPriority w:val="9"/>
    <w:semiHidden/>
    <w:rsid w:val="0076479E"/>
    <w:rPr>
      <w:b/>
      <w:bCs/>
      <w:szCs w:val="26"/>
    </w:rPr>
  </w:style>
  <w:style w:type="character" w:customStyle="1" w:styleId="Heading7Char">
    <w:name w:val="Heading 7 Char"/>
    <w:basedOn w:val="DefaultParagraphFont"/>
    <w:link w:val="Heading7"/>
    <w:uiPriority w:val="9"/>
    <w:semiHidden/>
    <w:rsid w:val="0076479E"/>
    <w:rPr>
      <w:sz w:val="24"/>
    </w:rPr>
  </w:style>
  <w:style w:type="character" w:customStyle="1" w:styleId="Heading8Char">
    <w:name w:val="Heading 8 Char"/>
    <w:basedOn w:val="DefaultParagraphFont"/>
    <w:link w:val="Heading8"/>
    <w:uiPriority w:val="9"/>
    <w:semiHidden/>
    <w:rsid w:val="0076479E"/>
    <w:rPr>
      <w:i/>
      <w:iCs/>
      <w:sz w:val="24"/>
    </w:rPr>
  </w:style>
  <w:style w:type="character" w:customStyle="1" w:styleId="Heading9Char">
    <w:name w:val="Heading 9 Char"/>
    <w:basedOn w:val="DefaultParagraphFont"/>
    <w:link w:val="Heading9"/>
    <w:uiPriority w:val="9"/>
    <w:semiHidden/>
    <w:rsid w:val="0076479E"/>
    <w:rPr>
      <w:rFonts w:asciiTheme="majorHAnsi" w:eastAsiaTheme="majorEastAsia" w:hAnsiTheme="majorHAnsi"/>
      <w:szCs w:val="26"/>
    </w:rPr>
  </w:style>
  <w:style w:type="paragraph" w:styleId="Title">
    <w:name w:val="Title"/>
    <w:basedOn w:val="Normal"/>
    <w:next w:val="Normal"/>
    <w:link w:val="TitleChar"/>
    <w:uiPriority w:val="10"/>
    <w:qFormat/>
    <w:rsid w:val="0076479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6479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6479E"/>
    <w:pPr>
      <w:spacing w:after="60"/>
      <w:jc w:val="center"/>
      <w:outlineLvl w:val="1"/>
    </w:pPr>
    <w:rPr>
      <w:rFonts w:asciiTheme="majorHAnsi" w:eastAsiaTheme="majorEastAsia" w:hAnsiTheme="majorHAnsi"/>
      <w:sz w:val="24"/>
    </w:rPr>
  </w:style>
  <w:style w:type="character" w:customStyle="1" w:styleId="SubtitleChar">
    <w:name w:val="Subtitle Char"/>
    <w:basedOn w:val="DefaultParagraphFont"/>
    <w:link w:val="Subtitle"/>
    <w:uiPriority w:val="11"/>
    <w:rsid w:val="0076479E"/>
    <w:rPr>
      <w:rFonts w:asciiTheme="majorHAnsi" w:eastAsiaTheme="majorEastAsia" w:hAnsiTheme="majorHAnsi"/>
      <w:sz w:val="24"/>
    </w:rPr>
  </w:style>
  <w:style w:type="paragraph" w:styleId="TOCHeading">
    <w:name w:val="TOC Heading"/>
    <w:basedOn w:val="Heading1"/>
    <w:next w:val="Normal"/>
    <w:uiPriority w:val="39"/>
    <w:semiHidden/>
    <w:unhideWhenUsed/>
    <w:qFormat/>
    <w:rsid w:val="0076479E"/>
    <w:pPr>
      <w:outlineLvl w:val="9"/>
    </w:pPr>
  </w:style>
  <w:style w:type="paragraph" w:styleId="Header">
    <w:name w:val="header"/>
    <w:basedOn w:val="Normal"/>
    <w:link w:val="HeaderChar"/>
    <w:uiPriority w:val="99"/>
    <w:unhideWhenUsed/>
    <w:rsid w:val="0076479E"/>
    <w:pPr>
      <w:tabs>
        <w:tab w:val="center" w:pos="4680"/>
        <w:tab w:val="right" w:pos="9360"/>
      </w:tabs>
      <w:spacing w:line="240" w:lineRule="auto"/>
    </w:pPr>
  </w:style>
  <w:style w:type="character" w:customStyle="1" w:styleId="HeaderChar">
    <w:name w:val="Header Char"/>
    <w:basedOn w:val="DefaultParagraphFont"/>
    <w:link w:val="Header"/>
    <w:uiPriority w:val="99"/>
    <w:rsid w:val="0076479E"/>
  </w:style>
  <w:style w:type="paragraph" w:styleId="Footer">
    <w:name w:val="footer"/>
    <w:basedOn w:val="Normal"/>
    <w:link w:val="FooterChar"/>
    <w:uiPriority w:val="99"/>
    <w:unhideWhenUsed/>
    <w:rsid w:val="0076479E"/>
    <w:pPr>
      <w:tabs>
        <w:tab w:val="center" w:pos="4680"/>
        <w:tab w:val="right" w:pos="9360"/>
      </w:tabs>
      <w:spacing w:line="240" w:lineRule="auto"/>
    </w:pPr>
  </w:style>
  <w:style w:type="character" w:customStyle="1" w:styleId="FooterChar">
    <w:name w:val="Footer Char"/>
    <w:basedOn w:val="DefaultParagraphFont"/>
    <w:link w:val="Footer"/>
    <w:uiPriority w:val="99"/>
    <w:rsid w:val="0076479E"/>
  </w:style>
  <w:style w:type="character" w:styleId="FootnoteReference">
    <w:name w:val="footnote reference"/>
    <w:basedOn w:val="DefaultParagraphFont"/>
    <w:uiPriority w:val="99"/>
    <w:semiHidden/>
    <w:unhideWhenUsed/>
    <w:rsid w:val="0076479E"/>
    <w:rPr>
      <w:rFonts w:ascii="Century Schoolbook" w:hAnsi="Century Schoolbook"/>
      <w:b w:val="0"/>
      <w:i w:val="0"/>
      <w:position w:val="6"/>
      <w:sz w:val="26"/>
      <w:vertAlign w:val="baseline"/>
    </w:rPr>
  </w:style>
  <w:style w:type="paragraph" w:styleId="FootnoteText">
    <w:name w:val="footnote text"/>
    <w:basedOn w:val="Normal"/>
    <w:link w:val="FootnoteTextChar"/>
    <w:uiPriority w:val="99"/>
    <w:semiHidden/>
    <w:unhideWhenUsed/>
    <w:rsid w:val="0076479E"/>
    <w:pPr>
      <w:keepLines/>
      <w:spacing w:line="240" w:lineRule="auto"/>
    </w:pPr>
    <w:rPr>
      <w:szCs w:val="20"/>
    </w:rPr>
  </w:style>
  <w:style w:type="character" w:customStyle="1" w:styleId="FootnoteTextChar">
    <w:name w:val="Footnote Text Char"/>
    <w:basedOn w:val="DefaultParagraphFont"/>
    <w:link w:val="FootnoteText"/>
    <w:uiPriority w:val="99"/>
    <w:semiHidden/>
    <w:rsid w:val="0076479E"/>
    <w:rPr>
      <w:szCs w:val="20"/>
    </w:rPr>
  </w:style>
  <w:style w:type="paragraph" w:styleId="NormalWeb">
    <w:name w:val="Normal (Web)"/>
    <w:basedOn w:val="Normal"/>
    <w:uiPriority w:val="99"/>
    <w:semiHidden/>
    <w:unhideWhenUsed/>
    <w:rsid w:val="009F20D6"/>
    <w:pPr>
      <w:spacing w:before="100" w:beforeAutospacing="1" w:after="100" w:afterAutospacing="1" w:line="240" w:lineRule="auto"/>
    </w:pPr>
    <w:rPr>
      <w:rFonts w:ascii="Times New Roman" w:eastAsia="Times New Roman" w:hAnsi="Times New Roman"/>
      <w:kern w:val="0"/>
      <w:sz w:val="24"/>
      <w:szCs w:val="24"/>
      <w:lang w:bidi="ar-SA"/>
      <w14:ligatures w14:val="none"/>
    </w:rPr>
  </w:style>
  <w:style w:type="paragraph" w:styleId="ListParagraph">
    <w:name w:val="List Paragraph"/>
    <w:basedOn w:val="Normal"/>
    <w:uiPriority w:val="34"/>
    <w:rsid w:val="005F1EAC"/>
    <w:pPr>
      <w:ind w:left="720"/>
      <w:contextualSpacing/>
    </w:pPr>
  </w:style>
  <w:style w:type="character" w:styleId="Hyperlink">
    <w:name w:val="Hyperlink"/>
    <w:basedOn w:val="DefaultParagraphFont"/>
    <w:uiPriority w:val="99"/>
    <w:unhideWhenUsed/>
    <w:rsid w:val="00E90F78"/>
    <w:rPr>
      <w:color w:val="0000FF" w:themeColor="hyperlink"/>
      <w:u w:val="single"/>
    </w:rPr>
  </w:style>
  <w:style w:type="character" w:styleId="UnresolvedMention">
    <w:name w:val="Unresolved Mention"/>
    <w:basedOn w:val="DefaultParagraphFont"/>
    <w:uiPriority w:val="99"/>
    <w:semiHidden/>
    <w:unhideWhenUsed/>
    <w:rsid w:val="00E90F78"/>
    <w:rPr>
      <w:color w:val="605E5C"/>
      <w:shd w:val="clear" w:color="auto" w:fill="E1DFDD"/>
    </w:rPr>
  </w:style>
  <w:style w:type="paragraph" w:styleId="Revision">
    <w:name w:val="Revision"/>
    <w:hidden/>
    <w:uiPriority w:val="99"/>
    <w:semiHidden/>
    <w:rsid w:val="002666CD"/>
    <w:pPr>
      <w:spacing w:line="240" w:lineRule="auto"/>
    </w:pPr>
  </w:style>
  <w:style w:type="character" w:styleId="CommentReference">
    <w:name w:val="annotation reference"/>
    <w:basedOn w:val="DefaultParagraphFont"/>
    <w:uiPriority w:val="99"/>
    <w:semiHidden/>
    <w:unhideWhenUsed/>
    <w:rsid w:val="00046558"/>
    <w:rPr>
      <w:sz w:val="16"/>
      <w:szCs w:val="16"/>
    </w:rPr>
  </w:style>
  <w:style w:type="paragraph" w:styleId="CommentText">
    <w:name w:val="annotation text"/>
    <w:basedOn w:val="Normal"/>
    <w:link w:val="CommentTextChar"/>
    <w:uiPriority w:val="99"/>
    <w:unhideWhenUsed/>
    <w:rsid w:val="00046558"/>
    <w:pPr>
      <w:spacing w:line="240" w:lineRule="auto"/>
    </w:pPr>
    <w:rPr>
      <w:sz w:val="20"/>
      <w:szCs w:val="20"/>
    </w:rPr>
  </w:style>
  <w:style w:type="character" w:customStyle="1" w:styleId="CommentTextChar">
    <w:name w:val="Comment Text Char"/>
    <w:basedOn w:val="DefaultParagraphFont"/>
    <w:link w:val="CommentText"/>
    <w:uiPriority w:val="99"/>
    <w:rsid w:val="00046558"/>
    <w:rPr>
      <w:sz w:val="20"/>
      <w:szCs w:val="20"/>
    </w:rPr>
  </w:style>
  <w:style w:type="paragraph" w:styleId="CommentSubject">
    <w:name w:val="annotation subject"/>
    <w:basedOn w:val="CommentText"/>
    <w:next w:val="CommentText"/>
    <w:link w:val="CommentSubjectChar"/>
    <w:uiPriority w:val="99"/>
    <w:semiHidden/>
    <w:unhideWhenUsed/>
    <w:rsid w:val="00046558"/>
    <w:rPr>
      <w:b/>
      <w:bCs/>
    </w:rPr>
  </w:style>
  <w:style w:type="character" w:customStyle="1" w:styleId="CommentSubjectChar">
    <w:name w:val="Comment Subject Char"/>
    <w:basedOn w:val="CommentTextChar"/>
    <w:link w:val="CommentSubject"/>
    <w:uiPriority w:val="99"/>
    <w:semiHidden/>
    <w:rsid w:val="000465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307">
      <w:bodyDiv w:val="1"/>
      <w:marLeft w:val="0"/>
      <w:marRight w:val="0"/>
      <w:marTop w:val="0"/>
      <w:marBottom w:val="0"/>
      <w:divBdr>
        <w:top w:val="none" w:sz="0" w:space="0" w:color="auto"/>
        <w:left w:val="none" w:sz="0" w:space="0" w:color="auto"/>
        <w:bottom w:val="none" w:sz="0" w:space="0" w:color="auto"/>
        <w:right w:val="none" w:sz="0" w:space="0" w:color="auto"/>
      </w:divBdr>
      <w:divsChild>
        <w:div w:id="1405295127">
          <w:marLeft w:val="0"/>
          <w:marRight w:val="0"/>
          <w:marTop w:val="0"/>
          <w:marBottom w:val="0"/>
          <w:divBdr>
            <w:top w:val="none" w:sz="0" w:space="0" w:color="3D3D3D"/>
            <w:left w:val="none" w:sz="0" w:space="0" w:color="3D3D3D"/>
            <w:bottom w:val="none" w:sz="0" w:space="0" w:color="3D3D3D"/>
            <w:right w:val="none" w:sz="0" w:space="0" w:color="3D3D3D"/>
          </w:divBdr>
          <w:divsChild>
            <w:div w:id="132955392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5718666">
      <w:bodyDiv w:val="1"/>
      <w:marLeft w:val="0"/>
      <w:marRight w:val="0"/>
      <w:marTop w:val="0"/>
      <w:marBottom w:val="0"/>
      <w:divBdr>
        <w:top w:val="none" w:sz="0" w:space="0" w:color="auto"/>
        <w:left w:val="none" w:sz="0" w:space="0" w:color="auto"/>
        <w:bottom w:val="none" w:sz="0" w:space="0" w:color="auto"/>
        <w:right w:val="none" w:sz="0" w:space="0" w:color="auto"/>
      </w:divBdr>
    </w:div>
    <w:div w:id="28116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4697">
          <w:marLeft w:val="0"/>
          <w:marRight w:val="0"/>
          <w:marTop w:val="0"/>
          <w:marBottom w:val="0"/>
          <w:divBdr>
            <w:top w:val="none" w:sz="0" w:space="0" w:color="3D3D3D"/>
            <w:left w:val="none" w:sz="0" w:space="0" w:color="3D3D3D"/>
            <w:bottom w:val="none" w:sz="0" w:space="0" w:color="3D3D3D"/>
            <w:right w:val="none" w:sz="0" w:space="0" w:color="3D3D3D"/>
          </w:divBdr>
          <w:divsChild>
            <w:div w:id="79622395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2696052">
      <w:bodyDiv w:val="1"/>
      <w:marLeft w:val="0"/>
      <w:marRight w:val="0"/>
      <w:marTop w:val="0"/>
      <w:marBottom w:val="0"/>
      <w:divBdr>
        <w:top w:val="none" w:sz="0" w:space="0" w:color="auto"/>
        <w:left w:val="none" w:sz="0" w:space="0" w:color="auto"/>
        <w:bottom w:val="none" w:sz="0" w:space="0" w:color="auto"/>
        <w:right w:val="none" w:sz="0" w:space="0" w:color="auto"/>
      </w:divBdr>
      <w:divsChild>
        <w:div w:id="1171028210">
          <w:marLeft w:val="0"/>
          <w:marRight w:val="0"/>
          <w:marTop w:val="0"/>
          <w:marBottom w:val="0"/>
          <w:divBdr>
            <w:top w:val="none" w:sz="0" w:space="0" w:color="3D3D3D"/>
            <w:left w:val="none" w:sz="0" w:space="0" w:color="3D3D3D"/>
            <w:bottom w:val="none" w:sz="0" w:space="0" w:color="3D3D3D"/>
            <w:right w:val="none" w:sz="0" w:space="0" w:color="3D3D3D"/>
          </w:divBdr>
          <w:divsChild>
            <w:div w:id="161883242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5947815">
      <w:bodyDiv w:val="1"/>
      <w:marLeft w:val="0"/>
      <w:marRight w:val="0"/>
      <w:marTop w:val="0"/>
      <w:marBottom w:val="0"/>
      <w:divBdr>
        <w:top w:val="none" w:sz="0" w:space="0" w:color="auto"/>
        <w:left w:val="none" w:sz="0" w:space="0" w:color="auto"/>
        <w:bottom w:val="none" w:sz="0" w:space="0" w:color="auto"/>
        <w:right w:val="none" w:sz="0" w:space="0" w:color="auto"/>
      </w:divBdr>
      <w:divsChild>
        <w:div w:id="2087263718">
          <w:marLeft w:val="0"/>
          <w:marRight w:val="0"/>
          <w:marTop w:val="0"/>
          <w:marBottom w:val="0"/>
          <w:divBdr>
            <w:top w:val="none" w:sz="0" w:space="0" w:color="3D3D3D"/>
            <w:left w:val="none" w:sz="0" w:space="0" w:color="3D3D3D"/>
            <w:bottom w:val="none" w:sz="0" w:space="0" w:color="3D3D3D"/>
            <w:right w:val="none" w:sz="0" w:space="0" w:color="3D3D3D"/>
          </w:divBdr>
          <w:divsChild>
            <w:div w:id="993534101">
              <w:marLeft w:val="0"/>
              <w:marRight w:val="0"/>
              <w:marTop w:val="0"/>
              <w:marBottom w:val="0"/>
              <w:divBdr>
                <w:top w:val="none" w:sz="0" w:space="0" w:color="3D3D3D"/>
                <w:left w:val="none" w:sz="0" w:space="0" w:color="3D3D3D"/>
                <w:bottom w:val="none" w:sz="0" w:space="0" w:color="3D3D3D"/>
                <w:right w:val="none" w:sz="0" w:space="0" w:color="3D3D3D"/>
              </w:divBdr>
              <w:divsChild>
                <w:div w:id="1711761540">
                  <w:marLeft w:val="0"/>
                  <w:marRight w:val="0"/>
                  <w:marTop w:val="0"/>
                  <w:marBottom w:val="0"/>
                  <w:divBdr>
                    <w:top w:val="none" w:sz="0" w:space="0" w:color="3D3D3D"/>
                    <w:left w:val="none" w:sz="0" w:space="0" w:color="3D3D3D"/>
                    <w:bottom w:val="none" w:sz="0" w:space="0" w:color="3D3D3D"/>
                    <w:right w:val="none" w:sz="0" w:space="0" w:color="3D3D3D"/>
                  </w:divBdr>
                </w:div>
              </w:divsChild>
            </w:div>
            <w:div w:id="2041318242">
              <w:marLeft w:val="0"/>
              <w:marRight w:val="0"/>
              <w:marTop w:val="239"/>
              <w:marBottom w:val="0"/>
              <w:divBdr>
                <w:top w:val="none" w:sz="0" w:space="0" w:color="3D3D3D"/>
                <w:left w:val="none" w:sz="0" w:space="0" w:color="3D3D3D"/>
                <w:bottom w:val="none" w:sz="0" w:space="0" w:color="3D3D3D"/>
                <w:right w:val="none" w:sz="0" w:space="0" w:color="3D3D3D"/>
              </w:divBdr>
              <w:divsChild>
                <w:div w:id="173152711">
                  <w:marLeft w:val="0"/>
                  <w:marRight w:val="0"/>
                  <w:marTop w:val="0"/>
                  <w:marBottom w:val="0"/>
                  <w:divBdr>
                    <w:top w:val="none" w:sz="0" w:space="0" w:color="3D3D3D"/>
                    <w:left w:val="none" w:sz="0" w:space="0" w:color="3D3D3D"/>
                    <w:bottom w:val="none" w:sz="0" w:space="0" w:color="3D3D3D"/>
                    <w:right w:val="none" w:sz="0" w:space="0" w:color="3D3D3D"/>
                  </w:divBdr>
                </w:div>
              </w:divsChild>
            </w:div>
            <w:div w:id="461121880">
              <w:marLeft w:val="0"/>
              <w:marRight w:val="0"/>
              <w:marTop w:val="239"/>
              <w:marBottom w:val="0"/>
              <w:divBdr>
                <w:top w:val="none" w:sz="0" w:space="0" w:color="3D3D3D"/>
                <w:left w:val="none" w:sz="0" w:space="0" w:color="3D3D3D"/>
                <w:bottom w:val="none" w:sz="0" w:space="0" w:color="3D3D3D"/>
                <w:right w:val="none" w:sz="0" w:space="0" w:color="3D3D3D"/>
              </w:divBdr>
              <w:divsChild>
                <w:div w:id="958803104">
                  <w:marLeft w:val="0"/>
                  <w:marRight w:val="0"/>
                  <w:marTop w:val="0"/>
                  <w:marBottom w:val="0"/>
                  <w:divBdr>
                    <w:top w:val="none" w:sz="0" w:space="0" w:color="3D3D3D"/>
                    <w:left w:val="none" w:sz="0" w:space="0" w:color="3D3D3D"/>
                    <w:bottom w:val="none" w:sz="0" w:space="0" w:color="3D3D3D"/>
                    <w:right w:val="none" w:sz="0" w:space="0" w:color="3D3D3D"/>
                  </w:divBdr>
                </w:div>
              </w:divsChild>
            </w:div>
            <w:div w:id="559633790">
              <w:marLeft w:val="0"/>
              <w:marRight w:val="0"/>
              <w:marTop w:val="239"/>
              <w:marBottom w:val="0"/>
              <w:divBdr>
                <w:top w:val="none" w:sz="0" w:space="0" w:color="3D3D3D"/>
                <w:left w:val="none" w:sz="0" w:space="0" w:color="3D3D3D"/>
                <w:bottom w:val="none" w:sz="0" w:space="0" w:color="3D3D3D"/>
                <w:right w:val="none" w:sz="0" w:space="0" w:color="3D3D3D"/>
              </w:divBdr>
              <w:divsChild>
                <w:div w:id="683674702">
                  <w:marLeft w:val="0"/>
                  <w:marRight w:val="0"/>
                  <w:marTop w:val="0"/>
                  <w:marBottom w:val="0"/>
                  <w:divBdr>
                    <w:top w:val="none" w:sz="0" w:space="0" w:color="3D3D3D"/>
                    <w:left w:val="none" w:sz="0" w:space="0" w:color="3D3D3D"/>
                    <w:bottom w:val="none" w:sz="0" w:space="0" w:color="3D3D3D"/>
                    <w:right w:val="none" w:sz="0" w:space="0" w:color="3D3D3D"/>
                  </w:divBdr>
                </w:div>
              </w:divsChild>
            </w:div>
            <w:div w:id="1964770724">
              <w:marLeft w:val="0"/>
              <w:marRight w:val="0"/>
              <w:marTop w:val="239"/>
              <w:marBottom w:val="0"/>
              <w:divBdr>
                <w:top w:val="none" w:sz="0" w:space="0" w:color="3D3D3D"/>
                <w:left w:val="none" w:sz="0" w:space="0" w:color="3D3D3D"/>
                <w:bottom w:val="none" w:sz="0" w:space="0" w:color="3D3D3D"/>
                <w:right w:val="none" w:sz="0" w:space="0" w:color="3D3D3D"/>
              </w:divBdr>
              <w:divsChild>
                <w:div w:id="1485664704">
                  <w:marLeft w:val="0"/>
                  <w:marRight w:val="0"/>
                  <w:marTop w:val="0"/>
                  <w:marBottom w:val="0"/>
                  <w:divBdr>
                    <w:top w:val="none" w:sz="0" w:space="0" w:color="3D3D3D"/>
                    <w:left w:val="none" w:sz="0" w:space="0" w:color="3D3D3D"/>
                    <w:bottom w:val="none" w:sz="0" w:space="0" w:color="3D3D3D"/>
                    <w:right w:val="none" w:sz="0" w:space="0" w:color="3D3D3D"/>
                  </w:divBdr>
                </w:div>
              </w:divsChild>
            </w:div>
            <w:div w:id="1399281057">
              <w:marLeft w:val="0"/>
              <w:marRight w:val="0"/>
              <w:marTop w:val="239"/>
              <w:marBottom w:val="0"/>
              <w:divBdr>
                <w:top w:val="none" w:sz="0" w:space="0" w:color="3D3D3D"/>
                <w:left w:val="none" w:sz="0" w:space="0" w:color="3D3D3D"/>
                <w:bottom w:val="none" w:sz="0" w:space="0" w:color="3D3D3D"/>
                <w:right w:val="none" w:sz="0" w:space="0" w:color="3D3D3D"/>
              </w:divBdr>
              <w:divsChild>
                <w:div w:id="2001275737">
                  <w:marLeft w:val="0"/>
                  <w:marRight w:val="0"/>
                  <w:marTop w:val="0"/>
                  <w:marBottom w:val="0"/>
                  <w:divBdr>
                    <w:top w:val="none" w:sz="0" w:space="0" w:color="3D3D3D"/>
                    <w:left w:val="none" w:sz="0" w:space="0" w:color="3D3D3D"/>
                    <w:bottom w:val="none" w:sz="0" w:space="0" w:color="3D3D3D"/>
                    <w:right w:val="none" w:sz="0" w:space="0" w:color="3D3D3D"/>
                  </w:divBdr>
                </w:div>
              </w:divsChild>
            </w:div>
            <w:div w:id="89400684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9535831">
      <w:bodyDiv w:val="1"/>
      <w:marLeft w:val="0"/>
      <w:marRight w:val="0"/>
      <w:marTop w:val="0"/>
      <w:marBottom w:val="0"/>
      <w:divBdr>
        <w:top w:val="none" w:sz="0" w:space="0" w:color="auto"/>
        <w:left w:val="none" w:sz="0" w:space="0" w:color="auto"/>
        <w:bottom w:val="none" w:sz="0" w:space="0" w:color="auto"/>
        <w:right w:val="none" w:sz="0" w:space="0" w:color="auto"/>
      </w:divBdr>
      <w:divsChild>
        <w:div w:id="926773296">
          <w:marLeft w:val="0"/>
          <w:marRight w:val="0"/>
          <w:marTop w:val="0"/>
          <w:marBottom w:val="0"/>
          <w:divBdr>
            <w:top w:val="none" w:sz="0" w:space="0" w:color="3D3D3D"/>
            <w:left w:val="none" w:sz="0" w:space="0" w:color="3D3D3D"/>
            <w:bottom w:val="none" w:sz="0" w:space="0" w:color="3D3D3D"/>
            <w:right w:val="none" w:sz="0" w:space="0" w:color="3D3D3D"/>
          </w:divBdr>
        </w:div>
      </w:divsChild>
    </w:div>
    <w:div w:id="268512719">
      <w:bodyDiv w:val="1"/>
      <w:marLeft w:val="0"/>
      <w:marRight w:val="0"/>
      <w:marTop w:val="0"/>
      <w:marBottom w:val="0"/>
      <w:divBdr>
        <w:top w:val="none" w:sz="0" w:space="0" w:color="auto"/>
        <w:left w:val="none" w:sz="0" w:space="0" w:color="auto"/>
        <w:bottom w:val="none" w:sz="0" w:space="0" w:color="auto"/>
        <w:right w:val="none" w:sz="0" w:space="0" w:color="auto"/>
      </w:divBdr>
      <w:divsChild>
        <w:div w:id="165440280">
          <w:marLeft w:val="0"/>
          <w:marRight w:val="0"/>
          <w:marTop w:val="0"/>
          <w:marBottom w:val="0"/>
          <w:divBdr>
            <w:top w:val="none" w:sz="0" w:space="0" w:color="3D3D3D"/>
            <w:left w:val="none" w:sz="0" w:space="0" w:color="3D3D3D"/>
            <w:bottom w:val="none" w:sz="0" w:space="0" w:color="3D3D3D"/>
            <w:right w:val="none" w:sz="0" w:space="0" w:color="3D3D3D"/>
          </w:divBdr>
          <w:divsChild>
            <w:div w:id="63603560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24630422">
      <w:bodyDiv w:val="1"/>
      <w:marLeft w:val="0"/>
      <w:marRight w:val="0"/>
      <w:marTop w:val="0"/>
      <w:marBottom w:val="0"/>
      <w:divBdr>
        <w:top w:val="none" w:sz="0" w:space="0" w:color="auto"/>
        <w:left w:val="none" w:sz="0" w:space="0" w:color="auto"/>
        <w:bottom w:val="none" w:sz="0" w:space="0" w:color="auto"/>
        <w:right w:val="none" w:sz="0" w:space="0" w:color="auto"/>
      </w:divBdr>
      <w:divsChild>
        <w:div w:id="369957260">
          <w:marLeft w:val="0"/>
          <w:marRight w:val="0"/>
          <w:marTop w:val="0"/>
          <w:marBottom w:val="0"/>
          <w:divBdr>
            <w:top w:val="none" w:sz="0" w:space="0" w:color="3D3D3D"/>
            <w:left w:val="none" w:sz="0" w:space="0" w:color="3D3D3D"/>
            <w:bottom w:val="none" w:sz="0" w:space="0" w:color="3D3D3D"/>
            <w:right w:val="none" w:sz="0" w:space="0" w:color="3D3D3D"/>
          </w:divBdr>
          <w:divsChild>
            <w:div w:id="17199404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28868783">
      <w:bodyDiv w:val="1"/>
      <w:marLeft w:val="0"/>
      <w:marRight w:val="0"/>
      <w:marTop w:val="0"/>
      <w:marBottom w:val="0"/>
      <w:divBdr>
        <w:top w:val="none" w:sz="0" w:space="0" w:color="auto"/>
        <w:left w:val="none" w:sz="0" w:space="0" w:color="auto"/>
        <w:bottom w:val="none" w:sz="0" w:space="0" w:color="auto"/>
        <w:right w:val="none" w:sz="0" w:space="0" w:color="auto"/>
      </w:divBdr>
      <w:divsChild>
        <w:div w:id="1042557578">
          <w:marLeft w:val="0"/>
          <w:marRight w:val="0"/>
          <w:marTop w:val="0"/>
          <w:marBottom w:val="0"/>
          <w:divBdr>
            <w:top w:val="none" w:sz="0" w:space="0" w:color="3D3D3D"/>
            <w:left w:val="none" w:sz="0" w:space="0" w:color="3D3D3D"/>
            <w:bottom w:val="none" w:sz="0" w:space="0" w:color="3D3D3D"/>
            <w:right w:val="none" w:sz="0" w:space="0" w:color="3D3D3D"/>
          </w:divBdr>
          <w:divsChild>
            <w:div w:id="54036197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83985291">
      <w:bodyDiv w:val="1"/>
      <w:marLeft w:val="0"/>
      <w:marRight w:val="0"/>
      <w:marTop w:val="0"/>
      <w:marBottom w:val="0"/>
      <w:divBdr>
        <w:top w:val="none" w:sz="0" w:space="0" w:color="auto"/>
        <w:left w:val="none" w:sz="0" w:space="0" w:color="auto"/>
        <w:bottom w:val="none" w:sz="0" w:space="0" w:color="auto"/>
        <w:right w:val="none" w:sz="0" w:space="0" w:color="auto"/>
      </w:divBdr>
      <w:divsChild>
        <w:div w:id="1422874187">
          <w:marLeft w:val="0"/>
          <w:marRight w:val="0"/>
          <w:marTop w:val="0"/>
          <w:marBottom w:val="0"/>
          <w:divBdr>
            <w:top w:val="none" w:sz="0" w:space="0" w:color="3D3D3D"/>
            <w:left w:val="none" w:sz="0" w:space="0" w:color="3D3D3D"/>
            <w:bottom w:val="none" w:sz="0" w:space="0" w:color="3D3D3D"/>
            <w:right w:val="none" w:sz="0" w:space="0" w:color="3D3D3D"/>
          </w:divBdr>
          <w:divsChild>
            <w:div w:id="25960825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94548377">
      <w:bodyDiv w:val="1"/>
      <w:marLeft w:val="0"/>
      <w:marRight w:val="0"/>
      <w:marTop w:val="0"/>
      <w:marBottom w:val="0"/>
      <w:divBdr>
        <w:top w:val="none" w:sz="0" w:space="0" w:color="auto"/>
        <w:left w:val="none" w:sz="0" w:space="0" w:color="auto"/>
        <w:bottom w:val="none" w:sz="0" w:space="0" w:color="auto"/>
        <w:right w:val="none" w:sz="0" w:space="0" w:color="auto"/>
      </w:divBdr>
      <w:divsChild>
        <w:div w:id="104008615">
          <w:marLeft w:val="0"/>
          <w:marRight w:val="0"/>
          <w:marTop w:val="0"/>
          <w:marBottom w:val="0"/>
          <w:divBdr>
            <w:top w:val="none" w:sz="0" w:space="0" w:color="3D3D3D"/>
            <w:left w:val="none" w:sz="0" w:space="0" w:color="3D3D3D"/>
            <w:bottom w:val="none" w:sz="0" w:space="0" w:color="3D3D3D"/>
            <w:right w:val="none" w:sz="0" w:space="0" w:color="3D3D3D"/>
          </w:divBdr>
          <w:divsChild>
            <w:div w:id="23116310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61046269">
      <w:bodyDiv w:val="1"/>
      <w:marLeft w:val="0"/>
      <w:marRight w:val="0"/>
      <w:marTop w:val="0"/>
      <w:marBottom w:val="0"/>
      <w:divBdr>
        <w:top w:val="none" w:sz="0" w:space="0" w:color="auto"/>
        <w:left w:val="none" w:sz="0" w:space="0" w:color="auto"/>
        <w:bottom w:val="none" w:sz="0" w:space="0" w:color="auto"/>
        <w:right w:val="none" w:sz="0" w:space="0" w:color="auto"/>
      </w:divBdr>
      <w:divsChild>
        <w:div w:id="291596596">
          <w:marLeft w:val="0"/>
          <w:marRight w:val="0"/>
          <w:marTop w:val="0"/>
          <w:marBottom w:val="0"/>
          <w:divBdr>
            <w:top w:val="none" w:sz="0" w:space="0" w:color="3D3D3D"/>
            <w:left w:val="none" w:sz="0" w:space="0" w:color="3D3D3D"/>
            <w:bottom w:val="none" w:sz="0" w:space="0" w:color="3D3D3D"/>
            <w:right w:val="none" w:sz="0" w:space="0" w:color="3D3D3D"/>
          </w:divBdr>
          <w:divsChild>
            <w:div w:id="19400216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21289705">
      <w:bodyDiv w:val="1"/>
      <w:marLeft w:val="0"/>
      <w:marRight w:val="0"/>
      <w:marTop w:val="0"/>
      <w:marBottom w:val="0"/>
      <w:divBdr>
        <w:top w:val="none" w:sz="0" w:space="0" w:color="auto"/>
        <w:left w:val="none" w:sz="0" w:space="0" w:color="auto"/>
        <w:bottom w:val="none" w:sz="0" w:space="0" w:color="auto"/>
        <w:right w:val="none" w:sz="0" w:space="0" w:color="auto"/>
      </w:divBdr>
      <w:divsChild>
        <w:div w:id="2063826637">
          <w:marLeft w:val="0"/>
          <w:marRight w:val="0"/>
          <w:marTop w:val="0"/>
          <w:marBottom w:val="0"/>
          <w:divBdr>
            <w:top w:val="none" w:sz="0" w:space="0" w:color="3D3D3D"/>
            <w:left w:val="none" w:sz="0" w:space="0" w:color="3D3D3D"/>
            <w:bottom w:val="none" w:sz="0" w:space="0" w:color="3D3D3D"/>
            <w:right w:val="none" w:sz="0" w:space="0" w:color="3D3D3D"/>
          </w:divBdr>
          <w:divsChild>
            <w:div w:id="206938202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37090381">
      <w:bodyDiv w:val="1"/>
      <w:marLeft w:val="0"/>
      <w:marRight w:val="0"/>
      <w:marTop w:val="0"/>
      <w:marBottom w:val="0"/>
      <w:divBdr>
        <w:top w:val="none" w:sz="0" w:space="0" w:color="auto"/>
        <w:left w:val="none" w:sz="0" w:space="0" w:color="auto"/>
        <w:bottom w:val="none" w:sz="0" w:space="0" w:color="auto"/>
        <w:right w:val="none" w:sz="0" w:space="0" w:color="auto"/>
      </w:divBdr>
      <w:divsChild>
        <w:div w:id="1436092340">
          <w:marLeft w:val="0"/>
          <w:marRight w:val="0"/>
          <w:marTop w:val="0"/>
          <w:marBottom w:val="0"/>
          <w:divBdr>
            <w:top w:val="none" w:sz="0" w:space="0" w:color="3D3D3D"/>
            <w:left w:val="none" w:sz="0" w:space="0" w:color="3D3D3D"/>
            <w:bottom w:val="none" w:sz="0" w:space="0" w:color="3D3D3D"/>
            <w:right w:val="none" w:sz="0" w:space="0" w:color="3D3D3D"/>
          </w:divBdr>
          <w:divsChild>
            <w:div w:id="25009161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58639746">
      <w:bodyDiv w:val="1"/>
      <w:marLeft w:val="0"/>
      <w:marRight w:val="0"/>
      <w:marTop w:val="0"/>
      <w:marBottom w:val="0"/>
      <w:divBdr>
        <w:top w:val="none" w:sz="0" w:space="0" w:color="auto"/>
        <w:left w:val="none" w:sz="0" w:space="0" w:color="auto"/>
        <w:bottom w:val="none" w:sz="0" w:space="0" w:color="auto"/>
        <w:right w:val="none" w:sz="0" w:space="0" w:color="auto"/>
      </w:divBdr>
      <w:divsChild>
        <w:div w:id="1677614748">
          <w:marLeft w:val="0"/>
          <w:marRight w:val="0"/>
          <w:marTop w:val="0"/>
          <w:marBottom w:val="0"/>
          <w:divBdr>
            <w:top w:val="none" w:sz="0" w:space="0" w:color="3D3D3D"/>
            <w:left w:val="none" w:sz="0" w:space="0" w:color="3D3D3D"/>
            <w:bottom w:val="none" w:sz="0" w:space="0" w:color="3D3D3D"/>
            <w:right w:val="none" w:sz="0" w:space="0" w:color="3D3D3D"/>
          </w:divBdr>
          <w:divsChild>
            <w:div w:id="92604028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65802932">
      <w:bodyDiv w:val="1"/>
      <w:marLeft w:val="0"/>
      <w:marRight w:val="0"/>
      <w:marTop w:val="0"/>
      <w:marBottom w:val="0"/>
      <w:divBdr>
        <w:top w:val="none" w:sz="0" w:space="0" w:color="auto"/>
        <w:left w:val="none" w:sz="0" w:space="0" w:color="auto"/>
        <w:bottom w:val="none" w:sz="0" w:space="0" w:color="auto"/>
        <w:right w:val="none" w:sz="0" w:space="0" w:color="auto"/>
      </w:divBdr>
      <w:divsChild>
        <w:div w:id="1222328208">
          <w:marLeft w:val="0"/>
          <w:marRight w:val="0"/>
          <w:marTop w:val="0"/>
          <w:marBottom w:val="0"/>
          <w:divBdr>
            <w:top w:val="none" w:sz="0" w:space="0" w:color="3D3D3D"/>
            <w:left w:val="none" w:sz="0" w:space="0" w:color="3D3D3D"/>
            <w:bottom w:val="none" w:sz="0" w:space="0" w:color="3D3D3D"/>
            <w:right w:val="none" w:sz="0" w:space="0" w:color="3D3D3D"/>
          </w:divBdr>
          <w:divsChild>
            <w:div w:id="30704961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20036749">
      <w:bodyDiv w:val="1"/>
      <w:marLeft w:val="0"/>
      <w:marRight w:val="0"/>
      <w:marTop w:val="0"/>
      <w:marBottom w:val="0"/>
      <w:divBdr>
        <w:top w:val="none" w:sz="0" w:space="0" w:color="auto"/>
        <w:left w:val="none" w:sz="0" w:space="0" w:color="auto"/>
        <w:bottom w:val="none" w:sz="0" w:space="0" w:color="auto"/>
        <w:right w:val="none" w:sz="0" w:space="0" w:color="auto"/>
      </w:divBdr>
      <w:divsChild>
        <w:div w:id="225386289">
          <w:marLeft w:val="0"/>
          <w:marRight w:val="0"/>
          <w:marTop w:val="0"/>
          <w:marBottom w:val="0"/>
          <w:divBdr>
            <w:top w:val="none" w:sz="0" w:space="0" w:color="3D3D3D"/>
            <w:left w:val="none" w:sz="0" w:space="0" w:color="3D3D3D"/>
            <w:bottom w:val="none" w:sz="0" w:space="0" w:color="3D3D3D"/>
            <w:right w:val="none" w:sz="0" w:space="0" w:color="3D3D3D"/>
          </w:divBdr>
          <w:divsChild>
            <w:div w:id="124190746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34800605">
      <w:bodyDiv w:val="1"/>
      <w:marLeft w:val="0"/>
      <w:marRight w:val="0"/>
      <w:marTop w:val="0"/>
      <w:marBottom w:val="0"/>
      <w:divBdr>
        <w:top w:val="none" w:sz="0" w:space="0" w:color="auto"/>
        <w:left w:val="none" w:sz="0" w:space="0" w:color="auto"/>
        <w:bottom w:val="none" w:sz="0" w:space="0" w:color="auto"/>
        <w:right w:val="none" w:sz="0" w:space="0" w:color="auto"/>
      </w:divBdr>
      <w:divsChild>
        <w:div w:id="479005568">
          <w:marLeft w:val="0"/>
          <w:marRight w:val="0"/>
          <w:marTop w:val="0"/>
          <w:marBottom w:val="0"/>
          <w:divBdr>
            <w:top w:val="none" w:sz="0" w:space="0" w:color="3D3D3D"/>
            <w:left w:val="none" w:sz="0" w:space="0" w:color="3D3D3D"/>
            <w:bottom w:val="none" w:sz="0" w:space="0" w:color="3D3D3D"/>
            <w:right w:val="none" w:sz="0" w:space="0" w:color="3D3D3D"/>
          </w:divBdr>
          <w:divsChild>
            <w:div w:id="101877702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58659306">
      <w:bodyDiv w:val="1"/>
      <w:marLeft w:val="0"/>
      <w:marRight w:val="0"/>
      <w:marTop w:val="0"/>
      <w:marBottom w:val="0"/>
      <w:divBdr>
        <w:top w:val="none" w:sz="0" w:space="0" w:color="auto"/>
        <w:left w:val="none" w:sz="0" w:space="0" w:color="auto"/>
        <w:bottom w:val="none" w:sz="0" w:space="0" w:color="auto"/>
        <w:right w:val="none" w:sz="0" w:space="0" w:color="auto"/>
      </w:divBdr>
      <w:divsChild>
        <w:div w:id="886574225">
          <w:marLeft w:val="0"/>
          <w:marRight w:val="0"/>
          <w:marTop w:val="0"/>
          <w:marBottom w:val="0"/>
          <w:divBdr>
            <w:top w:val="none" w:sz="0" w:space="0" w:color="3D3D3D"/>
            <w:left w:val="none" w:sz="0" w:space="0" w:color="3D3D3D"/>
            <w:bottom w:val="none" w:sz="0" w:space="0" w:color="3D3D3D"/>
            <w:right w:val="none" w:sz="0" w:space="0" w:color="3D3D3D"/>
          </w:divBdr>
          <w:divsChild>
            <w:div w:id="133059466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64937271">
      <w:bodyDiv w:val="1"/>
      <w:marLeft w:val="0"/>
      <w:marRight w:val="0"/>
      <w:marTop w:val="0"/>
      <w:marBottom w:val="0"/>
      <w:divBdr>
        <w:top w:val="none" w:sz="0" w:space="0" w:color="auto"/>
        <w:left w:val="none" w:sz="0" w:space="0" w:color="auto"/>
        <w:bottom w:val="none" w:sz="0" w:space="0" w:color="auto"/>
        <w:right w:val="none" w:sz="0" w:space="0" w:color="auto"/>
      </w:divBdr>
      <w:divsChild>
        <w:div w:id="328489921">
          <w:marLeft w:val="0"/>
          <w:marRight w:val="0"/>
          <w:marTop w:val="0"/>
          <w:marBottom w:val="0"/>
          <w:divBdr>
            <w:top w:val="none" w:sz="0" w:space="0" w:color="3D3D3D"/>
            <w:left w:val="none" w:sz="0" w:space="0" w:color="3D3D3D"/>
            <w:bottom w:val="none" w:sz="0" w:space="0" w:color="3D3D3D"/>
            <w:right w:val="none" w:sz="0" w:space="0" w:color="3D3D3D"/>
          </w:divBdr>
          <w:divsChild>
            <w:div w:id="163710707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91340577">
      <w:bodyDiv w:val="1"/>
      <w:marLeft w:val="0"/>
      <w:marRight w:val="0"/>
      <w:marTop w:val="0"/>
      <w:marBottom w:val="0"/>
      <w:divBdr>
        <w:top w:val="none" w:sz="0" w:space="0" w:color="auto"/>
        <w:left w:val="none" w:sz="0" w:space="0" w:color="auto"/>
        <w:bottom w:val="none" w:sz="0" w:space="0" w:color="auto"/>
        <w:right w:val="none" w:sz="0" w:space="0" w:color="auto"/>
      </w:divBdr>
      <w:divsChild>
        <w:div w:id="1706980615">
          <w:marLeft w:val="0"/>
          <w:marRight w:val="0"/>
          <w:marTop w:val="0"/>
          <w:marBottom w:val="0"/>
          <w:divBdr>
            <w:top w:val="none" w:sz="0" w:space="0" w:color="3D3D3D"/>
            <w:left w:val="none" w:sz="0" w:space="0" w:color="3D3D3D"/>
            <w:bottom w:val="none" w:sz="0" w:space="0" w:color="3D3D3D"/>
            <w:right w:val="none" w:sz="0" w:space="0" w:color="3D3D3D"/>
          </w:divBdr>
          <w:divsChild>
            <w:div w:id="39952161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92192438">
      <w:bodyDiv w:val="1"/>
      <w:marLeft w:val="0"/>
      <w:marRight w:val="0"/>
      <w:marTop w:val="0"/>
      <w:marBottom w:val="0"/>
      <w:divBdr>
        <w:top w:val="none" w:sz="0" w:space="0" w:color="auto"/>
        <w:left w:val="none" w:sz="0" w:space="0" w:color="auto"/>
        <w:bottom w:val="none" w:sz="0" w:space="0" w:color="auto"/>
        <w:right w:val="none" w:sz="0" w:space="0" w:color="auto"/>
      </w:divBdr>
    </w:div>
    <w:div w:id="704869091">
      <w:bodyDiv w:val="1"/>
      <w:marLeft w:val="0"/>
      <w:marRight w:val="0"/>
      <w:marTop w:val="0"/>
      <w:marBottom w:val="0"/>
      <w:divBdr>
        <w:top w:val="none" w:sz="0" w:space="0" w:color="auto"/>
        <w:left w:val="none" w:sz="0" w:space="0" w:color="auto"/>
        <w:bottom w:val="none" w:sz="0" w:space="0" w:color="auto"/>
        <w:right w:val="none" w:sz="0" w:space="0" w:color="auto"/>
      </w:divBdr>
      <w:divsChild>
        <w:div w:id="1971400748">
          <w:marLeft w:val="0"/>
          <w:marRight w:val="0"/>
          <w:marTop w:val="0"/>
          <w:marBottom w:val="0"/>
          <w:divBdr>
            <w:top w:val="none" w:sz="0" w:space="0" w:color="3D3D3D"/>
            <w:left w:val="none" w:sz="0" w:space="0" w:color="3D3D3D"/>
            <w:bottom w:val="none" w:sz="0" w:space="0" w:color="3D3D3D"/>
            <w:right w:val="none" w:sz="0" w:space="0" w:color="3D3D3D"/>
          </w:divBdr>
          <w:divsChild>
            <w:div w:id="148827862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22025722">
      <w:bodyDiv w:val="1"/>
      <w:marLeft w:val="0"/>
      <w:marRight w:val="0"/>
      <w:marTop w:val="0"/>
      <w:marBottom w:val="0"/>
      <w:divBdr>
        <w:top w:val="none" w:sz="0" w:space="0" w:color="auto"/>
        <w:left w:val="none" w:sz="0" w:space="0" w:color="auto"/>
        <w:bottom w:val="none" w:sz="0" w:space="0" w:color="auto"/>
        <w:right w:val="none" w:sz="0" w:space="0" w:color="auto"/>
      </w:divBdr>
      <w:divsChild>
        <w:div w:id="1630285415">
          <w:marLeft w:val="0"/>
          <w:marRight w:val="0"/>
          <w:marTop w:val="0"/>
          <w:marBottom w:val="0"/>
          <w:divBdr>
            <w:top w:val="none" w:sz="0" w:space="0" w:color="3D3D3D"/>
            <w:left w:val="none" w:sz="0" w:space="0" w:color="3D3D3D"/>
            <w:bottom w:val="none" w:sz="0" w:space="0" w:color="3D3D3D"/>
            <w:right w:val="none" w:sz="0" w:space="0" w:color="3D3D3D"/>
          </w:divBdr>
          <w:divsChild>
            <w:div w:id="24419312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52123178">
      <w:bodyDiv w:val="1"/>
      <w:marLeft w:val="0"/>
      <w:marRight w:val="0"/>
      <w:marTop w:val="0"/>
      <w:marBottom w:val="0"/>
      <w:divBdr>
        <w:top w:val="none" w:sz="0" w:space="0" w:color="auto"/>
        <w:left w:val="none" w:sz="0" w:space="0" w:color="auto"/>
        <w:bottom w:val="none" w:sz="0" w:space="0" w:color="auto"/>
        <w:right w:val="none" w:sz="0" w:space="0" w:color="auto"/>
      </w:divBdr>
      <w:divsChild>
        <w:div w:id="957491277">
          <w:marLeft w:val="0"/>
          <w:marRight w:val="0"/>
          <w:marTop w:val="0"/>
          <w:marBottom w:val="0"/>
          <w:divBdr>
            <w:top w:val="none" w:sz="0" w:space="0" w:color="3D3D3D"/>
            <w:left w:val="none" w:sz="0" w:space="0" w:color="3D3D3D"/>
            <w:bottom w:val="none" w:sz="0" w:space="0" w:color="3D3D3D"/>
            <w:right w:val="none" w:sz="0" w:space="0" w:color="3D3D3D"/>
          </w:divBdr>
          <w:divsChild>
            <w:div w:id="142621978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56245136">
      <w:bodyDiv w:val="1"/>
      <w:marLeft w:val="0"/>
      <w:marRight w:val="0"/>
      <w:marTop w:val="0"/>
      <w:marBottom w:val="0"/>
      <w:divBdr>
        <w:top w:val="none" w:sz="0" w:space="0" w:color="auto"/>
        <w:left w:val="none" w:sz="0" w:space="0" w:color="auto"/>
        <w:bottom w:val="none" w:sz="0" w:space="0" w:color="auto"/>
        <w:right w:val="none" w:sz="0" w:space="0" w:color="auto"/>
      </w:divBdr>
      <w:divsChild>
        <w:div w:id="1364866990">
          <w:marLeft w:val="0"/>
          <w:marRight w:val="0"/>
          <w:marTop w:val="0"/>
          <w:marBottom w:val="0"/>
          <w:divBdr>
            <w:top w:val="none" w:sz="0" w:space="0" w:color="3D3D3D"/>
            <w:left w:val="none" w:sz="0" w:space="0" w:color="3D3D3D"/>
            <w:bottom w:val="none" w:sz="0" w:space="0" w:color="3D3D3D"/>
            <w:right w:val="none" w:sz="0" w:space="0" w:color="3D3D3D"/>
          </w:divBdr>
          <w:divsChild>
            <w:div w:id="30790782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79105554">
      <w:bodyDiv w:val="1"/>
      <w:marLeft w:val="0"/>
      <w:marRight w:val="0"/>
      <w:marTop w:val="0"/>
      <w:marBottom w:val="0"/>
      <w:divBdr>
        <w:top w:val="none" w:sz="0" w:space="0" w:color="auto"/>
        <w:left w:val="none" w:sz="0" w:space="0" w:color="auto"/>
        <w:bottom w:val="none" w:sz="0" w:space="0" w:color="auto"/>
        <w:right w:val="none" w:sz="0" w:space="0" w:color="auto"/>
      </w:divBdr>
      <w:divsChild>
        <w:div w:id="226575242">
          <w:marLeft w:val="0"/>
          <w:marRight w:val="0"/>
          <w:marTop w:val="0"/>
          <w:marBottom w:val="0"/>
          <w:divBdr>
            <w:top w:val="none" w:sz="0" w:space="0" w:color="3D3D3D"/>
            <w:left w:val="none" w:sz="0" w:space="0" w:color="3D3D3D"/>
            <w:bottom w:val="none" w:sz="0" w:space="0" w:color="3D3D3D"/>
            <w:right w:val="none" w:sz="0" w:space="0" w:color="3D3D3D"/>
          </w:divBdr>
          <w:divsChild>
            <w:div w:id="98076469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15489135">
      <w:bodyDiv w:val="1"/>
      <w:marLeft w:val="0"/>
      <w:marRight w:val="0"/>
      <w:marTop w:val="0"/>
      <w:marBottom w:val="0"/>
      <w:divBdr>
        <w:top w:val="none" w:sz="0" w:space="0" w:color="auto"/>
        <w:left w:val="none" w:sz="0" w:space="0" w:color="auto"/>
        <w:bottom w:val="none" w:sz="0" w:space="0" w:color="auto"/>
        <w:right w:val="none" w:sz="0" w:space="0" w:color="auto"/>
      </w:divBdr>
      <w:divsChild>
        <w:div w:id="1718091884">
          <w:marLeft w:val="0"/>
          <w:marRight w:val="0"/>
          <w:marTop w:val="0"/>
          <w:marBottom w:val="0"/>
          <w:divBdr>
            <w:top w:val="none" w:sz="0" w:space="0" w:color="3D3D3D"/>
            <w:left w:val="none" w:sz="0" w:space="0" w:color="3D3D3D"/>
            <w:bottom w:val="none" w:sz="0" w:space="0" w:color="3D3D3D"/>
            <w:right w:val="none" w:sz="0" w:space="0" w:color="3D3D3D"/>
          </w:divBdr>
          <w:divsChild>
            <w:div w:id="99629901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83567278">
      <w:bodyDiv w:val="1"/>
      <w:marLeft w:val="0"/>
      <w:marRight w:val="0"/>
      <w:marTop w:val="0"/>
      <w:marBottom w:val="0"/>
      <w:divBdr>
        <w:top w:val="none" w:sz="0" w:space="0" w:color="auto"/>
        <w:left w:val="none" w:sz="0" w:space="0" w:color="auto"/>
        <w:bottom w:val="none" w:sz="0" w:space="0" w:color="auto"/>
        <w:right w:val="none" w:sz="0" w:space="0" w:color="auto"/>
      </w:divBdr>
      <w:divsChild>
        <w:div w:id="834616115">
          <w:marLeft w:val="0"/>
          <w:marRight w:val="0"/>
          <w:marTop w:val="0"/>
          <w:marBottom w:val="0"/>
          <w:divBdr>
            <w:top w:val="none" w:sz="0" w:space="0" w:color="3D3D3D"/>
            <w:left w:val="none" w:sz="0" w:space="0" w:color="3D3D3D"/>
            <w:bottom w:val="none" w:sz="0" w:space="0" w:color="3D3D3D"/>
            <w:right w:val="none" w:sz="0" w:space="0" w:color="3D3D3D"/>
          </w:divBdr>
          <w:divsChild>
            <w:div w:id="114485886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98398522">
      <w:bodyDiv w:val="1"/>
      <w:marLeft w:val="0"/>
      <w:marRight w:val="0"/>
      <w:marTop w:val="0"/>
      <w:marBottom w:val="0"/>
      <w:divBdr>
        <w:top w:val="none" w:sz="0" w:space="0" w:color="auto"/>
        <w:left w:val="none" w:sz="0" w:space="0" w:color="auto"/>
        <w:bottom w:val="none" w:sz="0" w:space="0" w:color="auto"/>
        <w:right w:val="none" w:sz="0" w:space="0" w:color="auto"/>
      </w:divBdr>
      <w:divsChild>
        <w:div w:id="1233004491">
          <w:marLeft w:val="0"/>
          <w:marRight w:val="0"/>
          <w:marTop w:val="0"/>
          <w:marBottom w:val="0"/>
          <w:divBdr>
            <w:top w:val="none" w:sz="0" w:space="0" w:color="3D3D3D"/>
            <w:left w:val="none" w:sz="0" w:space="0" w:color="3D3D3D"/>
            <w:bottom w:val="none" w:sz="0" w:space="0" w:color="3D3D3D"/>
            <w:right w:val="none" w:sz="0" w:space="0" w:color="3D3D3D"/>
          </w:divBdr>
        </w:div>
      </w:divsChild>
    </w:div>
    <w:div w:id="906379621">
      <w:bodyDiv w:val="1"/>
      <w:marLeft w:val="0"/>
      <w:marRight w:val="0"/>
      <w:marTop w:val="0"/>
      <w:marBottom w:val="0"/>
      <w:divBdr>
        <w:top w:val="none" w:sz="0" w:space="0" w:color="auto"/>
        <w:left w:val="none" w:sz="0" w:space="0" w:color="auto"/>
        <w:bottom w:val="none" w:sz="0" w:space="0" w:color="auto"/>
        <w:right w:val="none" w:sz="0" w:space="0" w:color="auto"/>
      </w:divBdr>
      <w:divsChild>
        <w:div w:id="387919937">
          <w:marLeft w:val="0"/>
          <w:marRight w:val="0"/>
          <w:marTop w:val="0"/>
          <w:marBottom w:val="0"/>
          <w:divBdr>
            <w:top w:val="none" w:sz="0" w:space="0" w:color="3D3D3D"/>
            <w:left w:val="none" w:sz="0" w:space="0" w:color="3D3D3D"/>
            <w:bottom w:val="none" w:sz="0" w:space="0" w:color="3D3D3D"/>
            <w:right w:val="none" w:sz="0" w:space="0" w:color="3D3D3D"/>
          </w:divBdr>
          <w:divsChild>
            <w:div w:id="29290854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06837890">
      <w:bodyDiv w:val="1"/>
      <w:marLeft w:val="0"/>
      <w:marRight w:val="0"/>
      <w:marTop w:val="0"/>
      <w:marBottom w:val="0"/>
      <w:divBdr>
        <w:top w:val="none" w:sz="0" w:space="0" w:color="auto"/>
        <w:left w:val="none" w:sz="0" w:space="0" w:color="auto"/>
        <w:bottom w:val="none" w:sz="0" w:space="0" w:color="auto"/>
        <w:right w:val="none" w:sz="0" w:space="0" w:color="auto"/>
      </w:divBdr>
      <w:divsChild>
        <w:div w:id="1732656931">
          <w:marLeft w:val="0"/>
          <w:marRight w:val="0"/>
          <w:marTop w:val="0"/>
          <w:marBottom w:val="0"/>
          <w:divBdr>
            <w:top w:val="none" w:sz="0" w:space="0" w:color="3D3D3D"/>
            <w:left w:val="none" w:sz="0" w:space="0" w:color="3D3D3D"/>
            <w:bottom w:val="none" w:sz="0" w:space="0" w:color="3D3D3D"/>
            <w:right w:val="none" w:sz="0" w:space="0" w:color="3D3D3D"/>
          </w:divBdr>
          <w:divsChild>
            <w:div w:id="153611830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52442650">
      <w:bodyDiv w:val="1"/>
      <w:marLeft w:val="0"/>
      <w:marRight w:val="0"/>
      <w:marTop w:val="0"/>
      <w:marBottom w:val="0"/>
      <w:divBdr>
        <w:top w:val="none" w:sz="0" w:space="0" w:color="auto"/>
        <w:left w:val="none" w:sz="0" w:space="0" w:color="auto"/>
        <w:bottom w:val="none" w:sz="0" w:space="0" w:color="auto"/>
        <w:right w:val="none" w:sz="0" w:space="0" w:color="auto"/>
      </w:divBdr>
      <w:divsChild>
        <w:div w:id="1340235474">
          <w:marLeft w:val="0"/>
          <w:marRight w:val="0"/>
          <w:marTop w:val="0"/>
          <w:marBottom w:val="0"/>
          <w:divBdr>
            <w:top w:val="none" w:sz="0" w:space="0" w:color="3D3D3D"/>
            <w:left w:val="none" w:sz="0" w:space="0" w:color="3D3D3D"/>
            <w:bottom w:val="none" w:sz="0" w:space="0" w:color="3D3D3D"/>
            <w:right w:val="none" w:sz="0" w:space="0" w:color="3D3D3D"/>
          </w:divBdr>
          <w:divsChild>
            <w:div w:id="161315514">
              <w:marLeft w:val="0"/>
              <w:marRight w:val="0"/>
              <w:marTop w:val="0"/>
              <w:marBottom w:val="0"/>
              <w:divBdr>
                <w:top w:val="none" w:sz="0" w:space="0" w:color="3D3D3D"/>
                <w:left w:val="none" w:sz="0" w:space="0" w:color="3D3D3D"/>
                <w:bottom w:val="none" w:sz="0" w:space="0" w:color="3D3D3D"/>
                <w:right w:val="none" w:sz="0" w:space="0" w:color="3D3D3D"/>
              </w:divBdr>
              <w:divsChild>
                <w:div w:id="1762679661">
                  <w:marLeft w:val="0"/>
                  <w:marRight w:val="0"/>
                  <w:marTop w:val="0"/>
                  <w:marBottom w:val="0"/>
                  <w:divBdr>
                    <w:top w:val="none" w:sz="0" w:space="0" w:color="3D3D3D"/>
                    <w:left w:val="none" w:sz="0" w:space="0" w:color="3D3D3D"/>
                    <w:bottom w:val="none" w:sz="0" w:space="0" w:color="3D3D3D"/>
                    <w:right w:val="none" w:sz="0" w:space="0" w:color="3D3D3D"/>
                  </w:divBdr>
                </w:div>
              </w:divsChild>
            </w:div>
            <w:div w:id="1060834333">
              <w:marLeft w:val="0"/>
              <w:marRight w:val="0"/>
              <w:marTop w:val="239"/>
              <w:marBottom w:val="0"/>
              <w:divBdr>
                <w:top w:val="none" w:sz="0" w:space="0" w:color="3D3D3D"/>
                <w:left w:val="none" w:sz="0" w:space="0" w:color="3D3D3D"/>
                <w:bottom w:val="none" w:sz="0" w:space="0" w:color="3D3D3D"/>
                <w:right w:val="none" w:sz="0" w:space="0" w:color="3D3D3D"/>
              </w:divBdr>
              <w:divsChild>
                <w:div w:id="1263031273">
                  <w:marLeft w:val="0"/>
                  <w:marRight w:val="0"/>
                  <w:marTop w:val="0"/>
                  <w:marBottom w:val="0"/>
                  <w:divBdr>
                    <w:top w:val="none" w:sz="0" w:space="0" w:color="3D3D3D"/>
                    <w:left w:val="none" w:sz="0" w:space="0" w:color="3D3D3D"/>
                    <w:bottom w:val="none" w:sz="0" w:space="0" w:color="3D3D3D"/>
                    <w:right w:val="none" w:sz="0" w:space="0" w:color="3D3D3D"/>
                  </w:divBdr>
                </w:div>
              </w:divsChild>
            </w:div>
            <w:div w:id="349533004">
              <w:marLeft w:val="0"/>
              <w:marRight w:val="0"/>
              <w:marTop w:val="239"/>
              <w:marBottom w:val="0"/>
              <w:divBdr>
                <w:top w:val="none" w:sz="0" w:space="0" w:color="3D3D3D"/>
                <w:left w:val="none" w:sz="0" w:space="0" w:color="3D3D3D"/>
                <w:bottom w:val="none" w:sz="0" w:space="0" w:color="3D3D3D"/>
                <w:right w:val="none" w:sz="0" w:space="0" w:color="3D3D3D"/>
              </w:divBdr>
              <w:divsChild>
                <w:div w:id="969896925">
                  <w:marLeft w:val="0"/>
                  <w:marRight w:val="0"/>
                  <w:marTop w:val="0"/>
                  <w:marBottom w:val="0"/>
                  <w:divBdr>
                    <w:top w:val="none" w:sz="0" w:space="0" w:color="3D3D3D"/>
                    <w:left w:val="none" w:sz="0" w:space="0" w:color="3D3D3D"/>
                    <w:bottom w:val="none" w:sz="0" w:space="0" w:color="3D3D3D"/>
                    <w:right w:val="none" w:sz="0" w:space="0" w:color="3D3D3D"/>
                  </w:divBdr>
                </w:div>
              </w:divsChild>
            </w:div>
            <w:div w:id="1899247334">
              <w:marLeft w:val="0"/>
              <w:marRight w:val="0"/>
              <w:marTop w:val="239"/>
              <w:marBottom w:val="0"/>
              <w:divBdr>
                <w:top w:val="none" w:sz="0" w:space="0" w:color="3D3D3D"/>
                <w:left w:val="none" w:sz="0" w:space="0" w:color="3D3D3D"/>
                <w:bottom w:val="none" w:sz="0" w:space="0" w:color="3D3D3D"/>
                <w:right w:val="none" w:sz="0" w:space="0" w:color="3D3D3D"/>
              </w:divBdr>
              <w:divsChild>
                <w:div w:id="1234514056">
                  <w:marLeft w:val="0"/>
                  <w:marRight w:val="0"/>
                  <w:marTop w:val="0"/>
                  <w:marBottom w:val="0"/>
                  <w:divBdr>
                    <w:top w:val="none" w:sz="0" w:space="0" w:color="3D3D3D"/>
                    <w:left w:val="none" w:sz="0" w:space="0" w:color="3D3D3D"/>
                    <w:bottom w:val="none" w:sz="0" w:space="0" w:color="3D3D3D"/>
                    <w:right w:val="none" w:sz="0" w:space="0" w:color="3D3D3D"/>
                  </w:divBdr>
                </w:div>
              </w:divsChild>
            </w:div>
            <w:div w:id="1397899408">
              <w:marLeft w:val="0"/>
              <w:marRight w:val="0"/>
              <w:marTop w:val="239"/>
              <w:marBottom w:val="0"/>
              <w:divBdr>
                <w:top w:val="none" w:sz="0" w:space="0" w:color="3D3D3D"/>
                <w:left w:val="none" w:sz="0" w:space="0" w:color="3D3D3D"/>
                <w:bottom w:val="none" w:sz="0" w:space="0" w:color="3D3D3D"/>
                <w:right w:val="none" w:sz="0" w:space="0" w:color="3D3D3D"/>
              </w:divBdr>
              <w:divsChild>
                <w:div w:id="877280889">
                  <w:marLeft w:val="0"/>
                  <w:marRight w:val="0"/>
                  <w:marTop w:val="0"/>
                  <w:marBottom w:val="0"/>
                  <w:divBdr>
                    <w:top w:val="none" w:sz="0" w:space="0" w:color="3D3D3D"/>
                    <w:left w:val="none" w:sz="0" w:space="0" w:color="3D3D3D"/>
                    <w:bottom w:val="none" w:sz="0" w:space="0" w:color="3D3D3D"/>
                    <w:right w:val="none" w:sz="0" w:space="0" w:color="3D3D3D"/>
                  </w:divBdr>
                </w:div>
              </w:divsChild>
            </w:div>
            <w:div w:id="1586375251">
              <w:marLeft w:val="0"/>
              <w:marRight w:val="0"/>
              <w:marTop w:val="239"/>
              <w:marBottom w:val="0"/>
              <w:divBdr>
                <w:top w:val="none" w:sz="0" w:space="0" w:color="3D3D3D"/>
                <w:left w:val="none" w:sz="0" w:space="0" w:color="3D3D3D"/>
                <w:bottom w:val="none" w:sz="0" w:space="0" w:color="3D3D3D"/>
                <w:right w:val="none" w:sz="0" w:space="0" w:color="3D3D3D"/>
              </w:divBdr>
              <w:divsChild>
                <w:div w:id="32583239">
                  <w:marLeft w:val="0"/>
                  <w:marRight w:val="0"/>
                  <w:marTop w:val="0"/>
                  <w:marBottom w:val="0"/>
                  <w:divBdr>
                    <w:top w:val="none" w:sz="0" w:space="0" w:color="3D3D3D"/>
                    <w:left w:val="none" w:sz="0" w:space="0" w:color="3D3D3D"/>
                    <w:bottom w:val="none" w:sz="0" w:space="0" w:color="3D3D3D"/>
                    <w:right w:val="none" w:sz="0" w:space="0" w:color="3D3D3D"/>
                  </w:divBdr>
                </w:div>
              </w:divsChild>
            </w:div>
            <w:div w:id="143447273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77297689">
      <w:bodyDiv w:val="1"/>
      <w:marLeft w:val="0"/>
      <w:marRight w:val="0"/>
      <w:marTop w:val="0"/>
      <w:marBottom w:val="0"/>
      <w:divBdr>
        <w:top w:val="none" w:sz="0" w:space="0" w:color="auto"/>
        <w:left w:val="none" w:sz="0" w:space="0" w:color="auto"/>
        <w:bottom w:val="none" w:sz="0" w:space="0" w:color="auto"/>
        <w:right w:val="none" w:sz="0" w:space="0" w:color="auto"/>
      </w:divBdr>
      <w:divsChild>
        <w:div w:id="1775975660">
          <w:marLeft w:val="0"/>
          <w:marRight w:val="0"/>
          <w:marTop w:val="0"/>
          <w:marBottom w:val="0"/>
          <w:divBdr>
            <w:top w:val="none" w:sz="0" w:space="0" w:color="3D3D3D"/>
            <w:left w:val="none" w:sz="0" w:space="0" w:color="3D3D3D"/>
            <w:bottom w:val="none" w:sz="0" w:space="0" w:color="3D3D3D"/>
            <w:right w:val="none" w:sz="0" w:space="0" w:color="3D3D3D"/>
          </w:divBdr>
          <w:divsChild>
            <w:div w:id="8037699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20820259">
      <w:bodyDiv w:val="1"/>
      <w:marLeft w:val="0"/>
      <w:marRight w:val="0"/>
      <w:marTop w:val="0"/>
      <w:marBottom w:val="0"/>
      <w:divBdr>
        <w:top w:val="none" w:sz="0" w:space="0" w:color="auto"/>
        <w:left w:val="none" w:sz="0" w:space="0" w:color="auto"/>
        <w:bottom w:val="none" w:sz="0" w:space="0" w:color="auto"/>
        <w:right w:val="none" w:sz="0" w:space="0" w:color="auto"/>
      </w:divBdr>
      <w:divsChild>
        <w:div w:id="150215106">
          <w:marLeft w:val="0"/>
          <w:marRight w:val="0"/>
          <w:marTop w:val="0"/>
          <w:marBottom w:val="0"/>
          <w:divBdr>
            <w:top w:val="none" w:sz="0" w:space="0" w:color="3D3D3D"/>
            <w:left w:val="none" w:sz="0" w:space="0" w:color="3D3D3D"/>
            <w:bottom w:val="none" w:sz="0" w:space="0" w:color="3D3D3D"/>
            <w:right w:val="none" w:sz="0" w:space="0" w:color="3D3D3D"/>
          </w:divBdr>
          <w:divsChild>
            <w:div w:id="156699415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31031311">
      <w:bodyDiv w:val="1"/>
      <w:marLeft w:val="0"/>
      <w:marRight w:val="0"/>
      <w:marTop w:val="0"/>
      <w:marBottom w:val="0"/>
      <w:divBdr>
        <w:top w:val="none" w:sz="0" w:space="0" w:color="auto"/>
        <w:left w:val="none" w:sz="0" w:space="0" w:color="auto"/>
        <w:bottom w:val="none" w:sz="0" w:space="0" w:color="auto"/>
        <w:right w:val="none" w:sz="0" w:space="0" w:color="auto"/>
      </w:divBdr>
      <w:divsChild>
        <w:div w:id="938870656">
          <w:marLeft w:val="0"/>
          <w:marRight w:val="0"/>
          <w:marTop w:val="0"/>
          <w:marBottom w:val="0"/>
          <w:divBdr>
            <w:top w:val="none" w:sz="0" w:space="0" w:color="3D3D3D"/>
            <w:left w:val="none" w:sz="0" w:space="0" w:color="3D3D3D"/>
            <w:bottom w:val="none" w:sz="0" w:space="0" w:color="3D3D3D"/>
            <w:right w:val="none" w:sz="0" w:space="0" w:color="3D3D3D"/>
          </w:divBdr>
          <w:divsChild>
            <w:div w:id="209847908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68187648">
      <w:bodyDiv w:val="1"/>
      <w:marLeft w:val="0"/>
      <w:marRight w:val="0"/>
      <w:marTop w:val="0"/>
      <w:marBottom w:val="0"/>
      <w:divBdr>
        <w:top w:val="none" w:sz="0" w:space="0" w:color="auto"/>
        <w:left w:val="none" w:sz="0" w:space="0" w:color="auto"/>
        <w:bottom w:val="none" w:sz="0" w:space="0" w:color="auto"/>
        <w:right w:val="none" w:sz="0" w:space="0" w:color="auto"/>
      </w:divBdr>
      <w:divsChild>
        <w:div w:id="1119684677">
          <w:marLeft w:val="0"/>
          <w:marRight w:val="0"/>
          <w:marTop w:val="0"/>
          <w:marBottom w:val="0"/>
          <w:divBdr>
            <w:top w:val="none" w:sz="0" w:space="0" w:color="3D3D3D"/>
            <w:left w:val="none" w:sz="0" w:space="0" w:color="3D3D3D"/>
            <w:bottom w:val="none" w:sz="0" w:space="0" w:color="3D3D3D"/>
            <w:right w:val="none" w:sz="0" w:space="0" w:color="3D3D3D"/>
          </w:divBdr>
          <w:divsChild>
            <w:div w:id="242834193">
              <w:marLeft w:val="0"/>
              <w:marRight w:val="0"/>
              <w:marTop w:val="0"/>
              <w:marBottom w:val="0"/>
              <w:divBdr>
                <w:top w:val="none" w:sz="0" w:space="0" w:color="3D3D3D"/>
                <w:left w:val="none" w:sz="0" w:space="0" w:color="3D3D3D"/>
                <w:bottom w:val="none" w:sz="0" w:space="0" w:color="3D3D3D"/>
                <w:right w:val="none" w:sz="0" w:space="0" w:color="3D3D3D"/>
              </w:divBdr>
              <w:divsChild>
                <w:div w:id="1078331546">
                  <w:marLeft w:val="0"/>
                  <w:marRight w:val="0"/>
                  <w:marTop w:val="0"/>
                  <w:marBottom w:val="0"/>
                  <w:divBdr>
                    <w:top w:val="none" w:sz="0" w:space="0" w:color="3D3D3D"/>
                    <w:left w:val="none" w:sz="0" w:space="0" w:color="3D3D3D"/>
                    <w:bottom w:val="none" w:sz="0" w:space="0" w:color="3D3D3D"/>
                    <w:right w:val="none" w:sz="0" w:space="0" w:color="3D3D3D"/>
                  </w:divBdr>
                </w:div>
              </w:divsChild>
            </w:div>
            <w:div w:id="2136560972">
              <w:marLeft w:val="0"/>
              <w:marRight w:val="0"/>
              <w:marTop w:val="239"/>
              <w:marBottom w:val="0"/>
              <w:divBdr>
                <w:top w:val="none" w:sz="0" w:space="0" w:color="3D3D3D"/>
                <w:left w:val="none" w:sz="0" w:space="0" w:color="3D3D3D"/>
                <w:bottom w:val="none" w:sz="0" w:space="0" w:color="3D3D3D"/>
                <w:right w:val="none" w:sz="0" w:space="0" w:color="3D3D3D"/>
              </w:divBdr>
              <w:divsChild>
                <w:div w:id="746998586">
                  <w:marLeft w:val="0"/>
                  <w:marRight w:val="0"/>
                  <w:marTop w:val="0"/>
                  <w:marBottom w:val="0"/>
                  <w:divBdr>
                    <w:top w:val="none" w:sz="0" w:space="0" w:color="3D3D3D"/>
                    <w:left w:val="none" w:sz="0" w:space="0" w:color="3D3D3D"/>
                    <w:bottom w:val="none" w:sz="0" w:space="0" w:color="3D3D3D"/>
                    <w:right w:val="none" w:sz="0" w:space="0" w:color="3D3D3D"/>
                  </w:divBdr>
                </w:div>
              </w:divsChild>
            </w:div>
            <w:div w:id="189681613">
              <w:marLeft w:val="0"/>
              <w:marRight w:val="0"/>
              <w:marTop w:val="239"/>
              <w:marBottom w:val="0"/>
              <w:divBdr>
                <w:top w:val="none" w:sz="0" w:space="0" w:color="3D3D3D"/>
                <w:left w:val="none" w:sz="0" w:space="0" w:color="3D3D3D"/>
                <w:bottom w:val="none" w:sz="0" w:space="0" w:color="3D3D3D"/>
                <w:right w:val="none" w:sz="0" w:space="0" w:color="3D3D3D"/>
              </w:divBdr>
              <w:divsChild>
                <w:div w:id="1422876215">
                  <w:marLeft w:val="0"/>
                  <w:marRight w:val="0"/>
                  <w:marTop w:val="0"/>
                  <w:marBottom w:val="0"/>
                  <w:divBdr>
                    <w:top w:val="none" w:sz="0" w:space="0" w:color="3D3D3D"/>
                    <w:left w:val="none" w:sz="0" w:space="0" w:color="3D3D3D"/>
                    <w:bottom w:val="none" w:sz="0" w:space="0" w:color="3D3D3D"/>
                    <w:right w:val="none" w:sz="0" w:space="0" w:color="3D3D3D"/>
                  </w:divBdr>
                </w:div>
              </w:divsChild>
            </w:div>
            <w:div w:id="45825728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85881260">
      <w:bodyDiv w:val="1"/>
      <w:marLeft w:val="0"/>
      <w:marRight w:val="0"/>
      <w:marTop w:val="0"/>
      <w:marBottom w:val="0"/>
      <w:divBdr>
        <w:top w:val="none" w:sz="0" w:space="0" w:color="auto"/>
        <w:left w:val="none" w:sz="0" w:space="0" w:color="auto"/>
        <w:bottom w:val="none" w:sz="0" w:space="0" w:color="auto"/>
        <w:right w:val="none" w:sz="0" w:space="0" w:color="auto"/>
      </w:divBdr>
      <w:divsChild>
        <w:div w:id="911544016">
          <w:marLeft w:val="0"/>
          <w:marRight w:val="0"/>
          <w:marTop w:val="0"/>
          <w:marBottom w:val="0"/>
          <w:divBdr>
            <w:top w:val="none" w:sz="0" w:space="0" w:color="3D3D3D"/>
            <w:left w:val="none" w:sz="0" w:space="0" w:color="3D3D3D"/>
            <w:bottom w:val="none" w:sz="0" w:space="0" w:color="3D3D3D"/>
            <w:right w:val="none" w:sz="0" w:space="0" w:color="3D3D3D"/>
          </w:divBdr>
          <w:divsChild>
            <w:div w:id="24222728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32480825">
      <w:bodyDiv w:val="1"/>
      <w:marLeft w:val="0"/>
      <w:marRight w:val="0"/>
      <w:marTop w:val="0"/>
      <w:marBottom w:val="0"/>
      <w:divBdr>
        <w:top w:val="none" w:sz="0" w:space="0" w:color="auto"/>
        <w:left w:val="none" w:sz="0" w:space="0" w:color="auto"/>
        <w:bottom w:val="none" w:sz="0" w:space="0" w:color="auto"/>
        <w:right w:val="none" w:sz="0" w:space="0" w:color="auto"/>
      </w:divBdr>
      <w:divsChild>
        <w:div w:id="824125334">
          <w:marLeft w:val="0"/>
          <w:marRight w:val="0"/>
          <w:marTop w:val="0"/>
          <w:marBottom w:val="0"/>
          <w:divBdr>
            <w:top w:val="none" w:sz="0" w:space="0" w:color="3D3D3D"/>
            <w:left w:val="none" w:sz="0" w:space="0" w:color="3D3D3D"/>
            <w:bottom w:val="none" w:sz="0" w:space="0" w:color="3D3D3D"/>
            <w:right w:val="none" w:sz="0" w:space="0" w:color="3D3D3D"/>
          </w:divBdr>
          <w:divsChild>
            <w:div w:id="93101105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02494541">
      <w:bodyDiv w:val="1"/>
      <w:marLeft w:val="0"/>
      <w:marRight w:val="0"/>
      <w:marTop w:val="0"/>
      <w:marBottom w:val="0"/>
      <w:divBdr>
        <w:top w:val="none" w:sz="0" w:space="0" w:color="auto"/>
        <w:left w:val="none" w:sz="0" w:space="0" w:color="auto"/>
        <w:bottom w:val="none" w:sz="0" w:space="0" w:color="auto"/>
        <w:right w:val="none" w:sz="0" w:space="0" w:color="auto"/>
      </w:divBdr>
      <w:divsChild>
        <w:div w:id="362479735">
          <w:marLeft w:val="0"/>
          <w:marRight w:val="0"/>
          <w:marTop w:val="0"/>
          <w:marBottom w:val="0"/>
          <w:divBdr>
            <w:top w:val="none" w:sz="0" w:space="0" w:color="3D3D3D"/>
            <w:left w:val="none" w:sz="0" w:space="0" w:color="3D3D3D"/>
            <w:bottom w:val="none" w:sz="0" w:space="0" w:color="3D3D3D"/>
            <w:right w:val="none" w:sz="0" w:space="0" w:color="3D3D3D"/>
          </w:divBdr>
          <w:divsChild>
            <w:div w:id="157497304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10986198">
      <w:bodyDiv w:val="1"/>
      <w:marLeft w:val="0"/>
      <w:marRight w:val="0"/>
      <w:marTop w:val="0"/>
      <w:marBottom w:val="0"/>
      <w:divBdr>
        <w:top w:val="none" w:sz="0" w:space="0" w:color="auto"/>
        <w:left w:val="none" w:sz="0" w:space="0" w:color="auto"/>
        <w:bottom w:val="none" w:sz="0" w:space="0" w:color="auto"/>
        <w:right w:val="none" w:sz="0" w:space="0" w:color="auto"/>
      </w:divBdr>
      <w:divsChild>
        <w:div w:id="245920925">
          <w:marLeft w:val="0"/>
          <w:marRight w:val="0"/>
          <w:marTop w:val="0"/>
          <w:marBottom w:val="0"/>
          <w:divBdr>
            <w:top w:val="none" w:sz="0" w:space="0" w:color="3D3D3D"/>
            <w:left w:val="none" w:sz="0" w:space="0" w:color="3D3D3D"/>
            <w:bottom w:val="none" w:sz="0" w:space="0" w:color="3D3D3D"/>
            <w:right w:val="none" w:sz="0" w:space="0" w:color="3D3D3D"/>
          </w:divBdr>
          <w:divsChild>
            <w:div w:id="24130391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14606865">
      <w:bodyDiv w:val="1"/>
      <w:marLeft w:val="0"/>
      <w:marRight w:val="0"/>
      <w:marTop w:val="0"/>
      <w:marBottom w:val="0"/>
      <w:divBdr>
        <w:top w:val="none" w:sz="0" w:space="0" w:color="auto"/>
        <w:left w:val="none" w:sz="0" w:space="0" w:color="auto"/>
        <w:bottom w:val="none" w:sz="0" w:space="0" w:color="auto"/>
        <w:right w:val="none" w:sz="0" w:space="0" w:color="auto"/>
      </w:divBdr>
      <w:divsChild>
        <w:div w:id="1119641438">
          <w:marLeft w:val="0"/>
          <w:marRight w:val="0"/>
          <w:marTop w:val="0"/>
          <w:marBottom w:val="0"/>
          <w:divBdr>
            <w:top w:val="none" w:sz="0" w:space="0" w:color="3D3D3D"/>
            <w:left w:val="none" w:sz="0" w:space="0" w:color="3D3D3D"/>
            <w:bottom w:val="none" w:sz="0" w:space="0" w:color="3D3D3D"/>
            <w:right w:val="none" w:sz="0" w:space="0" w:color="3D3D3D"/>
          </w:divBdr>
          <w:divsChild>
            <w:div w:id="24041048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50598632">
      <w:bodyDiv w:val="1"/>
      <w:marLeft w:val="0"/>
      <w:marRight w:val="0"/>
      <w:marTop w:val="0"/>
      <w:marBottom w:val="0"/>
      <w:divBdr>
        <w:top w:val="none" w:sz="0" w:space="0" w:color="auto"/>
        <w:left w:val="none" w:sz="0" w:space="0" w:color="auto"/>
        <w:bottom w:val="none" w:sz="0" w:space="0" w:color="auto"/>
        <w:right w:val="none" w:sz="0" w:space="0" w:color="auto"/>
      </w:divBdr>
      <w:divsChild>
        <w:div w:id="1175998001">
          <w:marLeft w:val="0"/>
          <w:marRight w:val="0"/>
          <w:marTop w:val="0"/>
          <w:marBottom w:val="0"/>
          <w:divBdr>
            <w:top w:val="none" w:sz="0" w:space="0" w:color="3D3D3D"/>
            <w:left w:val="none" w:sz="0" w:space="0" w:color="3D3D3D"/>
            <w:bottom w:val="none" w:sz="0" w:space="0" w:color="3D3D3D"/>
            <w:right w:val="none" w:sz="0" w:space="0" w:color="3D3D3D"/>
          </w:divBdr>
        </w:div>
      </w:divsChild>
    </w:div>
    <w:div w:id="1383014954">
      <w:bodyDiv w:val="1"/>
      <w:marLeft w:val="0"/>
      <w:marRight w:val="0"/>
      <w:marTop w:val="0"/>
      <w:marBottom w:val="0"/>
      <w:divBdr>
        <w:top w:val="none" w:sz="0" w:space="0" w:color="auto"/>
        <w:left w:val="none" w:sz="0" w:space="0" w:color="auto"/>
        <w:bottom w:val="none" w:sz="0" w:space="0" w:color="auto"/>
        <w:right w:val="none" w:sz="0" w:space="0" w:color="auto"/>
      </w:divBdr>
      <w:divsChild>
        <w:div w:id="753430184">
          <w:marLeft w:val="0"/>
          <w:marRight w:val="0"/>
          <w:marTop w:val="0"/>
          <w:marBottom w:val="0"/>
          <w:divBdr>
            <w:top w:val="none" w:sz="0" w:space="0" w:color="3D3D3D"/>
            <w:left w:val="none" w:sz="0" w:space="0" w:color="3D3D3D"/>
            <w:bottom w:val="none" w:sz="0" w:space="0" w:color="3D3D3D"/>
            <w:right w:val="none" w:sz="0" w:space="0" w:color="3D3D3D"/>
          </w:divBdr>
          <w:divsChild>
            <w:div w:id="94603952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93577339">
      <w:bodyDiv w:val="1"/>
      <w:marLeft w:val="0"/>
      <w:marRight w:val="0"/>
      <w:marTop w:val="0"/>
      <w:marBottom w:val="0"/>
      <w:divBdr>
        <w:top w:val="none" w:sz="0" w:space="0" w:color="auto"/>
        <w:left w:val="none" w:sz="0" w:space="0" w:color="auto"/>
        <w:bottom w:val="none" w:sz="0" w:space="0" w:color="auto"/>
        <w:right w:val="none" w:sz="0" w:space="0" w:color="auto"/>
      </w:divBdr>
      <w:divsChild>
        <w:div w:id="1342388217">
          <w:marLeft w:val="0"/>
          <w:marRight w:val="0"/>
          <w:marTop w:val="0"/>
          <w:marBottom w:val="0"/>
          <w:divBdr>
            <w:top w:val="none" w:sz="0" w:space="0" w:color="3D3D3D"/>
            <w:left w:val="none" w:sz="0" w:space="0" w:color="3D3D3D"/>
            <w:bottom w:val="none" w:sz="0" w:space="0" w:color="3D3D3D"/>
            <w:right w:val="none" w:sz="0" w:space="0" w:color="3D3D3D"/>
          </w:divBdr>
          <w:divsChild>
            <w:div w:id="149750129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35394771">
      <w:bodyDiv w:val="1"/>
      <w:marLeft w:val="0"/>
      <w:marRight w:val="0"/>
      <w:marTop w:val="0"/>
      <w:marBottom w:val="0"/>
      <w:divBdr>
        <w:top w:val="none" w:sz="0" w:space="0" w:color="auto"/>
        <w:left w:val="none" w:sz="0" w:space="0" w:color="auto"/>
        <w:bottom w:val="none" w:sz="0" w:space="0" w:color="auto"/>
        <w:right w:val="none" w:sz="0" w:space="0" w:color="auto"/>
      </w:divBdr>
      <w:divsChild>
        <w:div w:id="2088458061">
          <w:marLeft w:val="0"/>
          <w:marRight w:val="0"/>
          <w:marTop w:val="0"/>
          <w:marBottom w:val="0"/>
          <w:divBdr>
            <w:top w:val="none" w:sz="0" w:space="0" w:color="3D3D3D"/>
            <w:left w:val="none" w:sz="0" w:space="0" w:color="3D3D3D"/>
            <w:bottom w:val="none" w:sz="0" w:space="0" w:color="3D3D3D"/>
            <w:right w:val="none" w:sz="0" w:space="0" w:color="3D3D3D"/>
          </w:divBdr>
          <w:divsChild>
            <w:div w:id="75867401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52018088">
      <w:bodyDiv w:val="1"/>
      <w:marLeft w:val="0"/>
      <w:marRight w:val="0"/>
      <w:marTop w:val="0"/>
      <w:marBottom w:val="0"/>
      <w:divBdr>
        <w:top w:val="none" w:sz="0" w:space="0" w:color="auto"/>
        <w:left w:val="none" w:sz="0" w:space="0" w:color="auto"/>
        <w:bottom w:val="none" w:sz="0" w:space="0" w:color="auto"/>
        <w:right w:val="none" w:sz="0" w:space="0" w:color="auto"/>
      </w:divBdr>
      <w:divsChild>
        <w:div w:id="1361007270">
          <w:marLeft w:val="0"/>
          <w:marRight w:val="0"/>
          <w:marTop w:val="0"/>
          <w:marBottom w:val="0"/>
          <w:divBdr>
            <w:top w:val="none" w:sz="0" w:space="0" w:color="3D3D3D"/>
            <w:left w:val="none" w:sz="0" w:space="0" w:color="3D3D3D"/>
            <w:bottom w:val="none" w:sz="0" w:space="0" w:color="3D3D3D"/>
            <w:right w:val="none" w:sz="0" w:space="0" w:color="3D3D3D"/>
          </w:divBdr>
          <w:divsChild>
            <w:div w:id="33731766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59638454">
      <w:bodyDiv w:val="1"/>
      <w:marLeft w:val="0"/>
      <w:marRight w:val="0"/>
      <w:marTop w:val="0"/>
      <w:marBottom w:val="0"/>
      <w:divBdr>
        <w:top w:val="none" w:sz="0" w:space="0" w:color="auto"/>
        <w:left w:val="none" w:sz="0" w:space="0" w:color="auto"/>
        <w:bottom w:val="none" w:sz="0" w:space="0" w:color="auto"/>
        <w:right w:val="none" w:sz="0" w:space="0" w:color="auto"/>
      </w:divBdr>
      <w:divsChild>
        <w:div w:id="1212231215">
          <w:marLeft w:val="0"/>
          <w:marRight w:val="0"/>
          <w:marTop w:val="0"/>
          <w:marBottom w:val="0"/>
          <w:divBdr>
            <w:top w:val="none" w:sz="0" w:space="0" w:color="3D3D3D"/>
            <w:left w:val="none" w:sz="0" w:space="0" w:color="3D3D3D"/>
            <w:bottom w:val="none" w:sz="0" w:space="0" w:color="3D3D3D"/>
            <w:right w:val="none" w:sz="0" w:space="0" w:color="3D3D3D"/>
          </w:divBdr>
          <w:divsChild>
            <w:div w:id="1815829491">
              <w:marLeft w:val="0"/>
              <w:marRight w:val="0"/>
              <w:marTop w:val="0"/>
              <w:marBottom w:val="0"/>
              <w:divBdr>
                <w:top w:val="none" w:sz="0" w:space="0" w:color="3D3D3D"/>
                <w:left w:val="none" w:sz="0" w:space="0" w:color="3D3D3D"/>
                <w:bottom w:val="none" w:sz="0" w:space="0" w:color="3D3D3D"/>
                <w:right w:val="none" w:sz="0" w:space="0" w:color="3D3D3D"/>
              </w:divBdr>
              <w:divsChild>
                <w:div w:id="1557232468">
                  <w:marLeft w:val="0"/>
                  <w:marRight w:val="0"/>
                  <w:marTop w:val="0"/>
                  <w:marBottom w:val="0"/>
                  <w:divBdr>
                    <w:top w:val="none" w:sz="0" w:space="0" w:color="3D3D3D"/>
                    <w:left w:val="none" w:sz="0" w:space="0" w:color="3D3D3D"/>
                    <w:bottom w:val="none" w:sz="0" w:space="0" w:color="3D3D3D"/>
                    <w:right w:val="none" w:sz="0" w:space="0" w:color="3D3D3D"/>
                  </w:divBdr>
                  <w:divsChild>
                    <w:div w:id="60635223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5795542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64735103">
      <w:bodyDiv w:val="1"/>
      <w:marLeft w:val="0"/>
      <w:marRight w:val="0"/>
      <w:marTop w:val="0"/>
      <w:marBottom w:val="0"/>
      <w:divBdr>
        <w:top w:val="none" w:sz="0" w:space="0" w:color="auto"/>
        <w:left w:val="none" w:sz="0" w:space="0" w:color="auto"/>
        <w:bottom w:val="none" w:sz="0" w:space="0" w:color="auto"/>
        <w:right w:val="none" w:sz="0" w:space="0" w:color="auto"/>
      </w:divBdr>
      <w:divsChild>
        <w:div w:id="1889415907">
          <w:marLeft w:val="0"/>
          <w:marRight w:val="0"/>
          <w:marTop w:val="0"/>
          <w:marBottom w:val="0"/>
          <w:divBdr>
            <w:top w:val="none" w:sz="0" w:space="0" w:color="3D3D3D"/>
            <w:left w:val="none" w:sz="0" w:space="0" w:color="3D3D3D"/>
            <w:bottom w:val="none" w:sz="0" w:space="0" w:color="3D3D3D"/>
            <w:right w:val="none" w:sz="0" w:space="0" w:color="3D3D3D"/>
          </w:divBdr>
          <w:divsChild>
            <w:div w:id="22184074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83355200">
      <w:bodyDiv w:val="1"/>
      <w:marLeft w:val="0"/>
      <w:marRight w:val="0"/>
      <w:marTop w:val="0"/>
      <w:marBottom w:val="0"/>
      <w:divBdr>
        <w:top w:val="none" w:sz="0" w:space="0" w:color="auto"/>
        <w:left w:val="none" w:sz="0" w:space="0" w:color="auto"/>
        <w:bottom w:val="none" w:sz="0" w:space="0" w:color="auto"/>
        <w:right w:val="none" w:sz="0" w:space="0" w:color="auto"/>
      </w:divBdr>
      <w:divsChild>
        <w:div w:id="281426804">
          <w:marLeft w:val="0"/>
          <w:marRight w:val="0"/>
          <w:marTop w:val="0"/>
          <w:marBottom w:val="0"/>
          <w:divBdr>
            <w:top w:val="none" w:sz="0" w:space="0" w:color="3D3D3D"/>
            <w:left w:val="none" w:sz="0" w:space="0" w:color="3D3D3D"/>
            <w:bottom w:val="none" w:sz="0" w:space="0" w:color="3D3D3D"/>
            <w:right w:val="none" w:sz="0" w:space="0" w:color="3D3D3D"/>
          </w:divBdr>
          <w:divsChild>
            <w:div w:id="121924139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88013354">
      <w:bodyDiv w:val="1"/>
      <w:marLeft w:val="0"/>
      <w:marRight w:val="0"/>
      <w:marTop w:val="0"/>
      <w:marBottom w:val="0"/>
      <w:divBdr>
        <w:top w:val="none" w:sz="0" w:space="0" w:color="auto"/>
        <w:left w:val="none" w:sz="0" w:space="0" w:color="auto"/>
        <w:bottom w:val="none" w:sz="0" w:space="0" w:color="auto"/>
        <w:right w:val="none" w:sz="0" w:space="0" w:color="auto"/>
      </w:divBdr>
      <w:divsChild>
        <w:div w:id="1972787866">
          <w:marLeft w:val="0"/>
          <w:marRight w:val="0"/>
          <w:marTop w:val="0"/>
          <w:marBottom w:val="0"/>
          <w:divBdr>
            <w:top w:val="none" w:sz="0" w:space="0" w:color="3D3D3D"/>
            <w:left w:val="none" w:sz="0" w:space="0" w:color="3D3D3D"/>
            <w:bottom w:val="none" w:sz="0" w:space="0" w:color="3D3D3D"/>
            <w:right w:val="none" w:sz="0" w:space="0" w:color="3D3D3D"/>
          </w:divBdr>
          <w:divsChild>
            <w:div w:id="129089529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03999377">
      <w:bodyDiv w:val="1"/>
      <w:marLeft w:val="0"/>
      <w:marRight w:val="0"/>
      <w:marTop w:val="0"/>
      <w:marBottom w:val="0"/>
      <w:divBdr>
        <w:top w:val="none" w:sz="0" w:space="0" w:color="auto"/>
        <w:left w:val="none" w:sz="0" w:space="0" w:color="auto"/>
        <w:bottom w:val="none" w:sz="0" w:space="0" w:color="auto"/>
        <w:right w:val="none" w:sz="0" w:space="0" w:color="auto"/>
      </w:divBdr>
      <w:divsChild>
        <w:div w:id="937786986">
          <w:marLeft w:val="0"/>
          <w:marRight w:val="0"/>
          <w:marTop w:val="0"/>
          <w:marBottom w:val="0"/>
          <w:divBdr>
            <w:top w:val="none" w:sz="0" w:space="0" w:color="3D3D3D"/>
            <w:left w:val="none" w:sz="0" w:space="0" w:color="3D3D3D"/>
            <w:bottom w:val="none" w:sz="0" w:space="0" w:color="3D3D3D"/>
            <w:right w:val="none" w:sz="0" w:space="0" w:color="3D3D3D"/>
          </w:divBdr>
          <w:divsChild>
            <w:div w:id="984047469">
              <w:marLeft w:val="0"/>
              <w:marRight w:val="0"/>
              <w:marTop w:val="0"/>
              <w:marBottom w:val="0"/>
              <w:divBdr>
                <w:top w:val="none" w:sz="0" w:space="0" w:color="3D3D3D"/>
                <w:left w:val="none" w:sz="0" w:space="0" w:color="3D3D3D"/>
                <w:bottom w:val="none" w:sz="0" w:space="0" w:color="3D3D3D"/>
                <w:right w:val="none" w:sz="0" w:space="0" w:color="3D3D3D"/>
              </w:divBdr>
              <w:divsChild>
                <w:div w:id="498277253">
                  <w:marLeft w:val="0"/>
                  <w:marRight w:val="0"/>
                  <w:marTop w:val="0"/>
                  <w:marBottom w:val="0"/>
                  <w:divBdr>
                    <w:top w:val="none" w:sz="0" w:space="0" w:color="3D3D3D"/>
                    <w:left w:val="none" w:sz="0" w:space="0" w:color="3D3D3D"/>
                    <w:bottom w:val="none" w:sz="0" w:space="0" w:color="3D3D3D"/>
                    <w:right w:val="none" w:sz="0" w:space="0" w:color="3D3D3D"/>
                  </w:divBdr>
                </w:div>
              </w:divsChild>
            </w:div>
            <w:div w:id="1541698077">
              <w:marLeft w:val="0"/>
              <w:marRight w:val="0"/>
              <w:marTop w:val="239"/>
              <w:marBottom w:val="0"/>
              <w:divBdr>
                <w:top w:val="none" w:sz="0" w:space="0" w:color="3D3D3D"/>
                <w:left w:val="none" w:sz="0" w:space="0" w:color="3D3D3D"/>
                <w:bottom w:val="none" w:sz="0" w:space="0" w:color="3D3D3D"/>
                <w:right w:val="none" w:sz="0" w:space="0" w:color="3D3D3D"/>
              </w:divBdr>
              <w:divsChild>
                <w:div w:id="1887330393">
                  <w:marLeft w:val="0"/>
                  <w:marRight w:val="0"/>
                  <w:marTop w:val="0"/>
                  <w:marBottom w:val="0"/>
                  <w:divBdr>
                    <w:top w:val="none" w:sz="0" w:space="0" w:color="3D3D3D"/>
                    <w:left w:val="none" w:sz="0" w:space="0" w:color="3D3D3D"/>
                    <w:bottom w:val="none" w:sz="0" w:space="0" w:color="3D3D3D"/>
                    <w:right w:val="none" w:sz="0" w:space="0" w:color="3D3D3D"/>
                  </w:divBdr>
                </w:div>
              </w:divsChild>
            </w:div>
            <w:div w:id="1819489869">
              <w:marLeft w:val="0"/>
              <w:marRight w:val="0"/>
              <w:marTop w:val="239"/>
              <w:marBottom w:val="0"/>
              <w:divBdr>
                <w:top w:val="none" w:sz="0" w:space="0" w:color="3D3D3D"/>
                <w:left w:val="none" w:sz="0" w:space="0" w:color="3D3D3D"/>
                <w:bottom w:val="none" w:sz="0" w:space="0" w:color="3D3D3D"/>
                <w:right w:val="none" w:sz="0" w:space="0" w:color="3D3D3D"/>
              </w:divBdr>
              <w:divsChild>
                <w:div w:id="1808278186">
                  <w:marLeft w:val="0"/>
                  <w:marRight w:val="0"/>
                  <w:marTop w:val="0"/>
                  <w:marBottom w:val="0"/>
                  <w:divBdr>
                    <w:top w:val="none" w:sz="0" w:space="0" w:color="3D3D3D"/>
                    <w:left w:val="none" w:sz="0" w:space="0" w:color="3D3D3D"/>
                    <w:bottom w:val="none" w:sz="0" w:space="0" w:color="3D3D3D"/>
                    <w:right w:val="none" w:sz="0" w:space="0" w:color="3D3D3D"/>
                  </w:divBdr>
                </w:div>
              </w:divsChild>
            </w:div>
            <w:div w:id="129698242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48777048">
      <w:bodyDiv w:val="1"/>
      <w:marLeft w:val="0"/>
      <w:marRight w:val="0"/>
      <w:marTop w:val="0"/>
      <w:marBottom w:val="0"/>
      <w:divBdr>
        <w:top w:val="none" w:sz="0" w:space="0" w:color="auto"/>
        <w:left w:val="none" w:sz="0" w:space="0" w:color="auto"/>
        <w:bottom w:val="none" w:sz="0" w:space="0" w:color="auto"/>
        <w:right w:val="none" w:sz="0" w:space="0" w:color="auto"/>
      </w:divBdr>
      <w:divsChild>
        <w:div w:id="854613932">
          <w:marLeft w:val="0"/>
          <w:marRight w:val="0"/>
          <w:marTop w:val="0"/>
          <w:marBottom w:val="0"/>
          <w:divBdr>
            <w:top w:val="none" w:sz="0" w:space="0" w:color="3D3D3D"/>
            <w:left w:val="none" w:sz="0" w:space="0" w:color="3D3D3D"/>
            <w:bottom w:val="none" w:sz="0" w:space="0" w:color="3D3D3D"/>
            <w:right w:val="none" w:sz="0" w:space="0" w:color="3D3D3D"/>
          </w:divBdr>
          <w:divsChild>
            <w:div w:id="99438279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00275642">
      <w:bodyDiv w:val="1"/>
      <w:marLeft w:val="0"/>
      <w:marRight w:val="0"/>
      <w:marTop w:val="0"/>
      <w:marBottom w:val="0"/>
      <w:divBdr>
        <w:top w:val="none" w:sz="0" w:space="0" w:color="auto"/>
        <w:left w:val="none" w:sz="0" w:space="0" w:color="auto"/>
        <w:bottom w:val="none" w:sz="0" w:space="0" w:color="auto"/>
        <w:right w:val="none" w:sz="0" w:space="0" w:color="auto"/>
      </w:divBdr>
      <w:divsChild>
        <w:div w:id="2024239922">
          <w:marLeft w:val="0"/>
          <w:marRight w:val="0"/>
          <w:marTop w:val="0"/>
          <w:marBottom w:val="0"/>
          <w:divBdr>
            <w:top w:val="none" w:sz="0" w:space="0" w:color="3D3D3D"/>
            <w:left w:val="none" w:sz="0" w:space="0" w:color="3D3D3D"/>
            <w:bottom w:val="none" w:sz="0" w:space="0" w:color="3D3D3D"/>
            <w:right w:val="none" w:sz="0" w:space="0" w:color="3D3D3D"/>
          </w:divBdr>
          <w:divsChild>
            <w:div w:id="1712152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13070633">
      <w:bodyDiv w:val="1"/>
      <w:marLeft w:val="0"/>
      <w:marRight w:val="0"/>
      <w:marTop w:val="0"/>
      <w:marBottom w:val="0"/>
      <w:divBdr>
        <w:top w:val="none" w:sz="0" w:space="0" w:color="auto"/>
        <w:left w:val="none" w:sz="0" w:space="0" w:color="auto"/>
        <w:bottom w:val="none" w:sz="0" w:space="0" w:color="auto"/>
        <w:right w:val="none" w:sz="0" w:space="0" w:color="auto"/>
      </w:divBdr>
      <w:divsChild>
        <w:div w:id="1592741009">
          <w:marLeft w:val="0"/>
          <w:marRight w:val="0"/>
          <w:marTop w:val="0"/>
          <w:marBottom w:val="0"/>
          <w:divBdr>
            <w:top w:val="none" w:sz="0" w:space="0" w:color="3D3D3D"/>
            <w:left w:val="none" w:sz="0" w:space="0" w:color="3D3D3D"/>
            <w:bottom w:val="none" w:sz="0" w:space="0" w:color="3D3D3D"/>
            <w:right w:val="none" w:sz="0" w:space="0" w:color="3D3D3D"/>
          </w:divBdr>
          <w:divsChild>
            <w:div w:id="11679614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33191073">
      <w:bodyDiv w:val="1"/>
      <w:marLeft w:val="0"/>
      <w:marRight w:val="0"/>
      <w:marTop w:val="0"/>
      <w:marBottom w:val="0"/>
      <w:divBdr>
        <w:top w:val="none" w:sz="0" w:space="0" w:color="auto"/>
        <w:left w:val="none" w:sz="0" w:space="0" w:color="auto"/>
        <w:bottom w:val="none" w:sz="0" w:space="0" w:color="auto"/>
        <w:right w:val="none" w:sz="0" w:space="0" w:color="auto"/>
      </w:divBdr>
      <w:divsChild>
        <w:div w:id="301227911">
          <w:marLeft w:val="0"/>
          <w:marRight w:val="0"/>
          <w:marTop w:val="0"/>
          <w:marBottom w:val="0"/>
          <w:divBdr>
            <w:top w:val="none" w:sz="0" w:space="0" w:color="3D3D3D"/>
            <w:left w:val="none" w:sz="0" w:space="0" w:color="3D3D3D"/>
            <w:bottom w:val="none" w:sz="0" w:space="0" w:color="3D3D3D"/>
            <w:right w:val="none" w:sz="0" w:space="0" w:color="3D3D3D"/>
          </w:divBdr>
          <w:divsChild>
            <w:div w:id="157543663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36855017">
      <w:bodyDiv w:val="1"/>
      <w:marLeft w:val="0"/>
      <w:marRight w:val="0"/>
      <w:marTop w:val="0"/>
      <w:marBottom w:val="0"/>
      <w:divBdr>
        <w:top w:val="none" w:sz="0" w:space="0" w:color="auto"/>
        <w:left w:val="none" w:sz="0" w:space="0" w:color="auto"/>
        <w:bottom w:val="none" w:sz="0" w:space="0" w:color="auto"/>
        <w:right w:val="none" w:sz="0" w:space="0" w:color="auto"/>
      </w:divBdr>
      <w:divsChild>
        <w:div w:id="1915047210">
          <w:marLeft w:val="0"/>
          <w:marRight w:val="0"/>
          <w:marTop w:val="0"/>
          <w:marBottom w:val="0"/>
          <w:divBdr>
            <w:top w:val="none" w:sz="0" w:space="0" w:color="3D3D3D"/>
            <w:left w:val="none" w:sz="0" w:space="0" w:color="3D3D3D"/>
            <w:bottom w:val="none" w:sz="0" w:space="0" w:color="3D3D3D"/>
            <w:right w:val="none" w:sz="0" w:space="0" w:color="3D3D3D"/>
          </w:divBdr>
          <w:divsChild>
            <w:div w:id="131008808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83458700">
      <w:bodyDiv w:val="1"/>
      <w:marLeft w:val="0"/>
      <w:marRight w:val="0"/>
      <w:marTop w:val="0"/>
      <w:marBottom w:val="0"/>
      <w:divBdr>
        <w:top w:val="none" w:sz="0" w:space="0" w:color="auto"/>
        <w:left w:val="none" w:sz="0" w:space="0" w:color="auto"/>
        <w:bottom w:val="none" w:sz="0" w:space="0" w:color="auto"/>
        <w:right w:val="none" w:sz="0" w:space="0" w:color="auto"/>
      </w:divBdr>
      <w:divsChild>
        <w:div w:id="618293445">
          <w:marLeft w:val="0"/>
          <w:marRight w:val="0"/>
          <w:marTop w:val="0"/>
          <w:marBottom w:val="0"/>
          <w:divBdr>
            <w:top w:val="none" w:sz="0" w:space="0" w:color="3D3D3D"/>
            <w:left w:val="none" w:sz="0" w:space="0" w:color="3D3D3D"/>
            <w:bottom w:val="none" w:sz="0" w:space="0" w:color="3D3D3D"/>
            <w:right w:val="none" w:sz="0" w:space="0" w:color="3D3D3D"/>
          </w:divBdr>
          <w:divsChild>
            <w:div w:id="128400019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93590358">
      <w:bodyDiv w:val="1"/>
      <w:marLeft w:val="0"/>
      <w:marRight w:val="0"/>
      <w:marTop w:val="0"/>
      <w:marBottom w:val="0"/>
      <w:divBdr>
        <w:top w:val="none" w:sz="0" w:space="0" w:color="auto"/>
        <w:left w:val="none" w:sz="0" w:space="0" w:color="auto"/>
        <w:bottom w:val="none" w:sz="0" w:space="0" w:color="auto"/>
        <w:right w:val="none" w:sz="0" w:space="0" w:color="auto"/>
      </w:divBdr>
      <w:divsChild>
        <w:div w:id="1055548099">
          <w:marLeft w:val="0"/>
          <w:marRight w:val="0"/>
          <w:marTop w:val="0"/>
          <w:marBottom w:val="0"/>
          <w:divBdr>
            <w:top w:val="none" w:sz="0" w:space="0" w:color="3D3D3D"/>
            <w:left w:val="none" w:sz="0" w:space="0" w:color="3D3D3D"/>
            <w:bottom w:val="none" w:sz="0" w:space="0" w:color="3D3D3D"/>
            <w:right w:val="none" w:sz="0" w:space="0" w:color="3D3D3D"/>
          </w:divBdr>
          <w:divsChild>
            <w:div w:id="175008129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14711074">
      <w:bodyDiv w:val="1"/>
      <w:marLeft w:val="0"/>
      <w:marRight w:val="0"/>
      <w:marTop w:val="0"/>
      <w:marBottom w:val="0"/>
      <w:divBdr>
        <w:top w:val="none" w:sz="0" w:space="0" w:color="auto"/>
        <w:left w:val="none" w:sz="0" w:space="0" w:color="auto"/>
        <w:bottom w:val="none" w:sz="0" w:space="0" w:color="auto"/>
        <w:right w:val="none" w:sz="0" w:space="0" w:color="auto"/>
      </w:divBdr>
      <w:divsChild>
        <w:div w:id="1365711730">
          <w:marLeft w:val="0"/>
          <w:marRight w:val="0"/>
          <w:marTop w:val="0"/>
          <w:marBottom w:val="0"/>
          <w:divBdr>
            <w:top w:val="none" w:sz="0" w:space="0" w:color="3D3D3D"/>
            <w:left w:val="none" w:sz="0" w:space="0" w:color="3D3D3D"/>
            <w:bottom w:val="none" w:sz="0" w:space="0" w:color="3D3D3D"/>
            <w:right w:val="none" w:sz="0" w:space="0" w:color="3D3D3D"/>
          </w:divBdr>
          <w:divsChild>
            <w:div w:id="25771598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26164960">
      <w:bodyDiv w:val="1"/>
      <w:marLeft w:val="0"/>
      <w:marRight w:val="0"/>
      <w:marTop w:val="0"/>
      <w:marBottom w:val="0"/>
      <w:divBdr>
        <w:top w:val="none" w:sz="0" w:space="0" w:color="auto"/>
        <w:left w:val="none" w:sz="0" w:space="0" w:color="auto"/>
        <w:bottom w:val="none" w:sz="0" w:space="0" w:color="auto"/>
        <w:right w:val="none" w:sz="0" w:space="0" w:color="auto"/>
      </w:divBdr>
      <w:divsChild>
        <w:div w:id="1829787710">
          <w:marLeft w:val="0"/>
          <w:marRight w:val="0"/>
          <w:marTop w:val="0"/>
          <w:marBottom w:val="0"/>
          <w:divBdr>
            <w:top w:val="none" w:sz="0" w:space="0" w:color="3D3D3D"/>
            <w:left w:val="none" w:sz="0" w:space="0" w:color="3D3D3D"/>
            <w:bottom w:val="none" w:sz="0" w:space="0" w:color="3D3D3D"/>
            <w:right w:val="none" w:sz="0" w:space="0" w:color="3D3D3D"/>
          </w:divBdr>
          <w:divsChild>
            <w:div w:id="131787992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61121555">
      <w:bodyDiv w:val="1"/>
      <w:marLeft w:val="0"/>
      <w:marRight w:val="0"/>
      <w:marTop w:val="0"/>
      <w:marBottom w:val="0"/>
      <w:divBdr>
        <w:top w:val="none" w:sz="0" w:space="0" w:color="auto"/>
        <w:left w:val="none" w:sz="0" w:space="0" w:color="auto"/>
        <w:bottom w:val="none" w:sz="0" w:space="0" w:color="auto"/>
        <w:right w:val="none" w:sz="0" w:space="0" w:color="auto"/>
      </w:divBdr>
      <w:divsChild>
        <w:div w:id="741606760">
          <w:marLeft w:val="0"/>
          <w:marRight w:val="0"/>
          <w:marTop w:val="0"/>
          <w:marBottom w:val="0"/>
          <w:divBdr>
            <w:top w:val="none" w:sz="0" w:space="0" w:color="3D3D3D"/>
            <w:left w:val="none" w:sz="0" w:space="0" w:color="3D3D3D"/>
            <w:bottom w:val="none" w:sz="0" w:space="0" w:color="3D3D3D"/>
            <w:right w:val="none" w:sz="0" w:space="0" w:color="3D3D3D"/>
          </w:divBdr>
          <w:divsChild>
            <w:div w:id="2140032169">
              <w:marLeft w:val="0"/>
              <w:marRight w:val="0"/>
              <w:marTop w:val="0"/>
              <w:marBottom w:val="0"/>
              <w:divBdr>
                <w:top w:val="none" w:sz="0" w:space="0" w:color="3D3D3D"/>
                <w:left w:val="none" w:sz="0" w:space="0" w:color="3D3D3D"/>
                <w:bottom w:val="none" w:sz="0" w:space="0" w:color="3D3D3D"/>
                <w:right w:val="none" w:sz="0" w:space="0" w:color="3D3D3D"/>
              </w:divBdr>
            </w:div>
            <w:div w:id="1192456743">
              <w:marLeft w:val="0"/>
              <w:marRight w:val="0"/>
              <w:marTop w:val="0"/>
              <w:marBottom w:val="0"/>
              <w:divBdr>
                <w:top w:val="none" w:sz="0" w:space="0" w:color="3D3D3D"/>
                <w:left w:val="none" w:sz="0" w:space="12" w:color="3D3D3D"/>
                <w:bottom w:val="none" w:sz="0" w:space="0" w:color="3D3D3D"/>
                <w:right w:val="none" w:sz="0" w:space="0" w:color="3D3D3D"/>
              </w:divBdr>
              <w:divsChild>
                <w:div w:id="359668396">
                  <w:marLeft w:val="0"/>
                  <w:marRight w:val="0"/>
                  <w:marTop w:val="0"/>
                  <w:marBottom w:val="0"/>
                  <w:divBdr>
                    <w:top w:val="none" w:sz="0" w:space="0" w:color="3D3D3D"/>
                    <w:left w:val="none" w:sz="0" w:space="0" w:color="3D3D3D"/>
                    <w:bottom w:val="none" w:sz="0" w:space="0" w:color="3D3D3D"/>
                    <w:right w:val="none" w:sz="0" w:space="0" w:color="3D3D3D"/>
                  </w:divBdr>
                </w:div>
              </w:divsChild>
            </w:div>
            <w:div w:id="2115318283">
              <w:marLeft w:val="0"/>
              <w:marRight w:val="0"/>
              <w:marTop w:val="239"/>
              <w:marBottom w:val="0"/>
              <w:divBdr>
                <w:top w:val="none" w:sz="0" w:space="0" w:color="3D3D3D"/>
                <w:left w:val="none" w:sz="0" w:space="12" w:color="3D3D3D"/>
                <w:bottom w:val="none" w:sz="0" w:space="0" w:color="3D3D3D"/>
                <w:right w:val="none" w:sz="0" w:space="0" w:color="3D3D3D"/>
              </w:divBdr>
              <w:divsChild>
                <w:div w:id="1553885678">
                  <w:marLeft w:val="0"/>
                  <w:marRight w:val="0"/>
                  <w:marTop w:val="0"/>
                  <w:marBottom w:val="0"/>
                  <w:divBdr>
                    <w:top w:val="none" w:sz="0" w:space="0" w:color="3D3D3D"/>
                    <w:left w:val="none" w:sz="0" w:space="0" w:color="3D3D3D"/>
                    <w:bottom w:val="none" w:sz="0" w:space="0" w:color="3D3D3D"/>
                    <w:right w:val="none" w:sz="0" w:space="0" w:color="3D3D3D"/>
                  </w:divBdr>
                </w:div>
              </w:divsChild>
            </w:div>
            <w:div w:id="1968390572">
              <w:marLeft w:val="0"/>
              <w:marRight w:val="0"/>
              <w:marTop w:val="239"/>
              <w:marBottom w:val="0"/>
              <w:divBdr>
                <w:top w:val="none" w:sz="0" w:space="0" w:color="3D3D3D"/>
                <w:left w:val="none" w:sz="0" w:space="12" w:color="3D3D3D"/>
                <w:bottom w:val="none" w:sz="0" w:space="0" w:color="3D3D3D"/>
                <w:right w:val="none" w:sz="0" w:space="0" w:color="3D3D3D"/>
              </w:divBdr>
              <w:divsChild>
                <w:div w:id="1828353105">
                  <w:marLeft w:val="0"/>
                  <w:marRight w:val="0"/>
                  <w:marTop w:val="0"/>
                  <w:marBottom w:val="0"/>
                  <w:divBdr>
                    <w:top w:val="none" w:sz="0" w:space="0" w:color="3D3D3D"/>
                    <w:left w:val="none" w:sz="0" w:space="0" w:color="3D3D3D"/>
                    <w:bottom w:val="none" w:sz="0" w:space="0" w:color="3D3D3D"/>
                    <w:right w:val="none" w:sz="0" w:space="0" w:color="3D3D3D"/>
                  </w:divBdr>
                </w:div>
              </w:divsChild>
            </w:div>
            <w:div w:id="15572636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32617852">
      <w:bodyDiv w:val="1"/>
      <w:marLeft w:val="0"/>
      <w:marRight w:val="0"/>
      <w:marTop w:val="0"/>
      <w:marBottom w:val="0"/>
      <w:divBdr>
        <w:top w:val="none" w:sz="0" w:space="0" w:color="auto"/>
        <w:left w:val="none" w:sz="0" w:space="0" w:color="auto"/>
        <w:bottom w:val="none" w:sz="0" w:space="0" w:color="auto"/>
        <w:right w:val="none" w:sz="0" w:space="0" w:color="auto"/>
      </w:divBdr>
      <w:divsChild>
        <w:div w:id="906065107">
          <w:marLeft w:val="0"/>
          <w:marRight w:val="0"/>
          <w:marTop w:val="0"/>
          <w:marBottom w:val="0"/>
          <w:divBdr>
            <w:top w:val="none" w:sz="0" w:space="0" w:color="3D3D3D"/>
            <w:left w:val="none" w:sz="0" w:space="0" w:color="3D3D3D"/>
            <w:bottom w:val="none" w:sz="0" w:space="0" w:color="3D3D3D"/>
            <w:right w:val="none" w:sz="0" w:space="0" w:color="3D3D3D"/>
          </w:divBdr>
          <w:divsChild>
            <w:div w:id="103142251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71813935">
      <w:bodyDiv w:val="1"/>
      <w:marLeft w:val="0"/>
      <w:marRight w:val="0"/>
      <w:marTop w:val="0"/>
      <w:marBottom w:val="0"/>
      <w:divBdr>
        <w:top w:val="none" w:sz="0" w:space="0" w:color="auto"/>
        <w:left w:val="none" w:sz="0" w:space="0" w:color="auto"/>
        <w:bottom w:val="none" w:sz="0" w:space="0" w:color="auto"/>
        <w:right w:val="none" w:sz="0" w:space="0" w:color="auto"/>
      </w:divBdr>
    </w:div>
    <w:div w:id="1995795256">
      <w:bodyDiv w:val="1"/>
      <w:marLeft w:val="0"/>
      <w:marRight w:val="0"/>
      <w:marTop w:val="0"/>
      <w:marBottom w:val="0"/>
      <w:divBdr>
        <w:top w:val="none" w:sz="0" w:space="0" w:color="auto"/>
        <w:left w:val="none" w:sz="0" w:space="0" w:color="auto"/>
        <w:bottom w:val="none" w:sz="0" w:space="0" w:color="auto"/>
        <w:right w:val="none" w:sz="0" w:space="0" w:color="auto"/>
      </w:divBdr>
      <w:divsChild>
        <w:div w:id="2129230403">
          <w:marLeft w:val="0"/>
          <w:marRight w:val="0"/>
          <w:marTop w:val="0"/>
          <w:marBottom w:val="0"/>
          <w:divBdr>
            <w:top w:val="none" w:sz="0" w:space="0" w:color="3D3D3D"/>
            <w:left w:val="none" w:sz="0" w:space="0" w:color="3D3D3D"/>
            <w:bottom w:val="none" w:sz="0" w:space="0" w:color="3D3D3D"/>
            <w:right w:val="none" w:sz="0" w:space="0" w:color="3D3D3D"/>
          </w:divBdr>
          <w:divsChild>
            <w:div w:id="44349639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56196038">
      <w:bodyDiv w:val="1"/>
      <w:marLeft w:val="0"/>
      <w:marRight w:val="0"/>
      <w:marTop w:val="0"/>
      <w:marBottom w:val="0"/>
      <w:divBdr>
        <w:top w:val="none" w:sz="0" w:space="0" w:color="auto"/>
        <w:left w:val="none" w:sz="0" w:space="0" w:color="auto"/>
        <w:bottom w:val="none" w:sz="0" w:space="0" w:color="auto"/>
        <w:right w:val="none" w:sz="0" w:space="0" w:color="auto"/>
      </w:divBdr>
      <w:divsChild>
        <w:div w:id="869800741">
          <w:marLeft w:val="0"/>
          <w:marRight w:val="0"/>
          <w:marTop w:val="0"/>
          <w:marBottom w:val="0"/>
          <w:divBdr>
            <w:top w:val="none" w:sz="0" w:space="0" w:color="3D3D3D"/>
            <w:left w:val="none" w:sz="0" w:space="0" w:color="3D3D3D"/>
            <w:bottom w:val="none" w:sz="0" w:space="0" w:color="3D3D3D"/>
            <w:right w:val="none" w:sz="0" w:space="0" w:color="3D3D3D"/>
          </w:divBdr>
          <w:divsChild>
            <w:div w:id="52810350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58235126">
      <w:bodyDiv w:val="1"/>
      <w:marLeft w:val="0"/>
      <w:marRight w:val="0"/>
      <w:marTop w:val="0"/>
      <w:marBottom w:val="0"/>
      <w:divBdr>
        <w:top w:val="none" w:sz="0" w:space="0" w:color="auto"/>
        <w:left w:val="none" w:sz="0" w:space="0" w:color="auto"/>
        <w:bottom w:val="none" w:sz="0" w:space="0" w:color="auto"/>
        <w:right w:val="none" w:sz="0" w:space="0" w:color="auto"/>
      </w:divBdr>
      <w:divsChild>
        <w:div w:id="741871520">
          <w:marLeft w:val="0"/>
          <w:marRight w:val="0"/>
          <w:marTop w:val="0"/>
          <w:marBottom w:val="0"/>
          <w:divBdr>
            <w:top w:val="none" w:sz="0" w:space="0" w:color="3D3D3D"/>
            <w:left w:val="none" w:sz="0" w:space="0" w:color="3D3D3D"/>
            <w:bottom w:val="none" w:sz="0" w:space="0" w:color="3D3D3D"/>
            <w:right w:val="none" w:sz="0" w:space="0" w:color="3D3D3D"/>
          </w:divBdr>
          <w:divsChild>
            <w:div w:id="204559813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80593684">
      <w:bodyDiv w:val="1"/>
      <w:marLeft w:val="0"/>
      <w:marRight w:val="0"/>
      <w:marTop w:val="0"/>
      <w:marBottom w:val="0"/>
      <w:divBdr>
        <w:top w:val="none" w:sz="0" w:space="0" w:color="auto"/>
        <w:left w:val="none" w:sz="0" w:space="0" w:color="auto"/>
        <w:bottom w:val="none" w:sz="0" w:space="0" w:color="auto"/>
        <w:right w:val="none" w:sz="0" w:space="0" w:color="auto"/>
      </w:divBdr>
      <w:divsChild>
        <w:div w:id="1402756332">
          <w:marLeft w:val="0"/>
          <w:marRight w:val="0"/>
          <w:marTop w:val="0"/>
          <w:marBottom w:val="0"/>
          <w:divBdr>
            <w:top w:val="none" w:sz="0" w:space="0" w:color="3D3D3D"/>
            <w:left w:val="none" w:sz="0" w:space="0" w:color="3D3D3D"/>
            <w:bottom w:val="none" w:sz="0" w:space="0" w:color="3D3D3D"/>
            <w:right w:val="none" w:sz="0" w:space="0" w:color="3D3D3D"/>
          </w:divBdr>
          <w:divsChild>
            <w:div w:id="132947697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96898340">
      <w:bodyDiv w:val="1"/>
      <w:marLeft w:val="0"/>
      <w:marRight w:val="0"/>
      <w:marTop w:val="0"/>
      <w:marBottom w:val="0"/>
      <w:divBdr>
        <w:top w:val="none" w:sz="0" w:space="0" w:color="auto"/>
        <w:left w:val="none" w:sz="0" w:space="0" w:color="auto"/>
        <w:bottom w:val="none" w:sz="0" w:space="0" w:color="auto"/>
        <w:right w:val="none" w:sz="0" w:space="0" w:color="auto"/>
      </w:divBdr>
      <w:divsChild>
        <w:div w:id="62224606">
          <w:marLeft w:val="0"/>
          <w:marRight w:val="0"/>
          <w:marTop w:val="0"/>
          <w:marBottom w:val="0"/>
          <w:divBdr>
            <w:top w:val="none" w:sz="0" w:space="0" w:color="3D3D3D"/>
            <w:left w:val="none" w:sz="0" w:space="0" w:color="3D3D3D"/>
            <w:bottom w:val="none" w:sz="0" w:space="0" w:color="3D3D3D"/>
            <w:right w:val="none" w:sz="0" w:space="0" w:color="3D3D3D"/>
          </w:divBdr>
          <w:divsChild>
            <w:div w:id="44920670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Court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OC Standa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4120</Words>
  <Characters>21779</Characters>
  <Application>Microsoft Office Word</Application>
  <DocSecurity>0</DocSecurity>
  <Lines>406</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2023-08-02T20:06:00Z</cp:lastPrinted>
  <dcterms:created xsi:type="dcterms:W3CDTF">2023-08-02T20:07:00Z</dcterms:created>
  <dcterms:modified xsi:type="dcterms:W3CDTF">2023-08-02T20:07:00Z</dcterms:modified>
  <cp:category/>
</cp:coreProperties>
</file>