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E9AE9" w14:textId="07FC30F7" w:rsidR="00B013C7" w:rsidRPr="009469E4" w:rsidRDefault="00B013C7" w:rsidP="00317885">
      <w:pPr>
        <w:spacing w:line="240" w:lineRule="auto"/>
        <w:rPr>
          <w:sz w:val="20"/>
        </w:rPr>
      </w:pPr>
      <w:r w:rsidRPr="009469E4">
        <w:rPr>
          <w:sz w:val="20"/>
        </w:rPr>
        <w:t>Filed</w:t>
      </w:r>
      <w:r w:rsidRPr="009469E4">
        <w:rPr>
          <w:sz w:val="20"/>
        </w:rPr>
        <w:t xml:space="preserve"> 6/21/24</w:t>
      </w:r>
    </w:p>
    <w:p w14:paraId="4919AAA5" w14:textId="77777777" w:rsidR="00B013C7" w:rsidRDefault="00B013C7" w:rsidP="00317885">
      <w:pPr>
        <w:spacing w:line="240" w:lineRule="auto"/>
        <w:jc w:val="center"/>
        <w:rPr>
          <w:b/>
        </w:rPr>
      </w:pPr>
      <w:r>
        <w:rPr>
          <w:b/>
        </w:rPr>
        <w:t>CERTIFIED FOR PUBLICATION</w:t>
      </w:r>
    </w:p>
    <w:p w14:paraId="78B45926" w14:textId="77777777" w:rsidR="00B013C7" w:rsidRDefault="00B013C7" w:rsidP="00317885">
      <w:pPr>
        <w:spacing w:line="240" w:lineRule="auto"/>
        <w:jc w:val="center"/>
      </w:pPr>
    </w:p>
    <w:p w14:paraId="39CD0582" w14:textId="77777777" w:rsidR="00B013C7" w:rsidRPr="00EB1B27" w:rsidRDefault="00B013C7" w:rsidP="00317885">
      <w:pPr>
        <w:spacing w:line="240" w:lineRule="auto"/>
        <w:jc w:val="center"/>
      </w:pPr>
      <w:r w:rsidRPr="00EB1B27">
        <w:t>IN THE COURT OF APPEAL OF THE STATE OF CALIFORNIA</w:t>
      </w:r>
    </w:p>
    <w:p w14:paraId="09592C10" w14:textId="77777777" w:rsidR="00B013C7" w:rsidRPr="00EB1B27" w:rsidRDefault="00B013C7" w:rsidP="000E6BCB">
      <w:pPr>
        <w:spacing w:line="240" w:lineRule="auto"/>
        <w:jc w:val="center"/>
      </w:pPr>
    </w:p>
    <w:p w14:paraId="3CFC2181" w14:textId="77777777" w:rsidR="00B013C7" w:rsidRPr="00EB1B27" w:rsidRDefault="00B013C7" w:rsidP="000E6BCB">
      <w:pPr>
        <w:spacing w:line="240" w:lineRule="auto"/>
        <w:jc w:val="center"/>
      </w:pPr>
      <w:r w:rsidRPr="00EB1B27">
        <w:t>FIRST APPELLATE DISTRICT</w:t>
      </w:r>
    </w:p>
    <w:p w14:paraId="2F9E147A" w14:textId="77777777" w:rsidR="00B013C7" w:rsidRPr="00EB1B27" w:rsidRDefault="00B013C7" w:rsidP="000E6BCB">
      <w:pPr>
        <w:spacing w:line="240" w:lineRule="auto"/>
        <w:jc w:val="center"/>
      </w:pPr>
    </w:p>
    <w:p w14:paraId="5E845227" w14:textId="77777777" w:rsidR="00B013C7" w:rsidRPr="00EB1B27" w:rsidRDefault="00B013C7" w:rsidP="000E6BCB">
      <w:pPr>
        <w:spacing w:line="240" w:lineRule="auto"/>
        <w:jc w:val="center"/>
      </w:pPr>
      <w:r w:rsidRPr="00EB1B27">
        <w:t>DIVISION TWO</w:t>
      </w:r>
    </w:p>
    <w:p w14:paraId="15508719" w14:textId="77777777" w:rsidR="00B013C7" w:rsidRPr="00EB1B27" w:rsidRDefault="00B013C7" w:rsidP="000E6BCB">
      <w:pPr>
        <w:spacing w:line="240" w:lineRule="auto"/>
        <w:jc w:val="center"/>
      </w:pPr>
    </w:p>
    <w:p w14:paraId="4D5B9742" w14:textId="77777777" w:rsidR="00B013C7" w:rsidRPr="00EB1B27" w:rsidRDefault="00B013C7" w:rsidP="000E6BCB">
      <w:pPr>
        <w:spacing w:line="240" w:lineRule="auto"/>
        <w:jc w:val="center"/>
      </w:pPr>
    </w:p>
    <w:tbl>
      <w:tblPr>
        <w:tblW w:w="0" w:type="auto"/>
        <w:tblLayout w:type="fixed"/>
        <w:tblLook w:val="0000" w:firstRow="0" w:lastRow="0" w:firstColumn="0" w:lastColumn="0" w:noHBand="0" w:noVBand="0"/>
      </w:tblPr>
      <w:tblGrid>
        <w:gridCol w:w="4680"/>
        <w:gridCol w:w="4230"/>
      </w:tblGrid>
      <w:tr w:rsidR="00FC6B16" w14:paraId="5E3AD2FF" w14:textId="77777777" w:rsidTr="000E6BCB">
        <w:tc>
          <w:tcPr>
            <w:tcW w:w="4680" w:type="dxa"/>
            <w:tcBorders>
              <w:bottom w:val="single" w:sz="4" w:space="0" w:color="auto"/>
              <w:right w:val="single" w:sz="4" w:space="0" w:color="auto"/>
            </w:tcBorders>
            <w:shd w:val="clear" w:color="auto" w:fill="auto"/>
          </w:tcPr>
          <w:p w14:paraId="4DC69C43" w14:textId="77777777" w:rsidR="00B013C7" w:rsidRPr="00EB1B27" w:rsidRDefault="00B013C7" w:rsidP="000E6BCB">
            <w:pPr>
              <w:spacing w:after="120" w:line="240" w:lineRule="auto"/>
            </w:pPr>
            <w:r w:rsidRPr="00EB1B27">
              <w:t>THE PEOPLE,</w:t>
            </w:r>
          </w:p>
          <w:p w14:paraId="576595A6" w14:textId="77777777" w:rsidR="00B013C7" w:rsidRPr="00EB1B27" w:rsidRDefault="00B013C7" w:rsidP="000E6BCB">
            <w:pPr>
              <w:spacing w:after="120" w:line="240" w:lineRule="auto"/>
            </w:pPr>
            <w:r w:rsidRPr="00EB1B27">
              <w:tab/>
              <w:t>Plaintiff and Respondent,</w:t>
            </w:r>
          </w:p>
          <w:p w14:paraId="6F2ADCF0" w14:textId="77777777" w:rsidR="00B013C7" w:rsidRPr="00EB1B27" w:rsidRDefault="00B013C7" w:rsidP="000E6BCB">
            <w:pPr>
              <w:spacing w:after="120" w:line="240" w:lineRule="auto"/>
            </w:pPr>
            <w:r w:rsidRPr="00EB1B27">
              <w:t>v.</w:t>
            </w:r>
          </w:p>
          <w:p w14:paraId="5A6AE902" w14:textId="77777777" w:rsidR="00B013C7" w:rsidRPr="00EB1B27" w:rsidRDefault="00B013C7" w:rsidP="000E6BCB">
            <w:pPr>
              <w:spacing w:after="120" w:line="240" w:lineRule="auto"/>
            </w:pPr>
            <w:r w:rsidRPr="00EB1B27">
              <w:t>IVAN MORALES,</w:t>
            </w:r>
          </w:p>
          <w:p w14:paraId="5279DB73" w14:textId="77777777" w:rsidR="00B013C7" w:rsidRPr="00EB1B27" w:rsidRDefault="00B013C7" w:rsidP="000E6BCB">
            <w:pPr>
              <w:spacing w:after="120" w:line="240" w:lineRule="auto"/>
            </w:pPr>
            <w:r w:rsidRPr="00EB1B27">
              <w:tab/>
              <w:t>Defendant and Appellant.</w:t>
            </w:r>
          </w:p>
        </w:tc>
        <w:tc>
          <w:tcPr>
            <w:tcW w:w="4230" w:type="dxa"/>
            <w:tcBorders>
              <w:left w:val="single" w:sz="4" w:space="0" w:color="auto"/>
            </w:tcBorders>
            <w:shd w:val="clear" w:color="auto" w:fill="auto"/>
          </w:tcPr>
          <w:p w14:paraId="27E4AFEF" w14:textId="77777777" w:rsidR="00B013C7" w:rsidRPr="00EB1B27" w:rsidRDefault="00B013C7" w:rsidP="000E6BCB">
            <w:pPr>
              <w:spacing w:line="240" w:lineRule="auto"/>
            </w:pPr>
          </w:p>
          <w:p w14:paraId="0B3E1F8C" w14:textId="77777777" w:rsidR="00B013C7" w:rsidRPr="00EB1B27" w:rsidRDefault="00B013C7" w:rsidP="000E6BCB">
            <w:pPr>
              <w:spacing w:line="240" w:lineRule="auto"/>
            </w:pPr>
          </w:p>
          <w:p w14:paraId="694CE86B" w14:textId="77777777" w:rsidR="00B013C7" w:rsidRPr="00EB1B27" w:rsidRDefault="00B013C7" w:rsidP="000E6BCB">
            <w:pPr>
              <w:spacing w:line="240" w:lineRule="auto"/>
            </w:pPr>
            <w:r w:rsidRPr="00EB1B27">
              <w:t xml:space="preserve">      A16</w:t>
            </w:r>
            <w:r w:rsidRPr="00EB1B27">
              <w:t>6731</w:t>
            </w:r>
          </w:p>
          <w:p w14:paraId="467D314E" w14:textId="77777777" w:rsidR="00B013C7" w:rsidRPr="00EB1B27" w:rsidRDefault="00B013C7" w:rsidP="000E6BCB">
            <w:pPr>
              <w:spacing w:line="240" w:lineRule="auto"/>
            </w:pPr>
            <w:r w:rsidRPr="00EB1B27">
              <w:t xml:space="preserve">      (</w:t>
            </w:r>
            <w:r w:rsidRPr="00EB1B27">
              <w:t>Sonoma</w:t>
            </w:r>
            <w:r w:rsidRPr="00EB1B27">
              <w:t xml:space="preserve"> County </w:t>
            </w:r>
            <w:r w:rsidRPr="00EB1B27">
              <w:t xml:space="preserve">Super. Ct. </w:t>
            </w:r>
          </w:p>
          <w:p w14:paraId="4BD94E68" w14:textId="77777777" w:rsidR="00B013C7" w:rsidRPr="00EB1B27" w:rsidRDefault="00B013C7" w:rsidP="000E6BCB">
            <w:pPr>
              <w:spacing w:line="240" w:lineRule="auto"/>
            </w:pPr>
            <w:r w:rsidRPr="00EB1B27">
              <w:t xml:space="preserve">      No. </w:t>
            </w:r>
            <w:r w:rsidRPr="00EB1B27">
              <w:t>SCR</w:t>
            </w:r>
            <w:r w:rsidRPr="00EB1B27">
              <w:t>-</w:t>
            </w:r>
            <w:r w:rsidRPr="00EB1B27">
              <w:t>682933-1</w:t>
            </w:r>
            <w:r w:rsidRPr="00EB1B27">
              <w:t>)</w:t>
            </w:r>
          </w:p>
          <w:p w14:paraId="6AA1DA26" w14:textId="77777777" w:rsidR="00B013C7" w:rsidRPr="00EB1B27" w:rsidRDefault="00B013C7" w:rsidP="000E6BCB">
            <w:pPr>
              <w:spacing w:line="240" w:lineRule="auto"/>
            </w:pPr>
          </w:p>
        </w:tc>
      </w:tr>
    </w:tbl>
    <w:p w14:paraId="11BD6FC2" w14:textId="77777777" w:rsidR="00B013C7" w:rsidRPr="00EB1B27" w:rsidRDefault="00B013C7" w:rsidP="000E6BCB">
      <w:pPr>
        <w:spacing w:line="360" w:lineRule="auto"/>
      </w:pPr>
    </w:p>
    <w:p w14:paraId="2B752744" w14:textId="77777777" w:rsidR="00B013C7" w:rsidRPr="00EB1B27" w:rsidRDefault="00B013C7" w:rsidP="0044509C">
      <w:pPr>
        <w:spacing w:line="360" w:lineRule="auto"/>
      </w:pPr>
      <w:r w:rsidRPr="00EB1B27">
        <w:tab/>
      </w:r>
      <w:r w:rsidRPr="00EB1B27">
        <w:t>In 2018, a</w:t>
      </w:r>
      <w:r w:rsidRPr="00EB1B27">
        <w:t xml:space="preserve"> jury found d</w:t>
      </w:r>
      <w:r w:rsidRPr="00EB1B27">
        <w:t xml:space="preserve">efendant </w:t>
      </w:r>
      <w:r w:rsidRPr="00EB1B27">
        <w:t>Ivan Morales</w:t>
      </w:r>
      <w:r w:rsidRPr="00EB1B27">
        <w:t xml:space="preserve"> </w:t>
      </w:r>
      <w:r w:rsidRPr="00EB1B27">
        <w:t xml:space="preserve">guilty of robbery and attempted </w:t>
      </w:r>
      <w:r w:rsidRPr="00EB1B27">
        <w:t xml:space="preserve">premeditated </w:t>
      </w:r>
      <w:r w:rsidRPr="00EB1B27">
        <w:t xml:space="preserve">murder, among other offenses, and found </w:t>
      </w:r>
      <w:r w:rsidRPr="00EB1B27">
        <w:t xml:space="preserve">he personally </w:t>
      </w:r>
      <w:r w:rsidRPr="00EB1B27">
        <w:t xml:space="preserve">and intentionally </w:t>
      </w:r>
      <w:r w:rsidRPr="00EB1B27">
        <w:t xml:space="preserve">discharged a firearm causing great </w:t>
      </w:r>
      <w:r w:rsidRPr="00EB1B27">
        <w:t xml:space="preserve">bodily injury in the commission of the robbery and attempted </w:t>
      </w:r>
      <w:r w:rsidRPr="00EB1B27">
        <w:t xml:space="preserve">premeditated </w:t>
      </w:r>
      <w:r w:rsidRPr="00EB1B27">
        <w:t xml:space="preserve">murder. </w:t>
      </w:r>
      <w:r>
        <w:t xml:space="preserve"> In 2020, we affirmed the judgment.</w:t>
      </w:r>
      <w:r>
        <w:t xml:space="preserve"> </w:t>
      </w:r>
      <w:r>
        <w:t xml:space="preserve"> </w:t>
      </w:r>
      <w:r>
        <w:t>(</w:t>
      </w:r>
      <w:r w:rsidRPr="00EB1B27">
        <w:rPr>
          <w:i/>
          <w:iCs/>
        </w:rPr>
        <w:t>People v. Morales</w:t>
      </w:r>
      <w:r w:rsidRPr="00EB1B27">
        <w:t xml:space="preserve"> (Aug. 25, 2020, A154263) 2020 WL 4999934</w:t>
      </w:r>
      <w:r>
        <w:t xml:space="preserve"> [</w:t>
      </w:r>
      <w:proofErr w:type="spellStart"/>
      <w:r>
        <w:t>nonpub</w:t>
      </w:r>
      <w:proofErr w:type="spellEnd"/>
      <w:r>
        <w:t xml:space="preserve">. </w:t>
      </w:r>
      <w:proofErr w:type="spellStart"/>
      <w:r>
        <w:t>opn</w:t>
      </w:r>
      <w:proofErr w:type="spellEnd"/>
      <w:r>
        <w:t>.]</w:t>
      </w:r>
      <w:r>
        <w:t xml:space="preserve"> </w:t>
      </w:r>
      <w:r w:rsidRPr="00EB1B27">
        <w:t>(</w:t>
      </w:r>
      <w:r w:rsidRPr="00EB1B27">
        <w:rPr>
          <w:i/>
          <w:iCs/>
        </w:rPr>
        <w:t>Morales</w:t>
      </w:r>
      <w:r w:rsidRPr="00EB1B27">
        <w:t xml:space="preserve">).) </w:t>
      </w:r>
      <w:r w:rsidRPr="00EB1B27">
        <w:t xml:space="preserve"> </w:t>
      </w:r>
    </w:p>
    <w:p w14:paraId="4870219C" w14:textId="77777777" w:rsidR="00B013C7" w:rsidRPr="00EB1B27" w:rsidRDefault="00B013C7" w:rsidP="008A4502">
      <w:pPr>
        <w:spacing w:line="360" w:lineRule="auto"/>
      </w:pPr>
      <w:r w:rsidRPr="00EB1B27">
        <w:tab/>
        <w:t>In 20</w:t>
      </w:r>
      <w:r w:rsidRPr="00EB1B27">
        <w:t xml:space="preserve">22, Morales filed a petition </w:t>
      </w:r>
      <w:r w:rsidRPr="00EB1B27">
        <w:t>to vacate the attempted murder conviction</w:t>
      </w:r>
      <w:r w:rsidRPr="00EB1B27">
        <w:t xml:space="preserve"> </w:t>
      </w:r>
      <w:r w:rsidRPr="00EB1B27">
        <w:t xml:space="preserve">and for resentencing </w:t>
      </w:r>
      <w:r w:rsidRPr="00EB1B27">
        <w:t>under former Penal Code section 1170.95</w:t>
      </w:r>
      <w:r w:rsidRPr="00EB1B27">
        <w:t xml:space="preserve"> (now section 1172.6)</w:t>
      </w:r>
      <w:r w:rsidRPr="00EB1B27">
        <w:t>.</w:t>
      </w:r>
      <w:r w:rsidRPr="00EB1B27">
        <w:t xml:space="preserve"> </w:t>
      </w:r>
      <w:r w:rsidRPr="00EB1B27">
        <w:t xml:space="preserve"> </w:t>
      </w:r>
      <w:r w:rsidRPr="00EB1B27">
        <w:t xml:space="preserve">The trial court </w:t>
      </w:r>
      <w:r w:rsidRPr="00EB1B27">
        <w:t xml:space="preserve">found </w:t>
      </w:r>
      <w:r w:rsidRPr="00EB1B27">
        <w:t xml:space="preserve">Morales failed to make </w:t>
      </w:r>
      <w:proofErr w:type="gramStart"/>
      <w:r w:rsidRPr="00EB1B27">
        <w:t>a prima facie</w:t>
      </w:r>
      <w:proofErr w:type="gramEnd"/>
      <w:r w:rsidRPr="00EB1B27">
        <w:t xml:space="preserve"> claim for relief and denied the petition without </w:t>
      </w:r>
      <w:r w:rsidRPr="00EB1B27">
        <w:t>issuing an order to show cause</w:t>
      </w:r>
      <w:r w:rsidRPr="00EB1B27">
        <w:t xml:space="preserve">.  </w:t>
      </w:r>
      <w:r>
        <w:t>Morales appeals from the order denying his petition.</w:t>
      </w:r>
    </w:p>
    <w:p w14:paraId="10C64992" w14:textId="77777777" w:rsidR="00B013C7" w:rsidRPr="00EB1B27" w:rsidRDefault="00B013C7" w:rsidP="008A4502">
      <w:pPr>
        <w:spacing w:line="360" w:lineRule="auto"/>
      </w:pPr>
      <w:r w:rsidRPr="00EB1B27">
        <w:tab/>
        <w:t xml:space="preserve">We affirm.  </w:t>
      </w:r>
    </w:p>
    <w:p w14:paraId="22012F19" w14:textId="77777777" w:rsidR="00B013C7" w:rsidRPr="00EB1B27" w:rsidRDefault="00B013C7" w:rsidP="0027343E">
      <w:pPr>
        <w:keepNext/>
        <w:spacing w:line="360" w:lineRule="auto"/>
        <w:jc w:val="center"/>
        <w:rPr>
          <w:b/>
          <w:bCs/>
        </w:rPr>
      </w:pPr>
      <w:r w:rsidRPr="00EB1B27">
        <w:rPr>
          <w:b/>
          <w:bCs/>
        </w:rPr>
        <w:lastRenderedPageBreak/>
        <w:t>FACTUAL AND PROCEDURAL BACKGROUND</w:t>
      </w:r>
    </w:p>
    <w:p w14:paraId="22788962" w14:textId="77777777" w:rsidR="00B013C7" w:rsidRPr="00EB1B27" w:rsidRDefault="00B013C7" w:rsidP="0027343E">
      <w:pPr>
        <w:keepNext/>
        <w:spacing w:line="360" w:lineRule="auto"/>
        <w:rPr>
          <w:i/>
          <w:iCs/>
        </w:rPr>
      </w:pPr>
      <w:r w:rsidRPr="00EB1B27">
        <w:rPr>
          <w:i/>
          <w:iCs/>
        </w:rPr>
        <w:t xml:space="preserve">The </w:t>
      </w:r>
      <w:r w:rsidRPr="00EB1B27">
        <w:rPr>
          <w:i/>
          <w:iCs/>
        </w:rPr>
        <w:t xml:space="preserve">Underlying </w:t>
      </w:r>
      <w:r w:rsidRPr="00EB1B27">
        <w:rPr>
          <w:i/>
          <w:iCs/>
        </w:rPr>
        <w:t>Crimes</w:t>
      </w:r>
    </w:p>
    <w:p w14:paraId="053B2A08" w14:textId="77777777" w:rsidR="00B013C7" w:rsidRPr="00EB1B27" w:rsidRDefault="00B013C7" w:rsidP="0084612B">
      <w:pPr>
        <w:spacing w:line="360" w:lineRule="auto"/>
      </w:pPr>
      <w:r w:rsidRPr="00EB1B27">
        <w:tab/>
      </w:r>
      <w:r w:rsidRPr="00EB1B27">
        <w:t xml:space="preserve">On the afternoon of </w:t>
      </w:r>
      <w:r w:rsidRPr="00EB1B27">
        <w:t xml:space="preserve">July </w:t>
      </w:r>
      <w:r w:rsidRPr="00EB1B27">
        <w:t xml:space="preserve">12, </w:t>
      </w:r>
      <w:r w:rsidRPr="00EB1B27">
        <w:t xml:space="preserve">2016, </w:t>
      </w:r>
      <w:r w:rsidRPr="00EB1B27">
        <w:t xml:space="preserve">Morales and his longtime friend Sergey </w:t>
      </w:r>
      <w:proofErr w:type="spellStart"/>
      <w:r w:rsidRPr="00EB1B27">
        <w:t>Gutsu</w:t>
      </w:r>
      <w:proofErr w:type="spellEnd"/>
      <w:r w:rsidRPr="00EB1B27">
        <w:t xml:space="preserve"> </w:t>
      </w:r>
      <w:r w:rsidRPr="00EB1B27">
        <w:t>robbed a</w:t>
      </w:r>
      <w:r w:rsidRPr="00EB1B27">
        <w:t>n</w:t>
      </w:r>
      <w:r w:rsidRPr="00EB1B27">
        <w:t xml:space="preserve"> </w:t>
      </w:r>
      <w:r w:rsidRPr="00EB1B27">
        <w:t xml:space="preserve">armored truck </w:t>
      </w:r>
      <w:r w:rsidRPr="00EB1B27">
        <w:t xml:space="preserve">stopped </w:t>
      </w:r>
      <w:r w:rsidRPr="00EB1B27">
        <w:t xml:space="preserve">at </w:t>
      </w:r>
      <w:r w:rsidRPr="00EB1B27">
        <w:t>a bank</w:t>
      </w:r>
      <w:r w:rsidRPr="00EB1B27">
        <w:t xml:space="preserve"> </w:t>
      </w:r>
      <w:r w:rsidRPr="00EB1B27">
        <w:t xml:space="preserve">in Windsor, California.  </w:t>
      </w:r>
      <w:r w:rsidRPr="00EB1B27">
        <w:t>Glenn,</w:t>
      </w:r>
      <w:r>
        <w:rPr>
          <w:rStyle w:val="FootnoteReference"/>
        </w:rPr>
        <w:footnoteReference w:id="1"/>
      </w:r>
      <w:r w:rsidRPr="00EB1B27">
        <w:t xml:space="preserve"> an employee of the armored truck company, </w:t>
      </w:r>
      <w:r w:rsidRPr="00EB1B27">
        <w:t xml:space="preserve">had just </w:t>
      </w:r>
      <w:r w:rsidRPr="00EB1B27">
        <w:t xml:space="preserve">exited the truck and </w:t>
      </w:r>
      <w:r w:rsidRPr="00EB1B27">
        <w:t xml:space="preserve">was </w:t>
      </w:r>
      <w:r w:rsidRPr="00EB1B27">
        <w:t>carrying</w:t>
      </w:r>
      <w:r w:rsidRPr="00EB1B27">
        <w:t xml:space="preserve"> a </w:t>
      </w:r>
      <w:r w:rsidRPr="00EB1B27">
        <w:t xml:space="preserve">bag containing </w:t>
      </w:r>
      <w:r w:rsidRPr="00EB1B27">
        <w:t>$30,000</w:t>
      </w:r>
      <w:r w:rsidRPr="00EB1B27">
        <w:t xml:space="preserve"> in paper currency</w:t>
      </w:r>
      <w:r w:rsidRPr="00EB1B27">
        <w:t xml:space="preserve"> when </w:t>
      </w:r>
      <w:r w:rsidRPr="00EB1B27">
        <w:t xml:space="preserve">Morales shot </w:t>
      </w:r>
      <w:r w:rsidRPr="00EB1B27">
        <w:t xml:space="preserve">him multiple times with </w:t>
      </w:r>
      <w:r w:rsidRPr="00EB1B27">
        <w:t>an AK-47</w:t>
      </w:r>
      <w:r w:rsidRPr="00EB1B27">
        <w:t xml:space="preserve"> semi-automatic</w:t>
      </w:r>
      <w:r w:rsidRPr="00EB1B27">
        <w:t xml:space="preserve"> rifle.  </w:t>
      </w:r>
      <w:proofErr w:type="spellStart"/>
      <w:r w:rsidRPr="00EB1B27">
        <w:t>Gutsu</w:t>
      </w:r>
      <w:proofErr w:type="spellEnd"/>
      <w:r w:rsidRPr="00EB1B27">
        <w:t xml:space="preserve"> grabbed the bag of money, and the two of them drove away.  </w:t>
      </w:r>
      <w:r w:rsidRPr="00EB1B27">
        <w:t xml:space="preserve">Glenn </w:t>
      </w:r>
      <w:r w:rsidRPr="00EB1B27">
        <w:t>sustained</w:t>
      </w:r>
      <w:r w:rsidRPr="00EB1B27">
        <w:t xml:space="preserve"> </w:t>
      </w:r>
      <w:r w:rsidRPr="00EB1B27">
        <w:t xml:space="preserve">three </w:t>
      </w:r>
      <w:r w:rsidRPr="00EB1B27">
        <w:t>rifle-shot wounds</w:t>
      </w:r>
      <w:r w:rsidRPr="00EB1B27">
        <w:t xml:space="preserve"> and suffered l</w:t>
      </w:r>
      <w:r w:rsidRPr="00EB1B27">
        <w:t>ife-threatening injuries</w:t>
      </w:r>
      <w:r w:rsidRPr="00EB1B27">
        <w:t>,</w:t>
      </w:r>
      <w:r w:rsidRPr="00EB1B27">
        <w:t xml:space="preserve"> but </w:t>
      </w:r>
      <w:r w:rsidRPr="00EB1B27">
        <w:t xml:space="preserve">he </w:t>
      </w:r>
      <w:r w:rsidRPr="00EB1B27">
        <w:t xml:space="preserve">survived.  </w:t>
      </w:r>
      <w:r w:rsidRPr="00EB1B27">
        <w:t>(</w:t>
      </w:r>
      <w:r w:rsidRPr="00894375">
        <w:rPr>
          <w:i/>
          <w:iCs/>
        </w:rPr>
        <w:t>Morales</w:t>
      </w:r>
      <w:r w:rsidRPr="00EB1B27">
        <w:t>,</w:t>
      </w:r>
      <w:r>
        <w:t xml:space="preserve"> </w:t>
      </w:r>
      <w:r>
        <w:rPr>
          <w:i/>
          <w:iCs/>
        </w:rPr>
        <w:t>supra,</w:t>
      </w:r>
      <w:r w:rsidRPr="00EB1B27">
        <w:t xml:space="preserve"> </w:t>
      </w:r>
      <w:r>
        <w:t xml:space="preserve">2020 WL 4999934, </w:t>
      </w:r>
      <w:r w:rsidRPr="00EB1B27">
        <w:t>at *1</w:t>
      </w:r>
      <w:r w:rsidRPr="00EB1B27">
        <w:t xml:space="preserve">–2 and </w:t>
      </w:r>
      <w:proofErr w:type="spellStart"/>
      <w:r w:rsidRPr="00EB1B27">
        <w:t>fn</w:t>
      </w:r>
      <w:r w:rsidRPr="00EB1B27">
        <w:t>s</w:t>
      </w:r>
      <w:proofErr w:type="spellEnd"/>
      <w:r w:rsidRPr="00EB1B27">
        <w:t>. 4</w:t>
      </w:r>
      <w:r w:rsidRPr="00EB1B27">
        <w:t xml:space="preserve"> </w:t>
      </w:r>
      <w:r w:rsidRPr="00EB1B27">
        <w:t>and 5</w:t>
      </w:r>
      <w:r>
        <w:t>.)</w:t>
      </w:r>
      <w:r w:rsidRPr="00EB1B27">
        <w:t xml:space="preserve"> </w:t>
      </w:r>
    </w:p>
    <w:p w14:paraId="49C81593" w14:textId="77777777" w:rsidR="00B013C7" w:rsidRPr="00EB1B27" w:rsidRDefault="00B013C7" w:rsidP="0059794A">
      <w:pPr>
        <w:spacing w:line="360" w:lineRule="auto"/>
      </w:pPr>
      <w:r w:rsidRPr="00EB1B27">
        <w:tab/>
      </w:r>
      <w:r w:rsidRPr="00EB1B27">
        <w:t xml:space="preserve">Later the same afternoon, </w:t>
      </w:r>
      <w:r w:rsidRPr="00EB1B27">
        <w:t>Calistoga</w:t>
      </w:r>
      <w:r w:rsidRPr="00EB1B27">
        <w:t xml:space="preserve"> </w:t>
      </w:r>
      <w:r w:rsidRPr="00EB1B27">
        <w:t>police officer Luis Pania</w:t>
      </w:r>
      <w:r w:rsidRPr="00EB1B27">
        <w:t xml:space="preserve">gua </w:t>
      </w:r>
      <w:r w:rsidRPr="00EB1B27">
        <w:t xml:space="preserve">attempted a traffic stop of </w:t>
      </w:r>
      <w:r w:rsidRPr="00EB1B27">
        <w:t>a</w:t>
      </w:r>
      <w:r w:rsidRPr="00EB1B27">
        <w:t xml:space="preserve"> blue Suburban </w:t>
      </w:r>
      <w:r w:rsidRPr="00EB1B27">
        <w:t xml:space="preserve">that </w:t>
      </w:r>
      <w:r w:rsidRPr="00EB1B27">
        <w:t>match</w:t>
      </w:r>
      <w:r w:rsidRPr="00EB1B27">
        <w:t>ed</w:t>
      </w:r>
      <w:r w:rsidRPr="00EB1B27">
        <w:t xml:space="preserve"> the description </w:t>
      </w:r>
      <w:r w:rsidRPr="00EB1B27">
        <w:t xml:space="preserve">of </w:t>
      </w:r>
      <w:r w:rsidRPr="00EB1B27">
        <w:t xml:space="preserve">a vehicle </w:t>
      </w:r>
      <w:r w:rsidRPr="00EB1B27">
        <w:t>reported to have been</w:t>
      </w:r>
      <w:r w:rsidRPr="00EB1B27">
        <w:t xml:space="preserve"> </w:t>
      </w:r>
      <w:r w:rsidRPr="00EB1B27">
        <w:t>involved in a robbery</w:t>
      </w:r>
      <w:r w:rsidRPr="00EB1B27">
        <w:t xml:space="preserve">.  </w:t>
      </w:r>
      <w:proofErr w:type="spellStart"/>
      <w:r w:rsidRPr="00EB1B27">
        <w:t>Gutsu</w:t>
      </w:r>
      <w:proofErr w:type="spellEnd"/>
      <w:r w:rsidRPr="00EB1B27">
        <w:t>, who was driving</w:t>
      </w:r>
      <w:r w:rsidRPr="00EB1B27">
        <w:t xml:space="preserve"> the Suburban</w:t>
      </w:r>
      <w:r w:rsidRPr="00EB1B27">
        <w:t>,</w:t>
      </w:r>
      <w:r w:rsidRPr="00EB1B27">
        <w:t xml:space="preserve"> emerged from </w:t>
      </w:r>
      <w:r w:rsidRPr="00EB1B27">
        <w:t>the</w:t>
      </w:r>
      <w:r w:rsidRPr="00EB1B27">
        <w:t xml:space="preserve"> vehicle and began shooting at the </w:t>
      </w:r>
      <w:r w:rsidRPr="00EB1B27">
        <w:t xml:space="preserve">officer with a semi-automatic pistol.  </w:t>
      </w:r>
      <w:r w:rsidRPr="00EB1B27">
        <w:t>Morales</w:t>
      </w:r>
      <w:r w:rsidRPr="00EB1B27">
        <w:t xml:space="preserve">, </w:t>
      </w:r>
      <w:r w:rsidRPr="00EB1B27">
        <w:t xml:space="preserve">who was </w:t>
      </w:r>
      <w:r w:rsidRPr="00EB1B27">
        <w:t>also</w:t>
      </w:r>
      <w:r w:rsidRPr="00EB1B27">
        <w:t xml:space="preserve"> in the Suburban</w:t>
      </w:r>
      <w:r w:rsidRPr="00EB1B27">
        <w:t>,</w:t>
      </w:r>
      <w:r w:rsidRPr="00EB1B27">
        <w:t xml:space="preserve"> ran away.  </w:t>
      </w:r>
      <w:r w:rsidRPr="00EB1B27">
        <w:t>Officer Paniagua</w:t>
      </w:r>
      <w:r w:rsidRPr="00EB1B27">
        <w:t xml:space="preserve"> arrested </w:t>
      </w:r>
      <w:proofErr w:type="spellStart"/>
      <w:r w:rsidRPr="00EB1B27">
        <w:t>Gutsu</w:t>
      </w:r>
      <w:proofErr w:type="spellEnd"/>
      <w:r w:rsidRPr="00EB1B27">
        <w:t xml:space="preserve"> at the scene of the traffic stop, and Morales was apprehended a few hours later.  </w:t>
      </w:r>
      <w:r w:rsidRPr="00EB1B27">
        <w:t>An AK-47 was found in the Suburban</w:t>
      </w:r>
      <w:r w:rsidRPr="00EB1B27">
        <w:t xml:space="preserve">; </w:t>
      </w:r>
      <w:r w:rsidRPr="00EB1B27">
        <w:t>Morales’s wife</w:t>
      </w:r>
      <w:r w:rsidRPr="00EB1B27">
        <w:t xml:space="preserve"> was its registered owner</w:t>
      </w:r>
      <w:r w:rsidRPr="00EB1B27">
        <w:t xml:space="preserve">.  </w:t>
      </w:r>
      <w:r w:rsidRPr="00EB1B27">
        <w:t>(</w:t>
      </w:r>
      <w:r w:rsidRPr="00EB1B27">
        <w:rPr>
          <w:i/>
          <w:iCs/>
        </w:rPr>
        <w:t>Morales</w:t>
      </w:r>
      <w:r w:rsidRPr="00EB1B27">
        <w:t xml:space="preserve">, </w:t>
      </w:r>
      <w:r w:rsidRPr="00EB1B27">
        <w:rPr>
          <w:i/>
        </w:rPr>
        <w:t>supra</w:t>
      </w:r>
      <w:r w:rsidRPr="00EB1B27">
        <w:t xml:space="preserve">, </w:t>
      </w:r>
      <w:r w:rsidRPr="00EB1B27">
        <w:t>2020 WL 4999934, at *1</w:t>
      </w:r>
      <w:r w:rsidRPr="00EB1B27">
        <w:t>–2</w:t>
      </w:r>
      <w:r w:rsidRPr="00EB1B27">
        <w:t>, fn. 2</w:t>
      </w:r>
      <w:r w:rsidRPr="00EB1B27">
        <w:t xml:space="preserve">.)  </w:t>
      </w:r>
    </w:p>
    <w:p w14:paraId="1BF089BD" w14:textId="77777777" w:rsidR="00B013C7" w:rsidRPr="00EB1B27" w:rsidRDefault="00B013C7" w:rsidP="00B20961">
      <w:pPr>
        <w:keepNext/>
        <w:spacing w:line="360" w:lineRule="auto"/>
        <w:rPr>
          <w:i/>
          <w:iCs/>
        </w:rPr>
      </w:pPr>
      <w:r w:rsidRPr="00EB1B27">
        <w:rPr>
          <w:i/>
          <w:iCs/>
        </w:rPr>
        <w:t>The Criminal Trial</w:t>
      </w:r>
    </w:p>
    <w:p w14:paraId="75E0C942" w14:textId="77777777" w:rsidR="00B013C7" w:rsidRPr="00EB1B27" w:rsidRDefault="00B013C7" w:rsidP="00F774E5">
      <w:pPr>
        <w:spacing w:line="360" w:lineRule="auto"/>
      </w:pPr>
      <w:r w:rsidRPr="00EB1B27">
        <w:tab/>
        <w:t>Morales was charged with</w:t>
      </w:r>
      <w:r w:rsidRPr="00EB1B27">
        <w:t xml:space="preserve"> robbery (Pen. Code,</w:t>
      </w:r>
      <w:r>
        <w:rPr>
          <w:rStyle w:val="FootnoteReference"/>
        </w:rPr>
        <w:footnoteReference w:id="2"/>
      </w:r>
      <w:r w:rsidRPr="00EB1B27">
        <w:t xml:space="preserve"> § 211),</w:t>
      </w:r>
      <w:r w:rsidRPr="00EB1B27">
        <w:t xml:space="preserve"> attempted premeditated murder of Glenn</w:t>
      </w:r>
      <w:r w:rsidRPr="00EB1B27">
        <w:t xml:space="preserve"> (§§ 664, 187, subd. (a))</w:t>
      </w:r>
      <w:r w:rsidRPr="00EB1B27">
        <w:t xml:space="preserve">, </w:t>
      </w:r>
      <w:r w:rsidRPr="00EB1B27">
        <w:t>assault with an assault weapon</w:t>
      </w:r>
      <w:r w:rsidRPr="00EB1B27">
        <w:t xml:space="preserve"> (§ 245, subd. (a)(</w:t>
      </w:r>
      <w:r w:rsidRPr="00EB1B27">
        <w:t>3)</w:t>
      </w:r>
      <w:r w:rsidRPr="00EB1B27">
        <w:t xml:space="preserve">, </w:t>
      </w:r>
      <w:r w:rsidRPr="00EB1B27">
        <w:t>attempted premeditated murder of a peace officer</w:t>
      </w:r>
      <w:r w:rsidRPr="00EB1B27">
        <w:t xml:space="preserve"> </w:t>
      </w:r>
      <w:r w:rsidRPr="00EB1B27">
        <w:t>(§§ 664, 187, subd. (a))</w:t>
      </w:r>
      <w:r w:rsidRPr="00EB1B27">
        <w:t xml:space="preserve">, assault on a peace </w:t>
      </w:r>
      <w:r w:rsidRPr="00EB1B27">
        <w:t>officer with a semi-</w:t>
      </w:r>
      <w:r w:rsidRPr="00EB1B27">
        <w:lastRenderedPageBreak/>
        <w:t>automatic firearm</w:t>
      </w:r>
      <w:r w:rsidRPr="00EB1B27">
        <w:t xml:space="preserve"> </w:t>
      </w:r>
      <w:r w:rsidRPr="00EB1B27">
        <w:t>(§ 245, subd. (d)(2))</w:t>
      </w:r>
      <w:r w:rsidRPr="00EB1B27">
        <w:t>, shooting at an occupied motor vehicle</w:t>
      </w:r>
      <w:r w:rsidRPr="00EB1B27">
        <w:t xml:space="preserve"> (§ 24</w:t>
      </w:r>
      <w:r w:rsidRPr="00EB1B27">
        <w:t>6</w:t>
      </w:r>
      <w:r w:rsidRPr="00EB1B27">
        <w:t>)</w:t>
      </w:r>
      <w:r w:rsidRPr="00EB1B27">
        <w:t>, and driving a vehicle wi</w:t>
      </w:r>
      <w:r w:rsidRPr="00EB1B27">
        <w:t>thout the owner’s consent</w:t>
      </w:r>
      <w:r w:rsidRPr="00EB1B27">
        <w:t xml:space="preserve"> (Veh. Code, § 10851, subd. (</w:t>
      </w:r>
      <w:proofErr w:type="gramStart"/>
      <w:r w:rsidRPr="00EB1B27">
        <w:t>a))</w:t>
      </w:r>
      <w:proofErr w:type="gramEnd"/>
      <w:r w:rsidRPr="00EB1B27">
        <w:t xml:space="preserve">.  </w:t>
      </w:r>
      <w:r w:rsidRPr="00EB1B27">
        <w:t>As to</w:t>
      </w:r>
      <w:r w:rsidRPr="00EB1B27">
        <w:t xml:space="preserve"> the charges of</w:t>
      </w:r>
      <w:r w:rsidRPr="00EB1B27">
        <w:t xml:space="preserve"> </w:t>
      </w:r>
      <w:r w:rsidRPr="00EB1B27">
        <w:t xml:space="preserve">attempted </w:t>
      </w:r>
      <w:r w:rsidRPr="00EB1B27">
        <w:t xml:space="preserve">premeditated </w:t>
      </w:r>
      <w:r w:rsidRPr="00EB1B27">
        <w:t xml:space="preserve">murder of Glenn and robbery, it was alleged that Morales personally </w:t>
      </w:r>
      <w:r w:rsidRPr="00EB1B27">
        <w:t xml:space="preserve">discharged a firearm </w:t>
      </w:r>
      <w:r w:rsidRPr="00EB1B27">
        <w:t>and proximately caused great bodily injury in the commission of the offense</w:t>
      </w:r>
      <w:r w:rsidRPr="00EB1B27">
        <w:t>.  (§ </w:t>
      </w:r>
      <w:r w:rsidRPr="00EB1B27">
        <w:t>12022.53, subd</w:t>
      </w:r>
      <w:r w:rsidRPr="00EB1B27">
        <w:t>.</w:t>
      </w:r>
      <w:r w:rsidRPr="00EB1B27">
        <w:t xml:space="preserve"> (d)</w:t>
      </w:r>
      <w:r w:rsidRPr="00EB1B27">
        <w:t xml:space="preserve"> (§ 12022.53(d)</w:t>
      </w:r>
      <w:r w:rsidRPr="00EB1B27">
        <w:t>)</w:t>
      </w:r>
      <w:r w:rsidRPr="00EB1B27">
        <w:t>.</w:t>
      </w:r>
      <w:r w:rsidRPr="00EB1B27">
        <w:t>)</w:t>
      </w:r>
      <w:r w:rsidRPr="00EB1B27">
        <w:t xml:space="preserve">  </w:t>
      </w:r>
    </w:p>
    <w:p w14:paraId="4B95F29F" w14:textId="77777777" w:rsidR="00B013C7" w:rsidRPr="00EB1B27" w:rsidRDefault="00B013C7" w:rsidP="00CC1D7E">
      <w:pPr>
        <w:spacing w:line="360" w:lineRule="auto"/>
      </w:pPr>
      <w:r w:rsidRPr="00EB1B27">
        <w:tab/>
        <w:t xml:space="preserve">Morales and </w:t>
      </w:r>
      <w:proofErr w:type="spellStart"/>
      <w:r w:rsidRPr="00EB1B27">
        <w:t>Gutsu</w:t>
      </w:r>
      <w:proofErr w:type="spellEnd"/>
      <w:r w:rsidRPr="00EB1B27">
        <w:t xml:space="preserve"> were tried together with separate juries</w:t>
      </w:r>
      <w:r w:rsidRPr="00EB1B27">
        <w:t xml:space="preserve">, but </w:t>
      </w:r>
      <w:proofErr w:type="spellStart"/>
      <w:r w:rsidRPr="00EB1B27">
        <w:t>Gutsu</w:t>
      </w:r>
      <w:proofErr w:type="spellEnd"/>
      <w:r w:rsidRPr="00EB1B27">
        <w:t xml:space="preserve"> pleaded no contest to all charges before his case went to his jury.  (</w:t>
      </w:r>
      <w:r w:rsidRPr="00EB1B27">
        <w:rPr>
          <w:i/>
          <w:iCs/>
        </w:rPr>
        <w:t>Morales</w:t>
      </w:r>
      <w:r w:rsidRPr="00EB1B27">
        <w:t xml:space="preserve">, </w:t>
      </w:r>
      <w:r w:rsidRPr="00EB1B27">
        <w:rPr>
          <w:i/>
        </w:rPr>
        <w:t>supra</w:t>
      </w:r>
      <w:r w:rsidRPr="00EB1B27">
        <w:t xml:space="preserve">, 2020 WL 4999934, at *3 and fn. 7.)  </w:t>
      </w:r>
    </w:p>
    <w:p w14:paraId="52898B29" w14:textId="77777777" w:rsidR="00B013C7" w:rsidRPr="00EB1B27" w:rsidRDefault="00B013C7" w:rsidP="00B20961">
      <w:pPr>
        <w:keepNext/>
        <w:spacing w:line="360" w:lineRule="auto"/>
        <w:rPr>
          <w:u w:val="single"/>
        </w:rPr>
      </w:pPr>
      <w:r w:rsidRPr="00EB1B27">
        <w:tab/>
      </w:r>
      <w:r w:rsidRPr="00EB1B27">
        <w:rPr>
          <w:u w:val="single"/>
        </w:rPr>
        <w:t>The Prosecution’s Theor</w:t>
      </w:r>
      <w:r w:rsidRPr="00EB1B27">
        <w:rPr>
          <w:u w:val="single"/>
        </w:rPr>
        <w:t xml:space="preserve">ies of Liability </w:t>
      </w:r>
    </w:p>
    <w:p w14:paraId="01AC9617" w14:textId="77777777" w:rsidR="00B013C7" w:rsidRPr="00EB1B27" w:rsidRDefault="00B013C7" w:rsidP="0084612B">
      <w:pPr>
        <w:spacing w:line="360" w:lineRule="auto"/>
      </w:pPr>
      <w:r w:rsidRPr="00EB1B27">
        <w:tab/>
      </w:r>
      <w:r w:rsidRPr="00EB1B27">
        <w:t>At trial, t</w:t>
      </w:r>
      <w:r w:rsidRPr="00EB1B27">
        <w:t xml:space="preserve">he prosecution’s theory </w:t>
      </w:r>
      <w:r w:rsidRPr="00EB1B27">
        <w:t>was that</w:t>
      </w:r>
      <w:r w:rsidRPr="00EB1B27">
        <w:t xml:space="preserve"> Morales and </w:t>
      </w:r>
      <w:proofErr w:type="spellStart"/>
      <w:r w:rsidRPr="00EB1B27">
        <w:t>Gutsu</w:t>
      </w:r>
      <w:proofErr w:type="spellEnd"/>
      <w:r w:rsidRPr="00EB1B27">
        <w:t xml:space="preserve"> robbed </w:t>
      </w:r>
      <w:r w:rsidRPr="00EB1B27">
        <w:t>Glenn together,</w:t>
      </w:r>
      <w:r w:rsidRPr="00EB1B27">
        <w:t xml:space="preserve"> Morales shot Glenn</w:t>
      </w:r>
      <w:r w:rsidRPr="00EB1B27">
        <w:t xml:space="preserve"> in Windsor</w:t>
      </w:r>
      <w:r w:rsidRPr="00EB1B27">
        <w:t>,</w:t>
      </w:r>
      <w:r>
        <w:rPr>
          <w:rStyle w:val="FootnoteReference"/>
        </w:rPr>
        <w:footnoteReference w:id="3"/>
      </w:r>
      <w:r w:rsidRPr="00EB1B27">
        <w:t xml:space="preserve"> </w:t>
      </w:r>
      <w:proofErr w:type="spellStart"/>
      <w:r w:rsidRPr="00EB1B27">
        <w:t>Gutsu</w:t>
      </w:r>
      <w:proofErr w:type="spellEnd"/>
      <w:r w:rsidRPr="00EB1B27">
        <w:t xml:space="preserve"> </w:t>
      </w:r>
      <w:r w:rsidRPr="00EB1B27">
        <w:t>fired</w:t>
      </w:r>
      <w:r w:rsidRPr="00EB1B27">
        <w:t xml:space="preserve"> at </w:t>
      </w:r>
      <w:r w:rsidRPr="00EB1B27">
        <w:t>Officer Paniagua</w:t>
      </w:r>
      <w:r w:rsidRPr="00EB1B27">
        <w:t xml:space="preserve"> in Calistoga</w:t>
      </w:r>
      <w:r w:rsidRPr="00EB1B27">
        <w:t>, each of the shooting</w:t>
      </w:r>
      <w:r w:rsidRPr="00EB1B27">
        <w:t>s was an attempted premeditated murder</w:t>
      </w:r>
      <w:r w:rsidRPr="00EB1B27">
        <w:t xml:space="preserve">, and Morales was liable for the acts committed by </w:t>
      </w:r>
      <w:proofErr w:type="spellStart"/>
      <w:r w:rsidRPr="00EB1B27">
        <w:t>Gutsu</w:t>
      </w:r>
      <w:proofErr w:type="spellEnd"/>
      <w:r w:rsidRPr="00EB1B27">
        <w:t xml:space="preserve"> </w:t>
      </w:r>
      <w:r w:rsidRPr="00EB1B27">
        <w:t>under the natural and probable consequences</w:t>
      </w:r>
      <w:r w:rsidRPr="00EB1B27">
        <w:t xml:space="preserve"> doctrine</w:t>
      </w:r>
      <w:r w:rsidRPr="00EB1B27">
        <w:t xml:space="preserve"> because</w:t>
      </w:r>
      <w:r w:rsidRPr="00EB1B27">
        <w:t>, as the pro</w:t>
      </w:r>
      <w:r w:rsidRPr="00EB1B27">
        <w:t>secutor told the jury,</w:t>
      </w:r>
      <w:r w:rsidRPr="00EB1B27">
        <w:t xml:space="preserve"> </w:t>
      </w:r>
      <w:r w:rsidRPr="00EB1B27">
        <w:t xml:space="preserve">taking part in the robbery “ties Defendant </w:t>
      </w:r>
      <w:r w:rsidRPr="00EB1B27">
        <w:t>Morales to all other crimes that were committed during the commission of that robbery</w:t>
      </w:r>
      <w:r w:rsidRPr="00EB1B27">
        <w:t>.</w:t>
      </w:r>
      <w:r w:rsidRPr="00EB1B27">
        <w:t>”</w:t>
      </w:r>
      <w:r w:rsidRPr="00EB1B27">
        <w:t xml:space="preserve">  </w:t>
      </w:r>
    </w:p>
    <w:p w14:paraId="55069CF0" w14:textId="77777777" w:rsidR="00B013C7" w:rsidRPr="00EB1B27" w:rsidRDefault="00B013C7" w:rsidP="0084612B">
      <w:pPr>
        <w:spacing w:line="360" w:lineRule="auto"/>
      </w:pPr>
      <w:r w:rsidRPr="00EB1B27">
        <w:tab/>
      </w:r>
      <w:r w:rsidRPr="00EB1B27">
        <w:t>In his closing</w:t>
      </w:r>
      <w:r w:rsidRPr="00EB1B27">
        <w:t xml:space="preserve"> argument</w:t>
      </w:r>
      <w:r w:rsidRPr="00EB1B27">
        <w:t xml:space="preserve">, the prosecutor </w:t>
      </w:r>
      <w:r w:rsidRPr="00EB1B27">
        <w:t>described ho</w:t>
      </w:r>
      <w:r w:rsidRPr="00EB1B27">
        <w:t>w Morales an</w:t>
      </w:r>
      <w:r w:rsidRPr="00EB1B27">
        <w:t>d</w:t>
      </w:r>
      <w:r w:rsidRPr="00EB1B27">
        <w:t xml:space="preserve"> </w:t>
      </w:r>
      <w:proofErr w:type="spellStart"/>
      <w:r w:rsidRPr="00EB1B27">
        <w:t>Gutsu</w:t>
      </w:r>
      <w:proofErr w:type="spellEnd"/>
      <w:r w:rsidRPr="00EB1B27">
        <w:t xml:space="preserve"> acted together in committing </w:t>
      </w:r>
      <w:r w:rsidRPr="00EB1B27">
        <w:t>the</w:t>
      </w:r>
      <w:r w:rsidRPr="00EB1B27">
        <w:t xml:space="preserve"> robbery, </w:t>
      </w:r>
      <w:r w:rsidRPr="00EB1B27">
        <w:t>emphasizing that Morales was the shooter</w:t>
      </w:r>
      <w:r w:rsidRPr="00EB1B27">
        <w:t xml:space="preserve"> at the robbery</w:t>
      </w:r>
      <w:r w:rsidRPr="00EB1B27">
        <w:t xml:space="preserve"> in Windsor: </w:t>
      </w:r>
      <w:r w:rsidRPr="00EB1B27">
        <w:t>“</w:t>
      </w:r>
      <w:r w:rsidRPr="00EB1B27">
        <w:t xml:space="preserve">[W]e have Defendant </w:t>
      </w:r>
      <w:r w:rsidRPr="00EB1B27">
        <w:rPr>
          <w:i/>
          <w:iCs/>
        </w:rPr>
        <w:t>Morales</w:t>
      </w:r>
      <w:r w:rsidRPr="00EB1B27">
        <w:t xml:space="preserve"> </w:t>
      </w:r>
      <w:r w:rsidRPr="00EB1B27">
        <w:rPr>
          <w:i/>
          <w:iCs/>
        </w:rPr>
        <w:t>shooting the guard</w:t>
      </w:r>
      <w:r w:rsidRPr="00EB1B27">
        <w:t xml:space="preserve">, sticking up the guard; we have Defendant </w:t>
      </w:r>
      <w:proofErr w:type="spellStart"/>
      <w:r w:rsidRPr="00EB1B27">
        <w:t>Gutsu</w:t>
      </w:r>
      <w:proofErr w:type="spellEnd"/>
      <w:r w:rsidRPr="00EB1B27">
        <w:t xml:space="preserve"> running </w:t>
      </w:r>
      <w:r w:rsidRPr="00EB1B27">
        <w:lastRenderedPageBreak/>
        <w:t>and grabbing the bag</w:t>
      </w:r>
      <w:r w:rsidRPr="00EB1B27">
        <w:t xml:space="preserve"> [of money].  And </w:t>
      </w:r>
      <w:proofErr w:type="gramStart"/>
      <w:r w:rsidRPr="00EB1B27">
        <w:t>so</w:t>
      </w:r>
      <w:proofErr w:type="gramEnd"/>
      <w:r w:rsidRPr="00EB1B27">
        <w:t xml:space="preserve"> they’re both perpetrators</w:t>
      </w:r>
      <w:r w:rsidRPr="00EB1B27">
        <w:t>.</w:t>
      </w:r>
      <w:r w:rsidRPr="00EB1B27">
        <w:t xml:space="preserve">  They’re each aiding and abetting each other</w:t>
      </w:r>
      <w:r w:rsidRPr="00EB1B27">
        <w:t>” in the robbery.</w:t>
      </w:r>
      <w:r w:rsidRPr="00EB1B27">
        <w:t xml:space="preserve">  </w:t>
      </w:r>
      <w:r w:rsidRPr="00EB1B27">
        <w:t>(Italics added.)</w:t>
      </w:r>
      <w:r>
        <w:rPr>
          <w:rStyle w:val="FootnoteReference"/>
        </w:rPr>
        <w:footnoteReference w:id="4"/>
      </w:r>
      <w:r w:rsidRPr="00EB1B27">
        <w:t xml:space="preserve">  </w:t>
      </w:r>
    </w:p>
    <w:p w14:paraId="79BF7FF3" w14:textId="77777777" w:rsidR="00B013C7" w:rsidRPr="00EB1B27" w:rsidRDefault="00B013C7" w:rsidP="0094396D">
      <w:pPr>
        <w:spacing w:line="360" w:lineRule="auto"/>
      </w:pPr>
      <w:r w:rsidRPr="00EB1B27">
        <w:tab/>
        <w:t>As to the charge of attempted premeditated murder</w:t>
      </w:r>
      <w:r w:rsidRPr="00EB1B27">
        <w:t xml:space="preserve"> of Glenn</w:t>
      </w:r>
      <w:r w:rsidRPr="00EB1B27">
        <w:t xml:space="preserve">, </w:t>
      </w:r>
      <w:r w:rsidRPr="00EB1B27">
        <w:t>the prosecutor argued</w:t>
      </w:r>
      <w:r w:rsidRPr="00EB1B27">
        <w:t xml:space="preserve"> Morales was the direct perpetrator </w:t>
      </w:r>
      <w:r w:rsidRPr="00EB1B27">
        <w:t>as</w:t>
      </w:r>
      <w:r w:rsidRPr="00EB1B27">
        <w:t xml:space="preserve"> his</w:t>
      </w:r>
      <w:r w:rsidRPr="00EB1B27">
        <w:t xml:space="preserve"> conduct </w:t>
      </w:r>
      <w:r w:rsidRPr="00EB1B27">
        <w:t xml:space="preserve">and mental state </w:t>
      </w:r>
      <w:r w:rsidRPr="00EB1B27">
        <w:t xml:space="preserve">met </w:t>
      </w:r>
      <w:r w:rsidRPr="00EB1B27">
        <w:t>the elements of the offe</w:t>
      </w:r>
      <w:r w:rsidRPr="00EB1B27">
        <w:t xml:space="preserve">nse.  </w:t>
      </w:r>
      <w:r w:rsidRPr="00EB1B27">
        <w:t>The prosecutor</w:t>
      </w:r>
      <w:r w:rsidRPr="00EB1B27">
        <w:t xml:space="preserve"> </w:t>
      </w:r>
      <w:r w:rsidRPr="00EB1B27">
        <w:t>said</w:t>
      </w:r>
      <w:r w:rsidRPr="00EB1B27">
        <w:t xml:space="preserve">, </w:t>
      </w:r>
      <w:r w:rsidRPr="00EB1B27">
        <w:t>“[L]</w:t>
      </w:r>
      <w:proofErr w:type="spellStart"/>
      <w:r w:rsidRPr="00EB1B27">
        <w:t>et’s</w:t>
      </w:r>
      <w:proofErr w:type="spellEnd"/>
      <w:r w:rsidRPr="00EB1B27">
        <w:t xml:space="preserve"> look at first what’s just required to prove attempted murder:  That the defendant took at least one </w:t>
      </w:r>
      <w:r w:rsidRPr="00EB1B27">
        <w:t>ineffective step toward killing another person.  Well, that’s established by pulling the trigger of the gun and shooting.  But then the next part.  The defendant intended to k</w:t>
      </w:r>
      <w:r w:rsidRPr="00EB1B27">
        <w:t>i</w:t>
      </w:r>
      <w:r w:rsidRPr="00EB1B27">
        <w:t>ll that person</w:t>
      </w:r>
      <w:proofErr w:type="gramStart"/>
      <w:r w:rsidRPr="00EB1B27">
        <w:t xml:space="preserve">. </w:t>
      </w:r>
      <w:r w:rsidRPr="00EB1B27">
        <w:t>. . .</w:t>
      </w:r>
      <w:proofErr w:type="gramEnd"/>
      <w:r>
        <w:t xml:space="preserve"> </w:t>
      </w:r>
      <w:r w:rsidRPr="00EB1B27">
        <w:t>[H]</w:t>
      </w:r>
      <w:r w:rsidRPr="00EB1B27">
        <w:t xml:space="preserve">ow do we know that </w:t>
      </w:r>
      <w:r w:rsidRPr="00EB1B27">
        <w:rPr>
          <w:i/>
          <w:iCs/>
        </w:rPr>
        <w:t xml:space="preserve">this defendant, </w:t>
      </w:r>
      <w:r w:rsidRPr="00EB1B27">
        <w:rPr>
          <w:i/>
          <w:iCs/>
        </w:rPr>
        <w:t>Defendant</w:t>
      </w:r>
      <w:r w:rsidRPr="00EB1B27">
        <w:rPr>
          <w:i/>
          <w:iCs/>
        </w:rPr>
        <w:t xml:space="preserve"> Morales, intended to kill</w:t>
      </w:r>
      <w:r w:rsidRPr="00EB1B27">
        <w:t xml:space="preserve"> </w:t>
      </w:r>
      <w:r w:rsidRPr="00EB1B27">
        <w:rPr>
          <w:i/>
          <w:iCs/>
        </w:rPr>
        <w:t>Glenn</w:t>
      </w:r>
      <w:r w:rsidRPr="00EB1B27">
        <w:t>?</w:t>
      </w:r>
      <w:r w:rsidRPr="00EB1B27">
        <w:t xml:space="preserve">”  </w:t>
      </w:r>
      <w:r w:rsidRPr="00EB1B27">
        <w:t xml:space="preserve">(Italics added.)  </w:t>
      </w:r>
    </w:p>
    <w:p w14:paraId="429C792D" w14:textId="77777777" w:rsidR="00B013C7" w:rsidRPr="00EB1B27" w:rsidRDefault="00B013C7" w:rsidP="0094396D">
      <w:pPr>
        <w:spacing w:line="360" w:lineRule="auto"/>
      </w:pPr>
      <w:r w:rsidRPr="00EB1B27">
        <w:tab/>
      </w:r>
      <w:r w:rsidRPr="00EB1B27">
        <w:t xml:space="preserve">The prosecutor </w:t>
      </w:r>
      <w:r w:rsidRPr="00EB1B27">
        <w:t xml:space="preserve">argued Morales’s intent to kill could be inferred </w:t>
      </w:r>
      <w:r w:rsidRPr="00EB1B27">
        <w:t>based on</w:t>
      </w:r>
      <w:r w:rsidRPr="00EB1B27">
        <w:t xml:space="preserve"> </w:t>
      </w:r>
      <w:r w:rsidRPr="00EB1B27">
        <w:t xml:space="preserve">Morales’s </w:t>
      </w:r>
      <w:r w:rsidRPr="00EB1B27">
        <w:t>conduct</w:t>
      </w:r>
      <w:r w:rsidRPr="00EB1B27">
        <w:t xml:space="preserve"> </w:t>
      </w:r>
      <w:r w:rsidRPr="00EB1B27">
        <w:t xml:space="preserve">before </w:t>
      </w:r>
      <w:r w:rsidRPr="00EB1B27">
        <w:t xml:space="preserve">the </w:t>
      </w:r>
      <w:r w:rsidRPr="00EB1B27">
        <w:t>shooting and his statements to the police after the shooting</w:t>
      </w:r>
      <w:r w:rsidRPr="00EB1B27">
        <w:t>.</w:t>
      </w:r>
      <w:r>
        <w:rPr>
          <w:rStyle w:val="FootnoteReference"/>
        </w:rPr>
        <w:footnoteReference w:id="5"/>
      </w:r>
      <w:r w:rsidRPr="00EB1B27">
        <w:t xml:space="preserve">  He also </w:t>
      </w:r>
      <w:r w:rsidRPr="00EB1B27">
        <w:t xml:space="preserve">relied on the </w:t>
      </w:r>
      <w:r w:rsidRPr="00EB1B27">
        <w:t>manner</w:t>
      </w:r>
      <w:r w:rsidRPr="00EB1B27">
        <w:t xml:space="preserve"> of the shooting as circumstantial evidence </w:t>
      </w:r>
      <w:r w:rsidRPr="00EB1B27">
        <w:t xml:space="preserve">of </w:t>
      </w:r>
      <w:r w:rsidRPr="00EB1B27">
        <w:t xml:space="preserve">Morales’s </w:t>
      </w:r>
      <w:r w:rsidRPr="00EB1B27">
        <w:t>intent</w:t>
      </w:r>
      <w:r w:rsidRPr="00EB1B27">
        <w:t>.</w:t>
      </w:r>
      <w:r>
        <w:rPr>
          <w:rStyle w:val="FootnoteReference"/>
        </w:rPr>
        <w:footnoteReference w:id="6"/>
      </w:r>
      <w:r w:rsidRPr="00EB1B27">
        <w:t xml:space="preserve"> </w:t>
      </w:r>
      <w:r>
        <w:t xml:space="preserve"> </w:t>
      </w:r>
      <w:r w:rsidRPr="00EB1B27">
        <w:t>T</w:t>
      </w:r>
      <w:r w:rsidRPr="00EB1B27">
        <w:t xml:space="preserve">he prosecutor </w:t>
      </w:r>
      <w:r w:rsidRPr="00EB1B27">
        <w:t xml:space="preserve">next </w:t>
      </w:r>
      <w:r w:rsidRPr="00EB1B27">
        <w:t xml:space="preserve">argued the </w:t>
      </w:r>
      <w:r w:rsidRPr="00EB1B27">
        <w:lastRenderedPageBreak/>
        <w:t>attempted murder was deliberate and premeditated</w:t>
      </w:r>
      <w:r w:rsidRPr="00EB1B27">
        <w:t xml:space="preserve">, </w:t>
      </w:r>
      <w:r w:rsidRPr="00EB1B27">
        <w:t xml:space="preserve">citing the </w:t>
      </w:r>
      <w:r w:rsidRPr="00EB1B27">
        <w:t>same circumstances he relied on to show</w:t>
      </w:r>
      <w:r w:rsidRPr="00EB1B27">
        <w:t xml:space="preserve"> </w:t>
      </w:r>
      <w:r w:rsidRPr="00EB1B27">
        <w:t xml:space="preserve">Morales’s </w:t>
      </w:r>
      <w:r w:rsidRPr="00EB1B27">
        <w:t>intent to kill</w:t>
      </w:r>
      <w:r w:rsidRPr="00EB1B27">
        <w:t xml:space="preserve">.  </w:t>
      </w:r>
    </w:p>
    <w:p w14:paraId="07E17C68" w14:textId="77777777" w:rsidR="00B013C7" w:rsidRPr="00EB1B27" w:rsidRDefault="00B013C7" w:rsidP="00A274BC">
      <w:pPr>
        <w:spacing w:line="360" w:lineRule="auto"/>
      </w:pPr>
      <w:r w:rsidRPr="00EB1B27">
        <w:tab/>
        <w:t xml:space="preserve">As to the charge of attempted premeditated murder of </w:t>
      </w:r>
      <w:r w:rsidRPr="00EB1B27">
        <w:t>Officer Paniagua</w:t>
      </w:r>
      <w:r w:rsidRPr="00EB1B27">
        <w:t xml:space="preserve">, the prosecutor </w:t>
      </w:r>
      <w:r w:rsidRPr="00EB1B27">
        <w:t>told the jury</w:t>
      </w:r>
      <w:r w:rsidRPr="00EB1B27">
        <w:t xml:space="preserve">, </w:t>
      </w:r>
      <w:proofErr w:type="gramStart"/>
      <w:r w:rsidRPr="00EB1B27">
        <w:t>“we</w:t>
      </w:r>
      <w:proofErr w:type="gramEnd"/>
      <w:r w:rsidRPr="00EB1B27">
        <w:t xml:space="preserve"> look at the same type of evidence, but now in relation to Sergey </w:t>
      </w:r>
      <w:proofErr w:type="spellStart"/>
      <w:r w:rsidRPr="00EB1B27">
        <w:t>Gutsu</w:t>
      </w:r>
      <w:proofErr w:type="spellEnd"/>
      <w:r w:rsidRPr="00EB1B27">
        <w:t xml:space="preserve">.”  </w:t>
      </w:r>
      <w:r w:rsidRPr="00EB1B27">
        <w:t>T</w:t>
      </w:r>
      <w:r w:rsidRPr="00EB1B27">
        <w:t>h</w:t>
      </w:r>
      <w:r w:rsidRPr="00EB1B27">
        <w:t>us, th</w:t>
      </w:r>
      <w:r w:rsidRPr="00EB1B27">
        <w:t xml:space="preserve">e prosecutor argued </w:t>
      </w:r>
      <w:proofErr w:type="spellStart"/>
      <w:r w:rsidRPr="00EB1B27">
        <w:t>Gutsu</w:t>
      </w:r>
      <w:proofErr w:type="spellEnd"/>
      <w:r w:rsidRPr="00EB1B27">
        <w:t xml:space="preserve"> </w:t>
      </w:r>
      <w:r w:rsidRPr="00EB1B27">
        <w:t>was the direct perpetrator of the</w:t>
      </w:r>
      <w:r w:rsidRPr="00EB1B27">
        <w:t xml:space="preserve"> shooting in Calistoga</w:t>
      </w:r>
      <w:r w:rsidRPr="00EB1B27">
        <w:t>, and Morales was liable fo</w:t>
      </w:r>
      <w:r w:rsidRPr="00EB1B27">
        <w:t xml:space="preserve">r </w:t>
      </w:r>
      <w:proofErr w:type="spellStart"/>
      <w:r w:rsidRPr="00EB1B27">
        <w:t>Gutsu’s</w:t>
      </w:r>
      <w:proofErr w:type="spellEnd"/>
      <w:r w:rsidRPr="00EB1B27">
        <w:t xml:space="preserve"> crimes</w:t>
      </w:r>
      <w:r w:rsidRPr="00EB1B27">
        <w:t xml:space="preserve"> (assault on a peace officer, shooting an occupied vehicle, driving without the owner’s consent</w:t>
      </w:r>
      <w:r w:rsidRPr="00EB1B27">
        <w:t xml:space="preserve">, as well as attempted </w:t>
      </w:r>
      <w:r w:rsidRPr="00EB1B27">
        <w:t xml:space="preserve">premeditated </w:t>
      </w:r>
      <w:r w:rsidRPr="00EB1B27">
        <w:t>murder</w:t>
      </w:r>
      <w:r w:rsidRPr="00EB1B27">
        <w:t>)</w:t>
      </w:r>
      <w:r w:rsidRPr="00EB1B27">
        <w:t xml:space="preserve"> because th</w:t>
      </w:r>
      <w:r w:rsidRPr="00EB1B27">
        <w:t>ose crimes</w:t>
      </w:r>
      <w:r w:rsidRPr="00EB1B27">
        <w:t xml:space="preserve"> were a natural and probable consequence of </w:t>
      </w:r>
      <w:r w:rsidRPr="00EB1B27">
        <w:t xml:space="preserve">the robbery in Windsor.  </w:t>
      </w:r>
    </w:p>
    <w:p w14:paraId="706E5913" w14:textId="77777777" w:rsidR="00B013C7" w:rsidRPr="00EB1B27" w:rsidRDefault="00B013C7" w:rsidP="0094396D">
      <w:pPr>
        <w:spacing w:line="360" w:lineRule="auto"/>
      </w:pPr>
      <w:r w:rsidRPr="00EB1B27">
        <w:tab/>
      </w:r>
      <w:r w:rsidRPr="00EB1B27">
        <w:t>Acknowledging tha</w:t>
      </w:r>
      <w:r w:rsidRPr="00EB1B27">
        <w:t xml:space="preserve">t Morales disputed that he </w:t>
      </w:r>
      <w:r w:rsidRPr="00EB1B27">
        <w:t>shot Glenn, t</w:t>
      </w:r>
      <w:r w:rsidRPr="00EB1B27">
        <w:t>he prosecutor also</w:t>
      </w:r>
      <w:r w:rsidRPr="00EB1B27">
        <w:t xml:space="preserve"> </w:t>
      </w:r>
      <w:r w:rsidRPr="00EB1B27">
        <w:t>explained to the jury</w:t>
      </w:r>
      <w:r w:rsidRPr="00EB1B27">
        <w:t xml:space="preserve"> that</w:t>
      </w:r>
      <w:r w:rsidRPr="00EB1B27">
        <w:t xml:space="preserve"> </w:t>
      </w:r>
      <w:r w:rsidRPr="00EB1B27">
        <w:t xml:space="preserve">Morales </w:t>
      </w:r>
      <w:r w:rsidRPr="00EB1B27">
        <w:t xml:space="preserve">“can still be guilty of the attempted </w:t>
      </w:r>
      <w:r w:rsidRPr="00EB1B27">
        <w:t xml:space="preserve">murder of Glenn, even if Defendant </w:t>
      </w:r>
      <w:proofErr w:type="spellStart"/>
      <w:r w:rsidRPr="00EB1B27">
        <w:t>Gutsu</w:t>
      </w:r>
      <w:proofErr w:type="spellEnd"/>
      <w:r w:rsidRPr="00EB1B27">
        <w:t xml:space="preserve"> shot Glenn.</w:t>
      </w:r>
      <w:r w:rsidRPr="00EB1B27">
        <w:t xml:space="preserve">” </w:t>
      </w:r>
      <w:r>
        <w:t xml:space="preserve"> </w:t>
      </w:r>
      <w:r w:rsidRPr="00EB1B27">
        <w:t xml:space="preserve">In other words, </w:t>
      </w:r>
      <w:r w:rsidRPr="00EB1B27">
        <w:t xml:space="preserve">the prosecutor </w:t>
      </w:r>
      <w:r w:rsidRPr="00EB1B27">
        <w:t>suggested</w:t>
      </w:r>
      <w:r w:rsidRPr="00EB1B27">
        <w:t xml:space="preserve">—as an </w:t>
      </w:r>
      <w:r w:rsidRPr="00EB1B27">
        <w:t>alternative</w:t>
      </w:r>
      <w:r w:rsidRPr="00EB1B27">
        <w:t xml:space="preserve"> theory of liability—</w:t>
      </w:r>
      <w:r w:rsidRPr="00EB1B27">
        <w:t xml:space="preserve">that, </w:t>
      </w:r>
      <w:r w:rsidRPr="00EB1B27">
        <w:t xml:space="preserve">even </w:t>
      </w:r>
      <w:r w:rsidRPr="00EB1B27">
        <w:t>if the jury could not agree Morales was t</w:t>
      </w:r>
      <w:r w:rsidRPr="00EB1B27">
        <w:t xml:space="preserve">he </w:t>
      </w:r>
      <w:r w:rsidRPr="00EB1B27">
        <w:t>shooter in Windsor</w:t>
      </w:r>
      <w:r w:rsidRPr="00EB1B27">
        <w:t>,</w:t>
      </w:r>
      <w:r w:rsidRPr="00EB1B27">
        <w:t xml:space="preserve"> </w:t>
      </w:r>
      <w:r w:rsidRPr="00EB1B27">
        <w:t xml:space="preserve">he could still be guilty of </w:t>
      </w:r>
      <w:r w:rsidRPr="00EB1B27">
        <w:t xml:space="preserve">the </w:t>
      </w:r>
      <w:r w:rsidRPr="00EB1B27">
        <w:t xml:space="preserve">crimes related to the shooting of Glenn under the natural and probable consequences </w:t>
      </w:r>
      <w:r w:rsidRPr="00EB1B27">
        <w:t>theory</w:t>
      </w:r>
      <w:r w:rsidRPr="00EB1B27">
        <w:t>.</w:t>
      </w:r>
      <w:r w:rsidRPr="00EB1B27">
        <w:t xml:space="preserve"> </w:t>
      </w:r>
      <w:r w:rsidRPr="00EB1B27">
        <w:t xml:space="preserve"> He continued, “But as we will review in this case, the evidence is overwhelmingly clear that this defendant, Defendant Morales, is the defendant that shot Glenn.”  </w:t>
      </w:r>
    </w:p>
    <w:p w14:paraId="545C300D" w14:textId="77777777" w:rsidR="00B013C7" w:rsidRPr="00EB1B27" w:rsidRDefault="00B013C7" w:rsidP="00317885">
      <w:pPr>
        <w:keepNext/>
        <w:spacing w:line="360" w:lineRule="auto"/>
        <w:rPr>
          <w:u w:val="single"/>
        </w:rPr>
      </w:pPr>
      <w:r w:rsidRPr="00EB1B27">
        <w:lastRenderedPageBreak/>
        <w:tab/>
      </w:r>
      <w:r w:rsidRPr="00EB1B27">
        <w:rPr>
          <w:u w:val="single"/>
        </w:rPr>
        <w:t>The Defense</w:t>
      </w:r>
    </w:p>
    <w:p w14:paraId="6FAC5031" w14:textId="77777777" w:rsidR="00B013C7" w:rsidRPr="00EB1B27" w:rsidRDefault="00B013C7" w:rsidP="0094396D">
      <w:pPr>
        <w:spacing w:line="360" w:lineRule="auto"/>
      </w:pPr>
      <w:r w:rsidRPr="00EB1B27">
        <w:tab/>
      </w:r>
      <w:r w:rsidRPr="00EB1B27">
        <w:t xml:space="preserve">Morales did not dispute that he </w:t>
      </w:r>
      <w:r w:rsidRPr="00EB1B27">
        <w:t xml:space="preserve">was at the crime scenes in Windsor and Calistoga.  </w:t>
      </w:r>
      <w:r w:rsidRPr="00EB1B27">
        <w:t>But d</w:t>
      </w:r>
      <w:r w:rsidRPr="00EB1B27">
        <w:t xml:space="preserve">efense counsel argued Morales </w:t>
      </w:r>
      <w:r w:rsidRPr="00EB1B27">
        <w:t>participated in the robbery</w:t>
      </w:r>
      <w:r w:rsidRPr="00EB1B27">
        <w:t xml:space="preserve"> </w:t>
      </w:r>
      <w:r w:rsidRPr="00EB1B27">
        <w:t>under duress</w:t>
      </w:r>
      <w:r w:rsidRPr="00EB1B27">
        <w:t xml:space="preserve"> and </w:t>
      </w:r>
      <w:r w:rsidRPr="00EB1B27">
        <w:t xml:space="preserve">it was </w:t>
      </w:r>
      <w:proofErr w:type="spellStart"/>
      <w:r w:rsidRPr="00EB1B27">
        <w:t>Gutsu</w:t>
      </w:r>
      <w:proofErr w:type="spellEnd"/>
      <w:r w:rsidRPr="00EB1B27">
        <w:t xml:space="preserve"> </w:t>
      </w:r>
      <w:r w:rsidRPr="00EB1B27">
        <w:t xml:space="preserve">who </w:t>
      </w:r>
      <w:r w:rsidRPr="00EB1B27">
        <w:t xml:space="preserve">shot </w:t>
      </w:r>
      <w:r w:rsidRPr="00EB1B27">
        <w:t>Glenn</w:t>
      </w:r>
      <w:r w:rsidRPr="00EB1B27">
        <w:t xml:space="preserve">.  </w:t>
      </w:r>
    </w:p>
    <w:p w14:paraId="408D501A" w14:textId="77777777" w:rsidR="00B013C7" w:rsidRPr="00EB1B27" w:rsidRDefault="00B013C7" w:rsidP="00B20961">
      <w:pPr>
        <w:keepNext/>
        <w:spacing w:line="360" w:lineRule="auto"/>
        <w:rPr>
          <w:u w:val="single"/>
        </w:rPr>
      </w:pPr>
      <w:r w:rsidRPr="00EB1B27">
        <w:tab/>
      </w:r>
      <w:r w:rsidRPr="00EB1B27">
        <w:rPr>
          <w:u w:val="single"/>
        </w:rPr>
        <w:t>Jury Instructions</w:t>
      </w:r>
    </w:p>
    <w:p w14:paraId="0846C94B" w14:textId="77777777" w:rsidR="00B013C7" w:rsidRPr="00EB1B27" w:rsidRDefault="00B013C7" w:rsidP="00EC1B8E">
      <w:pPr>
        <w:spacing w:line="360" w:lineRule="auto"/>
      </w:pPr>
      <w:r w:rsidRPr="00EB1B27">
        <w:tab/>
        <w:t>The trial court instructed the jury with CALCRIM Nos. 400 (aiding and abetting: general principles</w:t>
      </w:r>
      <w:r w:rsidRPr="00EB1B27">
        <w:t>), 401 (aiding and abetting: intended crimes), 402 (natural and probabl</w:t>
      </w:r>
      <w:r w:rsidRPr="00EB1B27">
        <w:t>e consequences doctrine), 416 (evidence of uncharged conspiracy)</w:t>
      </w:r>
      <w:r w:rsidRPr="00EB1B27">
        <w:t>, 417 (liability for coconspirators’ acts), 600 (attempted murder), 601 (attempted</w:t>
      </w:r>
      <w:r>
        <w:t xml:space="preserve"> murder</w:t>
      </w:r>
      <w:r w:rsidRPr="00EB1B27">
        <w:t>: deliberation and premeditation)</w:t>
      </w:r>
      <w:r w:rsidRPr="00EB1B27">
        <w:t>, and 3150 (personally used firear</w:t>
      </w:r>
      <w:r w:rsidRPr="00EB1B27">
        <w:t>m</w:t>
      </w:r>
      <w:r w:rsidRPr="00EB1B27">
        <w:t>: intentional discharge and discharge causing injury or death</w:t>
      </w:r>
      <w:r w:rsidRPr="00EB1B27">
        <w:t>)</w:t>
      </w:r>
      <w:r w:rsidRPr="00EB1B27">
        <w:t>, among others.</w:t>
      </w:r>
      <w:r w:rsidRPr="00EB1B27">
        <w:t xml:space="preserve">  </w:t>
      </w:r>
    </w:p>
    <w:p w14:paraId="1EA4FF8A" w14:textId="77777777" w:rsidR="00B013C7" w:rsidRPr="00EB1B27" w:rsidRDefault="00B013C7" w:rsidP="00017F60">
      <w:pPr>
        <w:spacing w:line="360" w:lineRule="auto"/>
      </w:pPr>
      <w:r w:rsidRPr="00EB1B27">
        <w:tab/>
        <w:t>For CALCRIM No. 402 on the natural and probable consequences doctrine, the jury was instructed:</w:t>
      </w:r>
      <w:r w:rsidRPr="00EB1B27">
        <w:t xml:space="preserve"> “</w:t>
      </w:r>
      <w:r w:rsidRPr="00EB1B27">
        <w:t xml:space="preserve">The defendant is charged in Count III with </w:t>
      </w:r>
      <w:r w:rsidRPr="00EB1B27">
        <w:t>R</w:t>
      </w:r>
      <w:r w:rsidRPr="00EB1B27">
        <w:t xml:space="preserve">obbery, and in Count I with </w:t>
      </w:r>
      <w:r w:rsidRPr="00EB1B27">
        <w:t>A</w:t>
      </w:r>
      <w:r w:rsidRPr="00EB1B27">
        <w:t xml:space="preserve">ttempted </w:t>
      </w:r>
      <w:r w:rsidRPr="00EB1B27">
        <w:t>P</w:t>
      </w:r>
      <w:r w:rsidRPr="00EB1B27">
        <w:t xml:space="preserve">remeditated </w:t>
      </w:r>
      <w:r w:rsidRPr="00EB1B27">
        <w:t>M</w:t>
      </w:r>
      <w:r w:rsidRPr="00EB1B27">
        <w:t xml:space="preserve">urder of </w:t>
      </w:r>
      <w:proofErr w:type="gramStart"/>
      <w:r w:rsidRPr="00EB1B27">
        <w:t>Glenn, and</w:t>
      </w:r>
      <w:proofErr w:type="gramEnd"/>
      <w:r w:rsidRPr="00EB1B27">
        <w:t xml:space="preserve"> Count II with </w:t>
      </w:r>
      <w:r w:rsidRPr="00EB1B27">
        <w:t>A</w:t>
      </w:r>
      <w:r w:rsidRPr="00EB1B27">
        <w:t xml:space="preserve">ttempted </w:t>
      </w:r>
      <w:r w:rsidRPr="00EB1B27">
        <w:t>P</w:t>
      </w:r>
      <w:r w:rsidRPr="00EB1B27">
        <w:t xml:space="preserve">remeditated </w:t>
      </w:r>
      <w:r w:rsidRPr="00EB1B27">
        <w:t>M</w:t>
      </w:r>
      <w:r w:rsidRPr="00EB1B27">
        <w:t xml:space="preserve">urder of </w:t>
      </w:r>
      <w:r w:rsidRPr="00EB1B27">
        <w:t>P</w:t>
      </w:r>
      <w:r w:rsidRPr="00EB1B27">
        <w:t xml:space="preserve">eace </w:t>
      </w:r>
      <w:r w:rsidRPr="00EB1B27">
        <w:t>O</w:t>
      </w:r>
      <w:r w:rsidRPr="00EB1B27">
        <w:t>fficer Luis Paniagua</w:t>
      </w:r>
      <w:r w:rsidRPr="00EB1B27">
        <w:t xml:space="preserve">.  </w:t>
      </w:r>
      <w:r w:rsidRPr="00EB1B27">
        <w:t xml:space="preserve">Count V with </w:t>
      </w:r>
      <w:r w:rsidRPr="00EB1B27">
        <w:t>A</w:t>
      </w:r>
      <w:r w:rsidRPr="00EB1B27">
        <w:t xml:space="preserve">ssault on a </w:t>
      </w:r>
      <w:r w:rsidRPr="00EB1B27">
        <w:t>P</w:t>
      </w:r>
      <w:r w:rsidRPr="00EB1B27">
        <w:t xml:space="preserve">eace </w:t>
      </w:r>
      <w:r w:rsidRPr="00EB1B27">
        <w:t>O</w:t>
      </w:r>
      <w:r w:rsidRPr="00EB1B27">
        <w:t xml:space="preserve">fficer with a </w:t>
      </w:r>
      <w:r w:rsidRPr="00EB1B27">
        <w:t>S</w:t>
      </w:r>
      <w:r w:rsidRPr="00EB1B27">
        <w:t>emi-</w:t>
      </w:r>
      <w:r w:rsidRPr="00EB1B27">
        <w:t>A</w:t>
      </w:r>
      <w:r w:rsidRPr="00EB1B27">
        <w:t xml:space="preserve">utomatic </w:t>
      </w:r>
      <w:r w:rsidRPr="00EB1B27">
        <w:t>F</w:t>
      </w:r>
      <w:r w:rsidRPr="00EB1B27">
        <w:t xml:space="preserve">irearm, Count VI with </w:t>
      </w:r>
      <w:r w:rsidRPr="00EB1B27">
        <w:t>W</w:t>
      </w:r>
      <w:r w:rsidRPr="00EB1B27">
        <w:t xml:space="preserve">illful </w:t>
      </w:r>
      <w:r w:rsidRPr="00EB1B27">
        <w:t>U</w:t>
      </w:r>
      <w:r w:rsidRPr="00EB1B27">
        <w:t xml:space="preserve">nlawful and </w:t>
      </w:r>
      <w:r w:rsidRPr="00EB1B27">
        <w:t>M</w:t>
      </w:r>
      <w:r w:rsidRPr="00EB1B27">
        <w:t xml:space="preserve">alicious </w:t>
      </w:r>
      <w:r w:rsidRPr="00EB1B27">
        <w:t>D</w:t>
      </w:r>
      <w:r w:rsidRPr="00EB1B27">
        <w:t xml:space="preserve">ischarge of a </w:t>
      </w:r>
      <w:r w:rsidRPr="00EB1B27">
        <w:t>F</w:t>
      </w:r>
      <w:r w:rsidRPr="00EB1B27">
        <w:t xml:space="preserve">irearm at an </w:t>
      </w:r>
      <w:r w:rsidRPr="00EB1B27">
        <w:t>O</w:t>
      </w:r>
      <w:r w:rsidRPr="00EB1B27">
        <w:t xml:space="preserve">ccupied </w:t>
      </w:r>
      <w:r w:rsidRPr="00EB1B27">
        <w:t>M</w:t>
      </w:r>
      <w:r w:rsidRPr="00EB1B27">
        <w:t xml:space="preserve">otor </w:t>
      </w:r>
      <w:r w:rsidRPr="00EB1B27">
        <w:t>V</w:t>
      </w:r>
      <w:r w:rsidRPr="00EB1B27">
        <w:t xml:space="preserve">ehicle, Count VII with </w:t>
      </w:r>
      <w:r w:rsidRPr="00EB1B27">
        <w:t>A</w:t>
      </w:r>
      <w:r w:rsidRPr="00EB1B27">
        <w:t xml:space="preserve">ssault by an </w:t>
      </w:r>
      <w:r w:rsidRPr="00EB1B27">
        <w:t>A</w:t>
      </w:r>
      <w:r w:rsidRPr="00EB1B27">
        <w:t xml:space="preserve">ssault </w:t>
      </w:r>
      <w:r w:rsidRPr="00EB1B27">
        <w:t>W</w:t>
      </w:r>
      <w:r w:rsidRPr="00EB1B27">
        <w:t>eapon on Glenn.</w:t>
      </w:r>
    </w:p>
    <w:p w14:paraId="3AEC1AF0" w14:textId="77777777" w:rsidR="00B013C7" w:rsidRPr="00EB1B27" w:rsidRDefault="00B013C7" w:rsidP="00017F60">
      <w:pPr>
        <w:spacing w:line="360" w:lineRule="auto"/>
      </w:pPr>
      <w:r w:rsidRPr="00EB1B27">
        <w:tab/>
        <w:t xml:space="preserve">“You must first decide whether the defendant is guilty of Robbery.  If you find the defendant is guilty of this crime, you must then decide whether he is guilty of </w:t>
      </w:r>
      <w:r w:rsidRPr="00EB1B27">
        <w:t>A</w:t>
      </w:r>
      <w:r w:rsidRPr="00EB1B27">
        <w:t xml:space="preserve">ttempted </w:t>
      </w:r>
      <w:r w:rsidRPr="00EB1B27">
        <w:t>P</w:t>
      </w:r>
      <w:r w:rsidRPr="00EB1B27">
        <w:t xml:space="preserve">remeditated </w:t>
      </w:r>
      <w:r w:rsidRPr="00EB1B27">
        <w:t>M</w:t>
      </w:r>
      <w:r w:rsidRPr="00EB1B27">
        <w:t xml:space="preserve">urder of Glenn (Count I), </w:t>
      </w:r>
      <w:r w:rsidRPr="00EB1B27">
        <w:t>A</w:t>
      </w:r>
      <w:r w:rsidRPr="00EB1B27">
        <w:t xml:space="preserve">ttempted </w:t>
      </w:r>
      <w:r w:rsidRPr="00EB1B27">
        <w:t>P</w:t>
      </w:r>
      <w:r w:rsidRPr="00EB1B27">
        <w:t xml:space="preserve">remeditated </w:t>
      </w:r>
      <w:r w:rsidRPr="00EB1B27">
        <w:t>M</w:t>
      </w:r>
      <w:r w:rsidRPr="00EB1B27">
        <w:t>urder of Officer Luis Paniagua (Count II)</w:t>
      </w:r>
      <w:r>
        <w:t>[</w:t>
      </w:r>
      <w:r>
        <w:t>,</w:t>
      </w:r>
      <w:r>
        <w:t>]</w:t>
      </w:r>
      <w:r w:rsidRPr="00EB1B27">
        <w:t xml:space="preserve"> A</w:t>
      </w:r>
      <w:r w:rsidRPr="00EB1B27">
        <w:t xml:space="preserve">ssault on a </w:t>
      </w:r>
      <w:r w:rsidRPr="00EB1B27">
        <w:t>P</w:t>
      </w:r>
      <w:r w:rsidRPr="00EB1B27">
        <w:t xml:space="preserve">eace </w:t>
      </w:r>
      <w:r w:rsidRPr="00EB1B27">
        <w:t>O</w:t>
      </w:r>
      <w:r w:rsidRPr="00EB1B27">
        <w:t xml:space="preserve">fficer with a </w:t>
      </w:r>
      <w:r w:rsidRPr="00EB1B27">
        <w:t>S</w:t>
      </w:r>
      <w:r w:rsidRPr="00EB1B27">
        <w:t>emi-</w:t>
      </w:r>
      <w:r w:rsidRPr="00EB1B27">
        <w:t>A</w:t>
      </w:r>
      <w:r w:rsidRPr="00EB1B27">
        <w:t xml:space="preserve">utomatic </w:t>
      </w:r>
      <w:r w:rsidRPr="00EB1B27">
        <w:t>F</w:t>
      </w:r>
      <w:r w:rsidRPr="00EB1B27">
        <w:t>irearm</w:t>
      </w:r>
      <w:r w:rsidRPr="00EB1B27">
        <w:t xml:space="preserve"> </w:t>
      </w:r>
      <w:r w:rsidRPr="00EB1B27">
        <w:t xml:space="preserve">(Count V), </w:t>
      </w:r>
      <w:r w:rsidRPr="00EB1B27">
        <w:t>W</w:t>
      </w:r>
      <w:r w:rsidRPr="00EB1B27">
        <w:t xml:space="preserve">illful </w:t>
      </w:r>
      <w:r w:rsidRPr="00EB1B27">
        <w:t>U</w:t>
      </w:r>
      <w:r w:rsidRPr="00EB1B27">
        <w:t xml:space="preserve">nlawful and </w:t>
      </w:r>
      <w:r w:rsidRPr="00EB1B27">
        <w:t>M</w:t>
      </w:r>
      <w:r w:rsidRPr="00EB1B27">
        <w:t xml:space="preserve">alicious </w:t>
      </w:r>
      <w:r w:rsidRPr="00EB1B27">
        <w:t>D</w:t>
      </w:r>
      <w:r w:rsidRPr="00EB1B27">
        <w:t xml:space="preserve">ischarge of a </w:t>
      </w:r>
      <w:r w:rsidRPr="00EB1B27">
        <w:t>F</w:t>
      </w:r>
      <w:r w:rsidRPr="00EB1B27">
        <w:t xml:space="preserve">irearm at an </w:t>
      </w:r>
      <w:r w:rsidRPr="00EB1B27">
        <w:t>O</w:t>
      </w:r>
      <w:r w:rsidRPr="00EB1B27">
        <w:t xml:space="preserve">ccupied </w:t>
      </w:r>
      <w:r w:rsidRPr="00EB1B27">
        <w:t>M</w:t>
      </w:r>
      <w:r w:rsidRPr="00EB1B27">
        <w:t xml:space="preserve">otor </w:t>
      </w:r>
      <w:r w:rsidRPr="00EB1B27">
        <w:t>V</w:t>
      </w:r>
      <w:r w:rsidRPr="00EB1B27">
        <w:t xml:space="preserve">ehicle (Count VI), </w:t>
      </w:r>
      <w:r w:rsidRPr="00EB1B27">
        <w:t>A</w:t>
      </w:r>
      <w:r w:rsidRPr="00EB1B27">
        <w:t xml:space="preserve">ssault by </w:t>
      </w:r>
      <w:r w:rsidRPr="00EB1B27">
        <w:t>A</w:t>
      </w:r>
      <w:r w:rsidRPr="00EB1B27">
        <w:t xml:space="preserve">ssault </w:t>
      </w:r>
      <w:r w:rsidRPr="00EB1B27">
        <w:t>W</w:t>
      </w:r>
      <w:r w:rsidRPr="00EB1B27">
        <w:t>eapon on Glenn (Count VII).</w:t>
      </w:r>
    </w:p>
    <w:p w14:paraId="0ED23FCF" w14:textId="77777777" w:rsidR="00B013C7" w:rsidRPr="00EB1B27" w:rsidRDefault="00B013C7" w:rsidP="00017F60">
      <w:pPr>
        <w:spacing w:line="360" w:lineRule="auto"/>
      </w:pPr>
      <w:r w:rsidRPr="00EB1B27">
        <w:lastRenderedPageBreak/>
        <w:tab/>
        <w:t>“Under certain circumstances, a person who is guilty of one crime may also be guilty of other crimes that were committed at the same time.</w:t>
      </w:r>
    </w:p>
    <w:p w14:paraId="32E69AC7" w14:textId="77777777" w:rsidR="00B013C7" w:rsidRPr="00EB1B27" w:rsidRDefault="00B013C7" w:rsidP="00017F60">
      <w:pPr>
        <w:spacing w:line="360" w:lineRule="auto"/>
      </w:pPr>
      <w:r w:rsidRPr="00EB1B27">
        <w:tab/>
        <w:t>“</w:t>
      </w:r>
      <w:r w:rsidRPr="00EB1B27">
        <w:t xml:space="preserve">To prove that the defendant is guilty of </w:t>
      </w:r>
      <w:r w:rsidRPr="00EB1B27">
        <w:t>A</w:t>
      </w:r>
      <w:r w:rsidRPr="00EB1B27">
        <w:t xml:space="preserve">ttempted </w:t>
      </w:r>
      <w:r w:rsidRPr="00EB1B27">
        <w:t>P</w:t>
      </w:r>
      <w:r w:rsidRPr="00EB1B27">
        <w:t xml:space="preserve">remeditated </w:t>
      </w:r>
      <w:r w:rsidRPr="00EB1B27">
        <w:t>M</w:t>
      </w:r>
      <w:r w:rsidRPr="00EB1B27">
        <w:t xml:space="preserve">urder of Glenn (Count I), </w:t>
      </w:r>
      <w:r w:rsidRPr="00EB1B27">
        <w:t>A</w:t>
      </w:r>
      <w:r w:rsidRPr="00EB1B27">
        <w:t xml:space="preserve">ttempted </w:t>
      </w:r>
      <w:r w:rsidRPr="00EB1B27">
        <w:t>P</w:t>
      </w:r>
      <w:r w:rsidRPr="00EB1B27">
        <w:t xml:space="preserve">remeditated </w:t>
      </w:r>
      <w:r w:rsidRPr="00EB1B27">
        <w:t>M</w:t>
      </w:r>
      <w:r w:rsidRPr="00EB1B27">
        <w:t xml:space="preserve">urder of Officer Luis Paniagua (Count II), </w:t>
      </w:r>
      <w:r w:rsidRPr="00EB1B27">
        <w:t>A</w:t>
      </w:r>
      <w:r w:rsidRPr="00EB1B27">
        <w:t xml:space="preserve">ssault on a </w:t>
      </w:r>
      <w:r w:rsidRPr="00EB1B27">
        <w:t>P</w:t>
      </w:r>
      <w:r w:rsidRPr="00EB1B27">
        <w:t xml:space="preserve">eace </w:t>
      </w:r>
      <w:r w:rsidRPr="00EB1B27">
        <w:t>O</w:t>
      </w:r>
      <w:r w:rsidRPr="00EB1B27">
        <w:t xml:space="preserve">fficer with a </w:t>
      </w:r>
      <w:r w:rsidRPr="00EB1B27">
        <w:t>S</w:t>
      </w:r>
      <w:r w:rsidRPr="00EB1B27">
        <w:t>emi-</w:t>
      </w:r>
      <w:r w:rsidRPr="00EB1B27">
        <w:t>A</w:t>
      </w:r>
      <w:r w:rsidRPr="00EB1B27">
        <w:t xml:space="preserve">utomatic </w:t>
      </w:r>
      <w:r w:rsidRPr="00EB1B27">
        <w:t>F</w:t>
      </w:r>
      <w:r w:rsidRPr="00EB1B27">
        <w:t>irearm</w:t>
      </w:r>
      <w:r w:rsidRPr="00EB1B27">
        <w:t xml:space="preserve"> </w:t>
      </w:r>
      <w:r w:rsidRPr="00EB1B27">
        <w:t xml:space="preserve">(Count V), </w:t>
      </w:r>
      <w:r w:rsidRPr="00EB1B27">
        <w:t>W</w:t>
      </w:r>
      <w:r w:rsidRPr="00EB1B27">
        <w:t xml:space="preserve">illful </w:t>
      </w:r>
      <w:r w:rsidRPr="00EB1B27">
        <w:t>U</w:t>
      </w:r>
      <w:r w:rsidRPr="00EB1B27">
        <w:t xml:space="preserve">nlawful and </w:t>
      </w:r>
      <w:r w:rsidRPr="00EB1B27">
        <w:t>M</w:t>
      </w:r>
      <w:r w:rsidRPr="00EB1B27">
        <w:t xml:space="preserve">alicious </w:t>
      </w:r>
      <w:r w:rsidRPr="00EB1B27">
        <w:t>D</w:t>
      </w:r>
      <w:r w:rsidRPr="00EB1B27">
        <w:t xml:space="preserve">ischarge of a </w:t>
      </w:r>
      <w:r w:rsidRPr="00EB1B27">
        <w:t>F</w:t>
      </w:r>
      <w:r w:rsidRPr="00EB1B27">
        <w:t xml:space="preserve">irearm at an </w:t>
      </w:r>
      <w:r w:rsidRPr="00EB1B27">
        <w:t>O</w:t>
      </w:r>
      <w:r w:rsidRPr="00EB1B27">
        <w:t xml:space="preserve">ccupied </w:t>
      </w:r>
      <w:r w:rsidRPr="00EB1B27">
        <w:t>M</w:t>
      </w:r>
      <w:r w:rsidRPr="00EB1B27">
        <w:t xml:space="preserve">otor </w:t>
      </w:r>
      <w:r w:rsidRPr="00EB1B27">
        <w:t>V</w:t>
      </w:r>
      <w:r w:rsidRPr="00EB1B27">
        <w:t xml:space="preserve">ehicle (Count VI), </w:t>
      </w:r>
      <w:r w:rsidRPr="00EB1B27">
        <w:t>A</w:t>
      </w:r>
      <w:r w:rsidRPr="00EB1B27">
        <w:t xml:space="preserve">ssault by </w:t>
      </w:r>
      <w:r w:rsidRPr="00EB1B27">
        <w:t>A</w:t>
      </w:r>
      <w:r w:rsidRPr="00EB1B27">
        <w:t xml:space="preserve">ssault </w:t>
      </w:r>
      <w:r w:rsidRPr="00EB1B27">
        <w:t>W</w:t>
      </w:r>
      <w:r w:rsidRPr="00EB1B27">
        <w:t>eapon on Glenn (Count VII), the People must prove that:</w:t>
      </w:r>
    </w:p>
    <w:p w14:paraId="53CC8F12" w14:textId="77777777" w:rsidR="00B013C7" w:rsidRPr="00EB1B27" w:rsidRDefault="00B013C7" w:rsidP="004F75FC">
      <w:pPr>
        <w:spacing w:line="360" w:lineRule="auto"/>
      </w:pPr>
      <w:r w:rsidRPr="00EB1B27">
        <w:tab/>
      </w:r>
      <w:r w:rsidRPr="00EB1B27">
        <w:t>“</w:t>
      </w:r>
      <w:r w:rsidRPr="00EB1B27">
        <w:t>1.</w:t>
      </w:r>
      <w:r w:rsidRPr="00EB1B27">
        <w:tab/>
        <w:t xml:space="preserve">The defendant is guilty of </w:t>
      </w:r>
      <w:proofErr w:type="gramStart"/>
      <w:r w:rsidRPr="00EB1B27">
        <w:t>robbery;</w:t>
      </w:r>
      <w:proofErr w:type="gramEnd"/>
    </w:p>
    <w:p w14:paraId="69998A04" w14:textId="77777777" w:rsidR="00B013C7" w:rsidRPr="00EB1B27" w:rsidRDefault="00B013C7" w:rsidP="004F75FC">
      <w:pPr>
        <w:spacing w:line="360" w:lineRule="auto"/>
      </w:pPr>
      <w:r w:rsidRPr="00EB1B27">
        <w:tab/>
        <w:t>“2.</w:t>
      </w:r>
      <w:r w:rsidRPr="00EB1B27">
        <w:tab/>
      </w:r>
      <w:r w:rsidRPr="00EB1B27">
        <w:t xml:space="preserve">During the commission of the robbery </w:t>
      </w:r>
      <w:r w:rsidRPr="00EB1B27">
        <w:rPr>
          <w:i/>
          <w:iCs/>
        </w:rPr>
        <w:t xml:space="preserve">a co-participant in that robbery committed the crime of </w:t>
      </w:r>
      <w:r w:rsidRPr="00EB1B27">
        <w:rPr>
          <w:i/>
          <w:iCs/>
        </w:rPr>
        <w:t>A</w:t>
      </w:r>
      <w:r w:rsidRPr="00EB1B27">
        <w:rPr>
          <w:i/>
          <w:iCs/>
        </w:rPr>
        <w:t xml:space="preserve">ttempted </w:t>
      </w:r>
      <w:r w:rsidRPr="00EB1B27">
        <w:rPr>
          <w:i/>
          <w:iCs/>
        </w:rPr>
        <w:t>P</w:t>
      </w:r>
      <w:r w:rsidRPr="00EB1B27">
        <w:rPr>
          <w:i/>
          <w:iCs/>
        </w:rPr>
        <w:t xml:space="preserve">remeditated </w:t>
      </w:r>
      <w:r w:rsidRPr="00EB1B27">
        <w:rPr>
          <w:i/>
          <w:iCs/>
        </w:rPr>
        <w:t>M</w:t>
      </w:r>
      <w:r w:rsidRPr="00EB1B27">
        <w:rPr>
          <w:i/>
          <w:iCs/>
        </w:rPr>
        <w:t>urder of Glenn</w:t>
      </w:r>
      <w:r w:rsidRPr="00EB1B27">
        <w:t xml:space="preserve"> (Count I), </w:t>
      </w:r>
      <w:r w:rsidRPr="00EB1B27">
        <w:t>A</w:t>
      </w:r>
      <w:r w:rsidRPr="00EB1B27">
        <w:t xml:space="preserve">ttempted </w:t>
      </w:r>
      <w:r w:rsidRPr="00EB1B27">
        <w:t>P</w:t>
      </w:r>
      <w:r w:rsidRPr="00EB1B27">
        <w:t xml:space="preserve">remeditated </w:t>
      </w:r>
      <w:r w:rsidRPr="00EB1B27">
        <w:t>M</w:t>
      </w:r>
      <w:r w:rsidRPr="00EB1B27">
        <w:t xml:space="preserve">urder of Officer Luis Paniagua (Count II), </w:t>
      </w:r>
      <w:r w:rsidRPr="00EB1B27">
        <w:t>A</w:t>
      </w:r>
      <w:r w:rsidRPr="00EB1B27">
        <w:t xml:space="preserve">ssault on a </w:t>
      </w:r>
      <w:r w:rsidRPr="00EB1B27">
        <w:t>P</w:t>
      </w:r>
      <w:r w:rsidRPr="00EB1B27">
        <w:t xml:space="preserve">eace </w:t>
      </w:r>
      <w:r w:rsidRPr="00EB1B27">
        <w:t>O</w:t>
      </w:r>
      <w:r w:rsidRPr="00EB1B27">
        <w:t xml:space="preserve">fficer with a </w:t>
      </w:r>
      <w:r w:rsidRPr="00EB1B27">
        <w:t>S</w:t>
      </w:r>
      <w:r w:rsidRPr="00EB1B27">
        <w:t>emi-</w:t>
      </w:r>
      <w:r w:rsidRPr="00EB1B27">
        <w:t>A</w:t>
      </w:r>
      <w:r w:rsidRPr="00EB1B27">
        <w:t xml:space="preserve">utomatic </w:t>
      </w:r>
      <w:r w:rsidRPr="00EB1B27">
        <w:t>F</w:t>
      </w:r>
      <w:r w:rsidRPr="00EB1B27">
        <w:t xml:space="preserve">irearm (Count V), </w:t>
      </w:r>
      <w:r w:rsidRPr="00EB1B27">
        <w:t>W</w:t>
      </w:r>
      <w:r w:rsidRPr="00EB1B27">
        <w:t xml:space="preserve">illful </w:t>
      </w:r>
      <w:r w:rsidRPr="00EB1B27">
        <w:t>U</w:t>
      </w:r>
      <w:r w:rsidRPr="00EB1B27">
        <w:t xml:space="preserve">nlawful and </w:t>
      </w:r>
      <w:r w:rsidRPr="00EB1B27">
        <w:t>M</w:t>
      </w:r>
      <w:r w:rsidRPr="00EB1B27">
        <w:t xml:space="preserve">alicious </w:t>
      </w:r>
      <w:r w:rsidRPr="00EB1B27">
        <w:t>D</w:t>
      </w:r>
      <w:r w:rsidRPr="00EB1B27">
        <w:t xml:space="preserve">ischarge of a </w:t>
      </w:r>
      <w:r w:rsidRPr="00EB1B27">
        <w:t>F</w:t>
      </w:r>
      <w:r w:rsidRPr="00EB1B27">
        <w:t xml:space="preserve">irearm at an </w:t>
      </w:r>
      <w:r w:rsidRPr="00EB1B27">
        <w:t>O</w:t>
      </w:r>
      <w:r w:rsidRPr="00EB1B27">
        <w:t xml:space="preserve">ccupied </w:t>
      </w:r>
      <w:r w:rsidRPr="00EB1B27">
        <w:t>M</w:t>
      </w:r>
      <w:r w:rsidRPr="00EB1B27">
        <w:t xml:space="preserve">otor </w:t>
      </w:r>
      <w:r w:rsidRPr="00EB1B27">
        <w:t>V</w:t>
      </w:r>
      <w:r w:rsidRPr="00EB1B27">
        <w:t xml:space="preserve">ehicle (Count VI), </w:t>
      </w:r>
      <w:r w:rsidRPr="00EB1B27">
        <w:t>A</w:t>
      </w:r>
      <w:r w:rsidRPr="00EB1B27">
        <w:t xml:space="preserve">ssault by </w:t>
      </w:r>
      <w:r w:rsidRPr="00EB1B27">
        <w:t>A</w:t>
      </w:r>
      <w:r w:rsidRPr="00EB1B27">
        <w:t xml:space="preserve">ssault </w:t>
      </w:r>
      <w:r w:rsidRPr="00EB1B27">
        <w:t>W</w:t>
      </w:r>
      <w:r w:rsidRPr="00EB1B27">
        <w:t xml:space="preserve">eapon on </w:t>
      </w:r>
      <w:r w:rsidRPr="00EB1B27">
        <w:t>G</w:t>
      </w:r>
      <w:r w:rsidRPr="00EB1B27">
        <w:t>lenn (Count VII</w:t>
      </w:r>
      <w:proofErr w:type="gramStart"/>
      <w:r w:rsidRPr="00EB1B27">
        <w:t>)</w:t>
      </w:r>
      <w:r>
        <w:t>;</w:t>
      </w:r>
      <w:proofErr w:type="gramEnd"/>
    </w:p>
    <w:p w14:paraId="4250AB8C" w14:textId="77777777" w:rsidR="00B013C7" w:rsidRPr="00EB1B27" w:rsidRDefault="00B013C7" w:rsidP="004F75FC">
      <w:pPr>
        <w:spacing w:line="360" w:lineRule="auto"/>
      </w:pPr>
      <w:r w:rsidRPr="00EB1B27">
        <w:tab/>
        <w:t>“AND</w:t>
      </w:r>
    </w:p>
    <w:p w14:paraId="2BD1E982" w14:textId="77777777" w:rsidR="00B013C7" w:rsidRPr="00EB1B27" w:rsidRDefault="00B013C7" w:rsidP="004F75FC">
      <w:pPr>
        <w:spacing w:line="360" w:lineRule="auto"/>
      </w:pPr>
      <w:r w:rsidRPr="00EB1B27">
        <w:tab/>
      </w:r>
      <w:r w:rsidRPr="00EB1B27">
        <w:t>“</w:t>
      </w:r>
      <w:r w:rsidRPr="00EB1B27">
        <w:t>3.</w:t>
      </w:r>
      <w:r w:rsidRPr="00EB1B27">
        <w:tab/>
      </w:r>
      <w:r w:rsidRPr="00EB1B27">
        <w:t>Under all of the circumstances, a</w:t>
      </w:r>
      <w:r w:rsidRPr="00EB1B27">
        <w:t xml:space="preserve"> r</w:t>
      </w:r>
      <w:r w:rsidRPr="00EB1B27">
        <w:t xml:space="preserve">easonable person in the defendant’s position would have known that the commission of Attempted Premeditated Murder of Glenn (Count I), Attempted Premeditated Murder of Officer Luis Paniagua (Count II), </w:t>
      </w:r>
      <w:r w:rsidRPr="00EB1B27">
        <w:t>A</w:t>
      </w:r>
      <w:r w:rsidRPr="00EB1B27">
        <w:t xml:space="preserve">ssault on a </w:t>
      </w:r>
      <w:r w:rsidRPr="00EB1B27">
        <w:t>P</w:t>
      </w:r>
      <w:r w:rsidRPr="00EB1B27">
        <w:t xml:space="preserve">eace </w:t>
      </w:r>
      <w:r w:rsidRPr="00EB1B27">
        <w:t>O</w:t>
      </w:r>
      <w:r w:rsidRPr="00EB1B27">
        <w:t xml:space="preserve">fficer with a </w:t>
      </w:r>
      <w:r w:rsidRPr="00EB1B27">
        <w:t>S</w:t>
      </w:r>
      <w:r w:rsidRPr="00EB1B27">
        <w:t>emi-</w:t>
      </w:r>
      <w:r w:rsidRPr="00EB1B27">
        <w:t>A</w:t>
      </w:r>
      <w:r w:rsidRPr="00EB1B27">
        <w:t xml:space="preserve">utomatic </w:t>
      </w:r>
      <w:r w:rsidRPr="00EB1B27">
        <w:t>F</w:t>
      </w:r>
      <w:r w:rsidRPr="00EB1B27">
        <w:t xml:space="preserve">irearm (Count V), </w:t>
      </w:r>
      <w:r w:rsidRPr="00EB1B27">
        <w:t>W</w:t>
      </w:r>
      <w:r w:rsidRPr="00EB1B27">
        <w:t xml:space="preserve">illful </w:t>
      </w:r>
      <w:r w:rsidRPr="00EB1B27">
        <w:t>U</w:t>
      </w:r>
      <w:r w:rsidRPr="00EB1B27">
        <w:t xml:space="preserve">nlawful and </w:t>
      </w:r>
      <w:r w:rsidRPr="00EB1B27">
        <w:t>M</w:t>
      </w:r>
      <w:r w:rsidRPr="00EB1B27">
        <w:t xml:space="preserve">alicious </w:t>
      </w:r>
      <w:r w:rsidRPr="00EB1B27">
        <w:t>D</w:t>
      </w:r>
      <w:r w:rsidRPr="00EB1B27">
        <w:t xml:space="preserve">ischarge of a </w:t>
      </w:r>
      <w:r w:rsidRPr="00EB1B27">
        <w:t>F</w:t>
      </w:r>
      <w:r w:rsidRPr="00EB1B27">
        <w:t xml:space="preserve">irearm at an </w:t>
      </w:r>
      <w:r w:rsidRPr="00EB1B27">
        <w:t>O</w:t>
      </w:r>
      <w:r w:rsidRPr="00EB1B27">
        <w:t xml:space="preserve">ccupied </w:t>
      </w:r>
      <w:r w:rsidRPr="00EB1B27">
        <w:t>M</w:t>
      </w:r>
      <w:r w:rsidRPr="00EB1B27">
        <w:t xml:space="preserve">otor </w:t>
      </w:r>
      <w:r w:rsidRPr="00EB1B27">
        <w:t>V</w:t>
      </w:r>
      <w:r w:rsidRPr="00EB1B27">
        <w:t xml:space="preserve">ehicle (Count VI), </w:t>
      </w:r>
      <w:r w:rsidRPr="00EB1B27">
        <w:t>A</w:t>
      </w:r>
      <w:r w:rsidRPr="00EB1B27">
        <w:t xml:space="preserve">ssault by an </w:t>
      </w:r>
      <w:r w:rsidRPr="00EB1B27">
        <w:t>A</w:t>
      </w:r>
      <w:r w:rsidRPr="00EB1B27">
        <w:t xml:space="preserve">ssault </w:t>
      </w:r>
      <w:r w:rsidRPr="00EB1B27">
        <w:t>W</w:t>
      </w:r>
      <w:r w:rsidRPr="00EB1B27">
        <w:t>eapon on Glenn (Count VII) was a natural and probable consequence of the commission of the robbery.</w:t>
      </w:r>
    </w:p>
    <w:p w14:paraId="2EF7FD4A" w14:textId="77777777" w:rsidR="00B013C7" w:rsidRPr="00EB1B27" w:rsidRDefault="00B013C7" w:rsidP="002D3DCE">
      <w:pPr>
        <w:spacing w:line="360" w:lineRule="auto"/>
      </w:pPr>
      <w:r w:rsidRPr="00EB1B27">
        <w:tab/>
        <w:t>“A co-participant in a crime is the perpetrator or anyone who aided and abetted the perpetrator</w:t>
      </w:r>
      <w:r w:rsidRPr="00EB1B27">
        <w:t xml:space="preserve">.  </w:t>
      </w:r>
      <w:r w:rsidRPr="00EB1B27">
        <w:t>It does not include a victim or innocent bystander.</w:t>
      </w:r>
    </w:p>
    <w:p w14:paraId="7ABCCA49" w14:textId="77777777" w:rsidR="00B013C7" w:rsidRPr="00EB1B27" w:rsidRDefault="00B013C7" w:rsidP="002D3DCE">
      <w:pPr>
        <w:spacing w:line="360" w:lineRule="auto"/>
      </w:pPr>
      <w:r w:rsidRPr="00EB1B27">
        <w:lastRenderedPageBreak/>
        <w:tab/>
        <w:t>“</w:t>
      </w:r>
      <w:r w:rsidRPr="00EB1B27">
        <w:t xml:space="preserve">A natural and probable consequence is one that a reasonable person </w:t>
      </w:r>
      <w:proofErr w:type="gramStart"/>
      <w:r w:rsidRPr="00EB1B27">
        <w:t>would</w:t>
      </w:r>
      <w:proofErr w:type="gramEnd"/>
      <w:r w:rsidRPr="00EB1B27">
        <w:t xml:space="preserve"> know is likely to happen if nothing intervenes</w:t>
      </w:r>
      <w:r w:rsidRPr="00EB1B27">
        <w:t xml:space="preserve">.  </w:t>
      </w:r>
      <w:r w:rsidRPr="00EB1B27">
        <w:t xml:space="preserve">In deciding whether a consequence is natural and probable, consider </w:t>
      </w:r>
      <w:proofErr w:type="gramStart"/>
      <w:r w:rsidRPr="00EB1B27">
        <w:t xml:space="preserve">all </w:t>
      </w:r>
      <w:r w:rsidRPr="00EB1B27">
        <w:t>of</w:t>
      </w:r>
      <w:proofErr w:type="gramEnd"/>
      <w:r w:rsidRPr="00EB1B27">
        <w:t xml:space="preserve"> the circumstances established by the evidence.</w:t>
      </w:r>
    </w:p>
    <w:p w14:paraId="37A93A85" w14:textId="77777777" w:rsidR="00B013C7" w:rsidRPr="00EB1B27" w:rsidRDefault="00B013C7" w:rsidP="0094396D">
      <w:pPr>
        <w:spacing w:line="360" w:lineRule="auto"/>
      </w:pPr>
      <w:r w:rsidRPr="00EB1B27">
        <w:tab/>
        <w:t>“To decide whether</w:t>
      </w:r>
      <w:r w:rsidRPr="00EB1B27">
        <w:t xml:space="preserve"> [the] </w:t>
      </w:r>
      <w:r w:rsidRPr="00EB1B27">
        <w:t xml:space="preserve">crime of robbery was committed, please refer to the separate instructions that I will give on that </w:t>
      </w:r>
      <w:proofErr w:type="gramStart"/>
      <w:r w:rsidRPr="00EB1B27">
        <w:t>crime</w:t>
      </w:r>
      <w:r w:rsidRPr="00EB1B27">
        <w:t>[</w:t>
      </w:r>
      <w:proofErr w:type="gramEnd"/>
      <w:r w:rsidRPr="00EB1B27">
        <w:t>].</w:t>
      </w:r>
      <w:r w:rsidRPr="00EB1B27">
        <w:t xml:space="preserve">”  </w:t>
      </w:r>
      <w:r w:rsidRPr="00EB1B27">
        <w:t>(</w:t>
      </w:r>
      <w:r w:rsidRPr="00EB1B27">
        <w:t>I</w:t>
      </w:r>
      <w:r w:rsidRPr="00EB1B27">
        <w:t>talics added</w:t>
      </w:r>
      <w:r w:rsidRPr="00EB1B27">
        <w:t xml:space="preserve"> and original italics deleted</w:t>
      </w:r>
      <w:r w:rsidRPr="00EB1B27">
        <w:t xml:space="preserve">.)  </w:t>
      </w:r>
    </w:p>
    <w:p w14:paraId="7236DEA6" w14:textId="77777777" w:rsidR="00B013C7" w:rsidRPr="00EB1B27" w:rsidRDefault="00B013C7" w:rsidP="0094396D">
      <w:pPr>
        <w:spacing w:line="360" w:lineRule="auto"/>
      </w:pPr>
      <w:r w:rsidRPr="00EB1B27">
        <w:tab/>
        <w:t xml:space="preserve">Similarly, with CALCRIM No. 417 on liability for coconspirators’ acts, the trial court </w:t>
      </w:r>
      <w:r w:rsidRPr="00EB1B27">
        <w:t xml:space="preserve">instructed the jury that a “member of a conspiracy is also criminally responsible for any act of any member of the </w:t>
      </w:r>
      <w:r w:rsidRPr="00EB1B27">
        <w:t>conspiracy</w:t>
      </w:r>
      <w:r w:rsidRPr="00EB1B27">
        <w:t xml:space="preserve"> if that act is done to further the </w:t>
      </w:r>
      <w:r w:rsidRPr="00EB1B27">
        <w:t>conspiracy</w:t>
      </w:r>
      <w:r w:rsidRPr="00EB1B27">
        <w:t xml:space="preserve"> and that act is a natura</w:t>
      </w:r>
      <w:r w:rsidRPr="00EB1B27">
        <w:t>l</w:t>
      </w:r>
      <w:r w:rsidRPr="00EB1B27">
        <w:t xml:space="preserve"> and </w:t>
      </w:r>
      <w:r w:rsidRPr="00EB1B27">
        <w:t>probable</w:t>
      </w:r>
      <w:r w:rsidRPr="00EB1B27">
        <w:t xml:space="preserve"> </w:t>
      </w:r>
      <w:r w:rsidRPr="00EB1B27">
        <w:t>consequence</w:t>
      </w:r>
      <w:r w:rsidRPr="00EB1B27">
        <w:t xml:space="preserve"> of the</w:t>
      </w:r>
      <w:r w:rsidRPr="00EB1B27">
        <w:t xml:space="preserve"> </w:t>
      </w:r>
      <w:r w:rsidRPr="00EB1B27">
        <w:t xml:space="preserve">common plan or </w:t>
      </w:r>
      <w:r w:rsidRPr="00EB1B27">
        <w:t>design</w:t>
      </w:r>
      <w:r w:rsidRPr="00EB1B27">
        <w:t xml:space="preserve"> of the conspiracy.</w:t>
      </w:r>
      <w:r w:rsidRPr="00EB1B27">
        <w:t xml:space="preserve">  This rule applies even </w:t>
      </w:r>
      <w:r w:rsidRPr="00EB1B27">
        <w:t xml:space="preserve">if </w:t>
      </w:r>
      <w:r w:rsidRPr="00EB1B27">
        <w:t>the a</w:t>
      </w:r>
      <w:r w:rsidRPr="00EB1B27">
        <w:t>c</w:t>
      </w:r>
      <w:r w:rsidRPr="00EB1B27">
        <w:t>t was not intended as part of the original plan.</w:t>
      </w:r>
      <w:r w:rsidRPr="00EB1B27">
        <w:t>”</w:t>
      </w:r>
      <w:r>
        <w:rPr>
          <w:rStyle w:val="FootnoteReference"/>
        </w:rPr>
        <w:footnoteReference w:id="7"/>
      </w:r>
      <w:r w:rsidRPr="00EB1B27">
        <w:t xml:space="preserve">  </w:t>
      </w:r>
      <w:r w:rsidRPr="00EB1B27">
        <w:t>(Underlining deleted.)</w:t>
      </w:r>
    </w:p>
    <w:p w14:paraId="3E087A72" w14:textId="77777777" w:rsidR="00B013C7" w:rsidRPr="00EB1B27" w:rsidRDefault="00B013C7" w:rsidP="00EB1B27">
      <w:pPr>
        <w:keepNext/>
        <w:spacing w:line="360" w:lineRule="auto"/>
        <w:rPr>
          <w:u w:val="single"/>
        </w:rPr>
      </w:pPr>
      <w:r w:rsidRPr="00EB1B27">
        <w:tab/>
      </w:r>
      <w:r w:rsidRPr="00EB1B27">
        <w:rPr>
          <w:u w:val="single"/>
        </w:rPr>
        <w:t>Verdict</w:t>
      </w:r>
    </w:p>
    <w:p w14:paraId="664E2FDE" w14:textId="77777777" w:rsidR="00B013C7" w:rsidRPr="00EB1B27" w:rsidRDefault="00B013C7" w:rsidP="0094396D">
      <w:pPr>
        <w:spacing w:line="360" w:lineRule="auto"/>
      </w:pPr>
      <w:r w:rsidRPr="00EB1B27">
        <w:tab/>
      </w:r>
      <w:r w:rsidRPr="00EB1B27">
        <w:t>In 2018, t</w:t>
      </w:r>
      <w:r w:rsidRPr="00EB1B27">
        <w:t xml:space="preserve">he jury found </w:t>
      </w:r>
      <w:r w:rsidRPr="00EB1B27">
        <w:t xml:space="preserve">Morales </w:t>
      </w:r>
      <w:r w:rsidRPr="00EB1B27">
        <w:t xml:space="preserve">guilty of attempted premeditated murder of Glenn, </w:t>
      </w:r>
      <w:r w:rsidRPr="00EB1B27">
        <w:t>robbery, assault with an assault weapon, assault on a peace officer</w:t>
      </w:r>
      <w:r w:rsidRPr="00EB1B27">
        <w:t xml:space="preserve"> (a lesser included offense of assault on a peace officer with a semi-automatic firearm</w:t>
      </w:r>
      <w:proofErr w:type="gramStart"/>
      <w:r w:rsidRPr="00EB1B27">
        <w:t>)</w:t>
      </w:r>
      <w:r w:rsidRPr="00EB1B27">
        <w:t>,</w:t>
      </w:r>
      <w:r w:rsidRPr="00EB1B27">
        <w:t xml:space="preserve"> </w:t>
      </w:r>
      <w:r w:rsidRPr="00EB1B27">
        <w:t>and</w:t>
      </w:r>
      <w:proofErr w:type="gramEnd"/>
      <w:r w:rsidRPr="00EB1B27">
        <w:t xml:space="preserve"> </w:t>
      </w:r>
      <w:r w:rsidRPr="00EB1B27">
        <w:t xml:space="preserve">driving a vehicle without the owner’s consent.  </w:t>
      </w:r>
      <w:r w:rsidRPr="00EB1B27">
        <w:t xml:space="preserve">The jury found </w:t>
      </w:r>
      <w:r w:rsidRPr="00EB1B27">
        <w:t xml:space="preserve">true the allegations </w:t>
      </w:r>
      <w:r w:rsidRPr="00EB1B27">
        <w:t xml:space="preserve">under section 12022.53(d) </w:t>
      </w:r>
      <w:r w:rsidRPr="00EB1B27">
        <w:t xml:space="preserve">that Morales personally discharged a firearm </w:t>
      </w:r>
      <w:r w:rsidRPr="00EB1B27">
        <w:t>and caused</w:t>
      </w:r>
      <w:r w:rsidRPr="00EB1B27">
        <w:t xml:space="preserve"> great bodily injury in the commission of the </w:t>
      </w:r>
      <w:r w:rsidRPr="00EB1B27">
        <w:t xml:space="preserve">robbery and </w:t>
      </w:r>
      <w:r w:rsidRPr="00EB1B27">
        <w:t xml:space="preserve">attempted </w:t>
      </w:r>
      <w:r w:rsidRPr="00EB1B27">
        <w:t xml:space="preserve">premeditated </w:t>
      </w:r>
      <w:r w:rsidRPr="00EB1B27">
        <w:t>murder</w:t>
      </w:r>
      <w:r w:rsidRPr="00EB1B27">
        <w:t xml:space="preserve"> of Glenn</w:t>
      </w:r>
      <w:r w:rsidRPr="00EB1B27">
        <w:t xml:space="preserve">.  </w:t>
      </w:r>
      <w:r w:rsidRPr="00EB1B27">
        <w:t>(</w:t>
      </w:r>
      <w:r w:rsidRPr="00EB1B27">
        <w:rPr>
          <w:i/>
          <w:iCs/>
        </w:rPr>
        <w:t>Morales</w:t>
      </w:r>
      <w:r w:rsidRPr="00EB1B27">
        <w:t xml:space="preserve">, </w:t>
      </w:r>
      <w:r w:rsidRPr="00EB1B27">
        <w:rPr>
          <w:i/>
        </w:rPr>
        <w:t>supra</w:t>
      </w:r>
      <w:r w:rsidRPr="00EB1B27">
        <w:t>, 2020 WL 4999934, at *1.)  Th</w:t>
      </w:r>
      <w:r w:rsidRPr="00EB1B27">
        <w:t>e</w:t>
      </w:r>
      <w:r w:rsidRPr="00EB1B27">
        <w:t xml:space="preserve"> jury did not find Morales </w:t>
      </w:r>
      <w:r w:rsidRPr="00EB1B27">
        <w:lastRenderedPageBreak/>
        <w:t>guilty of attempted murder of Officer Paniagua</w:t>
      </w:r>
      <w:r w:rsidRPr="00EB1B27">
        <w:t xml:space="preserve"> or shooting an occupied vehicle</w:t>
      </w:r>
      <w:r w:rsidRPr="00EB1B27">
        <w:t xml:space="preserve">.  </w:t>
      </w:r>
    </w:p>
    <w:p w14:paraId="608F4A49" w14:textId="77777777" w:rsidR="00B013C7" w:rsidRPr="00EB1B27" w:rsidRDefault="00B013C7" w:rsidP="00B20961">
      <w:pPr>
        <w:keepNext/>
        <w:spacing w:line="360" w:lineRule="auto"/>
        <w:rPr>
          <w:i/>
          <w:iCs/>
        </w:rPr>
      </w:pPr>
      <w:r w:rsidRPr="00EB1B27">
        <w:rPr>
          <w:i/>
          <w:iCs/>
        </w:rPr>
        <w:t>Current Proceedings</w:t>
      </w:r>
    </w:p>
    <w:p w14:paraId="7421CF46" w14:textId="77777777" w:rsidR="00B013C7" w:rsidRPr="00EB1B27" w:rsidRDefault="00B013C7" w:rsidP="0094396D">
      <w:pPr>
        <w:spacing w:line="360" w:lineRule="auto"/>
      </w:pPr>
      <w:r w:rsidRPr="00EB1B27">
        <w:tab/>
        <w:t xml:space="preserve">In January 2022, Morales </w:t>
      </w:r>
      <w:r w:rsidRPr="00EB1B27">
        <w:t xml:space="preserve">petitioned for resentencing </w:t>
      </w:r>
      <w:r w:rsidRPr="00EB1B27">
        <w:t>under former section 1170.95 (now section 1172.6)</w:t>
      </w:r>
      <w:r w:rsidRPr="00EB1B27">
        <w:t>.</w:t>
      </w:r>
      <w:r>
        <w:rPr>
          <w:rStyle w:val="FootnoteReference"/>
        </w:rPr>
        <w:footnoteReference w:id="8"/>
      </w:r>
      <w:r w:rsidRPr="00EB1B27">
        <w:t xml:space="preserve"> </w:t>
      </w:r>
      <w:r w:rsidRPr="00EB1B27">
        <w:t xml:space="preserve"> </w:t>
      </w:r>
      <w:r w:rsidRPr="00EB1B27">
        <w:t xml:space="preserve">The prosecution filed an opposition </w:t>
      </w:r>
      <w:r w:rsidRPr="00EB1B27">
        <w:t>arguing Morales was not entitled to relief because</w:t>
      </w:r>
      <w:r w:rsidRPr="00EB1B27">
        <w:t xml:space="preserve"> the jury’s verdict established that Morales was “the actual attempted killer</w:t>
      </w:r>
      <w:r w:rsidRPr="00EB1B27">
        <w:t xml:space="preserve">.”  </w:t>
      </w:r>
      <w:r w:rsidRPr="00EB1B27">
        <w:t xml:space="preserve">Morales filed a </w:t>
      </w:r>
      <w:r w:rsidRPr="00EB1B27">
        <w:t xml:space="preserve">reply </w:t>
      </w:r>
      <w:r w:rsidRPr="00EB1B27">
        <w:t xml:space="preserve">arguing he made a prima facie case because </w:t>
      </w:r>
      <w:r w:rsidRPr="00EB1B27">
        <w:t xml:space="preserve">he was charged with attempted murder of Glenn under </w:t>
      </w:r>
      <w:r w:rsidRPr="00EB1B27">
        <w:t>the natural and probable consequences doctrine</w:t>
      </w:r>
      <w:r w:rsidRPr="00EB1B27">
        <w:t xml:space="preserve"> and the jury’s finding </w:t>
      </w:r>
      <w:r w:rsidRPr="00EB1B27">
        <w:t xml:space="preserve">that he intentionally discharged a firearm and </w:t>
      </w:r>
      <w:r w:rsidRPr="00EB1B27">
        <w:t xml:space="preserve">proximately caused great bodily injury under </w:t>
      </w:r>
      <w:r w:rsidRPr="00EB1B27">
        <w:t>section 12022.53(d)</w:t>
      </w:r>
      <w:r w:rsidRPr="00EB1B27">
        <w:t xml:space="preserve"> </w:t>
      </w:r>
      <w:r w:rsidRPr="00EB1B27">
        <w:t>did not establish as a matter of law that he acted with malice aforethought</w:t>
      </w:r>
      <w:r w:rsidRPr="00EB1B27">
        <w:t xml:space="preserve">.  </w:t>
      </w:r>
    </w:p>
    <w:p w14:paraId="50199AD4" w14:textId="77777777" w:rsidR="00B013C7" w:rsidRPr="00EB1B27" w:rsidRDefault="00B013C7" w:rsidP="00930271">
      <w:pPr>
        <w:spacing w:line="360" w:lineRule="auto"/>
      </w:pPr>
      <w:r w:rsidRPr="00EB1B27">
        <w:tab/>
      </w:r>
      <w:r w:rsidRPr="00EB1B27">
        <w:t xml:space="preserve">In November 2022, the trial court denied </w:t>
      </w:r>
      <w:r w:rsidRPr="00EB1B27">
        <w:t>the petition for resentencing</w:t>
      </w:r>
      <w:r w:rsidRPr="00EB1B27">
        <w:t xml:space="preserve"> </w:t>
      </w:r>
      <w:r w:rsidRPr="00EB1B27">
        <w:t xml:space="preserve">after </w:t>
      </w:r>
      <w:r w:rsidRPr="00EB1B27">
        <w:t>“</w:t>
      </w:r>
      <w:r w:rsidRPr="00EB1B27">
        <w:t>find</w:t>
      </w:r>
      <w:r w:rsidRPr="00EB1B27">
        <w:t>[</w:t>
      </w:r>
      <w:proofErr w:type="spellStart"/>
      <w:r w:rsidRPr="00EB1B27">
        <w:t>ing</w:t>
      </w:r>
      <w:proofErr w:type="spellEnd"/>
      <w:r w:rsidRPr="00EB1B27">
        <w:t>]</w:t>
      </w:r>
      <w:r w:rsidRPr="00EB1B27">
        <w:t xml:space="preserve"> </w:t>
      </w:r>
      <w:r w:rsidRPr="00EB1B27">
        <w:t xml:space="preserve">that the record of </w:t>
      </w:r>
      <w:r w:rsidRPr="00EB1B27">
        <w:t>conviction conclusively demonstrates that the</w:t>
      </w:r>
      <w:r w:rsidRPr="00EB1B27">
        <w:t xml:space="preserve"> </w:t>
      </w:r>
      <w:r w:rsidRPr="00EB1B27">
        <w:t xml:space="preserve">jury in this case convicted Morales of attempted murder based upon a valid </w:t>
      </w:r>
      <w:r w:rsidRPr="00EB1B27">
        <w:rPr>
          <w:i/>
          <w:iCs/>
        </w:rPr>
        <w:t>direct perpetrator</w:t>
      </w:r>
      <w:r w:rsidRPr="00EB1B27">
        <w:t xml:space="preserve"> </w:t>
      </w:r>
      <w:r w:rsidRPr="00EB1B27">
        <w:t xml:space="preserve">theory of attempted murder, and not upon any </w:t>
      </w:r>
      <w:r w:rsidRPr="00EB1B27">
        <w:t xml:space="preserve">[invalid] </w:t>
      </w:r>
      <w:r w:rsidRPr="00EB1B27">
        <w:t>natural and probable consequence theory.</w:t>
      </w:r>
      <w:r w:rsidRPr="00EB1B27">
        <w:t xml:space="preserve">” </w:t>
      </w:r>
      <w:r w:rsidRPr="00EB1B27">
        <w:t xml:space="preserve"> </w:t>
      </w:r>
    </w:p>
    <w:p w14:paraId="01558E29" w14:textId="77777777" w:rsidR="00B013C7" w:rsidRPr="00EB1B27" w:rsidRDefault="00B013C7" w:rsidP="0018066D">
      <w:pPr>
        <w:spacing w:line="360" w:lineRule="auto"/>
      </w:pPr>
      <w:r w:rsidRPr="00EB1B27">
        <w:tab/>
        <w:t xml:space="preserve">The </w:t>
      </w:r>
      <w:r w:rsidRPr="00EB1B27">
        <w:t xml:space="preserve">trial </w:t>
      </w:r>
      <w:r w:rsidRPr="00EB1B27">
        <w:t xml:space="preserve">court </w:t>
      </w:r>
      <w:r w:rsidRPr="00EB1B27">
        <w:t>explained</w:t>
      </w:r>
      <w:r w:rsidRPr="00EB1B27">
        <w:t xml:space="preserve"> </w:t>
      </w:r>
      <w:r w:rsidRPr="00EB1B27">
        <w:t xml:space="preserve">that the prosecution’s “entire theory for the attempted murder was that the person who shot Glenn </w:t>
      </w:r>
      <w:r w:rsidRPr="00EB1B27">
        <w:rPr>
          <w:i/>
          <w:iCs/>
        </w:rPr>
        <w:t>was the direct perpetrator</w:t>
      </w:r>
      <w:r w:rsidRPr="00EB1B27">
        <w:t xml:space="preserve"> who had the intent to kill and took a direct but ineffective step toward killing Glenn.</w:t>
      </w:r>
      <w:r w:rsidRPr="00EB1B27">
        <w:t>”</w:t>
      </w:r>
      <w:r w:rsidRPr="00EB1B27">
        <w:t xml:space="preserve"> </w:t>
      </w:r>
      <w:r>
        <w:t xml:space="preserve"> </w:t>
      </w:r>
      <w:r w:rsidRPr="00EB1B27">
        <w:t>“</w:t>
      </w:r>
      <w:r w:rsidRPr="00EB1B27">
        <w:t>A</w:t>
      </w:r>
      <w:r w:rsidRPr="00EB1B27">
        <w:t xml:space="preserve"> disputed issue at trial was </w:t>
      </w:r>
      <w:r w:rsidRPr="00EB1B27">
        <w:t xml:space="preserve">whether Morales or </w:t>
      </w:r>
      <w:r w:rsidRPr="00EB1B27">
        <w:t xml:space="preserve">codefendant </w:t>
      </w:r>
      <w:proofErr w:type="spellStart"/>
      <w:r w:rsidRPr="00EB1B27">
        <w:t>Gutsu</w:t>
      </w:r>
      <w:proofErr w:type="spellEnd"/>
      <w:r w:rsidRPr="00EB1B27">
        <w:t xml:space="preserve"> </w:t>
      </w:r>
      <w:r w:rsidRPr="00EB1B27">
        <w:t xml:space="preserve">was the </w:t>
      </w:r>
      <w:r w:rsidRPr="00EB1B27">
        <w:t>shooter of victim</w:t>
      </w:r>
      <w:r w:rsidRPr="00EB1B27">
        <w:t xml:space="preserve"> Glenn</w:t>
      </w:r>
      <w:r w:rsidRPr="00EB1B27">
        <w:t>,</w:t>
      </w:r>
      <w:r w:rsidRPr="00EB1B27">
        <w:t>”</w:t>
      </w:r>
      <w:r w:rsidRPr="00EB1B27">
        <w:t xml:space="preserve"> and </w:t>
      </w:r>
      <w:r w:rsidRPr="00EB1B27">
        <w:t xml:space="preserve">so </w:t>
      </w:r>
      <w:r w:rsidRPr="00EB1B27">
        <w:t>t</w:t>
      </w:r>
      <w:r w:rsidRPr="00EB1B27">
        <w:t xml:space="preserve">he prosecution </w:t>
      </w:r>
      <w:r w:rsidRPr="00EB1B27">
        <w:t xml:space="preserve">“offered the natural and probable consequence theory to the jury </w:t>
      </w:r>
      <w:r w:rsidRPr="00EB1B27">
        <w:t>. . .</w:t>
      </w:r>
      <w:r w:rsidRPr="00EB1B27">
        <w:t xml:space="preserve"> as </w:t>
      </w:r>
      <w:proofErr w:type="gramStart"/>
      <w:r w:rsidRPr="00EB1B27">
        <w:t>a</w:t>
      </w:r>
      <w:r w:rsidRPr="00EB1B27">
        <w:t>[</w:t>
      </w:r>
      <w:proofErr w:type="gramEnd"/>
      <w:r w:rsidRPr="00EB1B27">
        <w:t xml:space="preserve">n </w:t>
      </w:r>
      <w:r w:rsidRPr="00EB1B27">
        <w:lastRenderedPageBreak/>
        <w:t>alternative]</w:t>
      </w:r>
      <w:r w:rsidRPr="00EB1B27">
        <w:t xml:space="preserve"> basis for Morales’[s] liability for attempted murder </w:t>
      </w:r>
      <w:r w:rsidRPr="00EB1B27">
        <w:rPr>
          <w:i/>
          <w:iCs/>
        </w:rPr>
        <w:t>only if</w:t>
      </w:r>
      <w:r w:rsidRPr="00EB1B27">
        <w:t xml:space="preserve"> the jury determined that </w:t>
      </w:r>
      <w:proofErr w:type="spellStart"/>
      <w:r w:rsidRPr="00EB1B27">
        <w:t>Gutsu</w:t>
      </w:r>
      <w:proofErr w:type="spellEnd"/>
      <w:r w:rsidRPr="00EB1B27">
        <w:t xml:space="preserve"> (and not Morales</w:t>
      </w:r>
      <w:r w:rsidRPr="00EB1B27">
        <w:t>)</w:t>
      </w:r>
      <w:r w:rsidRPr="00EB1B27">
        <w:t xml:space="preserve"> </w:t>
      </w:r>
      <w:r w:rsidRPr="00EB1B27">
        <w:t>[was the shooter].</w:t>
      </w:r>
      <w:r w:rsidRPr="00EB1B27">
        <w:t xml:space="preserve">” </w:t>
      </w:r>
      <w:r w:rsidRPr="00EB1B27">
        <w:t xml:space="preserve"> </w:t>
      </w:r>
      <w:r w:rsidRPr="00EB1B27">
        <w:t>But</w:t>
      </w:r>
      <w:r w:rsidRPr="00EB1B27">
        <w:t>, the court reasoned,</w:t>
      </w:r>
      <w:r w:rsidRPr="00EB1B27">
        <w:t xml:space="preserve"> </w:t>
      </w:r>
      <w:r w:rsidRPr="00EB1B27">
        <w:t>“once the jury found that Morales was the shooter</w:t>
      </w:r>
      <w:r w:rsidRPr="00EB1B27">
        <w:t xml:space="preserve"> [which we know it did because </w:t>
      </w:r>
      <w:r w:rsidRPr="00EB1B27">
        <w:t>it found he personally discharged a firearm and caused great bodily injury under</w:t>
      </w:r>
      <w:r w:rsidRPr="00EB1B27">
        <w:t xml:space="preserve"> section 12022.53(d)]</w:t>
      </w:r>
      <w:r w:rsidRPr="00EB1B27">
        <w:t>, the natural and probable conseque</w:t>
      </w:r>
      <w:r w:rsidRPr="00EB1B27">
        <w:t xml:space="preserve">nce theory of </w:t>
      </w:r>
      <w:r w:rsidRPr="00EB1B27">
        <w:t>liability</w:t>
      </w:r>
      <w:r w:rsidRPr="00EB1B27">
        <w:t xml:space="preserve"> </w:t>
      </w:r>
      <w:r w:rsidRPr="00EB1B27">
        <w:t>for</w:t>
      </w:r>
      <w:r w:rsidRPr="00EB1B27">
        <w:t xml:space="preserve"> Moral</w:t>
      </w:r>
      <w:r w:rsidRPr="00EB1B27">
        <w:t>es</w:t>
      </w:r>
      <w:r w:rsidRPr="00EB1B27">
        <w:t xml:space="preserve"> became inapplicable.  It would only have been </w:t>
      </w:r>
      <w:r w:rsidRPr="00EB1B27">
        <w:t>applicable</w:t>
      </w:r>
      <w:r w:rsidRPr="00EB1B27">
        <w:t xml:space="preserve"> if </w:t>
      </w:r>
      <w:r w:rsidRPr="00EB1B27">
        <w:t>the</w:t>
      </w:r>
      <w:r w:rsidRPr="00EB1B27">
        <w:t xml:space="preserve"> jury </w:t>
      </w:r>
      <w:r w:rsidRPr="00EB1B27">
        <w:t>had</w:t>
      </w:r>
      <w:r w:rsidRPr="00EB1B27">
        <w:t xml:space="preserve"> found that </w:t>
      </w:r>
      <w:proofErr w:type="spellStart"/>
      <w:r w:rsidRPr="00EB1B27">
        <w:t>Gutsu</w:t>
      </w:r>
      <w:proofErr w:type="spellEnd"/>
      <w:r w:rsidRPr="00EB1B27">
        <w:t xml:space="preserve"> (not </w:t>
      </w:r>
      <w:r w:rsidRPr="00EB1B27">
        <w:t>Morales</w:t>
      </w:r>
      <w:r w:rsidRPr="00EB1B27">
        <w:t xml:space="preserve">) was the shooter.”  </w:t>
      </w:r>
    </w:p>
    <w:p w14:paraId="4A3B77E3" w14:textId="77777777" w:rsidR="00B013C7" w:rsidRPr="00EB1B27" w:rsidRDefault="00B013C7" w:rsidP="00070A49">
      <w:pPr>
        <w:keepNext/>
        <w:spacing w:line="360" w:lineRule="auto"/>
        <w:jc w:val="center"/>
        <w:rPr>
          <w:b/>
          <w:bCs/>
        </w:rPr>
      </w:pPr>
      <w:r w:rsidRPr="00EB1B27">
        <w:rPr>
          <w:b/>
          <w:bCs/>
        </w:rPr>
        <w:t>DISCUSSION</w:t>
      </w:r>
    </w:p>
    <w:p w14:paraId="667313C2" w14:textId="77777777" w:rsidR="00B013C7" w:rsidRPr="00EB1B27" w:rsidRDefault="00B013C7" w:rsidP="00070A49">
      <w:pPr>
        <w:keepNext/>
        <w:spacing w:line="240" w:lineRule="auto"/>
        <w:rPr>
          <w:i/>
          <w:iCs/>
        </w:rPr>
      </w:pPr>
      <w:r w:rsidRPr="00EB1B27">
        <w:t>A.</w:t>
      </w:r>
      <w:r w:rsidRPr="00EB1B27">
        <w:tab/>
      </w:r>
      <w:r w:rsidRPr="00EB1B27">
        <w:rPr>
          <w:i/>
          <w:iCs/>
        </w:rPr>
        <w:t xml:space="preserve">Elimination of Murder </w:t>
      </w:r>
      <w:r w:rsidRPr="00EB1B27">
        <w:rPr>
          <w:i/>
          <w:iCs/>
        </w:rPr>
        <w:t xml:space="preserve">and Attempted Murder </w:t>
      </w:r>
      <w:r w:rsidRPr="00EB1B27">
        <w:rPr>
          <w:i/>
          <w:iCs/>
        </w:rPr>
        <w:t xml:space="preserve">Liability </w:t>
      </w:r>
      <w:r w:rsidRPr="00EB1B27">
        <w:rPr>
          <w:i/>
          <w:iCs/>
        </w:rPr>
        <w:t xml:space="preserve">Based on the </w:t>
      </w:r>
    </w:p>
    <w:p w14:paraId="67C9EC0A" w14:textId="77777777" w:rsidR="00B013C7" w:rsidRPr="00EB1B27" w:rsidRDefault="00B013C7" w:rsidP="00070A49">
      <w:pPr>
        <w:keepNext/>
        <w:spacing w:line="240" w:lineRule="auto"/>
        <w:rPr>
          <w:i/>
          <w:iCs/>
        </w:rPr>
      </w:pPr>
      <w:r w:rsidRPr="00EB1B27">
        <w:rPr>
          <w:i/>
          <w:iCs/>
        </w:rPr>
        <w:tab/>
      </w:r>
      <w:r w:rsidRPr="00EB1B27">
        <w:rPr>
          <w:i/>
          <w:iCs/>
        </w:rPr>
        <w:t xml:space="preserve">Natural and </w:t>
      </w:r>
      <w:r w:rsidRPr="00EB1B27">
        <w:rPr>
          <w:i/>
          <w:iCs/>
        </w:rPr>
        <w:t>Probable Consequences Doctrine and Retroactive Relief</w:t>
      </w:r>
    </w:p>
    <w:p w14:paraId="4871316B" w14:textId="77777777" w:rsidR="00B013C7" w:rsidRPr="00EB1B27" w:rsidRDefault="00B013C7" w:rsidP="00070A49">
      <w:pPr>
        <w:keepNext/>
        <w:spacing w:line="360" w:lineRule="auto"/>
        <w:rPr>
          <w:i/>
          <w:iCs/>
        </w:rPr>
      </w:pPr>
      <w:r w:rsidRPr="00EB1B27">
        <w:rPr>
          <w:i/>
          <w:iCs/>
        </w:rPr>
        <w:tab/>
      </w:r>
      <w:r w:rsidRPr="00EB1B27">
        <w:rPr>
          <w:i/>
          <w:iCs/>
        </w:rPr>
        <w:t>Under Section 1172.6</w:t>
      </w:r>
    </w:p>
    <w:p w14:paraId="3981C464" w14:textId="77777777" w:rsidR="00B013C7" w:rsidRPr="00EB1B27" w:rsidRDefault="00B013C7" w:rsidP="0018066D">
      <w:pPr>
        <w:spacing w:line="360" w:lineRule="auto"/>
      </w:pPr>
      <w:r w:rsidRPr="00EB1B27">
        <w:tab/>
      </w:r>
      <w:r w:rsidRPr="00EB1B27">
        <w:t xml:space="preserve">In 2018, the Legislature passed Senate Bill No. 1437 (2017-2018 Reg. Sess.) (Senate Bill 1437) </w:t>
      </w:r>
      <w:proofErr w:type="gramStart"/>
      <w:r w:rsidRPr="00EB1B27">
        <w:t>“ ‘</w:t>
      </w:r>
      <w:proofErr w:type="gramEnd"/>
      <w:r w:rsidRPr="00EB1B27">
        <w:t xml:space="preserve">to ensure that murder liability is not imposed on a person who is not the </w:t>
      </w:r>
      <w:r w:rsidRPr="00EB1B27">
        <w:t>actual killer, did not act with the intent to kill, [and] was not a major participant in the underlying felony who acted with reckless indifference to human life.’ ”  (</w:t>
      </w:r>
      <w:r w:rsidRPr="00EB1B27">
        <w:rPr>
          <w:i/>
          <w:iCs/>
        </w:rPr>
        <w:t>People v. Lewis</w:t>
      </w:r>
      <w:r w:rsidRPr="00EB1B27">
        <w:t xml:space="preserve"> (2021) 11 Cal.5th 952, 959 (</w:t>
      </w:r>
      <w:r w:rsidRPr="00EB1B27">
        <w:rPr>
          <w:i/>
          <w:iCs/>
        </w:rPr>
        <w:t>Lewis</w:t>
      </w:r>
      <w:r w:rsidRPr="00EB1B27">
        <w:t xml:space="preserve">), quoting Stats. 2018, </w:t>
      </w:r>
      <w:proofErr w:type="spellStart"/>
      <w:r w:rsidRPr="00EB1B27">
        <w:t>ch.</w:t>
      </w:r>
      <w:proofErr w:type="spellEnd"/>
      <w:r w:rsidRPr="00EB1B27">
        <w:t xml:space="preserve"> 1015, §</w:t>
      </w:r>
      <w:r>
        <w:t> </w:t>
      </w:r>
      <w:r w:rsidRPr="00EB1B27">
        <w:t>1, subd. (f).)</w:t>
      </w:r>
      <w:r w:rsidRPr="00EB1B27">
        <w:t xml:space="preserve">  </w:t>
      </w:r>
      <w:r w:rsidRPr="00EB1B27">
        <w:t>Effective January 1, 2019</w:t>
      </w:r>
      <w:r w:rsidRPr="00EB1B27">
        <w:t xml:space="preserve">, Senate Bill No. 1437 </w:t>
      </w:r>
      <w:r w:rsidRPr="00EB1B27">
        <w:t xml:space="preserve">amended </w:t>
      </w:r>
      <w:r w:rsidRPr="00EB1B27">
        <w:t xml:space="preserve">sections 188 </w:t>
      </w:r>
      <w:r w:rsidRPr="00EB1B27">
        <w:t xml:space="preserve">(defining </w:t>
      </w:r>
      <w:r w:rsidRPr="00EB1B27">
        <w:t xml:space="preserve">the “malice” required for murder) </w:t>
      </w:r>
      <w:r w:rsidRPr="00EB1B27">
        <w:t xml:space="preserve">and 189 </w:t>
      </w:r>
      <w:r w:rsidRPr="00EB1B27">
        <w:t>(</w:t>
      </w:r>
      <w:r w:rsidRPr="00EB1B27">
        <w:t xml:space="preserve">defining </w:t>
      </w:r>
      <w:proofErr w:type="gramStart"/>
      <w:r w:rsidRPr="00EB1B27">
        <w:t xml:space="preserve">first </w:t>
      </w:r>
      <w:r w:rsidRPr="00EB1B27">
        <w:t>and second degree</w:t>
      </w:r>
      <w:proofErr w:type="gramEnd"/>
      <w:r w:rsidRPr="00EB1B27">
        <w:t xml:space="preserve"> murder) </w:t>
      </w:r>
      <w:r w:rsidRPr="00EB1B27">
        <w:t xml:space="preserve">to eliminate murder </w:t>
      </w:r>
      <w:r w:rsidRPr="00EB1B27">
        <w:t xml:space="preserve">liability </w:t>
      </w:r>
      <w:r w:rsidRPr="00EB1B27">
        <w:t xml:space="preserve">based on the natural and probable </w:t>
      </w:r>
      <w:r w:rsidRPr="00EB1B27">
        <w:t>consequences doctrine</w:t>
      </w:r>
      <w:r w:rsidRPr="00EB1B27">
        <w:t xml:space="preserve"> and </w:t>
      </w:r>
      <w:r w:rsidRPr="00EB1B27">
        <w:t xml:space="preserve">to </w:t>
      </w:r>
      <w:r w:rsidRPr="00EB1B27">
        <w:t>significantly narrow</w:t>
      </w:r>
      <w:r w:rsidRPr="00EB1B27">
        <w:t xml:space="preserve"> the scope of the felony-murder rule. </w:t>
      </w:r>
      <w:r w:rsidRPr="00EB1B27">
        <w:t xml:space="preserve"> </w:t>
      </w:r>
      <w:r w:rsidRPr="00EB1B27">
        <w:t>(</w:t>
      </w:r>
      <w:r w:rsidRPr="00EB1B27">
        <w:rPr>
          <w:i/>
          <w:iCs/>
        </w:rPr>
        <w:t>People v. Curiel</w:t>
      </w:r>
      <w:r w:rsidRPr="00EB1B27">
        <w:t xml:space="preserve"> (2023) 15 Cal.5th 433, 440</w:t>
      </w:r>
      <w:r w:rsidRPr="00EB1B27">
        <w:t xml:space="preserve"> (</w:t>
      </w:r>
      <w:r w:rsidRPr="00EB1B27">
        <w:rPr>
          <w:i/>
          <w:iCs/>
        </w:rPr>
        <w:t>Curiel</w:t>
      </w:r>
      <w:r w:rsidRPr="00EB1B27">
        <w:t>)</w:t>
      </w:r>
      <w:r w:rsidRPr="00EB1B27">
        <w:t xml:space="preserve">; </w:t>
      </w:r>
      <w:r w:rsidRPr="00EB1B27">
        <w:rPr>
          <w:i/>
          <w:iCs/>
        </w:rPr>
        <w:t>Strong</w:t>
      </w:r>
      <w:r w:rsidRPr="00EB1B27">
        <w:t xml:space="preserve">, </w:t>
      </w:r>
      <w:r w:rsidRPr="00EB1B27">
        <w:rPr>
          <w:i/>
        </w:rPr>
        <w:t>supra</w:t>
      </w:r>
      <w:r w:rsidRPr="00EB1B27">
        <w:t xml:space="preserve">, </w:t>
      </w:r>
      <w:r w:rsidRPr="00EB1B27">
        <w:t xml:space="preserve">13 Cal.5th </w:t>
      </w:r>
      <w:r>
        <w:t>at p.</w:t>
      </w:r>
      <w:r w:rsidRPr="00EB1B27">
        <w:t xml:space="preserve"> 707</w:t>
      </w:r>
      <w:r w:rsidRPr="00EB1B27">
        <w:t>, fn. 1;</w:t>
      </w:r>
      <w:r w:rsidRPr="00EB1B27">
        <w:t xml:space="preserve"> </w:t>
      </w:r>
      <w:r w:rsidRPr="00EB1B27">
        <w:rPr>
          <w:i/>
          <w:iCs/>
        </w:rPr>
        <w:t>Lewis</w:t>
      </w:r>
      <w:r w:rsidRPr="00EB1B27">
        <w:t xml:space="preserve">, </w:t>
      </w:r>
      <w:r w:rsidRPr="00EB1B27">
        <w:rPr>
          <w:i/>
        </w:rPr>
        <w:t>supra</w:t>
      </w:r>
      <w:r w:rsidRPr="00EB1B27">
        <w:t xml:space="preserve">, </w:t>
      </w:r>
      <w:r w:rsidRPr="00EB1B27">
        <w:t xml:space="preserve">11 Cal.5th </w:t>
      </w:r>
      <w:r w:rsidRPr="00EB1B27">
        <w:t>at p.</w:t>
      </w:r>
      <w:r w:rsidRPr="00EB1B27">
        <w:t xml:space="preserve"> 959</w:t>
      </w:r>
      <w:r w:rsidRPr="00EB1B27">
        <w:t xml:space="preserve">.)  </w:t>
      </w:r>
    </w:p>
    <w:p w14:paraId="42580718" w14:textId="77777777" w:rsidR="00B013C7" w:rsidRPr="00EB1B27" w:rsidRDefault="00B013C7" w:rsidP="00FB33C0">
      <w:pPr>
        <w:spacing w:line="360" w:lineRule="auto"/>
      </w:pPr>
      <w:r w:rsidRPr="00EB1B27">
        <w:tab/>
        <w:t xml:space="preserve">Senate Bill 1437 also </w:t>
      </w:r>
      <w:r w:rsidRPr="00EB1B27">
        <w:t>created a procedure</w:t>
      </w:r>
      <w:r w:rsidRPr="00EB1B27">
        <w:t xml:space="preserve"> </w:t>
      </w:r>
      <w:r w:rsidRPr="00EB1B27">
        <w:t xml:space="preserve">(formerly </w:t>
      </w:r>
      <w:r w:rsidRPr="00EB1B27">
        <w:t xml:space="preserve">at section </w:t>
      </w:r>
      <w:r w:rsidRPr="00EB1B27">
        <w:t xml:space="preserve">1170.95, now </w:t>
      </w:r>
      <w:r w:rsidRPr="00EB1B27">
        <w:t>at section</w:t>
      </w:r>
      <w:r w:rsidRPr="00EB1B27">
        <w:t xml:space="preserve"> 1172.6) </w:t>
      </w:r>
      <w:r w:rsidRPr="00EB1B27">
        <w:t xml:space="preserve">for </w:t>
      </w:r>
      <w:r w:rsidRPr="00EB1B27">
        <w:t>defendants</w:t>
      </w:r>
      <w:r w:rsidRPr="00EB1B27">
        <w:t xml:space="preserve"> convicted of murder </w:t>
      </w:r>
      <w:r w:rsidRPr="00EB1B27">
        <w:t xml:space="preserve">under </w:t>
      </w:r>
      <w:r w:rsidRPr="00EB1B27">
        <w:t>prior</w:t>
      </w:r>
      <w:r w:rsidRPr="00EB1B27">
        <w:t xml:space="preserve"> law to </w:t>
      </w:r>
      <w:r w:rsidRPr="00EB1B27">
        <w:t>seek retroactive relief if they “</w:t>
      </w:r>
      <w:r w:rsidRPr="00EB1B27">
        <w:t xml:space="preserve">could not be convicted under the law as </w:t>
      </w:r>
      <w:r w:rsidRPr="00EB1B27">
        <w:lastRenderedPageBreak/>
        <w:t>amended</w:t>
      </w:r>
      <w:r w:rsidRPr="00EB1B27">
        <w:t>.”</w:t>
      </w:r>
      <w:r w:rsidRPr="00EB1B27">
        <w:t xml:space="preserve"> </w:t>
      </w:r>
      <w:r w:rsidRPr="00EB1B27">
        <w:t xml:space="preserve"> </w:t>
      </w:r>
      <w:r w:rsidRPr="00EB1B27">
        <w:t>(</w:t>
      </w:r>
      <w:r w:rsidRPr="00EB1B27">
        <w:rPr>
          <w:i/>
          <w:iCs/>
        </w:rPr>
        <w:t>Lewis</w:t>
      </w:r>
      <w:r w:rsidRPr="00EB1B27">
        <w:t xml:space="preserve">, </w:t>
      </w:r>
      <w:r w:rsidRPr="00EB1B27">
        <w:rPr>
          <w:i/>
        </w:rPr>
        <w:t>supra</w:t>
      </w:r>
      <w:r w:rsidRPr="00EB1B27">
        <w:t xml:space="preserve">, </w:t>
      </w:r>
      <w:r w:rsidRPr="00EB1B27">
        <w:t xml:space="preserve">11 Cal.5th </w:t>
      </w:r>
      <w:r w:rsidRPr="00EB1B27">
        <w:t xml:space="preserve">at p. </w:t>
      </w:r>
      <w:r w:rsidRPr="00EB1B27">
        <w:t>957</w:t>
      </w:r>
      <w:r w:rsidRPr="00EB1B27">
        <w:t xml:space="preserve">; </w:t>
      </w:r>
      <w:r w:rsidRPr="00EB1B27">
        <w:rPr>
          <w:i/>
          <w:iCs/>
        </w:rPr>
        <w:t>Curiel</w:t>
      </w:r>
      <w:r w:rsidRPr="00EB1B27">
        <w:t xml:space="preserve">, </w:t>
      </w:r>
      <w:r w:rsidRPr="00EB1B27">
        <w:rPr>
          <w:i/>
        </w:rPr>
        <w:t>supra</w:t>
      </w:r>
      <w:r w:rsidRPr="00EB1B27">
        <w:t xml:space="preserve">, 15 Cal.5th at p.440.)  </w:t>
      </w:r>
    </w:p>
    <w:p w14:paraId="46150A98" w14:textId="77777777" w:rsidR="00B013C7" w:rsidRPr="00EB1B27" w:rsidRDefault="00B013C7" w:rsidP="008B1C1D">
      <w:pPr>
        <w:spacing w:line="360" w:lineRule="auto"/>
      </w:pPr>
      <w:r w:rsidRPr="00EB1B27">
        <w:tab/>
        <w:t xml:space="preserve">Effective January 1, 2022, </w:t>
      </w:r>
      <w:r w:rsidRPr="00EB1B27">
        <w:t>Senate Bill No. 775, (</w:t>
      </w:r>
      <w:r w:rsidRPr="00EB1B27">
        <w:t xml:space="preserve">2021–2022 Reg. Sess.) </w:t>
      </w:r>
      <w:r w:rsidRPr="00EB1B27">
        <w:t>“</w:t>
      </w:r>
      <w:r w:rsidRPr="00EB1B27">
        <w:t xml:space="preserve">extended </w:t>
      </w:r>
      <w:r w:rsidRPr="00EB1B27">
        <w:t xml:space="preserve">[retroactive] </w:t>
      </w:r>
      <w:r w:rsidRPr="00EB1B27">
        <w:t xml:space="preserve">relief to defendants convicted of </w:t>
      </w:r>
      <w:r w:rsidRPr="00EB1B27">
        <w:rPr>
          <w:i/>
          <w:iCs/>
        </w:rPr>
        <w:t>attempted</w:t>
      </w:r>
      <w:r w:rsidRPr="00EB1B27">
        <w:t xml:space="preserve"> murder based on the natural and probable consequences doctrine.</w:t>
      </w:r>
      <w:r w:rsidRPr="00EB1B27">
        <w:t xml:space="preserve">”  </w:t>
      </w:r>
      <w:r w:rsidRPr="00EB1B27">
        <w:t>(</w:t>
      </w:r>
      <w:r w:rsidRPr="00EB1B27">
        <w:rPr>
          <w:i/>
          <w:iCs/>
        </w:rPr>
        <w:t>People v. Lovejoy</w:t>
      </w:r>
      <w:r w:rsidRPr="00EB1B27">
        <w:t xml:space="preserve"> (2024) </w:t>
      </w:r>
      <w:r>
        <w:t>101</w:t>
      </w:r>
      <w:r w:rsidRPr="00EB1B27">
        <w:t xml:space="preserve"> Cal.App.5th </w:t>
      </w:r>
      <w:r>
        <w:t>860</w:t>
      </w:r>
      <w:r w:rsidRPr="00EB1B27">
        <w:t xml:space="preserve">, </w:t>
      </w:r>
      <w:r>
        <w:t>___</w:t>
      </w:r>
      <w:r w:rsidRPr="00EB1B27">
        <w:t xml:space="preserve"> [</w:t>
      </w:r>
      <w:r w:rsidRPr="00EB1B27">
        <w:t xml:space="preserve">320 </w:t>
      </w:r>
      <w:r w:rsidRPr="00EB1B27">
        <w:t>Cal.Rptr.</w:t>
      </w:r>
      <w:r>
        <w:t>3d</w:t>
      </w:r>
      <w:r w:rsidRPr="00EB1B27">
        <w:t xml:space="preserve"> 631, 634</w:t>
      </w:r>
      <w:r w:rsidRPr="00EB1B27">
        <w:t>]</w:t>
      </w:r>
      <w:r w:rsidRPr="00EB1B27">
        <w:t>, italics added</w:t>
      </w:r>
      <w:r w:rsidRPr="00EB1B27">
        <w:t xml:space="preserve">; </w:t>
      </w:r>
      <w:r w:rsidRPr="00EB1B27">
        <w:rPr>
          <w:i/>
          <w:iCs/>
        </w:rPr>
        <w:t>People v. Coley</w:t>
      </w:r>
      <w:r w:rsidRPr="00EB1B27">
        <w:t xml:space="preserve"> (2022) 77 Cal.App.5th 539, 544.)  </w:t>
      </w:r>
    </w:p>
    <w:p w14:paraId="3044521F" w14:textId="77777777" w:rsidR="00B013C7" w:rsidRPr="00EB1B27" w:rsidRDefault="00B013C7" w:rsidP="005B6E8B">
      <w:pPr>
        <w:spacing w:line="360" w:lineRule="auto"/>
      </w:pPr>
      <w:r w:rsidRPr="00EB1B27">
        <w:tab/>
      </w:r>
      <w:r w:rsidRPr="00EB1B27">
        <w:t>As relevant to this appeal, s</w:t>
      </w:r>
      <w:r w:rsidRPr="00EB1B27">
        <w:t>ection 1172.6, subdivision (a)</w:t>
      </w:r>
      <w:r w:rsidRPr="00EB1B27">
        <w:t xml:space="preserve"> (§ 1172.6(a))</w:t>
      </w:r>
      <w:r w:rsidRPr="00EB1B27">
        <w:t>, now provides that a person convicted of attempted murder under the natural and probable consequences doctrine</w:t>
      </w:r>
      <w:r w:rsidRPr="00EB1B27">
        <w:t xml:space="preserve"> </w:t>
      </w:r>
      <w:r w:rsidRPr="00EB1B27">
        <w:t>“</w:t>
      </w:r>
      <w:r w:rsidRPr="00EB1B27">
        <w:t xml:space="preserve">may file a petition with the court that sentenced the petitioner to have the </w:t>
      </w:r>
      <w:r w:rsidRPr="00EB1B27">
        <w:t>. . .</w:t>
      </w:r>
      <w:r w:rsidRPr="00EB1B27">
        <w:t xml:space="preserve"> attempted murder</w:t>
      </w:r>
      <w:r w:rsidRPr="00EB1B27">
        <w:t xml:space="preserve"> . . . </w:t>
      </w:r>
      <w:r w:rsidRPr="00EB1B27">
        <w:t xml:space="preserve">conviction vacated and to be resentenced on any remaining counts when </w:t>
      </w:r>
      <w:r w:rsidRPr="00EB1B27">
        <w:t xml:space="preserve">. . . </w:t>
      </w:r>
      <w:r w:rsidRPr="00EB1B27">
        <w:t xml:space="preserve">the following </w:t>
      </w:r>
      <w:r w:rsidRPr="00EB1B27">
        <w:t xml:space="preserve">[three] </w:t>
      </w:r>
      <w:r w:rsidRPr="00EB1B27">
        <w:t>conditions apply:</w:t>
      </w:r>
      <w:r w:rsidRPr="00EB1B27">
        <w:t xml:space="preserve">  [¶] </w:t>
      </w:r>
      <w:r w:rsidRPr="00EB1B27">
        <w:t>(1) A complaint, information, or indictment was filed against the petitioner that allowed the prose</w:t>
      </w:r>
      <w:r w:rsidRPr="00EB1B27">
        <w:t>cution to proceed under a theory</w:t>
      </w:r>
      <w:r>
        <w:t xml:space="preserve"> of</w:t>
      </w:r>
      <w:r w:rsidRPr="00EB1B27">
        <w:t xml:space="preserve"> </w:t>
      </w:r>
      <w:r w:rsidRPr="00EB1B27">
        <w:t>. . .</w:t>
      </w:r>
      <w:r w:rsidRPr="00EB1B27">
        <w:t xml:space="preserve"> attempted murder under the natural and probable consequences doctrine.</w:t>
      </w:r>
      <w:r w:rsidRPr="00EB1B27">
        <w:t xml:space="preserve">  [¶] </w:t>
      </w:r>
      <w:r w:rsidRPr="00EB1B27">
        <w:t xml:space="preserve">(2) The petitioner was convicted of </w:t>
      </w:r>
      <w:r w:rsidRPr="00EB1B27">
        <w:t xml:space="preserve">. . . </w:t>
      </w:r>
      <w:r w:rsidRPr="00EB1B27">
        <w:t>attempted murder</w:t>
      </w:r>
      <w:r w:rsidRPr="00EB1B27">
        <w:t xml:space="preserve"> . . .</w:t>
      </w:r>
      <w:r w:rsidRPr="00EB1B27">
        <w:t xml:space="preserve"> following a trial </w:t>
      </w:r>
      <w:proofErr w:type="gramStart"/>
      <w:r w:rsidRPr="00EB1B27">
        <w:t>. . .</w:t>
      </w:r>
      <w:r>
        <w:t> </w:t>
      </w:r>
      <w:r w:rsidRPr="00EB1B27">
        <w:t>.</w:t>
      </w:r>
      <w:proofErr w:type="gramEnd"/>
      <w:r w:rsidRPr="00EB1B27">
        <w:t xml:space="preserve">  [¶] </w:t>
      </w:r>
      <w:r w:rsidRPr="00EB1B27">
        <w:t xml:space="preserve">(3) The petitioner could not presently be convicted of </w:t>
      </w:r>
      <w:r w:rsidRPr="00EB1B27">
        <w:t xml:space="preserve">. . . </w:t>
      </w:r>
      <w:r w:rsidRPr="00EB1B27">
        <w:t xml:space="preserve"> attempted murder because of changes to Section 188 or 189 made effective January 1, 2019.</w:t>
      </w:r>
      <w:r w:rsidRPr="00EB1B27">
        <w:t xml:space="preserve">”  </w:t>
      </w:r>
    </w:p>
    <w:p w14:paraId="480F2E20" w14:textId="77777777" w:rsidR="00B013C7" w:rsidRPr="00EB1B27" w:rsidRDefault="00B013C7" w:rsidP="005614FD">
      <w:pPr>
        <w:spacing w:line="360" w:lineRule="auto"/>
      </w:pPr>
      <w:r w:rsidRPr="00EB1B27">
        <w:tab/>
      </w:r>
      <w:r w:rsidRPr="00EB1B27">
        <w:t>“</w:t>
      </w:r>
      <w:r w:rsidRPr="00EB1B27">
        <w:t xml:space="preserve">When the trial court receives a petition containing the necessary declaration and other required information, the court must evaluate the petition </w:t>
      </w:r>
      <w:r w:rsidRPr="00EB1B27">
        <w:t>‘</w:t>
      </w:r>
      <w:r w:rsidRPr="00EB1B27">
        <w:t xml:space="preserve">to determine </w:t>
      </w:r>
      <w:r w:rsidRPr="00EB1B27">
        <w:t>whether the petitioner has made a prima facie case for relief.</w:t>
      </w:r>
      <w:r w:rsidRPr="00EB1B27">
        <w:t>’  [Citation</w:t>
      </w:r>
      <w:r>
        <w:t>s</w:t>
      </w:r>
      <w:r w:rsidRPr="00EB1B27">
        <w:t xml:space="preserve">.]  </w:t>
      </w:r>
      <w:r w:rsidRPr="00EB1B27">
        <w:t xml:space="preserve">If the petition and record in the case establish conclusively that the defendant is ineligible for relief, the trial court may dismiss the petition. </w:t>
      </w:r>
      <w:r w:rsidRPr="00EB1B27">
        <w:t xml:space="preserve"> [Citation</w:t>
      </w:r>
      <w:r>
        <w:t>s</w:t>
      </w:r>
      <w:r w:rsidRPr="00EB1B27">
        <w:t xml:space="preserve">.] </w:t>
      </w:r>
      <w:r w:rsidRPr="00EB1B27">
        <w:t xml:space="preserve"> If, instead, the defendant has made a prima facie showing of entitlement to relief, </w:t>
      </w:r>
      <w:r w:rsidRPr="00EB1B27">
        <w:t>‘</w:t>
      </w:r>
      <w:r w:rsidRPr="00EB1B27">
        <w:t xml:space="preserve">the court shall issue </w:t>
      </w:r>
      <w:r w:rsidRPr="00EB1B27">
        <w:t xml:space="preserve">an order to </w:t>
      </w:r>
      <w:r w:rsidRPr="00EB1B27">
        <w:lastRenderedPageBreak/>
        <w:t>show cause.</w:t>
      </w:r>
      <w:proofErr w:type="gramStart"/>
      <w:r w:rsidRPr="00EB1B27">
        <w:t>’ ”</w:t>
      </w:r>
      <w:proofErr w:type="gramEnd"/>
      <w:r w:rsidRPr="00EB1B27">
        <w:t xml:space="preserve"> </w:t>
      </w:r>
      <w:r w:rsidRPr="00EB1B27">
        <w:t xml:space="preserve"> (</w:t>
      </w:r>
      <w:r w:rsidRPr="00EB1B27">
        <w:rPr>
          <w:i/>
          <w:iCs/>
        </w:rPr>
        <w:t>Strong</w:t>
      </w:r>
      <w:r w:rsidRPr="00EB1B27">
        <w:t xml:space="preserve">, </w:t>
      </w:r>
      <w:r w:rsidRPr="00EB1B27">
        <w:rPr>
          <w:i/>
        </w:rPr>
        <w:t>supra</w:t>
      </w:r>
      <w:r w:rsidRPr="00EB1B27">
        <w:t>, 13 Cal.5th at p. 708</w:t>
      </w:r>
      <w:r>
        <w:t>,</w:t>
      </w:r>
      <w:r w:rsidRPr="00EB1B27">
        <w:t xml:space="preserve"> quoting </w:t>
      </w:r>
      <w:r w:rsidRPr="00EB1B27">
        <w:t>§</w:t>
      </w:r>
      <w:r>
        <w:t> </w:t>
      </w:r>
      <w:r w:rsidRPr="00EB1B27">
        <w:t>1172.6, subd. (c).</w:t>
      </w:r>
      <w:r w:rsidRPr="00EB1B27">
        <w:t>)</w:t>
      </w:r>
      <w:r w:rsidRPr="00EB1B27">
        <w:t xml:space="preserve">  </w:t>
      </w:r>
    </w:p>
    <w:p w14:paraId="09696AAE" w14:textId="77777777" w:rsidR="00B013C7" w:rsidRPr="00EB1B27" w:rsidRDefault="00B013C7" w:rsidP="005614FD">
      <w:pPr>
        <w:spacing w:line="360" w:lineRule="auto"/>
      </w:pPr>
      <w:r w:rsidRPr="00EB1B27">
        <w:tab/>
      </w:r>
      <w:r w:rsidRPr="00EB1B27">
        <w:t xml:space="preserve">While the </w:t>
      </w:r>
      <w:r w:rsidRPr="00EB1B27">
        <w:t xml:space="preserve">trial </w:t>
      </w:r>
      <w:r w:rsidRPr="00EB1B27">
        <w:t xml:space="preserve">court </w:t>
      </w:r>
      <w:r w:rsidRPr="00EB1B27">
        <w:t xml:space="preserve">generally </w:t>
      </w:r>
      <w:r w:rsidRPr="00EB1B27">
        <w:t xml:space="preserve">should not reject </w:t>
      </w:r>
      <w:r>
        <w:t>a</w:t>
      </w:r>
      <w:r w:rsidRPr="00EB1B27">
        <w:t xml:space="preserve"> </w:t>
      </w:r>
      <w:r w:rsidRPr="00EB1B27">
        <w:t xml:space="preserve">petitioner’s factual allegations at the prima facie stage, </w:t>
      </w:r>
      <w:proofErr w:type="gramStart"/>
      <w:r w:rsidRPr="00EB1B27">
        <w:t>“</w:t>
      </w:r>
      <w:r w:rsidRPr="00EB1B27">
        <w:t> ‘</w:t>
      </w:r>
      <w:proofErr w:type="gramEnd"/>
      <w:r w:rsidRPr="00EB1B27">
        <w:t>if the record, including the court</w:t>
      </w:r>
      <w:r w:rsidRPr="00EB1B27">
        <w:t>’</w:t>
      </w:r>
      <w:r w:rsidRPr="00EB1B27">
        <w:t xml:space="preserve">s own documents, </w:t>
      </w:r>
      <w:r w:rsidRPr="00EB1B27">
        <w:t>“</w:t>
      </w:r>
      <w:r w:rsidRPr="00EB1B27">
        <w:t>contain[s] facts refuting the allegations made in the petition,</w:t>
      </w:r>
      <w:r w:rsidRPr="00EB1B27">
        <w:t>”</w:t>
      </w:r>
      <w:r w:rsidRPr="00EB1B27">
        <w:t xml:space="preserve"> then </w:t>
      </w:r>
      <w:r w:rsidRPr="00EB1B27">
        <w:t>“</w:t>
      </w:r>
      <w:r w:rsidRPr="00EB1B27">
        <w:t>the court is justified in making a credibility determination adverse to the petitioner.</w:t>
      </w:r>
      <w:r w:rsidRPr="00EB1B27">
        <w:t>”</w:t>
      </w:r>
      <w:r w:rsidRPr="00EB1B27">
        <w:t> </w:t>
      </w:r>
      <w:r w:rsidRPr="00EB1B27">
        <w:t>’</w:t>
      </w:r>
      <w:r w:rsidRPr="00EB1B27">
        <w:t> </w:t>
      </w:r>
      <w:r w:rsidRPr="00EB1B27">
        <w:t xml:space="preserve">” </w:t>
      </w:r>
      <w:r w:rsidRPr="00EB1B27">
        <w:t xml:space="preserve"> (</w:t>
      </w:r>
      <w:r w:rsidRPr="00EB1B27">
        <w:rPr>
          <w:i/>
          <w:iCs/>
        </w:rPr>
        <w:t>Lewis</w:t>
      </w:r>
      <w:r w:rsidRPr="00EB1B27">
        <w:t xml:space="preserve">, </w:t>
      </w:r>
      <w:r w:rsidRPr="00EB1B27">
        <w:rPr>
          <w:i/>
        </w:rPr>
        <w:t>supra</w:t>
      </w:r>
      <w:r w:rsidRPr="00EB1B27">
        <w:t>, 11 Cal.5th at p. 971.)  “</w:t>
      </w:r>
      <w:r w:rsidRPr="00EB1B27">
        <w:t xml:space="preserve">In reviewing any part of the record of conviction at this preliminary juncture, a trial court should not engage in </w:t>
      </w:r>
      <w:r w:rsidRPr="00EB1B27">
        <w:t>‘</w:t>
      </w:r>
      <w:r w:rsidRPr="00EB1B27">
        <w:t>factfinding involving the weighing of evidence or the exercise of discretion</w:t>
      </w:r>
      <w:r w:rsidRPr="00EB1B27">
        <w:t>.</w:t>
      </w:r>
      <w:proofErr w:type="gramStart"/>
      <w:r w:rsidRPr="00EB1B27">
        <w:t>’ ”</w:t>
      </w:r>
      <w:proofErr w:type="gramEnd"/>
      <w:r w:rsidRPr="00EB1B27">
        <w:t xml:space="preserve"> </w:t>
      </w:r>
      <w:r w:rsidRPr="00EB1B27">
        <w:t xml:space="preserve"> </w:t>
      </w:r>
      <w:r w:rsidRPr="00EB1B27">
        <w:t>(</w:t>
      </w:r>
      <w:r w:rsidRPr="00EB1B27">
        <w:rPr>
          <w:i/>
          <w:iCs/>
        </w:rPr>
        <w:t>Id</w:t>
      </w:r>
      <w:r w:rsidRPr="00EB1B27">
        <w:t xml:space="preserve">. at p. </w:t>
      </w:r>
      <w:r w:rsidRPr="00EB1B27">
        <w:t>972</w:t>
      </w:r>
      <w:r w:rsidRPr="00EB1B27">
        <w:t>.</w:t>
      </w:r>
      <w:r w:rsidRPr="00EB1B27">
        <w:t>)</w:t>
      </w:r>
    </w:p>
    <w:p w14:paraId="2C2E3BA7" w14:textId="77777777" w:rsidR="00B013C7" w:rsidRPr="00EB1B27" w:rsidRDefault="00B013C7" w:rsidP="00EF4113">
      <w:pPr>
        <w:spacing w:line="360" w:lineRule="auto"/>
      </w:pPr>
      <w:r w:rsidRPr="00EB1B27">
        <w:tab/>
      </w:r>
      <w:r w:rsidRPr="00EB1B27">
        <w:t>Following the issuance of an order to show cause, i</w:t>
      </w:r>
      <w:r w:rsidRPr="00EB1B27">
        <w:t>f</w:t>
      </w:r>
      <w:r w:rsidRPr="00EB1B27">
        <w:t xml:space="preserve"> </w:t>
      </w:r>
      <w:r w:rsidRPr="00EB1B27">
        <w:t>the prosecution does not stipulate that the petitioner is eligible for resentencing</w:t>
      </w:r>
      <w:r w:rsidRPr="00EB1B27">
        <w:t xml:space="preserve">, </w:t>
      </w:r>
      <w:r w:rsidRPr="00EB1B27">
        <w:t>“</w:t>
      </w:r>
      <w:r w:rsidRPr="00EB1B27">
        <w:t xml:space="preserve">the court must hold an evidentiary hearing at which the prosecution bears the burden of proving, </w:t>
      </w:r>
      <w:r w:rsidRPr="00EB1B27">
        <w:t>‘</w:t>
      </w:r>
      <w:r w:rsidRPr="00EB1B27">
        <w:t>beyond a reasonable doubt, that the petitioner is guilty of murder or attempted murder</w:t>
      </w:r>
      <w:r w:rsidRPr="00EB1B27">
        <w:t>’</w:t>
      </w:r>
      <w:r w:rsidRPr="00EB1B27">
        <w:t xml:space="preserve"> under state law as amended by Senate Bill 1437.</w:t>
      </w:r>
      <w:r w:rsidRPr="00EB1B27">
        <w:t xml:space="preserve"> </w:t>
      </w:r>
      <w:r w:rsidRPr="00EB1B27">
        <w:t xml:space="preserve"> (§</w:t>
      </w:r>
      <w:r w:rsidRPr="00EB1B27">
        <w:t> </w:t>
      </w:r>
      <w:r w:rsidRPr="00EB1B27">
        <w:t>1172.6, subd. (d)(3).)</w:t>
      </w:r>
      <w:r w:rsidRPr="00EB1B27">
        <w:t xml:space="preserve">”  </w:t>
      </w:r>
      <w:r w:rsidRPr="00EB1B27">
        <w:t>(</w:t>
      </w:r>
      <w:r w:rsidRPr="00EB1B27">
        <w:rPr>
          <w:i/>
          <w:iCs/>
        </w:rPr>
        <w:t>Strong</w:t>
      </w:r>
      <w:r w:rsidRPr="00EB1B27">
        <w:t xml:space="preserve">, </w:t>
      </w:r>
      <w:r w:rsidRPr="00EB1B27">
        <w:rPr>
          <w:i/>
        </w:rPr>
        <w:t>supra</w:t>
      </w:r>
      <w:r w:rsidRPr="00EB1B27">
        <w:t xml:space="preserve">, 13 Cal.5th at p. </w:t>
      </w:r>
      <w:r w:rsidRPr="00EB1B27">
        <w:t xml:space="preserve">709.)  </w:t>
      </w:r>
    </w:p>
    <w:p w14:paraId="04B3301E" w14:textId="77777777" w:rsidR="00B013C7" w:rsidRPr="00EB1B27" w:rsidRDefault="00B013C7" w:rsidP="00F906EA">
      <w:pPr>
        <w:keepNext/>
        <w:spacing w:line="360" w:lineRule="auto"/>
      </w:pPr>
      <w:r w:rsidRPr="00EB1B27">
        <w:t>B.</w:t>
      </w:r>
      <w:r w:rsidRPr="00EB1B27">
        <w:tab/>
      </w:r>
      <w:r w:rsidRPr="00EB1B27">
        <w:rPr>
          <w:i/>
          <w:iCs/>
        </w:rPr>
        <w:t xml:space="preserve">The Prima Facie </w:t>
      </w:r>
      <w:r w:rsidRPr="00EB1B27">
        <w:rPr>
          <w:i/>
          <w:iCs/>
        </w:rPr>
        <w:t>Showing</w:t>
      </w:r>
      <w:r w:rsidRPr="00EB1B27">
        <w:t xml:space="preserve"> </w:t>
      </w:r>
    </w:p>
    <w:p w14:paraId="69499615" w14:textId="77777777" w:rsidR="00B013C7" w:rsidRPr="00EB1B27" w:rsidRDefault="00B013C7" w:rsidP="00502BDD">
      <w:pPr>
        <w:spacing w:line="360" w:lineRule="auto"/>
      </w:pPr>
      <w:r w:rsidRPr="00EB1B27">
        <w:tab/>
      </w:r>
      <w:r w:rsidRPr="00EB1B27">
        <w:t>Here,</w:t>
      </w:r>
      <w:r w:rsidRPr="00EB1B27">
        <w:t xml:space="preserve"> </w:t>
      </w:r>
      <w:r w:rsidRPr="00EB1B27">
        <w:t xml:space="preserve">the </w:t>
      </w:r>
      <w:r w:rsidRPr="00EB1B27">
        <w:t xml:space="preserve">trial court denied </w:t>
      </w:r>
      <w:r w:rsidRPr="00EB1B27">
        <w:t>Morales’s</w:t>
      </w:r>
      <w:r w:rsidRPr="00EB1B27">
        <w:t xml:space="preserve"> petition </w:t>
      </w:r>
      <w:r w:rsidRPr="00EB1B27">
        <w:t xml:space="preserve">on the ground </w:t>
      </w:r>
      <w:r w:rsidRPr="00EB1B27">
        <w:t>he</w:t>
      </w:r>
      <w:r w:rsidRPr="00EB1B27">
        <w:t xml:space="preserve"> failed to meet the third condition</w:t>
      </w:r>
      <w:r w:rsidRPr="00EB1B27">
        <w:t xml:space="preserve"> of a prima case for relief</w:t>
      </w:r>
      <w:r w:rsidRPr="00EB1B27">
        <w:t>—</w:t>
      </w:r>
      <w:r w:rsidRPr="00EB1B27">
        <w:t xml:space="preserve">that he could not currently be convicted of attempted murder </w:t>
      </w:r>
      <w:r w:rsidRPr="00EB1B27">
        <w:t>because of changes to</w:t>
      </w:r>
      <w:r w:rsidRPr="00EB1B27">
        <w:t xml:space="preserve"> the murder statutes </w:t>
      </w:r>
      <w:r w:rsidRPr="00EB1B27">
        <w:t>effected</w:t>
      </w:r>
      <w:r w:rsidRPr="00EB1B27">
        <w:t xml:space="preserve"> by</w:t>
      </w:r>
      <w:r w:rsidRPr="00EB1B27">
        <w:t xml:space="preserve"> </w:t>
      </w:r>
      <w:r w:rsidRPr="00EB1B27">
        <w:t>Senate Bill 1437</w:t>
      </w:r>
      <w:r w:rsidRPr="00EB1B27">
        <w:t xml:space="preserve"> (§ 1172(a)(3))</w:t>
      </w:r>
      <w:r w:rsidRPr="00EB1B27">
        <w:t>.</w:t>
      </w:r>
      <w:r>
        <w:rPr>
          <w:rStyle w:val="FootnoteReference"/>
        </w:rPr>
        <w:footnoteReference w:id="9"/>
      </w:r>
      <w:r w:rsidRPr="00EB1B27">
        <w:t xml:space="preserve">  </w:t>
      </w:r>
      <w:r w:rsidRPr="00EB1B27">
        <w:t xml:space="preserve">  </w:t>
      </w:r>
    </w:p>
    <w:p w14:paraId="470FA3C2" w14:textId="77777777" w:rsidR="00B013C7" w:rsidRPr="00EB1B27" w:rsidRDefault="00B013C7" w:rsidP="00CA0C9F">
      <w:pPr>
        <w:spacing w:line="360" w:lineRule="auto"/>
      </w:pPr>
      <w:r w:rsidRPr="00EB1B27">
        <w:lastRenderedPageBreak/>
        <w:tab/>
      </w:r>
      <w:r w:rsidRPr="00EB1B27">
        <w:t xml:space="preserve">As we have described, </w:t>
      </w:r>
      <w:r w:rsidRPr="00EB1B27">
        <w:t>at the prima facie stage,</w:t>
      </w:r>
      <w:r w:rsidRPr="00EB1B27">
        <w:t xml:space="preserve"> </w:t>
      </w:r>
      <w:r w:rsidRPr="00EB1B27">
        <w:t>the</w:t>
      </w:r>
      <w:r w:rsidRPr="00EB1B27">
        <w:t xml:space="preserve"> trial court must accept </w:t>
      </w:r>
      <w:r w:rsidRPr="00EB1B27">
        <w:t>each allegation made by the</w:t>
      </w:r>
      <w:r w:rsidRPr="00EB1B27">
        <w:t xml:space="preserve"> petitioner </w:t>
      </w:r>
      <w:r w:rsidRPr="00EB1B27">
        <w:t>“</w:t>
      </w:r>
      <w:r w:rsidRPr="00EB1B27">
        <w:t>unless the allegation is refuted by the record.</w:t>
      </w:r>
      <w:r w:rsidRPr="00EB1B27">
        <w:t>”  (</w:t>
      </w:r>
      <w:r w:rsidRPr="00EB1B27">
        <w:rPr>
          <w:i/>
          <w:iCs/>
        </w:rPr>
        <w:t>Curiel</w:t>
      </w:r>
      <w:r w:rsidRPr="00EB1B27">
        <w:t xml:space="preserve">, </w:t>
      </w:r>
      <w:r w:rsidRPr="00EB1B27">
        <w:rPr>
          <w:i/>
        </w:rPr>
        <w:t>supra</w:t>
      </w:r>
      <w:r w:rsidRPr="00EB1B27">
        <w:t xml:space="preserve">, 15 Cal.5th at p. 463.)  </w:t>
      </w:r>
    </w:p>
    <w:p w14:paraId="3E0A142E" w14:textId="77777777" w:rsidR="00B013C7" w:rsidRPr="00EB1B27" w:rsidRDefault="00B013C7" w:rsidP="00CA0C9F">
      <w:pPr>
        <w:spacing w:line="360" w:lineRule="auto"/>
      </w:pPr>
      <w:r w:rsidRPr="00EB1B27">
        <w:tab/>
      </w:r>
      <w:r w:rsidRPr="00EB1B27">
        <w:t>The</w:t>
      </w:r>
      <w:r w:rsidRPr="00EB1B27">
        <w:t xml:space="preserve"> allegation </w:t>
      </w:r>
      <w:r w:rsidRPr="00EB1B27">
        <w:t xml:space="preserve">that “[t]he petitioner could not presently be convicted of . . .  attempted murder because of changes to </w:t>
      </w:r>
      <w:r>
        <w:t xml:space="preserve">. . . </w:t>
      </w:r>
      <w:r w:rsidRPr="00EB1B27">
        <w:t xml:space="preserve">Section 188 or 189 made effective January 1, 2019” </w:t>
      </w:r>
      <w:r w:rsidRPr="00EB1B27">
        <w:t xml:space="preserve">(§ 1172(a)(3)) </w:t>
      </w:r>
      <w:r w:rsidRPr="00EB1B27">
        <w:t xml:space="preserve">is </w:t>
      </w:r>
      <w:r w:rsidRPr="00EB1B27">
        <w:t>refuted when “</w:t>
      </w:r>
      <w:r w:rsidRPr="00EB1B27">
        <w:t>the record conclusively establishes every element of the offense</w:t>
      </w:r>
      <w:r w:rsidRPr="00EB1B27">
        <w:t>”</w:t>
      </w:r>
      <w:r w:rsidRPr="00EB1B27">
        <w:t xml:space="preserve"> </w:t>
      </w:r>
      <w:r w:rsidRPr="00EB1B27">
        <w:t>(</w:t>
      </w:r>
      <w:r w:rsidRPr="00EB1B27">
        <w:rPr>
          <w:i/>
          <w:iCs/>
        </w:rPr>
        <w:t>Curiel</w:t>
      </w:r>
      <w:r w:rsidRPr="00EB1B27">
        <w:t>,</w:t>
      </w:r>
      <w:r>
        <w:t xml:space="preserve"> </w:t>
      </w:r>
      <w:r>
        <w:rPr>
          <w:i/>
          <w:iCs/>
        </w:rPr>
        <w:t>supra</w:t>
      </w:r>
      <w:r>
        <w:t>,</w:t>
      </w:r>
      <w:r>
        <w:t xml:space="preserve"> 15 Cal.5th</w:t>
      </w:r>
      <w:r w:rsidRPr="00EB1B27">
        <w:t xml:space="preserve"> at p. 463)</w:t>
      </w:r>
      <w:r w:rsidRPr="00EB1B27">
        <w:t>.</w:t>
      </w:r>
      <w:r w:rsidRPr="00EB1B27">
        <w:t xml:space="preserve">  </w:t>
      </w:r>
      <w:r w:rsidRPr="00EB1B27">
        <w:t xml:space="preserve">This means </w:t>
      </w:r>
      <w:r w:rsidRPr="00EB1B27">
        <w:t>that if</w:t>
      </w:r>
      <w:r w:rsidRPr="00EB1B27">
        <w:t xml:space="preserve"> the record of conviction</w:t>
      </w:r>
      <w:r w:rsidRPr="00EB1B27">
        <w:t xml:space="preserve"> in this case</w:t>
      </w:r>
      <w:r w:rsidRPr="00EB1B27">
        <w:t xml:space="preserve"> conclusively establishes the jury </w:t>
      </w:r>
      <w:r w:rsidRPr="00EB1B27">
        <w:t xml:space="preserve">found </w:t>
      </w:r>
      <w:r w:rsidRPr="00EB1B27">
        <w:t>facts sufficient to support</w:t>
      </w:r>
      <w:r w:rsidRPr="00EB1B27">
        <w:t xml:space="preserve"> Morales’s</w:t>
      </w:r>
      <w:r w:rsidRPr="00EB1B27">
        <w:t xml:space="preserve"> conviction of a</w:t>
      </w:r>
      <w:r w:rsidRPr="00EB1B27">
        <w:t xml:space="preserve">ttempted murder </w:t>
      </w:r>
      <w:r w:rsidRPr="00EB1B27">
        <w:t xml:space="preserve">under </w:t>
      </w:r>
      <w:r w:rsidRPr="00EB1B27">
        <w:t>current law</w:t>
      </w:r>
      <w:r w:rsidRPr="00EB1B27">
        <w:t xml:space="preserve">, he </w:t>
      </w:r>
      <w:r w:rsidRPr="00EB1B27">
        <w:t xml:space="preserve">has not made his prima facie case.  </w:t>
      </w:r>
      <w:r w:rsidRPr="00EB1B27">
        <w:t xml:space="preserve">(See </w:t>
      </w:r>
      <w:r>
        <w:rPr>
          <w:i/>
          <w:iCs/>
        </w:rPr>
        <w:t>id.</w:t>
      </w:r>
      <w:r w:rsidRPr="00EB1B27">
        <w:t xml:space="preserve"> </w:t>
      </w:r>
      <w:r w:rsidRPr="00EB1B27">
        <w:t xml:space="preserve">at p. 465 [explaining </w:t>
      </w:r>
      <w:r w:rsidRPr="00EB1B27">
        <w:t xml:space="preserve">the petitioner’s allegation </w:t>
      </w:r>
      <w:r w:rsidRPr="00EB1B27">
        <w:t xml:space="preserve">under section 1172.6(a)(3) </w:t>
      </w:r>
      <w:r w:rsidRPr="00EB1B27">
        <w:t xml:space="preserve">would be refuted </w:t>
      </w:r>
      <w:r w:rsidRPr="00EB1B27">
        <w:t xml:space="preserve">only </w:t>
      </w:r>
      <w:r w:rsidRPr="00EB1B27">
        <w:t xml:space="preserve">if the jury’s verdicts </w:t>
      </w:r>
      <w:r w:rsidRPr="00EB1B27">
        <w:t>reflect</w:t>
      </w:r>
      <w:r w:rsidRPr="00EB1B27">
        <w:t>ed</w:t>
      </w:r>
      <w:r w:rsidRPr="00EB1B27">
        <w:t xml:space="preserve"> all “</w:t>
      </w:r>
      <w:r w:rsidRPr="00EB1B27">
        <w:t>the factual findings necessary to support a murder conviction under current law</w:t>
      </w:r>
      <w:r w:rsidRPr="00EB1B27">
        <w:t>”</w:t>
      </w:r>
      <w:r w:rsidRPr="00EB1B27">
        <w:t>]</w:t>
      </w:r>
      <w:r w:rsidRPr="00EB1B27">
        <w:t xml:space="preserve">; </w:t>
      </w:r>
      <w:r w:rsidRPr="00EB1B27">
        <w:rPr>
          <w:i/>
          <w:iCs/>
        </w:rPr>
        <w:t xml:space="preserve">People v. Harden </w:t>
      </w:r>
      <w:r w:rsidRPr="00EB1B27">
        <w:t>(2022) 81 Cal.App.5th 45,</w:t>
      </w:r>
      <w:r w:rsidRPr="00EB1B27">
        <w:t xml:space="preserve"> 48,</w:t>
      </w:r>
      <w:r w:rsidRPr="00EB1B27">
        <w:t xml:space="preserve"> 5</w:t>
      </w:r>
      <w:r w:rsidRPr="00EB1B27">
        <w:t>6</w:t>
      </w:r>
      <w:r w:rsidRPr="00EB1B27">
        <w:t>, 59</w:t>
      </w:r>
      <w:r w:rsidRPr="00EB1B27">
        <w:t xml:space="preserve"> (</w:t>
      </w:r>
      <w:r w:rsidRPr="00EB1B27">
        <w:rPr>
          <w:i/>
          <w:iCs/>
        </w:rPr>
        <w:t>Harden</w:t>
      </w:r>
      <w:r w:rsidRPr="00EB1B27">
        <w:t>) [</w:t>
      </w:r>
      <w:r w:rsidRPr="00EB1B27">
        <w:t>whe</w:t>
      </w:r>
      <w:r w:rsidRPr="00EB1B27">
        <w:t>re</w:t>
      </w:r>
      <w:r w:rsidRPr="00EB1B27">
        <w:t xml:space="preserve"> the jury </w:t>
      </w:r>
      <w:r w:rsidRPr="00EB1B27">
        <w:t>was instructed on felony murder, but</w:t>
      </w:r>
      <w:r w:rsidRPr="00EB1B27">
        <w:t xml:space="preserve"> “</w:t>
      </w:r>
      <w:r w:rsidRPr="00EB1B27">
        <w:t xml:space="preserve">the record of conviction irrefutably establishes as a matter of law that the jury determined </w:t>
      </w:r>
      <w:r w:rsidRPr="00EB1B27">
        <w:t>[the petitioner]</w:t>
      </w:r>
      <w:r w:rsidRPr="00EB1B27">
        <w:t xml:space="preserve"> was the actual killer</w:t>
      </w:r>
      <w:r w:rsidRPr="00EB1B27">
        <w:t xml:space="preserve">,” </w:t>
      </w:r>
      <w:r w:rsidRPr="00EB1B27">
        <w:t>the trial court correctly denied her petition at the prima facie stage</w:t>
      </w:r>
      <w:r w:rsidRPr="00EB1B27">
        <w:t xml:space="preserve">].)  </w:t>
      </w:r>
    </w:p>
    <w:p w14:paraId="23B50639" w14:textId="77777777" w:rsidR="00B013C7" w:rsidRPr="00EB1B27" w:rsidRDefault="00B013C7" w:rsidP="00774FB2">
      <w:pPr>
        <w:spacing w:line="360" w:lineRule="auto"/>
      </w:pPr>
      <w:r w:rsidRPr="00EB1B27">
        <w:tab/>
        <w:t xml:space="preserve">We </w:t>
      </w:r>
      <w:r w:rsidRPr="00EB1B27">
        <w:t xml:space="preserve">independently </w:t>
      </w:r>
      <w:r w:rsidRPr="00EB1B27">
        <w:t xml:space="preserve">review the trial court’s determination that Morales </w:t>
      </w:r>
      <w:r w:rsidRPr="00EB1B27">
        <w:t>failed to make</w:t>
      </w:r>
      <w:r w:rsidRPr="00EB1B27">
        <w:t xml:space="preserve"> </w:t>
      </w:r>
      <w:proofErr w:type="gramStart"/>
      <w:r w:rsidRPr="00EB1B27">
        <w:t>a prima facie</w:t>
      </w:r>
      <w:proofErr w:type="gramEnd"/>
      <w:r w:rsidRPr="00EB1B27">
        <w:t xml:space="preserve"> </w:t>
      </w:r>
      <w:r w:rsidRPr="00EB1B27">
        <w:t>showing</w:t>
      </w:r>
      <w:r w:rsidRPr="00EB1B27">
        <w:t>.</w:t>
      </w:r>
      <w:r w:rsidRPr="00EB1B27">
        <w:t xml:space="preserve">  </w:t>
      </w:r>
      <w:r w:rsidRPr="00EB1B27">
        <w:t>(</w:t>
      </w:r>
      <w:r w:rsidRPr="00EB1B27">
        <w:rPr>
          <w:i/>
          <w:iCs/>
        </w:rPr>
        <w:t>Harden</w:t>
      </w:r>
      <w:r w:rsidRPr="00EB1B27">
        <w:t xml:space="preserve">, </w:t>
      </w:r>
      <w:r w:rsidRPr="00EB1B27">
        <w:rPr>
          <w:i/>
        </w:rPr>
        <w:t>supra</w:t>
      </w:r>
      <w:r w:rsidRPr="00EB1B27">
        <w:t xml:space="preserve">, </w:t>
      </w:r>
      <w:r w:rsidRPr="00EB1B27">
        <w:t xml:space="preserve">81 Cal.App.5th </w:t>
      </w:r>
      <w:r w:rsidRPr="00EB1B27">
        <w:t>at p.</w:t>
      </w:r>
      <w:r w:rsidRPr="00EB1B27">
        <w:t xml:space="preserve"> 52</w:t>
      </w:r>
      <w:r w:rsidRPr="00EB1B27">
        <w:t xml:space="preserve">.)  </w:t>
      </w:r>
    </w:p>
    <w:p w14:paraId="72BC868E" w14:textId="77777777" w:rsidR="00B013C7" w:rsidRPr="00EB1B27" w:rsidRDefault="00B013C7" w:rsidP="00070A49">
      <w:pPr>
        <w:keepNext/>
        <w:spacing w:line="240" w:lineRule="auto"/>
        <w:rPr>
          <w:i/>
          <w:iCs/>
        </w:rPr>
      </w:pPr>
      <w:r w:rsidRPr="00EB1B27">
        <w:t>C.</w:t>
      </w:r>
      <w:r w:rsidRPr="00EB1B27">
        <w:tab/>
      </w:r>
      <w:r w:rsidRPr="00EB1B27">
        <w:rPr>
          <w:i/>
          <w:iCs/>
        </w:rPr>
        <w:t xml:space="preserve">The Trial Court Correctly Determined that </w:t>
      </w:r>
      <w:r w:rsidRPr="00EB1B27">
        <w:rPr>
          <w:i/>
          <w:iCs/>
        </w:rPr>
        <w:t xml:space="preserve">the Jury Found Morales </w:t>
      </w:r>
    </w:p>
    <w:p w14:paraId="4582EB39" w14:textId="77777777" w:rsidR="00B013C7" w:rsidRPr="00EB1B27" w:rsidRDefault="00B013C7" w:rsidP="00DC3451">
      <w:pPr>
        <w:keepNext/>
        <w:spacing w:line="360" w:lineRule="auto"/>
        <w:rPr>
          <w:i/>
          <w:iCs/>
        </w:rPr>
      </w:pPr>
      <w:r w:rsidRPr="00EB1B27">
        <w:rPr>
          <w:i/>
          <w:iCs/>
        </w:rPr>
        <w:tab/>
      </w:r>
      <w:r w:rsidRPr="00EB1B27">
        <w:rPr>
          <w:i/>
          <w:iCs/>
        </w:rPr>
        <w:t xml:space="preserve">Guilty of Attempted Murder Under </w:t>
      </w:r>
      <w:r w:rsidRPr="00EB1B27">
        <w:rPr>
          <w:i/>
          <w:iCs/>
        </w:rPr>
        <w:t>a Valid Theory Under Current Law</w:t>
      </w:r>
    </w:p>
    <w:p w14:paraId="4A86CA70" w14:textId="77777777" w:rsidR="00B013C7" w:rsidRPr="00EB1B27" w:rsidRDefault="00B013C7" w:rsidP="00661810">
      <w:pPr>
        <w:spacing w:line="360" w:lineRule="auto"/>
      </w:pPr>
      <w:r w:rsidRPr="00EB1B27">
        <w:tab/>
        <w:t xml:space="preserve">“[W]e may </w:t>
      </w:r>
      <w:r w:rsidRPr="00EB1B27">
        <w:t>look to the jury’s verdicts</w:t>
      </w:r>
      <w:r w:rsidRPr="00EB1B27">
        <w:rPr>
          <w:i/>
          <w:iCs/>
        </w:rPr>
        <w:t>, and the factual findings they necessarily reflect</w:t>
      </w:r>
      <w:r w:rsidRPr="00EB1B27">
        <w:t>, to determine whether the record of conviction refutes the factual allegation</w:t>
      </w:r>
      <w:r w:rsidRPr="00EB1B27">
        <w:t>s</w:t>
      </w:r>
      <w:r w:rsidRPr="00EB1B27">
        <w:t xml:space="preserve"> in [Morales]’s petition.”  (</w:t>
      </w:r>
      <w:r w:rsidRPr="00EB1B27">
        <w:rPr>
          <w:i/>
          <w:iCs/>
        </w:rPr>
        <w:t>Curiel</w:t>
      </w:r>
      <w:r w:rsidRPr="00EB1B27">
        <w:t xml:space="preserve">, </w:t>
      </w:r>
      <w:r w:rsidRPr="00EB1B27">
        <w:rPr>
          <w:i/>
        </w:rPr>
        <w:t>supra</w:t>
      </w:r>
      <w:r w:rsidRPr="00EB1B27">
        <w:t>, 15 Cal.5th at p. 465</w:t>
      </w:r>
      <w:r w:rsidRPr="00EB1B27">
        <w:t>, italics added</w:t>
      </w:r>
      <w:r w:rsidRPr="00EB1B27">
        <w:t xml:space="preserve">.)  </w:t>
      </w:r>
    </w:p>
    <w:p w14:paraId="301117A2" w14:textId="77777777" w:rsidR="00B013C7" w:rsidRPr="00EB1B27" w:rsidRDefault="00B013C7" w:rsidP="00DC2D65">
      <w:pPr>
        <w:spacing w:line="360" w:lineRule="auto"/>
      </w:pPr>
      <w:r w:rsidRPr="00EB1B27">
        <w:lastRenderedPageBreak/>
        <w:tab/>
      </w:r>
      <w:r w:rsidRPr="00EB1B27">
        <w:t xml:space="preserve">The evidence in this case showed that two individuals robbed Glenn of a bag of money in front of a bank in Windsor and that one of the robbers shot Glenn multiple times with an AK-47 semi-automatic rifle causing Glenn life-threatening injuries during the robbery.  Based on this incident, the prosecution </w:t>
      </w:r>
      <w:r w:rsidRPr="00EB1B27">
        <w:t>charged</w:t>
      </w:r>
      <w:r w:rsidRPr="00EB1B27">
        <w:t xml:space="preserve"> Morales </w:t>
      </w:r>
      <w:r w:rsidRPr="00EB1B27">
        <w:t>with</w:t>
      </w:r>
      <w:r w:rsidRPr="00EB1B27">
        <w:t xml:space="preserve"> robbery and attempted premeditated murder of Glenn.  </w:t>
      </w:r>
    </w:p>
    <w:p w14:paraId="1AC47FBD" w14:textId="77777777" w:rsidR="00B013C7" w:rsidRPr="00EB1B27" w:rsidRDefault="00B013C7" w:rsidP="00DC2D65">
      <w:pPr>
        <w:spacing w:line="360" w:lineRule="auto"/>
      </w:pPr>
      <w:r w:rsidRPr="00EB1B27">
        <w:tab/>
        <w:t xml:space="preserve">The jury </w:t>
      </w:r>
      <w:r w:rsidRPr="00EB1B27">
        <w:t>convicted</w:t>
      </w:r>
      <w:r w:rsidRPr="00EB1B27">
        <w:t xml:space="preserve"> Morales of robbery, which means </w:t>
      </w:r>
      <w:r w:rsidRPr="00EB1B27">
        <w:t xml:space="preserve">it </w:t>
      </w:r>
      <w:r w:rsidRPr="00EB1B27">
        <w:t xml:space="preserve">found, as a factual matter, Morales was one of the two individuals who robbed Glenn.  The jury also found Morales guilty of attempted premeditated murder of Glenn.  Because the jury was instructed on the natural and probable consequences doctrine, this finding </w:t>
      </w:r>
      <w:r w:rsidRPr="00EB1B27">
        <w:rPr>
          <w:i/>
          <w:iCs/>
        </w:rPr>
        <w:t>by itself</w:t>
      </w:r>
      <w:r w:rsidRPr="00EB1B27">
        <w:t xml:space="preserve"> does not establish that the jury found Morales was the direct perpetrator of an attempted</w:t>
      </w:r>
      <w:r w:rsidRPr="00EB1B27">
        <w:t xml:space="preserve"> premeditated</w:t>
      </w:r>
      <w:r w:rsidRPr="00EB1B27">
        <w:t xml:space="preserve"> murder.  </w:t>
      </w:r>
      <w:r w:rsidRPr="00EB1B27">
        <w:t xml:space="preserve">Under the instructions given, the guilty verdict </w:t>
      </w:r>
      <w:r w:rsidRPr="00EB1B27">
        <w:t xml:space="preserve">establishes that the jury </w:t>
      </w:r>
      <w:r w:rsidRPr="00EB1B27">
        <w:t>determine</w:t>
      </w:r>
      <w:r w:rsidRPr="00EB1B27">
        <w:t>d</w:t>
      </w:r>
      <w:r w:rsidRPr="00EB1B27">
        <w:t>, first, that</w:t>
      </w:r>
      <w:r w:rsidRPr="00EB1B27">
        <w:t xml:space="preserve"> </w:t>
      </w:r>
      <w:r w:rsidRPr="00EB1B27">
        <w:t xml:space="preserve">an attempted premeditated murder of Glenn </w:t>
      </w:r>
      <w:r w:rsidRPr="00EB1B27">
        <w:t>occurred and</w:t>
      </w:r>
      <w:r w:rsidRPr="00EB1B27">
        <w:t>, second, that the</w:t>
      </w:r>
      <w:r w:rsidRPr="00EB1B27">
        <w:t xml:space="preserve"> crime was committed </w:t>
      </w:r>
      <w:r w:rsidRPr="00EB1B27">
        <w:t xml:space="preserve">by </w:t>
      </w:r>
      <w:r w:rsidRPr="00EB1B27">
        <w:t xml:space="preserve">either </w:t>
      </w:r>
      <w:r w:rsidRPr="00EB1B27">
        <w:t>Morales or</w:t>
      </w:r>
      <w:r w:rsidRPr="00EB1B27">
        <w:t xml:space="preserve"> </w:t>
      </w:r>
      <w:r w:rsidRPr="00EB1B27">
        <w:t xml:space="preserve">his </w:t>
      </w:r>
      <w:r w:rsidRPr="00EB1B27">
        <w:t xml:space="preserve">coparticipant in the robbery, </w:t>
      </w:r>
      <w:proofErr w:type="spellStart"/>
      <w:r w:rsidRPr="00EB1B27">
        <w:t>Gutsu</w:t>
      </w:r>
      <w:proofErr w:type="spellEnd"/>
      <w:r w:rsidRPr="00EB1B27">
        <w:t>.</w:t>
      </w:r>
    </w:p>
    <w:p w14:paraId="7F653FFC" w14:textId="77777777" w:rsidR="00B013C7" w:rsidRPr="00EB1B27" w:rsidRDefault="00B013C7" w:rsidP="00DC2D65">
      <w:pPr>
        <w:spacing w:line="360" w:lineRule="auto"/>
      </w:pPr>
      <w:r w:rsidRPr="00EB1B27">
        <w:tab/>
        <w:t>But the</w:t>
      </w:r>
      <w:r w:rsidRPr="00EB1B27">
        <w:t>se</w:t>
      </w:r>
      <w:r w:rsidRPr="00EB1B27">
        <w:t xml:space="preserve"> guilty verdict</w:t>
      </w:r>
      <w:r w:rsidRPr="00EB1B27">
        <w:t>s</w:t>
      </w:r>
      <w:r w:rsidRPr="00EB1B27">
        <w:t xml:space="preserve"> </w:t>
      </w:r>
      <w:r w:rsidRPr="00EB1B27">
        <w:t>were</w:t>
      </w:r>
      <w:r w:rsidRPr="00EB1B27">
        <w:t xml:space="preserve"> </w:t>
      </w:r>
      <w:r w:rsidRPr="00EB1B27">
        <w:t>not the jury’s only finding</w:t>
      </w:r>
      <w:r w:rsidRPr="00EB1B27">
        <w:t>s</w:t>
      </w:r>
      <w:r w:rsidRPr="00EB1B27">
        <w:t xml:space="preserve"> regarding the robbery and attempted premeditated murder of Glenn.  </w:t>
      </w:r>
      <w:r w:rsidRPr="00EB1B27">
        <w:t>The jury also found Morales guilty of assault with an assault weapon</w:t>
      </w:r>
      <w:r w:rsidRPr="00EB1B27">
        <w:t xml:space="preserve"> and found </w:t>
      </w:r>
      <w:r w:rsidRPr="00EB1B27">
        <w:t xml:space="preserve">true the allegation under section 12022.53(d) that Morales personally and intentionally discharged a firearm and caused great bodily injury in the commission of the robbery and attempted premeditated murder of Glenn.  </w:t>
      </w:r>
      <w:r w:rsidRPr="00EB1B27">
        <w:t>This means</w:t>
      </w:r>
      <w:r w:rsidRPr="00EB1B27">
        <w:t xml:space="preserve"> the jury </w:t>
      </w:r>
      <w:r w:rsidRPr="00EB1B27">
        <w:t>made the factual finding that</w:t>
      </w:r>
      <w:r w:rsidRPr="00EB1B27">
        <w:t xml:space="preserve"> Morales was the robber who shot Glenn multiple times with an AK-47 semi-automatic rifle.   </w:t>
      </w:r>
    </w:p>
    <w:p w14:paraId="6A54ADF1" w14:textId="77777777" w:rsidR="00B013C7" w:rsidRPr="00EB1B27" w:rsidRDefault="00B013C7" w:rsidP="002F111A">
      <w:pPr>
        <w:spacing w:line="360" w:lineRule="auto"/>
      </w:pPr>
      <w:r w:rsidRPr="00EB1B27">
        <w:tab/>
        <w:t xml:space="preserve">Considered together, do these jury verdicts </w:t>
      </w:r>
      <w:r w:rsidRPr="00EB1B27">
        <w:t xml:space="preserve">“reflect all of the factual findings necessary to support </w:t>
      </w:r>
      <w:proofErr w:type="gramStart"/>
      <w:r w:rsidRPr="00EB1B27">
        <w:t>a[</w:t>
      </w:r>
      <w:proofErr w:type="gramEnd"/>
      <w:r w:rsidRPr="00EB1B27">
        <w:t xml:space="preserve">n attempted] murder conviction under </w:t>
      </w:r>
      <w:r w:rsidRPr="00EB1B27">
        <w:lastRenderedPageBreak/>
        <w:t>current law”</w:t>
      </w:r>
      <w:r w:rsidRPr="00EB1B27">
        <w:t xml:space="preserve"> so that Morales is ineligible for relief under section 1172.6</w:t>
      </w:r>
      <w:r w:rsidRPr="00EB1B27">
        <w:t xml:space="preserve">?  </w:t>
      </w:r>
      <w:r w:rsidRPr="00EB1B27">
        <w:t>(</w:t>
      </w:r>
      <w:r w:rsidRPr="00EB1B27">
        <w:rPr>
          <w:i/>
          <w:iCs/>
        </w:rPr>
        <w:t>Curiel</w:t>
      </w:r>
      <w:r w:rsidRPr="00EB1B27">
        <w:t xml:space="preserve">, </w:t>
      </w:r>
      <w:r w:rsidRPr="00EB1B27">
        <w:rPr>
          <w:i/>
        </w:rPr>
        <w:t>supra</w:t>
      </w:r>
      <w:r w:rsidRPr="00EB1B27">
        <w:t xml:space="preserve">, 15 Cal.5th </w:t>
      </w:r>
      <w:r w:rsidRPr="00EB1B27">
        <w:t>at p.</w:t>
      </w:r>
      <w:r w:rsidRPr="00EB1B27">
        <w:t xml:space="preserve"> 465</w:t>
      </w:r>
      <w:r w:rsidRPr="00EB1B27">
        <w:t xml:space="preserve">.)  We </w:t>
      </w:r>
      <w:r w:rsidRPr="00EB1B27">
        <w:t>believe</w:t>
      </w:r>
      <w:r w:rsidRPr="00EB1B27">
        <w:t xml:space="preserve"> they do.  </w:t>
      </w:r>
    </w:p>
    <w:p w14:paraId="4DA1D915" w14:textId="77777777" w:rsidR="00B013C7" w:rsidRPr="00EB1B27" w:rsidRDefault="00B013C7" w:rsidP="00DC2D65">
      <w:pPr>
        <w:spacing w:line="360" w:lineRule="auto"/>
      </w:pPr>
      <w:r w:rsidRPr="00EB1B27">
        <w:tab/>
        <w:t xml:space="preserve">We reach this conclusion because the prosecution’s </w:t>
      </w:r>
      <w:r w:rsidRPr="00EB1B27">
        <w:rPr>
          <w:i/>
          <w:iCs/>
        </w:rPr>
        <w:t>only</w:t>
      </w:r>
      <w:r w:rsidRPr="00EB1B27">
        <w:t xml:space="preserve"> factual basis for the attempted premeditated murder charge was the shooting of Glenn with an AK-47 semi-automatic rifle.  </w:t>
      </w:r>
      <w:r w:rsidRPr="00EB1B27">
        <w:t>N</w:t>
      </w:r>
      <w:r w:rsidRPr="00EB1B27">
        <w:t xml:space="preserve">o other </w:t>
      </w:r>
      <w:r w:rsidRPr="00EB1B27">
        <w:t>act</w:t>
      </w:r>
      <w:r w:rsidRPr="00EB1B27">
        <w:t xml:space="preserve"> </w:t>
      </w:r>
      <w:r w:rsidRPr="00EB1B27">
        <w:t xml:space="preserve">was </w:t>
      </w:r>
      <w:r w:rsidRPr="00EB1B27">
        <w:t>alleged or shown</w:t>
      </w:r>
      <w:r w:rsidRPr="00EB1B27">
        <w:t xml:space="preserve"> to have been committed</w:t>
      </w:r>
      <w:r w:rsidRPr="00EB1B27">
        <w:t xml:space="preserve"> </w:t>
      </w:r>
      <w:r w:rsidRPr="00EB1B27">
        <w:t xml:space="preserve">by either robber </w:t>
      </w:r>
      <w:r w:rsidRPr="00EB1B27">
        <w:t xml:space="preserve">that </w:t>
      </w:r>
      <w:r w:rsidRPr="00EB1B27">
        <w:t>met the element of a</w:t>
      </w:r>
      <w:r w:rsidRPr="00EB1B27">
        <w:t xml:space="preserve"> direct but ineffectual act toward </w:t>
      </w:r>
      <w:r w:rsidRPr="00EB1B27">
        <w:t>killing Glenn</w:t>
      </w:r>
      <w:r w:rsidRPr="00EB1B27">
        <w:t xml:space="preserve">, </w:t>
      </w:r>
      <w:r w:rsidRPr="00EB1B27">
        <w:t xml:space="preserve">which </w:t>
      </w:r>
      <w:r w:rsidRPr="00EB1B27">
        <w:t xml:space="preserve">element </w:t>
      </w:r>
      <w:r w:rsidRPr="00EB1B27">
        <w:t xml:space="preserve">the jury was required to </w:t>
      </w:r>
      <w:r w:rsidRPr="00EB1B27">
        <w:t xml:space="preserve">find </w:t>
      </w:r>
      <w:proofErr w:type="gramStart"/>
      <w:r w:rsidRPr="00EB1B27">
        <w:t xml:space="preserve">in order </w:t>
      </w:r>
      <w:r w:rsidRPr="00EB1B27">
        <w:t>to</w:t>
      </w:r>
      <w:proofErr w:type="gramEnd"/>
      <w:r w:rsidRPr="00EB1B27">
        <w:t xml:space="preserve"> </w:t>
      </w:r>
      <w:r w:rsidRPr="00EB1B27">
        <w:t>convict Morales of</w:t>
      </w:r>
      <w:r w:rsidRPr="00EB1B27">
        <w:t xml:space="preserve"> attempted murde</w:t>
      </w:r>
      <w:r w:rsidRPr="00EB1B27">
        <w:t>r</w:t>
      </w:r>
      <w:r w:rsidRPr="00EB1B27">
        <w:t xml:space="preserve">. </w:t>
      </w:r>
      <w:r w:rsidRPr="00EB1B27">
        <w:t xml:space="preserve"> (See </w:t>
      </w:r>
      <w:r w:rsidRPr="00EB1B27">
        <w:rPr>
          <w:i/>
          <w:iCs/>
        </w:rPr>
        <w:t>People v. Canizales</w:t>
      </w:r>
      <w:r w:rsidRPr="00EB1B27">
        <w:t xml:space="preserve"> (2019) 7 Cal.5th 591, 602 [“To prove the crime of attempted murder, the prosecution must establish ‘the specific intent to kill and the commission of a direct but ineffectual act toward accomplishing the intended killing.</w:t>
      </w:r>
      <w:proofErr w:type="gramStart"/>
      <w:r w:rsidRPr="00EB1B27">
        <w:t>’ ”</w:t>
      </w:r>
      <w:proofErr w:type="gramEnd"/>
      <w:r w:rsidRPr="00EB1B27">
        <w:t>]</w:t>
      </w:r>
      <w:r w:rsidRPr="00EB1B27">
        <w:t>; CALCRIM No. 600</w:t>
      </w:r>
      <w:r w:rsidRPr="00EB1B27">
        <w:t xml:space="preserve">.) </w:t>
      </w:r>
      <w:r w:rsidRPr="00EB1B27">
        <w:t xml:space="preserve"> </w:t>
      </w:r>
      <w:r w:rsidRPr="00EB1B27">
        <w:t>Consequently</w:t>
      </w:r>
      <w:r w:rsidRPr="00EB1B27">
        <w:t xml:space="preserve">, </w:t>
      </w:r>
      <w:r w:rsidRPr="00EB1B27">
        <w:t>the jury’s finding</w:t>
      </w:r>
      <w:r w:rsidRPr="00EB1B27">
        <w:t xml:space="preserve"> that</w:t>
      </w:r>
      <w:r w:rsidRPr="00EB1B27">
        <w:t xml:space="preserve"> </w:t>
      </w:r>
      <w:r w:rsidRPr="00EB1B27">
        <w:t>an</w:t>
      </w:r>
      <w:r w:rsidRPr="00EB1B27">
        <w:t xml:space="preserve"> attempted </w:t>
      </w:r>
      <w:r w:rsidRPr="00EB1B27">
        <w:t>murder was committed m</w:t>
      </w:r>
      <w:r w:rsidRPr="00EB1B27">
        <w:t>eans the</w:t>
      </w:r>
      <w:r w:rsidRPr="00EB1B27">
        <w:t xml:space="preserve"> jury </w:t>
      </w:r>
      <w:r w:rsidRPr="00EB1B27">
        <w:t>must have found</w:t>
      </w:r>
      <w:r w:rsidRPr="00EB1B27">
        <w:t xml:space="preserve">, as a factual matter, that </w:t>
      </w:r>
      <w:r w:rsidRPr="00EB1B27">
        <w:t>one of the robbers, with intent</w:t>
      </w:r>
      <w:r w:rsidRPr="00EB1B27">
        <w:t xml:space="preserve"> to kill, too</w:t>
      </w:r>
      <w:r w:rsidRPr="00EB1B27">
        <w:t>k</w:t>
      </w:r>
      <w:r w:rsidRPr="00EB1B27">
        <w:t xml:space="preserve"> </w:t>
      </w:r>
      <w:r w:rsidRPr="00EB1B27">
        <w:t>a</w:t>
      </w:r>
      <w:r w:rsidRPr="00EB1B27">
        <w:t xml:space="preserve"> direct but ineffectual </w:t>
      </w:r>
      <w:r w:rsidRPr="00EB1B27">
        <w:t xml:space="preserve">act toward killing Glenn </w:t>
      </w:r>
      <w:r w:rsidRPr="00EB1B27">
        <w:rPr>
          <w:i/>
          <w:iCs/>
        </w:rPr>
        <w:t>by s</w:t>
      </w:r>
      <w:r w:rsidRPr="00EB1B27">
        <w:rPr>
          <w:i/>
          <w:iCs/>
        </w:rPr>
        <w:t xml:space="preserve">hooting </w:t>
      </w:r>
      <w:r w:rsidRPr="00EB1B27">
        <w:rPr>
          <w:i/>
          <w:iCs/>
        </w:rPr>
        <w:t>him</w:t>
      </w:r>
      <w:r w:rsidRPr="00EB1B27">
        <w:rPr>
          <w:i/>
          <w:iCs/>
        </w:rPr>
        <w:t xml:space="preserve"> with an AK-47 semi-automatic rifle</w:t>
      </w:r>
      <w:r w:rsidRPr="00EB1B27">
        <w:t>.</w:t>
      </w:r>
      <w:r>
        <w:rPr>
          <w:rStyle w:val="FootnoteReference"/>
        </w:rPr>
        <w:footnoteReference w:id="10"/>
      </w:r>
      <w:r w:rsidRPr="00EB1B27">
        <w:t xml:space="preserve">  </w:t>
      </w:r>
      <w:r w:rsidRPr="00EB1B27">
        <w:t xml:space="preserve">And, </w:t>
      </w:r>
      <w:r w:rsidRPr="00EB1B27">
        <w:t>by</w:t>
      </w:r>
      <w:r w:rsidRPr="00EB1B27">
        <w:t xml:space="preserve"> finding Morales guilty of assault with an assault weapon </w:t>
      </w:r>
      <w:r w:rsidRPr="00EB1B27">
        <w:t xml:space="preserve">and finding the </w:t>
      </w:r>
      <w:r w:rsidRPr="00EB1B27">
        <w:t xml:space="preserve">discharge allegation under </w:t>
      </w:r>
      <w:r w:rsidRPr="00EB1B27">
        <w:t xml:space="preserve">section </w:t>
      </w:r>
      <w:r w:rsidRPr="00EB1B27">
        <w:t>12022.53(d)</w:t>
      </w:r>
      <w:r w:rsidRPr="00EB1B27">
        <w:t xml:space="preserve"> true</w:t>
      </w:r>
      <w:r w:rsidRPr="00EB1B27">
        <w:t xml:space="preserve">, the jury </w:t>
      </w:r>
      <w:r w:rsidRPr="00EB1B27">
        <w:t xml:space="preserve">found </w:t>
      </w:r>
      <w:r w:rsidRPr="00EB1B27">
        <w:t xml:space="preserve">Morales </w:t>
      </w:r>
      <w:r w:rsidRPr="00EB1B27">
        <w:t>was th</w:t>
      </w:r>
      <w:r w:rsidRPr="00EB1B27">
        <w:t>e</w:t>
      </w:r>
      <w:r w:rsidRPr="00EB1B27">
        <w:t xml:space="preserve"> robber </w:t>
      </w:r>
      <w:r w:rsidRPr="00EB1B27">
        <w:t>who shot Glenn</w:t>
      </w:r>
      <w:r w:rsidRPr="00EB1B27">
        <w:t xml:space="preserve"> </w:t>
      </w:r>
      <w:r w:rsidRPr="00EB1B27">
        <w:t>with the AK-47 se</w:t>
      </w:r>
      <w:r w:rsidRPr="00EB1B27">
        <w:t xml:space="preserve">mi-automatic rifle </w:t>
      </w:r>
      <w:r w:rsidRPr="00EB1B27">
        <w:t xml:space="preserve">and, therefore, </w:t>
      </w:r>
      <w:r w:rsidRPr="00EB1B27">
        <w:t xml:space="preserve">he </w:t>
      </w:r>
      <w:r w:rsidRPr="00EB1B27">
        <w:t>was the direct perpetrator of the attempted premeditated murder.</w:t>
      </w:r>
      <w:r w:rsidRPr="00EB1B27">
        <w:t xml:space="preserve">  </w:t>
      </w:r>
    </w:p>
    <w:p w14:paraId="5511CEFF" w14:textId="77777777" w:rsidR="00B013C7" w:rsidRPr="00EB1B27" w:rsidRDefault="00B013C7" w:rsidP="00545CBA">
      <w:pPr>
        <w:spacing w:line="360" w:lineRule="auto"/>
      </w:pPr>
      <w:r w:rsidRPr="00EB1B27">
        <w:tab/>
      </w:r>
      <w:r w:rsidRPr="00EB1B27">
        <w:t xml:space="preserve">Thus, we are confident the </w:t>
      </w:r>
      <w:r w:rsidRPr="00EB1B27">
        <w:t xml:space="preserve">jury </w:t>
      </w:r>
      <w:r w:rsidRPr="00EB1B27">
        <w:t xml:space="preserve">necessarily made all the factual findings required to establish Morales is guilty of attempted murder </w:t>
      </w:r>
      <w:r w:rsidRPr="00EB1B27">
        <w:t>under the still-valid theory that he</w:t>
      </w:r>
      <w:r w:rsidRPr="00EB1B27">
        <w:t>, with</w:t>
      </w:r>
      <w:r w:rsidRPr="00EB1B27">
        <w:t xml:space="preserve"> the requisite mental state of intent </w:t>
      </w:r>
      <w:r w:rsidRPr="00EB1B27">
        <w:t>to kill,</w:t>
      </w:r>
      <w:r w:rsidRPr="00EB1B27">
        <w:t xml:space="preserve"> </w:t>
      </w:r>
      <w:r w:rsidRPr="00EB1B27">
        <w:t xml:space="preserve">committed a direct but ineffectual act toward </w:t>
      </w:r>
      <w:r w:rsidRPr="00EB1B27">
        <w:t xml:space="preserve">killing </w:t>
      </w:r>
      <w:r w:rsidRPr="00EB1B27">
        <w:t xml:space="preserve">Glenn. </w:t>
      </w:r>
      <w:r w:rsidRPr="00EB1B27">
        <w:t xml:space="preserve"> </w:t>
      </w:r>
      <w:r w:rsidRPr="00EB1B27">
        <w:t>(</w:t>
      </w:r>
      <w:r w:rsidRPr="00EB1B27">
        <w:t xml:space="preserve">See </w:t>
      </w:r>
      <w:r w:rsidRPr="00EB1B27">
        <w:rPr>
          <w:i/>
          <w:iCs/>
        </w:rPr>
        <w:t>Curiel</w:t>
      </w:r>
      <w:r w:rsidRPr="00EB1B27">
        <w:t xml:space="preserve">, </w:t>
      </w:r>
      <w:r w:rsidRPr="00EB1B27">
        <w:rPr>
          <w:i/>
        </w:rPr>
        <w:lastRenderedPageBreak/>
        <w:t>supra</w:t>
      </w:r>
      <w:r w:rsidRPr="00EB1B27">
        <w:t xml:space="preserve">, 15 </w:t>
      </w:r>
      <w:r w:rsidRPr="00EB1B27">
        <w:t>Cal.5th at p. 46</w:t>
      </w:r>
      <w:r w:rsidRPr="00EB1B27">
        <w:t>7 [to find an element o</w:t>
      </w:r>
      <w:r w:rsidRPr="00EB1B27">
        <w:t xml:space="preserve">f murder or attempted murder </w:t>
      </w:r>
      <w:r w:rsidRPr="00EB1B27">
        <w:t xml:space="preserve">satisfied at the prima facie </w:t>
      </w:r>
      <w:r w:rsidRPr="00EB1B27">
        <w:t>stage, “</w:t>
      </w:r>
      <w:r w:rsidRPr="00EB1B27">
        <w:t xml:space="preserve">we must be confident the jury </w:t>
      </w:r>
      <w:r w:rsidRPr="00EB1B27">
        <w:rPr>
          <w:i/>
          <w:iCs/>
        </w:rPr>
        <w:t>necessarily</w:t>
      </w:r>
      <w:r w:rsidRPr="00EB1B27">
        <w:t xml:space="preserve"> found</w:t>
      </w:r>
      <w:r w:rsidRPr="00EB1B27">
        <w:t>” th</w:t>
      </w:r>
      <w:r w:rsidRPr="00EB1B27">
        <w:t>at element]</w:t>
      </w:r>
      <w:r w:rsidRPr="00EB1B27">
        <w:t xml:space="preserve">; </w:t>
      </w:r>
      <w:r w:rsidRPr="00EB1B27">
        <w:rPr>
          <w:i/>
          <w:iCs/>
        </w:rPr>
        <w:t>Harden</w:t>
      </w:r>
      <w:r w:rsidRPr="00EB1B27">
        <w:t xml:space="preserve">, </w:t>
      </w:r>
      <w:r w:rsidRPr="00EB1B27">
        <w:rPr>
          <w:i/>
        </w:rPr>
        <w:t>supra</w:t>
      </w:r>
      <w:r w:rsidRPr="00EB1B27">
        <w:t xml:space="preserve">, 81 Cal.App.5th </w:t>
      </w:r>
      <w:r w:rsidRPr="00EB1B27">
        <w:t>at p. 55</w:t>
      </w:r>
      <w:r w:rsidRPr="00EB1B27">
        <w:t xml:space="preserve"> [</w:t>
      </w:r>
      <w:r w:rsidRPr="00EB1B27">
        <w:t>“when viewing the verdicts as a whole, the jury</w:t>
      </w:r>
      <w:r w:rsidRPr="00EB1B27">
        <w:t>’</w:t>
      </w:r>
      <w:r w:rsidRPr="00EB1B27">
        <w:t xml:space="preserve">s true finding that </w:t>
      </w:r>
      <w:r w:rsidRPr="00EB1B27">
        <w:t>[the petitioner]</w:t>
      </w:r>
      <w:r w:rsidRPr="00EB1B27">
        <w:t xml:space="preserve"> personally inflicted great bodily injury necessarily means it determined she strangled </w:t>
      </w:r>
      <w:r w:rsidRPr="00EB1B27">
        <w:t>[the victim]”</w:t>
      </w:r>
      <w:r w:rsidRPr="00EB1B27">
        <w:t xml:space="preserve">; thus, the jury necessarily found the petitioner was </w:t>
      </w:r>
      <w:r w:rsidRPr="00EB1B27">
        <w:t>guilty of murder</w:t>
      </w:r>
      <w:r w:rsidRPr="00EB1B27">
        <w:t xml:space="preserve"> under the still-valid theory that she was the</w:t>
      </w:r>
      <w:r w:rsidRPr="00EB1B27">
        <w:t xml:space="preserve"> a</w:t>
      </w:r>
      <w:r w:rsidRPr="00EB1B27">
        <w:t>ctual killer</w:t>
      </w:r>
      <w:r w:rsidRPr="00EB1B27">
        <w:t>]</w:t>
      </w:r>
      <w:r>
        <w:t>.</w:t>
      </w:r>
      <w:r w:rsidRPr="00EB1B27">
        <w:t>)</w:t>
      </w:r>
    </w:p>
    <w:p w14:paraId="273EFAB5" w14:textId="77777777" w:rsidR="00B013C7" w:rsidRPr="00EB1B27" w:rsidRDefault="00B013C7" w:rsidP="00545CBA">
      <w:pPr>
        <w:spacing w:line="360" w:lineRule="auto"/>
      </w:pPr>
      <w:r w:rsidRPr="00EB1B27">
        <w:tab/>
      </w:r>
      <w:r w:rsidRPr="00EB1B27">
        <w:t xml:space="preserve">Morales argues </w:t>
      </w:r>
      <w:r w:rsidRPr="00EB1B27">
        <w:t xml:space="preserve">the trial court erred in denying his petition at the prima facie stage because “the jury could have found that [he] aided and abetted an offense, the </w:t>
      </w:r>
      <w:r w:rsidRPr="00EB1B27">
        <w:t>natural</w:t>
      </w:r>
      <w:r w:rsidRPr="00EB1B27">
        <w:t xml:space="preserve"> and probable consequence of which was attempted first-degree murder committed by his codefendant” </w:t>
      </w:r>
      <w:proofErr w:type="spellStart"/>
      <w:r w:rsidRPr="00EB1B27">
        <w:t>Gutsu</w:t>
      </w:r>
      <w:proofErr w:type="spellEnd"/>
      <w:r w:rsidRPr="00EB1B27">
        <w:t xml:space="preserve">.  </w:t>
      </w:r>
      <w:r w:rsidRPr="00EB1B27">
        <w:t xml:space="preserve">But, if the jury had found Morales guilty of attempted premeditated murder under the natural and probable consequences theory, it would not have found </w:t>
      </w:r>
      <w:r w:rsidRPr="00EB1B27">
        <w:t xml:space="preserve">true the allegation that he personally </w:t>
      </w:r>
      <w:r w:rsidRPr="00EB1B27">
        <w:t xml:space="preserve">discharged a firearm causing great bodily injury.  </w:t>
      </w:r>
      <w:r w:rsidRPr="00EB1B27">
        <w:t>We agre</w:t>
      </w:r>
      <w:r w:rsidRPr="00EB1B27">
        <w:t xml:space="preserve">e with the trial court’s reasoning: “once the jury found that Morales was the shooter, the natural and probable consequence theory of liability for Morales became inapplicable.  It would only have been applicable if the jury had found that </w:t>
      </w:r>
      <w:proofErr w:type="spellStart"/>
      <w:r w:rsidRPr="00EB1B27">
        <w:t>Gutsu</w:t>
      </w:r>
      <w:proofErr w:type="spellEnd"/>
      <w:r w:rsidRPr="00EB1B27">
        <w:t xml:space="preserve"> (not Morales) was the shooter.”  </w:t>
      </w:r>
    </w:p>
    <w:p w14:paraId="3624C513" w14:textId="77777777" w:rsidR="00B013C7" w:rsidRPr="00EB1B27" w:rsidRDefault="00B013C7" w:rsidP="003033AA">
      <w:pPr>
        <w:spacing w:line="360" w:lineRule="auto"/>
      </w:pPr>
      <w:r w:rsidRPr="00EB1B27">
        <w:tab/>
        <w:t xml:space="preserve">The cases Morales relies on are inapposite.  In </w:t>
      </w:r>
      <w:r w:rsidRPr="00EB1B27">
        <w:rPr>
          <w:i/>
          <w:iCs/>
        </w:rPr>
        <w:t>People v. Whitson</w:t>
      </w:r>
      <w:r w:rsidRPr="00EB1B27">
        <w:t xml:space="preserve"> (2022) 79 Cal.App.5th 22, </w:t>
      </w:r>
      <w:r w:rsidRPr="00EB1B27">
        <w:t xml:space="preserve">25–26, </w:t>
      </w:r>
      <w:r w:rsidRPr="00EB1B27">
        <w:t xml:space="preserve">the petitioner was convicted of attempted murder based on a drive-by shooting in </w:t>
      </w:r>
      <w:r w:rsidRPr="00EB1B27">
        <w:t xml:space="preserve">which he was the </w:t>
      </w:r>
      <w:proofErr w:type="gramStart"/>
      <w:r w:rsidRPr="00EB1B27">
        <w:t>driver</w:t>
      </w:r>
      <w:proofErr w:type="gramEnd"/>
      <w:r w:rsidRPr="00EB1B27">
        <w:t xml:space="preserve"> and his confederate was the shooter.  The Court of Appeal held the petitioner made a prima facie case for relief under Senate Bill 1437 because</w:t>
      </w:r>
      <w:r w:rsidRPr="00EB1B27">
        <w:t xml:space="preserve">, under the instructions given, </w:t>
      </w:r>
      <w:r w:rsidRPr="00EB1B27">
        <w:t xml:space="preserve">it was possible the jury </w:t>
      </w:r>
      <w:r w:rsidRPr="00EB1B27">
        <w:t xml:space="preserve">convicted the petitioner based on a finding that his </w:t>
      </w:r>
      <w:r w:rsidRPr="00EB1B27">
        <w:t>confederate</w:t>
      </w:r>
      <w:r w:rsidRPr="00EB1B27">
        <w:t xml:space="preserve"> harbored intent to kill.  </w:t>
      </w:r>
      <w:r w:rsidRPr="00EB1B27">
        <w:t>(</w:t>
      </w:r>
      <w:r w:rsidRPr="00EB1B27">
        <w:rPr>
          <w:i/>
          <w:iCs/>
        </w:rPr>
        <w:t>Id</w:t>
      </w:r>
      <w:r w:rsidRPr="00EB1B27">
        <w:t xml:space="preserve">. at p. 33.)  </w:t>
      </w:r>
      <w:r w:rsidRPr="00EB1B27">
        <w:t xml:space="preserve">Here, in contrast, </w:t>
      </w:r>
      <w:r w:rsidRPr="00EB1B27">
        <w:t>the jury’s verdicts, consider</w:t>
      </w:r>
      <w:r w:rsidRPr="00EB1B27">
        <w:t>ed together, establish th</w:t>
      </w:r>
      <w:r w:rsidRPr="00EB1B27">
        <w:t>e</w:t>
      </w:r>
      <w:r w:rsidRPr="00EB1B27">
        <w:t xml:space="preserve"> </w:t>
      </w:r>
      <w:r w:rsidRPr="00EB1B27">
        <w:t xml:space="preserve">jury found Morales harbored an </w:t>
      </w:r>
      <w:r w:rsidRPr="00EB1B27">
        <w:lastRenderedPageBreak/>
        <w:t>intent to kill, as the jury found</w:t>
      </w:r>
      <w:r w:rsidRPr="00EB1B27">
        <w:t>, first,</w:t>
      </w:r>
      <w:r w:rsidRPr="00EB1B27">
        <w:t xml:space="preserve"> </w:t>
      </w:r>
      <w:r w:rsidRPr="00EB1B27">
        <w:t xml:space="preserve">that </w:t>
      </w:r>
      <w:r w:rsidRPr="00EB1B27">
        <w:t xml:space="preserve">the person who shot Glenn with an AK-47 </w:t>
      </w:r>
      <w:r w:rsidRPr="00EB1B27">
        <w:t xml:space="preserve">committed an attempted premeditated murder and, therefore, necessarily </w:t>
      </w:r>
      <w:r w:rsidRPr="00EB1B27">
        <w:t>had intent to kill and</w:t>
      </w:r>
      <w:r w:rsidRPr="00EB1B27">
        <w:t xml:space="preserve">, second, Morales was that shooter.  </w:t>
      </w:r>
    </w:p>
    <w:p w14:paraId="3BA94324" w14:textId="77777777" w:rsidR="00B013C7" w:rsidRPr="00EB1B27" w:rsidRDefault="00B013C7" w:rsidP="003033AA">
      <w:pPr>
        <w:spacing w:line="360" w:lineRule="auto"/>
      </w:pPr>
      <w:r w:rsidRPr="00EB1B27">
        <w:tab/>
      </w:r>
      <w:r w:rsidRPr="00EB1B27">
        <w:t>In</w:t>
      </w:r>
      <w:r w:rsidRPr="00EB1B27">
        <w:t xml:space="preserve"> </w:t>
      </w:r>
      <w:r w:rsidRPr="00EB1B27">
        <w:rPr>
          <w:i/>
          <w:iCs/>
        </w:rPr>
        <w:t>People v. Pacheco</w:t>
      </w:r>
      <w:r w:rsidRPr="00EB1B27">
        <w:t xml:space="preserve"> (2022) 76 Cal.App.5th 118, 122, the Court of Appeal held that a </w:t>
      </w:r>
      <w:r w:rsidRPr="00EB1B27">
        <w:t xml:space="preserve">jury finding of a gang special circumstance did not, by itself, preclude </w:t>
      </w:r>
      <w:r w:rsidRPr="00EB1B27">
        <w:t xml:space="preserve">relief under Senate Bill 1437 because </w:t>
      </w:r>
      <w:r w:rsidRPr="00EB1B27">
        <w:t xml:space="preserve">the finding established only </w:t>
      </w:r>
      <w:r w:rsidRPr="00EB1B27">
        <w:t>the requisite mental state of intent to kill but did not</w:t>
      </w:r>
      <w:r w:rsidRPr="00EB1B27">
        <w:t xml:space="preserve"> establish the </w:t>
      </w:r>
      <w:r w:rsidRPr="00EB1B27">
        <w:t>act required</w:t>
      </w:r>
      <w:r w:rsidRPr="00EB1B27">
        <w:t xml:space="preserve"> for direct aiding and abetting of murder</w:t>
      </w:r>
      <w:r w:rsidRPr="00EB1B27">
        <w:t>.  Thus, “the jury’s true finding on the gang special circumstance d</w:t>
      </w:r>
      <w:r w:rsidRPr="00EB1B27">
        <w:t>[id]</w:t>
      </w:r>
      <w:r w:rsidRPr="00EB1B27">
        <w:t xml:space="preserve"> not conclusively establish [the petitioner] could be found guilty of murder under current </w:t>
      </w:r>
      <w:r w:rsidRPr="00EB1B27">
        <w:t xml:space="preserve">law (that he had the intent to kill, </w:t>
      </w:r>
      <w:r w:rsidRPr="001348B5">
        <w:rPr>
          <w:i/>
          <w:iCs/>
        </w:rPr>
        <w:t>and</w:t>
      </w:r>
      <w:r w:rsidRPr="00EB1B27">
        <w:t xml:space="preserve"> he directly aided and abetted the target crime of murder).</w:t>
      </w:r>
      <w:r w:rsidRPr="00EB1B27">
        <w:t>”  (</w:t>
      </w:r>
      <w:r w:rsidRPr="00EB1B27">
        <w:rPr>
          <w:i/>
          <w:iCs/>
        </w:rPr>
        <w:t>Ibid</w:t>
      </w:r>
      <w:r w:rsidRPr="00EB1B27">
        <w:t>.)</w:t>
      </w:r>
      <w:r w:rsidRPr="00EB1B27">
        <w:t xml:space="preserve">  But, </w:t>
      </w:r>
      <w:r w:rsidRPr="00EB1B27">
        <w:t>in th</w:t>
      </w:r>
      <w:r w:rsidRPr="00EB1B27">
        <w:t>e present case, the jury</w:t>
      </w:r>
      <w:r w:rsidRPr="00EB1B27">
        <w:t xml:space="preserve">’s verdicts establish that Morales </w:t>
      </w:r>
      <w:r w:rsidRPr="00EB1B27">
        <w:rPr>
          <w:i/>
          <w:iCs/>
        </w:rPr>
        <w:t>both</w:t>
      </w:r>
      <w:r w:rsidRPr="00EB1B27">
        <w:t xml:space="preserve"> had intent to kill </w:t>
      </w:r>
      <w:r w:rsidRPr="00EB1B27">
        <w:rPr>
          <w:i/>
          <w:iCs/>
        </w:rPr>
        <w:t>and</w:t>
      </w:r>
      <w:r w:rsidRPr="00EB1B27">
        <w:t xml:space="preserve"> to</w:t>
      </w:r>
      <w:r w:rsidRPr="00EB1B27">
        <w:t>ok</w:t>
      </w:r>
      <w:r w:rsidRPr="00EB1B27">
        <w:t xml:space="preserve"> a direct but ineffective act toward</w:t>
      </w:r>
      <w:r w:rsidRPr="00EB1B27">
        <w:t xml:space="preserve"> </w:t>
      </w:r>
      <w:r w:rsidRPr="00EB1B27">
        <w:t>killing Glenn</w:t>
      </w:r>
      <w:r w:rsidRPr="00EB1B27">
        <w:t xml:space="preserve"> because, again, </w:t>
      </w:r>
      <w:r w:rsidRPr="00EB1B27">
        <w:t xml:space="preserve">the jury found the shooting of Glenn </w:t>
      </w:r>
      <w:r w:rsidRPr="00EB1B27">
        <w:t xml:space="preserve">was an attempted premeditated murder and Morales was the shooter.  </w:t>
      </w:r>
    </w:p>
    <w:p w14:paraId="6781A2BA" w14:textId="77777777" w:rsidR="00B013C7" w:rsidRPr="00EB1B27" w:rsidRDefault="00B013C7" w:rsidP="00994F7C">
      <w:pPr>
        <w:spacing w:line="360" w:lineRule="auto"/>
      </w:pPr>
      <w:r w:rsidRPr="00EB1B27">
        <w:tab/>
        <w:t xml:space="preserve">Finally, </w:t>
      </w:r>
      <w:r w:rsidRPr="00EB1B27">
        <w:t xml:space="preserve">in </w:t>
      </w:r>
      <w:r w:rsidRPr="00EB1B27">
        <w:rPr>
          <w:i/>
          <w:iCs/>
        </w:rPr>
        <w:t>People v. Offley</w:t>
      </w:r>
      <w:r w:rsidRPr="00EB1B27">
        <w:t xml:space="preserve"> (2020) 48 Cal.App.5th 588, 598, the Court of Appeal held that </w:t>
      </w:r>
      <w:r w:rsidRPr="00EB1B27">
        <w:t>the existence of an enhancement under section 120</w:t>
      </w:r>
      <w:r w:rsidRPr="00EB1B27">
        <w:t>22</w:t>
      </w:r>
      <w:r w:rsidRPr="00EB1B27">
        <w:t xml:space="preserve">.53(d), by itself, “does not show that a defendant acted with malice aforethought” and, therefore, </w:t>
      </w:r>
      <w:r w:rsidRPr="00EB1B27">
        <w:t xml:space="preserve">does not </w:t>
      </w:r>
      <w:r w:rsidRPr="00EB1B27">
        <w:t>preclude a petitioner from making a prima facie case</w:t>
      </w:r>
      <w:r w:rsidRPr="00EB1B27">
        <w:t xml:space="preserve"> for resentencing relief</w:t>
      </w:r>
      <w:r w:rsidRPr="00EB1B27">
        <w:t xml:space="preserve">.  </w:t>
      </w:r>
      <w:r w:rsidRPr="00EB1B27">
        <w:t xml:space="preserve">This holding does not help Morales because </w:t>
      </w:r>
      <w:r w:rsidRPr="00EB1B27">
        <w:t>the relevance of the section 12</w:t>
      </w:r>
      <w:r w:rsidRPr="00EB1B27">
        <w:t xml:space="preserve">022.53(d) firearm discharge finding in this case is not to </w:t>
      </w:r>
      <w:r w:rsidRPr="00EB1B27">
        <w:t>prove</w:t>
      </w:r>
      <w:r w:rsidRPr="00EB1B27">
        <w:t xml:space="preserve"> the requisite mental state</w:t>
      </w:r>
      <w:r w:rsidRPr="00EB1B27">
        <w:t xml:space="preserve"> but to establish that </w:t>
      </w:r>
      <w:r w:rsidRPr="00EB1B27">
        <w:t xml:space="preserve">the </w:t>
      </w:r>
      <w:r w:rsidRPr="00EB1B27">
        <w:t>jury found Morales was the shooter</w:t>
      </w:r>
      <w:r w:rsidRPr="00EB1B27">
        <w:t xml:space="preserve"> and, therefore, was the direct perpetrator of the attempted premeditated murder</w:t>
      </w:r>
      <w:r w:rsidRPr="00EB1B27">
        <w:t xml:space="preserve">.  </w:t>
      </w:r>
      <w:r w:rsidRPr="00EB1B27">
        <w:t>The</w:t>
      </w:r>
      <w:r w:rsidRPr="00EB1B27">
        <w:t xml:space="preserve"> required mental state was established by the</w:t>
      </w:r>
      <w:r w:rsidRPr="00EB1B27">
        <w:t xml:space="preserve"> jury’s guilty verdict for attempted premeditated murder of Glenn</w:t>
      </w:r>
      <w:r w:rsidRPr="00EB1B27">
        <w:t xml:space="preserve">, </w:t>
      </w:r>
      <w:r w:rsidRPr="00EB1B27">
        <w:t xml:space="preserve">as </w:t>
      </w:r>
      <w:r w:rsidRPr="00EB1B27">
        <w:t xml:space="preserve">the jury found </w:t>
      </w:r>
      <w:r w:rsidRPr="00EB1B27">
        <w:t>intent to kill</w:t>
      </w:r>
      <w:r w:rsidRPr="00EB1B27">
        <w:t>, which</w:t>
      </w:r>
      <w:r w:rsidRPr="00EB1B27">
        <w:t xml:space="preserve"> is express malice</w:t>
      </w:r>
      <w:r w:rsidRPr="00EB1B27">
        <w:t xml:space="preserve"> </w:t>
      </w:r>
      <w:r w:rsidRPr="00EB1B27">
        <w:t>(</w:t>
      </w:r>
      <w:r w:rsidRPr="00EB1B27">
        <w:rPr>
          <w:i/>
          <w:iCs/>
        </w:rPr>
        <w:t>Curiel</w:t>
      </w:r>
      <w:r w:rsidRPr="00EB1B27">
        <w:t xml:space="preserve">, </w:t>
      </w:r>
      <w:r w:rsidRPr="00EB1B27">
        <w:rPr>
          <w:i/>
        </w:rPr>
        <w:t>supra</w:t>
      </w:r>
      <w:r w:rsidRPr="00EB1B27">
        <w:t xml:space="preserve">, 15 Cal.5th </w:t>
      </w:r>
      <w:r w:rsidRPr="00EB1B27">
        <w:t xml:space="preserve">at p. </w:t>
      </w:r>
      <w:r w:rsidRPr="00EB1B27">
        <w:t>461</w:t>
      </w:r>
      <w:r w:rsidRPr="00EB1B27">
        <w:t>; § 188, subd. (a)(1))</w:t>
      </w:r>
      <w:r w:rsidRPr="00EB1B27">
        <w:t>.</w:t>
      </w:r>
      <w:r w:rsidRPr="00EB1B27">
        <w:t xml:space="preserve"> </w:t>
      </w:r>
    </w:p>
    <w:p w14:paraId="734CB3ED" w14:textId="77777777" w:rsidR="00B013C7" w:rsidRPr="00EB1B27" w:rsidRDefault="00B013C7" w:rsidP="00CA0C9F">
      <w:pPr>
        <w:spacing w:line="360" w:lineRule="auto"/>
      </w:pPr>
      <w:r w:rsidRPr="00EB1B27">
        <w:lastRenderedPageBreak/>
        <w:tab/>
      </w:r>
      <w:r w:rsidRPr="00EB1B27">
        <w:t xml:space="preserve">In sum, the trial court properly denied Morales’s </w:t>
      </w:r>
      <w:r w:rsidRPr="00EB1B27">
        <w:t xml:space="preserve">section 1172.6 petition at the prima facie stage because the jury verdicts establish all the factual findings necessary to support </w:t>
      </w:r>
      <w:r w:rsidRPr="00EB1B27">
        <w:t>an</w:t>
      </w:r>
      <w:r w:rsidRPr="00EB1B27">
        <w:t xml:space="preserve"> attempted murder conviction under current law.  </w:t>
      </w:r>
    </w:p>
    <w:p w14:paraId="609F7CB0" w14:textId="77777777" w:rsidR="00B013C7" w:rsidRPr="00EB1B27" w:rsidRDefault="00B013C7" w:rsidP="0018066D">
      <w:pPr>
        <w:keepNext/>
        <w:spacing w:line="360" w:lineRule="auto"/>
        <w:jc w:val="center"/>
        <w:rPr>
          <w:b/>
          <w:bCs/>
        </w:rPr>
      </w:pPr>
      <w:r w:rsidRPr="00EB1B27">
        <w:rPr>
          <w:b/>
          <w:bCs/>
        </w:rPr>
        <w:t>DISPOSITION</w:t>
      </w:r>
    </w:p>
    <w:p w14:paraId="617F53DC" w14:textId="77777777" w:rsidR="00B013C7" w:rsidRDefault="00B013C7" w:rsidP="0018066D">
      <w:pPr>
        <w:spacing w:line="360" w:lineRule="auto"/>
      </w:pPr>
      <w:r w:rsidRPr="00EB1B27">
        <w:tab/>
        <w:t xml:space="preserve">The </w:t>
      </w:r>
      <w:r w:rsidRPr="00EB1B27">
        <w:t>order denying Morales’s petition under section 1172.6</w:t>
      </w:r>
      <w:r w:rsidRPr="00EB1B27">
        <w:t xml:space="preserve"> is affirmed.</w:t>
      </w:r>
    </w:p>
    <w:p w14:paraId="6CC11CA6" w14:textId="77777777" w:rsidR="00B013C7" w:rsidRDefault="00B013C7">
      <w:pPr>
        <w:tabs>
          <w:tab w:val="clear" w:pos="720"/>
        </w:tabs>
        <w:spacing w:line="360" w:lineRule="auto"/>
      </w:pPr>
      <w:r>
        <w:br w:type="page"/>
      </w:r>
    </w:p>
    <w:p w14:paraId="47750491" w14:textId="77777777" w:rsidR="00B013C7" w:rsidRDefault="00B013C7" w:rsidP="0018066D">
      <w:pPr>
        <w:spacing w:line="360" w:lineRule="auto"/>
      </w:pPr>
    </w:p>
    <w:p w14:paraId="6F3CF6AE" w14:textId="77777777" w:rsidR="00B013C7" w:rsidRDefault="00B013C7" w:rsidP="0018066D">
      <w:pPr>
        <w:spacing w:line="360" w:lineRule="auto"/>
      </w:pPr>
    </w:p>
    <w:p w14:paraId="10D06068" w14:textId="77777777" w:rsidR="00B013C7" w:rsidRDefault="00B013C7" w:rsidP="0018066D">
      <w:pPr>
        <w:spacing w:line="360" w:lineRule="auto"/>
      </w:pPr>
    </w:p>
    <w:p w14:paraId="250F3E8A" w14:textId="77777777" w:rsidR="00B013C7" w:rsidRDefault="00B013C7" w:rsidP="0018066D">
      <w:pPr>
        <w:spacing w:line="360" w:lineRule="auto"/>
      </w:pPr>
    </w:p>
    <w:p w14:paraId="54DEF5EB" w14:textId="77777777" w:rsidR="00B013C7" w:rsidRDefault="00B013C7" w:rsidP="0018066D">
      <w:pPr>
        <w:spacing w:line="360" w:lineRule="auto"/>
      </w:pPr>
    </w:p>
    <w:p w14:paraId="088D24A5" w14:textId="77777777" w:rsidR="00B013C7" w:rsidRDefault="00B013C7" w:rsidP="00317885">
      <w:pPr>
        <w:spacing w:line="240" w:lineRule="auto"/>
      </w:pPr>
    </w:p>
    <w:p w14:paraId="29C3937A" w14:textId="77777777" w:rsidR="00B013C7" w:rsidRDefault="00B013C7" w:rsidP="00317885">
      <w:pPr>
        <w:spacing w:line="240" w:lineRule="auto"/>
      </w:pPr>
      <w:r>
        <w:tab/>
      </w:r>
      <w:r>
        <w:tab/>
      </w:r>
      <w:r>
        <w:tab/>
      </w:r>
      <w:r>
        <w:tab/>
      </w:r>
      <w:r>
        <w:tab/>
      </w:r>
      <w:r>
        <w:tab/>
      </w:r>
      <w:r>
        <w:tab/>
        <w:t>_________________________</w:t>
      </w:r>
    </w:p>
    <w:p w14:paraId="4EFD7860" w14:textId="77777777" w:rsidR="00B013C7" w:rsidRDefault="00B013C7" w:rsidP="00317885">
      <w:pPr>
        <w:spacing w:line="240" w:lineRule="auto"/>
      </w:pPr>
      <w:r>
        <w:tab/>
      </w:r>
      <w:r>
        <w:tab/>
      </w:r>
      <w:r>
        <w:tab/>
      </w:r>
      <w:r>
        <w:tab/>
      </w:r>
      <w:r>
        <w:tab/>
      </w:r>
      <w:r>
        <w:tab/>
      </w:r>
      <w:r>
        <w:tab/>
        <w:t>Miller, J.</w:t>
      </w:r>
    </w:p>
    <w:p w14:paraId="6CFFD888" w14:textId="77777777" w:rsidR="00B013C7" w:rsidRDefault="00B013C7" w:rsidP="00317885">
      <w:pPr>
        <w:spacing w:line="240" w:lineRule="auto"/>
      </w:pPr>
    </w:p>
    <w:p w14:paraId="2E22DB8F" w14:textId="77777777" w:rsidR="00B013C7" w:rsidRDefault="00B013C7" w:rsidP="00317885">
      <w:pPr>
        <w:spacing w:line="240" w:lineRule="auto"/>
      </w:pPr>
    </w:p>
    <w:p w14:paraId="0A4DC40F" w14:textId="77777777" w:rsidR="00B013C7" w:rsidRDefault="00B013C7" w:rsidP="00317885">
      <w:pPr>
        <w:spacing w:line="240" w:lineRule="auto"/>
      </w:pPr>
      <w:r>
        <w:t>WE CONCUR:</w:t>
      </w:r>
    </w:p>
    <w:p w14:paraId="64673562" w14:textId="77777777" w:rsidR="00B013C7" w:rsidRDefault="00B013C7" w:rsidP="00317885">
      <w:pPr>
        <w:spacing w:line="240" w:lineRule="auto"/>
      </w:pPr>
    </w:p>
    <w:p w14:paraId="6677EACF" w14:textId="77777777" w:rsidR="00B013C7" w:rsidRDefault="00B013C7" w:rsidP="00317885">
      <w:pPr>
        <w:spacing w:line="240" w:lineRule="auto"/>
      </w:pPr>
    </w:p>
    <w:p w14:paraId="2177EADB" w14:textId="77777777" w:rsidR="00B013C7" w:rsidRDefault="00B013C7" w:rsidP="00317885">
      <w:pPr>
        <w:spacing w:line="240" w:lineRule="auto"/>
      </w:pPr>
      <w:r>
        <w:t>_________________________</w:t>
      </w:r>
    </w:p>
    <w:p w14:paraId="10799D5E" w14:textId="77777777" w:rsidR="00B013C7" w:rsidRDefault="00B013C7" w:rsidP="00317885">
      <w:pPr>
        <w:spacing w:line="240" w:lineRule="auto"/>
      </w:pPr>
      <w:r>
        <w:t>Stewart, P.J.</w:t>
      </w:r>
    </w:p>
    <w:p w14:paraId="2496CF67" w14:textId="77777777" w:rsidR="00B013C7" w:rsidRDefault="00B013C7" w:rsidP="00317885">
      <w:pPr>
        <w:spacing w:line="240" w:lineRule="auto"/>
      </w:pPr>
    </w:p>
    <w:p w14:paraId="489F7B5C" w14:textId="77777777" w:rsidR="00B013C7" w:rsidRDefault="00B013C7" w:rsidP="00317885">
      <w:pPr>
        <w:spacing w:line="240" w:lineRule="auto"/>
      </w:pPr>
    </w:p>
    <w:p w14:paraId="294C4334" w14:textId="77777777" w:rsidR="00B013C7" w:rsidRDefault="00B013C7" w:rsidP="00317885">
      <w:pPr>
        <w:spacing w:line="240" w:lineRule="auto"/>
      </w:pPr>
      <w:r>
        <w:t>_________________________</w:t>
      </w:r>
    </w:p>
    <w:p w14:paraId="6DBAE001" w14:textId="77777777" w:rsidR="00B013C7" w:rsidRDefault="00B013C7" w:rsidP="00317885">
      <w:pPr>
        <w:spacing w:line="240" w:lineRule="auto"/>
      </w:pPr>
      <w:r>
        <w:t>Richman, J.</w:t>
      </w:r>
    </w:p>
    <w:p w14:paraId="35307675" w14:textId="77777777" w:rsidR="00B013C7" w:rsidRDefault="00B013C7" w:rsidP="00317885">
      <w:pPr>
        <w:spacing w:line="240" w:lineRule="auto"/>
      </w:pPr>
    </w:p>
    <w:p w14:paraId="1F3D3628" w14:textId="77777777" w:rsidR="00B013C7" w:rsidRDefault="00B013C7" w:rsidP="00317885">
      <w:pPr>
        <w:spacing w:line="240" w:lineRule="auto"/>
      </w:pPr>
    </w:p>
    <w:p w14:paraId="0A53533C" w14:textId="77777777" w:rsidR="00B013C7" w:rsidRDefault="00B013C7" w:rsidP="00317885">
      <w:pPr>
        <w:spacing w:line="240" w:lineRule="auto"/>
      </w:pPr>
    </w:p>
    <w:p w14:paraId="39ACC8D7" w14:textId="77777777" w:rsidR="00B013C7" w:rsidRDefault="00B013C7" w:rsidP="00317885">
      <w:pPr>
        <w:spacing w:line="240" w:lineRule="auto"/>
      </w:pPr>
    </w:p>
    <w:p w14:paraId="34A1A1BE" w14:textId="77777777" w:rsidR="00B013C7" w:rsidRDefault="00B013C7" w:rsidP="00317885">
      <w:pPr>
        <w:spacing w:line="240" w:lineRule="auto"/>
      </w:pPr>
    </w:p>
    <w:p w14:paraId="37C6D45C" w14:textId="77777777" w:rsidR="00B013C7" w:rsidRDefault="00B013C7" w:rsidP="00317885">
      <w:pPr>
        <w:spacing w:line="240" w:lineRule="auto"/>
      </w:pPr>
    </w:p>
    <w:p w14:paraId="61CD9B32" w14:textId="77777777" w:rsidR="00B013C7" w:rsidRDefault="00B013C7" w:rsidP="00317885">
      <w:pPr>
        <w:spacing w:line="240" w:lineRule="auto"/>
      </w:pPr>
    </w:p>
    <w:p w14:paraId="27C7BBD6" w14:textId="77777777" w:rsidR="00B013C7" w:rsidRDefault="00B013C7" w:rsidP="00317885">
      <w:pPr>
        <w:spacing w:line="240" w:lineRule="auto"/>
      </w:pPr>
    </w:p>
    <w:p w14:paraId="347DBF15" w14:textId="77777777" w:rsidR="00B013C7" w:rsidRDefault="00B013C7" w:rsidP="00317885">
      <w:pPr>
        <w:spacing w:line="240" w:lineRule="auto"/>
      </w:pPr>
    </w:p>
    <w:p w14:paraId="57186743" w14:textId="77777777" w:rsidR="00B013C7" w:rsidRDefault="00B013C7" w:rsidP="00317885">
      <w:pPr>
        <w:spacing w:line="240" w:lineRule="auto"/>
      </w:pPr>
    </w:p>
    <w:p w14:paraId="5E3E5EFD" w14:textId="77777777" w:rsidR="00B013C7" w:rsidRDefault="00B013C7" w:rsidP="00317885">
      <w:pPr>
        <w:spacing w:line="240" w:lineRule="auto"/>
      </w:pPr>
    </w:p>
    <w:p w14:paraId="19CEEE19" w14:textId="77777777" w:rsidR="00B013C7" w:rsidRDefault="00B013C7" w:rsidP="00317885">
      <w:pPr>
        <w:spacing w:line="240" w:lineRule="auto"/>
      </w:pPr>
      <w:r>
        <w:t xml:space="preserve">A166731, </w:t>
      </w:r>
      <w:r w:rsidRPr="00317885">
        <w:rPr>
          <w:i/>
          <w:iCs/>
        </w:rPr>
        <w:t xml:space="preserve">People v. </w:t>
      </w:r>
      <w:r w:rsidRPr="00317885">
        <w:rPr>
          <w:i/>
          <w:iCs/>
        </w:rPr>
        <w:t>Morales</w:t>
      </w:r>
    </w:p>
    <w:p w14:paraId="3290F4EC" w14:textId="77777777" w:rsidR="00B013C7" w:rsidRDefault="00B013C7">
      <w:pPr>
        <w:tabs>
          <w:tab w:val="clear" w:pos="720"/>
        </w:tabs>
        <w:spacing w:line="360" w:lineRule="auto"/>
      </w:pPr>
      <w:r>
        <w:br w:type="page"/>
      </w:r>
    </w:p>
    <w:p w14:paraId="7E10D247" w14:textId="77777777" w:rsidR="00B013C7" w:rsidRDefault="00B013C7" w:rsidP="003261BB">
      <w:pPr>
        <w:spacing w:line="360" w:lineRule="auto"/>
      </w:pPr>
    </w:p>
    <w:p w14:paraId="665FF81C" w14:textId="77777777" w:rsidR="00B013C7" w:rsidRDefault="00B013C7" w:rsidP="003261BB">
      <w:pPr>
        <w:spacing w:line="240" w:lineRule="auto"/>
      </w:pPr>
      <w:r>
        <w:t xml:space="preserve">Trial Court:  Superior Court of </w:t>
      </w:r>
      <w:r>
        <w:t>Sonoma</w:t>
      </w:r>
      <w:r>
        <w:t xml:space="preserve"> County</w:t>
      </w:r>
    </w:p>
    <w:p w14:paraId="0ABE3001" w14:textId="77777777" w:rsidR="00B013C7" w:rsidRDefault="00B013C7" w:rsidP="003261BB">
      <w:pPr>
        <w:spacing w:line="240" w:lineRule="auto"/>
      </w:pPr>
    </w:p>
    <w:p w14:paraId="3D444412" w14:textId="77777777" w:rsidR="00B013C7" w:rsidRDefault="00B013C7" w:rsidP="003261BB">
      <w:pPr>
        <w:spacing w:line="240" w:lineRule="auto"/>
      </w:pPr>
    </w:p>
    <w:p w14:paraId="7EF438BB" w14:textId="77777777" w:rsidR="00B013C7" w:rsidRDefault="00B013C7" w:rsidP="003261BB">
      <w:pPr>
        <w:spacing w:line="240" w:lineRule="auto"/>
      </w:pPr>
      <w:r>
        <w:t xml:space="preserve">Trial Judge:  Hon. </w:t>
      </w:r>
      <w:r>
        <w:t>Patrick Broderick</w:t>
      </w:r>
    </w:p>
    <w:p w14:paraId="7A316819" w14:textId="77777777" w:rsidR="00B013C7" w:rsidRDefault="00B013C7" w:rsidP="003261BB">
      <w:pPr>
        <w:spacing w:line="240" w:lineRule="auto"/>
      </w:pPr>
    </w:p>
    <w:p w14:paraId="5473852F" w14:textId="77777777" w:rsidR="00B013C7" w:rsidRDefault="00B013C7" w:rsidP="003261BB">
      <w:pPr>
        <w:spacing w:line="240" w:lineRule="auto"/>
      </w:pPr>
    </w:p>
    <w:p w14:paraId="6EC950E3" w14:textId="77777777" w:rsidR="00B013C7" w:rsidRDefault="00B013C7" w:rsidP="003261BB">
      <w:pPr>
        <w:spacing w:line="240" w:lineRule="auto"/>
      </w:pPr>
      <w:r>
        <w:t>Ross Thomas, under appointment by the Court of Appeal, for Defendant and Appellant</w:t>
      </w:r>
    </w:p>
    <w:p w14:paraId="3C30F51F" w14:textId="77777777" w:rsidR="00B013C7" w:rsidRDefault="00B013C7" w:rsidP="003261BB">
      <w:pPr>
        <w:spacing w:line="240" w:lineRule="auto"/>
      </w:pPr>
    </w:p>
    <w:p w14:paraId="3D388C64" w14:textId="77777777" w:rsidR="00B013C7" w:rsidRDefault="00B013C7" w:rsidP="003261BB">
      <w:pPr>
        <w:spacing w:line="240" w:lineRule="auto"/>
      </w:pPr>
    </w:p>
    <w:p w14:paraId="3D6EA1E8" w14:textId="77777777" w:rsidR="00B013C7" w:rsidRDefault="00B013C7" w:rsidP="003261BB">
      <w:pPr>
        <w:spacing w:line="240" w:lineRule="auto"/>
      </w:pPr>
      <w:r>
        <w:t>Rob Bonta, Attorney General; Lance E. Winters, Chief Assistant Attorney General; Jeffrey M. Laurence, Assistant Attorney General</w:t>
      </w:r>
      <w:r>
        <w:t>;</w:t>
      </w:r>
      <w:r>
        <w:t xml:space="preserve"> Seth K. </w:t>
      </w:r>
      <w:proofErr w:type="spellStart"/>
      <w:r>
        <w:t>Schalit</w:t>
      </w:r>
      <w:proofErr w:type="spellEnd"/>
      <w:r>
        <w:t xml:space="preserve"> and Bridget Billeter, Deputy Attorneys General, for Plaintiff and Respondent</w:t>
      </w:r>
    </w:p>
    <w:p w14:paraId="5846295B" w14:textId="77777777" w:rsidR="00B013C7" w:rsidRDefault="00B013C7" w:rsidP="003261BB">
      <w:pPr>
        <w:spacing w:line="240" w:lineRule="auto"/>
      </w:pPr>
    </w:p>
    <w:p w14:paraId="16AD6D5D" w14:textId="77777777" w:rsidR="00B013C7" w:rsidRDefault="00B013C7" w:rsidP="003261BB">
      <w:pPr>
        <w:spacing w:line="240" w:lineRule="auto"/>
      </w:pPr>
    </w:p>
    <w:p w14:paraId="16495271" w14:textId="77777777" w:rsidR="00B013C7" w:rsidRDefault="00B013C7" w:rsidP="003261BB">
      <w:pPr>
        <w:spacing w:line="240" w:lineRule="auto"/>
      </w:pPr>
    </w:p>
    <w:p w14:paraId="15EC81BC" w14:textId="77777777" w:rsidR="00B013C7" w:rsidRDefault="00B013C7" w:rsidP="003261BB">
      <w:pPr>
        <w:spacing w:line="240" w:lineRule="auto"/>
      </w:pPr>
    </w:p>
    <w:p w14:paraId="2D39C41E" w14:textId="77777777" w:rsidR="00B013C7" w:rsidRDefault="00B013C7" w:rsidP="003261BB">
      <w:pPr>
        <w:spacing w:line="240" w:lineRule="auto"/>
      </w:pPr>
    </w:p>
    <w:p w14:paraId="1C257CEE" w14:textId="77777777" w:rsidR="00B013C7" w:rsidRDefault="00B013C7" w:rsidP="003261BB">
      <w:pPr>
        <w:spacing w:line="240" w:lineRule="auto"/>
      </w:pPr>
    </w:p>
    <w:p w14:paraId="65367B9E" w14:textId="77777777" w:rsidR="00B013C7" w:rsidRDefault="00B013C7" w:rsidP="003261BB">
      <w:pPr>
        <w:spacing w:line="240" w:lineRule="auto"/>
      </w:pPr>
    </w:p>
    <w:p w14:paraId="76314F56" w14:textId="77777777" w:rsidR="00B013C7" w:rsidRDefault="00B013C7" w:rsidP="003261BB">
      <w:pPr>
        <w:spacing w:line="240" w:lineRule="auto"/>
      </w:pPr>
    </w:p>
    <w:p w14:paraId="5CBD8882" w14:textId="77777777" w:rsidR="00B013C7" w:rsidRDefault="00B013C7" w:rsidP="003261BB">
      <w:pPr>
        <w:spacing w:line="240" w:lineRule="auto"/>
      </w:pPr>
    </w:p>
    <w:p w14:paraId="6E2ABD37" w14:textId="77777777" w:rsidR="00B013C7" w:rsidRDefault="00B013C7" w:rsidP="003261BB">
      <w:pPr>
        <w:spacing w:line="240" w:lineRule="auto"/>
      </w:pPr>
    </w:p>
    <w:p w14:paraId="78A9C696" w14:textId="77777777" w:rsidR="00B013C7" w:rsidRDefault="00B013C7" w:rsidP="003261BB">
      <w:pPr>
        <w:spacing w:line="240" w:lineRule="auto"/>
      </w:pPr>
    </w:p>
    <w:p w14:paraId="24346001" w14:textId="77777777" w:rsidR="00B013C7" w:rsidRDefault="00B013C7" w:rsidP="003261BB">
      <w:pPr>
        <w:spacing w:line="240" w:lineRule="auto"/>
      </w:pPr>
    </w:p>
    <w:p w14:paraId="0853D56B" w14:textId="77777777" w:rsidR="00B013C7" w:rsidRDefault="00B013C7" w:rsidP="003261BB">
      <w:pPr>
        <w:spacing w:line="240" w:lineRule="auto"/>
      </w:pPr>
    </w:p>
    <w:p w14:paraId="132F0F30" w14:textId="77777777" w:rsidR="00B013C7" w:rsidRDefault="00B013C7" w:rsidP="003261BB">
      <w:pPr>
        <w:spacing w:line="240" w:lineRule="auto"/>
      </w:pPr>
    </w:p>
    <w:p w14:paraId="0F666973" w14:textId="77777777" w:rsidR="00B013C7" w:rsidRDefault="00B013C7" w:rsidP="003261BB">
      <w:pPr>
        <w:spacing w:line="240" w:lineRule="auto"/>
      </w:pPr>
    </w:p>
    <w:p w14:paraId="66E81F6A" w14:textId="77777777" w:rsidR="00B013C7" w:rsidRDefault="00B013C7" w:rsidP="003261BB">
      <w:pPr>
        <w:spacing w:line="240" w:lineRule="auto"/>
      </w:pPr>
    </w:p>
    <w:p w14:paraId="720A2003" w14:textId="77777777" w:rsidR="00B013C7" w:rsidRDefault="00B013C7" w:rsidP="003261BB">
      <w:pPr>
        <w:spacing w:line="240" w:lineRule="auto"/>
      </w:pPr>
    </w:p>
    <w:p w14:paraId="097B129F" w14:textId="77777777" w:rsidR="00B013C7" w:rsidRDefault="00B013C7" w:rsidP="003261BB">
      <w:pPr>
        <w:spacing w:line="240" w:lineRule="auto"/>
      </w:pPr>
    </w:p>
    <w:p w14:paraId="5186173B" w14:textId="77777777" w:rsidR="00B013C7" w:rsidRDefault="00B013C7" w:rsidP="003261BB">
      <w:r>
        <w:t xml:space="preserve">A166731, </w:t>
      </w:r>
      <w:r>
        <w:rPr>
          <w:i/>
        </w:rPr>
        <w:t>People v. Morales</w:t>
      </w:r>
    </w:p>
    <w:p w14:paraId="2036187D" w14:textId="77777777" w:rsidR="00B013C7" w:rsidRDefault="00B013C7" w:rsidP="003261BB">
      <w:pPr>
        <w:spacing w:line="360" w:lineRule="auto"/>
      </w:pPr>
    </w:p>
    <w:p w14:paraId="56563605" w14:textId="77777777" w:rsidR="00B013C7" w:rsidRPr="00317885" w:rsidRDefault="00B013C7" w:rsidP="00317885">
      <w:pPr>
        <w:spacing w:line="240" w:lineRule="auto"/>
      </w:pPr>
    </w:p>
    <w:sectPr w:rsidR="00317885" w:rsidRPr="00317885" w:rsidSect="000E6BCB">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11459" w14:textId="77777777" w:rsidR="00B013C7" w:rsidRDefault="00B013C7">
      <w:pPr>
        <w:spacing w:line="240" w:lineRule="auto"/>
      </w:pPr>
      <w:r>
        <w:separator/>
      </w:r>
    </w:p>
  </w:endnote>
  <w:endnote w:type="continuationSeparator" w:id="0">
    <w:p w14:paraId="572EF22E" w14:textId="77777777" w:rsidR="00B013C7" w:rsidRDefault="00B013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4E95E" w14:textId="77777777" w:rsidR="00B013C7" w:rsidRDefault="00B013C7" w:rsidP="00E74F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A8968B4" w14:textId="77777777" w:rsidR="00B013C7" w:rsidRDefault="00B013C7" w:rsidP="00E74F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482AC04" w14:textId="77777777" w:rsidR="00B013C7" w:rsidRDefault="00B013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CA4B4" w14:textId="77777777" w:rsidR="00B013C7" w:rsidRDefault="00B013C7" w:rsidP="000E6BC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E67892B" w14:textId="77777777" w:rsidR="00B013C7" w:rsidRDefault="00B01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95390" w14:textId="77777777" w:rsidR="00B013C7" w:rsidRDefault="00B013C7" w:rsidP="000E6BCB">
      <w:pPr>
        <w:spacing w:line="240" w:lineRule="auto"/>
      </w:pPr>
      <w:r>
        <w:separator/>
      </w:r>
    </w:p>
  </w:footnote>
  <w:footnote w:type="continuationSeparator" w:id="0">
    <w:p w14:paraId="5023E39D" w14:textId="77777777" w:rsidR="00B013C7" w:rsidRDefault="00B013C7" w:rsidP="000E6BCB">
      <w:pPr>
        <w:spacing w:line="240" w:lineRule="auto"/>
      </w:pPr>
      <w:r>
        <w:continuationSeparator/>
      </w:r>
    </w:p>
  </w:footnote>
  <w:footnote w:id="1">
    <w:p w14:paraId="4686237A" w14:textId="77777777" w:rsidR="00B013C7" w:rsidRDefault="00B013C7" w:rsidP="00CC47E6">
      <w:pPr>
        <w:pStyle w:val="FootnoteText"/>
        <w:spacing w:after="160"/>
        <w:ind w:firstLine="720"/>
      </w:pPr>
      <w:r>
        <w:rPr>
          <w:rStyle w:val="FootnoteReference"/>
        </w:rPr>
        <w:footnoteRef/>
      </w:r>
      <w:r>
        <w:t xml:space="preserve"> At trial, Glenn testified using his first name only.</w:t>
      </w:r>
    </w:p>
  </w:footnote>
  <w:footnote w:id="2">
    <w:p w14:paraId="230BD6EA" w14:textId="77777777" w:rsidR="00B013C7" w:rsidRPr="00EB1B27" w:rsidRDefault="00B013C7" w:rsidP="00CC47E6">
      <w:pPr>
        <w:pStyle w:val="FootnoteText"/>
        <w:spacing w:after="160"/>
        <w:ind w:firstLine="720"/>
      </w:pPr>
      <w:r w:rsidRPr="00EB1B27">
        <w:rPr>
          <w:rStyle w:val="FootnoteReference"/>
        </w:rPr>
        <w:footnoteRef/>
      </w:r>
      <w:r w:rsidRPr="00EB1B27">
        <w:t xml:space="preserve"> Further undesignated statutory references are to the Penal Code.  </w:t>
      </w:r>
    </w:p>
  </w:footnote>
  <w:footnote w:id="3">
    <w:p w14:paraId="18408F73" w14:textId="77777777" w:rsidR="00B013C7" w:rsidRPr="00EB1B27" w:rsidRDefault="00B013C7" w:rsidP="00CC47E6">
      <w:pPr>
        <w:pStyle w:val="FootnoteText"/>
        <w:spacing w:after="160"/>
        <w:ind w:firstLine="720"/>
      </w:pPr>
      <w:r w:rsidRPr="00EB1B27">
        <w:rPr>
          <w:rStyle w:val="FootnoteReference"/>
        </w:rPr>
        <w:footnoteRef/>
      </w:r>
      <w:r w:rsidRPr="00EB1B27">
        <w:t xml:space="preserve"> </w:t>
      </w:r>
      <w:r w:rsidRPr="00EB1B27">
        <w:t>Glenn described his shooter as wearing a ski mask, so h</w:t>
      </w:r>
      <w:r w:rsidRPr="00EB1B27">
        <w:t xml:space="preserve">e </w:t>
      </w:r>
      <w:r w:rsidRPr="00EB1B27">
        <w:t xml:space="preserve">was unable to identify </w:t>
      </w:r>
      <w:r w:rsidRPr="00EB1B27">
        <w:t xml:space="preserve">Morales as </w:t>
      </w:r>
      <w:r w:rsidRPr="00EB1B27">
        <w:t>the</w:t>
      </w:r>
      <w:r w:rsidRPr="00EB1B27">
        <w:t xml:space="preserve"> shooter.  In contrast, </w:t>
      </w:r>
      <w:r w:rsidRPr="00EB1B27">
        <w:t>Officer Paniagua</w:t>
      </w:r>
      <w:r w:rsidRPr="00EB1B27">
        <w:t xml:space="preserve"> identif</w:t>
      </w:r>
      <w:r w:rsidRPr="00EB1B27">
        <w:t>ied</w:t>
      </w:r>
      <w:r w:rsidRPr="00EB1B27">
        <w:t xml:space="preserve"> </w:t>
      </w:r>
      <w:proofErr w:type="spellStart"/>
      <w:r w:rsidRPr="00EB1B27">
        <w:t>Gutsu</w:t>
      </w:r>
      <w:proofErr w:type="spellEnd"/>
      <w:r w:rsidRPr="00EB1B27">
        <w:t xml:space="preserve"> as the person who </w:t>
      </w:r>
      <w:r w:rsidRPr="00EB1B27">
        <w:t>shot</w:t>
      </w:r>
      <w:r w:rsidRPr="00EB1B27">
        <w:t xml:space="preserve"> at him and, </w:t>
      </w:r>
      <w:r w:rsidRPr="00EB1B27">
        <w:t>in fact</w:t>
      </w:r>
      <w:r w:rsidRPr="00EB1B27">
        <w:t xml:space="preserve">, </w:t>
      </w:r>
      <w:r w:rsidRPr="00EB1B27">
        <w:t>he</w:t>
      </w:r>
      <w:r w:rsidRPr="00EB1B27">
        <w:t xml:space="preserve"> arrested Gustu immediately after </w:t>
      </w:r>
      <w:r w:rsidRPr="00EB1B27">
        <w:t>this shooting</w:t>
      </w:r>
      <w:r w:rsidRPr="00EB1B27">
        <w:t xml:space="preserve">.  </w:t>
      </w:r>
    </w:p>
  </w:footnote>
  <w:footnote w:id="4">
    <w:p w14:paraId="7FCBEA57" w14:textId="77777777" w:rsidR="00B013C7" w:rsidRPr="00EB1B27" w:rsidRDefault="00B013C7" w:rsidP="00CC47E6">
      <w:pPr>
        <w:pStyle w:val="FootnoteText"/>
        <w:spacing w:after="160"/>
        <w:ind w:firstLine="720"/>
      </w:pPr>
      <w:r w:rsidRPr="00EB1B27">
        <w:rPr>
          <w:rStyle w:val="FootnoteReference"/>
        </w:rPr>
        <w:footnoteRef/>
      </w:r>
      <w:r w:rsidRPr="00EB1B27">
        <w:t xml:space="preserve"> The prosecutor again emphasized that Morales </w:t>
      </w:r>
      <w:r w:rsidRPr="00EB1B27">
        <w:t>was the one who shot Glenn when he discussed</w:t>
      </w:r>
      <w:r w:rsidRPr="00EB1B27">
        <w:t xml:space="preserve"> the firearm enhancement associated with the robbery charge</w:t>
      </w:r>
      <w:r w:rsidRPr="00EB1B27">
        <w:t>:</w:t>
      </w:r>
      <w:r w:rsidRPr="00EB1B27">
        <w:t xml:space="preserve"> “Morales personally used a firearm during the commission of that robbery, and it requires that the defendant personally and intentionally discharged a firearm.  </w:t>
      </w:r>
      <w:proofErr w:type="gramStart"/>
      <w:r w:rsidRPr="00EB1B27">
        <w:t>So</w:t>
      </w:r>
      <w:proofErr w:type="gramEnd"/>
      <w:r w:rsidRPr="00EB1B27">
        <w:t xml:space="preserve"> he shot it, and that </w:t>
      </w:r>
      <w:r>
        <w:t xml:space="preserve">. . . </w:t>
      </w:r>
      <w:r w:rsidRPr="00EB1B27">
        <w:t xml:space="preserve">act of shooting it and hitting Glenn caused great bodily injury.”  </w:t>
      </w:r>
    </w:p>
  </w:footnote>
  <w:footnote w:id="5">
    <w:p w14:paraId="4CEA1B51" w14:textId="77777777" w:rsidR="00B013C7" w:rsidRPr="00EB1B27" w:rsidRDefault="00B013C7" w:rsidP="00CC47E6">
      <w:pPr>
        <w:pStyle w:val="FootnoteText"/>
        <w:spacing w:after="160"/>
        <w:ind w:firstLine="720"/>
      </w:pPr>
      <w:r w:rsidRPr="00EB1B27">
        <w:rPr>
          <w:rStyle w:val="FootnoteReference"/>
        </w:rPr>
        <w:footnoteRef/>
      </w:r>
      <w:r w:rsidRPr="00EB1B27">
        <w:t xml:space="preserve"> The prosecutor identif</w:t>
      </w:r>
      <w:r w:rsidRPr="00EB1B27">
        <w:t>ied</w:t>
      </w:r>
      <w:r w:rsidRPr="00EB1B27">
        <w:t xml:space="preserve"> (1) Morales’s statement to the police after the robbery about a “discussion that he had with Sergey </w:t>
      </w:r>
      <w:proofErr w:type="spellStart"/>
      <w:r w:rsidRPr="00EB1B27">
        <w:t>Gutsu</w:t>
      </w:r>
      <w:proofErr w:type="spellEnd"/>
      <w:r w:rsidRPr="00EB1B27">
        <w:t xml:space="preserve"> prior to the robbery, about circumstances that would require killing the guard,” (2) Morales’s indication to the police that he believed Glenn was dead after the shooting, (3) text messages </w:t>
      </w:r>
      <w:r w:rsidRPr="00EB1B27">
        <w:t>Morales</w:t>
      </w:r>
      <w:r w:rsidRPr="00EB1B27">
        <w:t xml:space="preserve"> sent to </w:t>
      </w:r>
      <w:proofErr w:type="spellStart"/>
      <w:r w:rsidRPr="00EB1B27">
        <w:t>Gutsu</w:t>
      </w:r>
      <w:proofErr w:type="spellEnd"/>
      <w:r w:rsidRPr="00EB1B27">
        <w:t xml:space="preserve"> before the current offenses (in one text to </w:t>
      </w:r>
      <w:proofErr w:type="spellStart"/>
      <w:r w:rsidRPr="00EB1B27">
        <w:t>Gutsu</w:t>
      </w:r>
      <w:proofErr w:type="spellEnd"/>
      <w:r w:rsidRPr="00EB1B27">
        <w:t xml:space="preserve">, </w:t>
      </w:r>
      <w:r w:rsidRPr="00EB1B27">
        <w:t>he</w:t>
      </w:r>
      <w:r w:rsidRPr="00EB1B27">
        <w:t xml:space="preserve"> wrote, “But now the AK is upset.  It does not get to taste blood.”), and (4) </w:t>
      </w:r>
      <w:r w:rsidRPr="00EB1B27">
        <w:t>Morales’s</w:t>
      </w:r>
      <w:r w:rsidRPr="00EB1B27">
        <w:t xml:space="preserve"> internet searches before t</w:t>
      </w:r>
      <w:r w:rsidRPr="00EB1B27">
        <w:t xml:space="preserve">he current offenses for information about the damage inflicted by an AK-47.  </w:t>
      </w:r>
    </w:p>
  </w:footnote>
  <w:footnote w:id="6">
    <w:p w14:paraId="4C26DB40" w14:textId="77777777" w:rsidR="00B013C7" w:rsidRPr="00EB1B27" w:rsidRDefault="00B013C7" w:rsidP="00CC47E6">
      <w:pPr>
        <w:pStyle w:val="FootnoteText"/>
        <w:spacing w:after="160"/>
        <w:ind w:firstLine="720"/>
      </w:pPr>
      <w:r w:rsidRPr="00EB1B27">
        <w:rPr>
          <w:rStyle w:val="FootnoteReference"/>
        </w:rPr>
        <w:footnoteRef/>
      </w:r>
      <w:r w:rsidRPr="00EB1B27">
        <w:t xml:space="preserve"> The prosecutor told the jury that Morales pulled the trigger of his assault rifle and then decided “to pull that trigger again to fire the second shot.  And when he fired that shot, and he literally, literally ripped Glenn’s body apart, what did he do?  He kept that rifle fixed on him.  He pulled that trigger.  He ripped his body apart again.  He pulled that trigger, and he ripped his body apart again.  And he pulled that trigger five separate, distinct times.  Five times, he made the conscious, deliberate</w:t>
      </w:r>
      <w:r w:rsidRPr="00EB1B27">
        <w:t xml:space="preserve"> decision to pull that trigger.”  The prosecutor observed that Morales only stopped shooting because his rifle jammed.  (Officer Paniagua testified that the AK-47 he found in the Suburban was jammed and therefore was inoperable.) </w:t>
      </w:r>
    </w:p>
  </w:footnote>
  <w:footnote w:id="7">
    <w:p w14:paraId="09B60483" w14:textId="77777777" w:rsidR="00B013C7" w:rsidRPr="00EB1B27" w:rsidRDefault="00B013C7" w:rsidP="00CC47E6">
      <w:pPr>
        <w:pStyle w:val="FootnoteText"/>
        <w:spacing w:after="160"/>
        <w:ind w:firstLine="720"/>
      </w:pPr>
      <w:r w:rsidRPr="00EB1B27">
        <w:rPr>
          <w:rStyle w:val="FootnoteReference"/>
        </w:rPr>
        <w:footnoteRef/>
      </w:r>
      <w:r w:rsidRPr="00EB1B27">
        <w:t xml:space="preserve"> </w:t>
      </w:r>
      <w:r w:rsidRPr="00EB1B27">
        <w:t xml:space="preserve">The jury was instructed as part of </w:t>
      </w:r>
      <w:r w:rsidRPr="00EB1B27">
        <w:t>CALCRIM No. 416</w:t>
      </w:r>
      <w:r w:rsidRPr="00EB1B27">
        <w:t xml:space="preserve"> (on evidence of an uncharged conspiracy)</w:t>
      </w:r>
      <w:r w:rsidRPr="00EB1B27">
        <w:t xml:space="preserve"> that </w:t>
      </w:r>
      <w:r w:rsidRPr="00EB1B27">
        <w:t xml:space="preserve">the prosecution contended Morales conspired </w:t>
      </w:r>
      <w:r w:rsidRPr="00EB1B27">
        <w:t xml:space="preserve">with </w:t>
      </w:r>
      <w:proofErr w:type="spellStart"/>
      <w:r w:rsidRPr="00EB1B27">
        <w:t>Gutsu</w:t>
      </w:r>
      <w:proofErr w:type="spellEnd"/>
      <w:r w:rsidRPr="00EB1B27">
        <w:t xml:space="preserve"> </w:t>
      </w:r>
      <w:r w:rsidRPr="00EB1B27">
        <w:t xml:space="preserve">to commit robbery.  </w:t>
      </w:r>
    </w:p>
  </w:footnote>
  <w:footnote w:id="8">
    <w:p w14:paraId="26D7DC66" w14:textId="77777777" w:rsidR="00B013C7" w:rsidRPr="00EB1B27" w:rsidRDefault="00B013C7" w:rsidP="00CC47E6">
      <w:pPr>
        <w:pStyle w:val="FootnoteText"/>
        <w:spacing w:after="160"/>
        <w:ind w:firstLine="720"/>
      </w:pPr>
      <w:r w:rsidRPr="00EB1B27">
        <w:rPr>
          <w:rStyle w:val="FootnoteReference"/>
        </w:rPr>
        <w:footnoteRef/>
      </w:r>
      <w:r w:rsidRPr="00EB1B27">
        <w:t xml:space="preserve"> Former section 1170.95 was renumbered 1172.6 without substantive change effective June 30, 2022.  (</w:t>
      </w:r>
      <w:r w:rsidRPr="00EB1B27">
        <w:rPr>
          <w:i/>
          <w:iCs/>
        </w:rPr>
        <w:t>People v. Strong</w:t>
      </w:r>
      <w:r w:rsidRPr="00EB1B27">
        <w:t xml:space="preserve"> (2022) 13 Cal.5th 698, 708, fn. 2</w:t>
      </w:r>
      <w:r w:rsidRPr="00EB1B27">
        <w:t xml:space="preserve"> (</w:t>
      </w:r>
      <w:r w:rsidRPr="00EB1B27">
        <w:rPr>
          <w:i/>
          <w:iCs/>
        </w:rPr>
        <w:t>Strong</w:t>
      </w:r>
      <w:r w:rsidRPr="00EB1B27">
        <w:t>)</w:t>
      </w:r>
      <w:r w:rsidRPr="00EB1B27">
        <w:t xml:space="preserve">.)  In this opinion, we will cite to section 1172.6, the current version of the </w:t>
      </w:r>
      <w:r w:rsidRPr="00EB1B27">
        <w:t>resentencing statute at issue.</w:t>
      </w:r>
    </w:p>
  </w:footnote>
  <w:footnote w:id="9">
    <w:p w14:paraId="422F017B" w14:textId="77777777" w:rsidR="00B013C7" w:rsidRPr="00EB1B27" w:rsidRDefault="00B013C7" w:rsidP="00CC47E6">
      <w:pPr>
        <w:pStyle w:val="FootnoteText"/>
        <w:spacing w:after="160"/>
        <w:ind w:firstLine="720"/>
      </w:pPr>
      <w:r w:rsidRPr="00EB1B27">
        <w:rPr>
          <w:rStyle w:val="FootnoteReference"/>
        </w:rPr>
        <w:footnoteRef/>
      </w:r>
      <w:r w:rsidRPr="00EB1B27">
        <w:t xml:space="preserve"> There is no dispute that Morales met the first two conditions of a prima facie case.  He was charged with attempted murder and the prosecution was allowed to proceed under a theory </w:t>
      </w:r>
      <w:r>
        <w:t xml:space="preserve">of </w:t>
      </w:r>
      <w:r w:rsidRPr="00EB1B27">
        <w:t xml:space="preserve">attempted murder under the natural and probable consequences doctrine (§ 1172(a)(1)) and he was convicted of attempted murder following a trial (§ 1172(a)(2)).  </w:t>
      </w:r>
    </w:p>
  </w:footnote>
  <w:footnote w:id="10">
    <w:p w14:paraId="2058B004" w14:textId="77777777" w:rsidR="00B013C7" w:rsidRPr="00EB1B27" w:rsidRDefault="00B013C7" w:rsidP="00CC47E6">
      <w:pPr>
        <w:pStyle w:val="FootnoteText"/>
        <w:spacing w:after="160"/>
        <w:ind w:firstLine="720"/>
      </w:pPr>
      <w:r w:rsidRPr="00EB1B27">
        <w:rPr>
          <w:rStyle w:val="FootnoteReference"/>
        </w:rPr>
        <w:footnoteRef/>
      </w:r>
      <w:r w:rsidRPr="00EB1B27">
        <w:t xml:space="preserve"> And the jury’s finding of premeditation means it found the attempted murder was done willfully and with deliberation and premeditation.  (See § 664, subd. (a); CALCRIM No. 601.)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B93095"/>
    <w:multiLevelType w:val="hybridMultilevel"/>
    <w:tmpl w:val="2D8A8490"/>
    <w:lvl w:ilvl="0" w:tplc="7B005148">
      <w:start w:val="1"/>
      <w:numFmt w:val="upperLetter"/>
      <w:lvlText w:val="%1."/>
      <w:lvlJc w:val="left"/>
      <w:pPr>
        <w:ind w:left="720" w:hanging="360"/>
      </w:pPr>
      <w:rPr>
        <w:rFonts w:hint="default"/>
      </w:rPr>
    </w:lvl>
    <w:lvl w:ilvl="1" w:tplc="CF3E1778" w:tentative="1">
      <w:start w:val="1"/>
      <w:numFmt w:val="lowerLetter"/>
      <w:lvlText w:val="%2."/>
      <w:lvlJc w:val="left"/>
      <w:pPr>
        <w:ind w:left="1440" w:hanging="360"/>
      </w:pPr>
    </w:lvl>
    <w:lvl w:ilvl="2" w:tplc="A45CFBE0" w:tentative="1">
      <w:start w:val="1"/>
      <w:numFmt w:val="lowerRoman"/>
      <w:lvlText w:val="%3."/>
      <w:lvlJc w:val="right"/>
      <w:pPr>
        <w:ind w:left="2160" w:hanging="180"/>
      </w:pPr>
    </w:lvl>
    <w:lvl w:ilvl="3" w:tplc="5E16C7BE" w:tentative="1">
      <w:start w:val="1"/>
      <w:numFmt w:val="decimal"/>
      <w:lvlText w:val="%4."/>
      <w:lvlJc w:val="left"/>
      <w:pPr>
        <w:ind w:left="2880" w:hanging="360"/>
      </w:pPr>
    </w:lvl>
    <w:lvl w:ilvl="4" w:tplc="76DC4962" w:tentative="1">
      <w:start w:val="1"/>
      <w:numFmt w:val="lowerLetter"/>
      <w:lvlText w:val="%5."/>
      <w:lvlJc w:val="left"/>
      <w:pPr>
        <w:ind w:left="3600" w:hanging="360"/>
      </w:pPr>
    </w:lvl>
    <w:lvl w:ilvl="5" w:tplc="99FAA81E" w:tentative="1">
      <w:start w:val="1"/>
      <w:numFmt w:val="lowerRoman"/>
      <w:lvlText w:val="%6."/>
      <w:lvlJc w:val="right"/>
      <w:pPr>
        <w:ind w:left="4320" w:hanging="180"/>
      </w:pPr>
    </w:lvl>
    <w:lvl w:ilvl="6" w:tplc="F2066072" w:tentative="1">
      <w:start w:val="1"/>
      <w:numFmt w:val="decimal"/>
      <w:lvlText w:val="%7."/>
      <w:lvlJc w:val="left"/>
      <w:pPr>
        <w:ind w:left="5040" w:hanging="360"/>
      </w:pPr>
    </w:lvl>
    <w:lvl w:ilvl="7" w:tplc="489E3196" w:tentative="1">
      <w:start w:val="1"/>
      <w:numFmt w:val="lowerLetter"/>
      <w:lvlText w:val="%8."/>
      <w:lvlJc w:val="left"/>
      <w:pPr>
        <w:ind w:left="5760" w:hanging="360"/>
      </w:pPr>
    </w:lvl>
    <w:lvl w:ilvl="8" w:tplc="D79C36EC" w:tentative="1">
      <w:start w:val="1"/>
      <w:numFmt w:val="lowerRoman"/>
      <w:lvlText w:val="%9."/>
      <w:lvlJc w:val="right"/>
      <w:pPr>
        <w:ind w:left="6480" w:hanging="180"/>
      </w:pPr>
    </w:lvl>
  </w:abstractNum>
  <w:num w:numId="1" w16cid:durableId="1921253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proofState w:spelling="clean"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B16"/>
    <w:rsid w:val="0029149C"/>
    <w:rsid w:val="005B2860"/>
    <w:rsid w:val="009469E4"/>
    <w:rsid w:val="00A53F1B"/>
    <w:rsid w:val="00B013C7"/>
    <w:rsid w:val="00FC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2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Schoolbook" w:eastAsiaTheme="minorHAnsi" w:hAnsi="Century Schoolbook" w:cstheme="minorBidi"/>
        <w:kern w:val="2"/>
        <w:sz w:val="26"/>
        <w:szCs w:val="26"/>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20"/>
      </w:tabs>
      <w:spacing w:line="48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BCB"/>
    <w:pPr>
      <w:tabs>
        <w:tab w:val="center" w:pos="4680"/>
        <w:tab w:val="right" w:pos="9360"/>
      </w:tabs>
      <w:spacing w:line="240" w:lineRule="auto"/>
    </w:pPr>
  </w:style>
  <w:style w:type="character" w:customStyle="1" w:styleId="HeaderChar">
    <w:name w:val="Header Char"/>
    <w:basedOn w:val="DefaultParagraphFont"/>
    <w:link w:val="Header"/>
    <w:uiPriority w:val="99"/>
    <w:rsid w:val="000E6BCB"/>
  </w:style>
  <w:style w:type="paragraph" w:styleId="Footer">
    <w:name w:val="footer"/>
    <w:basedOn w:val="Normal"/>
    <w:link w:val="FooterChar"/>
    <w:uiPriority w:val="99"/>
    <w:unhideWhenUsed/>
    <w:rsid w:val="000E6BCB"/>
    <w:pPr>
      <w:tabs>
        <w:tab w:val="center" w:pos="4680"/>
        <w:tab w:val="right" w:pos="9360"/>
      </w:tabs>
      <w:spacing w:line="240" w:lineRule="auto"/>
    </w:pPr>
  </w:style>
  <w:style w:type="character" w:customStyle="1" w:styleId="FooterChar">
    <w:name w:val="Footer Char"/>
    <w:basedOn w:val="DefaultParagraphFont"/>
    <w:link w:val="Footer"/>
    <w:uiPriority w:val="99"/>
    <w:rsid w:val="000E6BCB"/>
  </w:style>
  <w:style w:type="character" w:styleId="PageNumber">
    <w:name w:val="page number"/>
    <w:basedOn w:val="DefaultParagraphFont"/>
    <w:uiPriority w:val="99"/>
    <w:semiHidden/>
    <w:unhideWhenUsed/>
    <w:rsid w:val="000E6BCB"/>
  </w:style>
  <w:style w:type="paragraph" w:styleId="FootnoteText">
    <w:name w:val="footnote text"/>
    <w:link w:val="FootnoteTextChar"/>
    <w:uiPriority w:val="99"/>
    <w:unhideWhenUsed/>
    <w:rsid w:val="000E6BCB"/>
    <w:pPr>
      <w:spacing w:line="240" w:lineRule="auto"/>
    </w:pPr>
    <w:rPr>
      <w:szCs w:val="20"/>
    </w:rPr>
  </w:style>
  <w:style w:type="character" w:customStyle="1" w:styleId="FootnoteTextChar">
    <w:name w:val="Footnote Text Char"/>
    <w:basedOn w:val="DefaultParagraphFont"/>
    <w:link w:val="FootnoteText"/>
    <w:uiPriority w:val="99"/>
    <w:rsid w:val="000E6BCB"/>
    <w:rPr>
      <w:szCs w:val="20"/>
    </w:rPr>
  </w:style>
  <w:style w:type="character" w:styleId="FootnoteReference">
    <w:name w:val="footnote reference"/>
    <w:basedOn w:val="DefaultParagraphFont"/>
    <w:uiPriority w:val="99"/>
    <w:semiHidden/>
    <w:unhideWhenUsed/>
    <w:rsid w:val="00385931"/>
    <w:rPr>
      <w:vertAlign w:val="superscript"/>
    </w:rPr>
  </w:style>
  <w:style w:type="paragraph" w:styleId="ListParagraph">
    <w:name w:val="List Paragraph"/>
    <w:basedOn w:val="Normal"/>
    <w:uiPriority w:val="34"/>
    <w:qFormat/>
    <w:rsid w:val="008D1DEA"/>
    <w:pPr>
      <w:ind w:left="720"/>
      <w:contextualSpacing/>
    </w:pPr>
  </w:style>
  <w:style w:type="paragraph" w:styleId="Revision">
    <w:name w:val="Revision"/>
    <w:hidden/>
    <w:uiPriority w:val="99"/>
    <w:semiHidden/>
    <w:rsid w:val="008F7620"/>
    <w:pPr>
      <w:spacing w:line="240" w:lineRule="auto"/>
    </w:pPr>
  </w:style>
  <w:style w:type="character" w:styleId="CommentReference">
    <w:name w:val="annotation reference"/>
    <w:basedOn w:val="DefaultParagraphFont"/>
    <w:uiPriority w:val="99"/>
    <w:semiHidden/>
    <w:unhideWhenUsed/>
    <w:rsid w:val="00876CFB"/>
    <w:rPr>
      <w:sz w:val="16"/>
      <w:szCs w:val="16"/>
    </w:rPr>
  </w:style>
  <w:style w:type="paragraph" w:styleId="CommentText">
    <w:name w:val="annotation text"/>
    <w:basedOn w:val="Normal"/>
    <w:link w:val="CommentTextChar"/>
    <w:uiPriority w:val="99"/>
    <w:unhideWhenUsed/>
    <w:rsid w:val="00876CFB"/>
    <w:pPr>
      <w:spacing w:line="240" w:lineRule="auto"/>
    </w:pPr>
    <w:rPr>
      <w:sz w:val="20"/>
      <w:szCs w:val="20"/>
    </w:rPr>
  </w:style>
  <w:style w:type="character" w:customStyle="1" w:styleId="CommentTextChar">
    <w:name w:val="Comment Text Char"/>
    <w:basedOn w:val="DefaultParagraphFont"/>
    <w:link w:val="CommentText"/>
    <w:uiPriority w:val="99"/>
    <w:rsid w:val="00876CFB"/>
    <w:rPr>
      <w:sz w:val="20"/>
      <w:szCs w:val="20"/>
    </w:rPr>
  </w:style>
  <w:style w:type="paragraph" w:styleId="CommentSubject">
    <w:name w:val="annotation subject"/>
    <w:basedOn w:val="CommentText"/>
    <w:next w:val="CommentText"/>
    <w:link w:val="CommentSubjectChar"/>
    <w:uiPriority w:val="99"/>
    <w:semiHidden/>
    <w:unhideWhenUsed/>
    <w:rsid w:val="00876CFB"/>
    <w:rPr>
      <w:b/>
      <w:bCs/>
    </w:rPr>
  </w:style>
  <w:style w:type="character" w:customStyle="1" w:styleId="CommentSubjectChar">
    <w:name w:val="Comment Subject Char"/>
    <w:basedOn w:val="CommentTextChar"/>
    <w:link w:val="CommentSubject"/>
    <w:uiPriority w:val="99"/>
    <w:semiHidden/>
    <w:rsid w:val="00876C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4459</Words>
  <Characters>23462</Characters>
  <Application>Microsoft Office Word</Application>
  <DocSecurity>0</DocSecurity>
  <Lines>490</Lines>
  <Paragraphs>97</Paragraphs>
  <ScaleCrop>false</ScaleCrop>
  <Manager/>
  <Company/>
  <LinksUpToDate>false</LinksUpToDate>
  <CharactersWithSpaces>28095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2024-06-21T16:50:00Z</dcterms:created>
  <dcterms:modified xsi:type="dcterms:W3CDTF">2024-06-21T16:50:00Z</dcterms:modified>
  <cp:category/>
</cp:coreProperties>
</file>