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FC1" w:rsidRPr="00B52A57" w:rsidRDefault="00EC6FC1" w:rsidP="00EC6FC1">
      <w:pPr>
        <w:rPr>
          <w:sz w:val="20"/>
        </w:rPr>
      </w:pPr>
      <w:r w:rsidRPr="00B52A57">
        <w:rPr>
          <w:sz w:val="20"/>
        </w:rPr>
        <w:t xml:space="preserve">Filed </w:t>
      </w:r>
      <w:r w:rsidR="00E41E4C" w:rsidRPr="00B52A57">
        <w:rPr>
          <w:sz w:val="20"/>
        </w:rPr>
        <w:t>4/4/17</w:t>
      </w:r>
      <w:r w:rsidR="00B52A57">
        <w:rPr>
          <w:sz w:val="20"/>
        </w:rPr>
        <w:t>; part. pub. &amp; mod. order 5/2/17 (see end of opn.)</w:t>
      </w:r>
    </w:p>
    <w:p w:rsidR="00EC6FC1" w:rsidRPr="00B52A57" w:rsidRDefault="00EC6FC1" w:rsidP="00EC6FC1">
      <w:pPr>
        <w:jc w:val="center"/>
      </w:pPr>
    </w:p>
    <w:p w:rsidR="00EC6FC1" w:rsidRDefault="00EC6FC1" w:rsidP="00EC6FC1">
      <w:pPr>
        <w:jc w:val="center"/>
      </w:pPr>
    </w:p>
    <w:p w:rsidR="00B52A57" w:rsidRDefault="00B52A57" w:rsidP="00EC6FC1">
      <w:pPr>
        <w:jc w:val="center"/>
      </w:pPr>
    </w:p>
    <w:p w:rsidR="00EC6FC1" w:rsidRDefault="00EC6FC1" w:rsidP="00EC6FC1">
      <w:pPr>
        <w:jc w:val="center"/>
      </w:pPr>
      <w:r>
        <w:t>IN THE COURT OF APPEAL OF THE STATE OF CALIFORNIA</w:t>
      </w:r>
    </w:p>
    <w:p w:rsidR="00EC6FC1" w:rsidRDefault="00EC6FC1" w:rsidP="00EC6FC1">
      <w:pPr>
        <w:jc w:val="center"/>
      </w:pPr>
      <w:r>
        <w:t>FIRST APPELLATE DISTRICT</w:t>
      </w:r>
    </w:p>
    <w:p w:rsidR="00EC6FC1" w:rsidRDefault="00EC6FC1" w:rsidP="00EC6FC1">
      <w:pPr>
        <w:jc w:val="center"/>
      </w:pPr>
      <w:r>
        <w:t>DIVISION FIVE</w:t>
      </w:r>
    </w:p>
    <w:p w:rsidR="00EC6FC1" w:rsidRDefault="00EC6FC1" w:rsidP="00EC6FC1">
      <w:pPr>
        <w:spacing w:line="240" w:lineRule="auto"/>
        <w:jc w:val="center"/>
      </w:pPr>
    </w:p>
    <w:p w:rsidR="00EC6FC1" w:rsidRPr="008932F6" w:rsidRDefault="00EC6FC1" w:rsidP="00EC6FC1">
      <w:pPr>
        <w:tabs>
          <w:tab w:val="left" w:pos="720"/>
        </w:tabs>
        <w:jc w:val="center"/>
        <w:rPr>
          <w:rFonts w:eastAsia="Calibri" w:cs="Times New Roman"/>
        </w:rPr>
      </w:pPr>
    </w:p>
    <w:tbl>
      <w:tblPr>
        <w:tblW w:w="0" w:type="auto"/>
        <w:tblLayout w:type="fixed"/>
        <w:tblLook w:val="0000" w:firstRow="0" w:lastRow="0" w:firstColumn="0" w:lastColumn="0" w:noHBand="0" w:noVBand="0"/>
      </w:tblPr>
      <w:tblGrid>
        <w:gridCol w:w="4788"/>
        <w:gridCol w:w="4788"/>
      </w:tblGrid>
      <w:tr w:rsidR="00EC6FC1" w:rsidRPr="008932F6" w:rsidTr="00865D2F">
        <w:tc>
          <w:tcPr>
            <w:tcW w:w="4788" w:type="dxa"/>
            <w:tcBorders>
              <w:bottom w:val="single" w:sz="4" w:space="0" w:color="auto"/>
              <w:right w:val="single" w:sz="4" w:space="0" w:color="auto"/>
            </w:tcBorders>
            <w:shd w:val="clear" w:color="auto" w:fill="auto"/>
          </w:tcPr>
          <w:p w:rsidR="00EC6FC1" w:rsidRPr="008932F6" w:rsidRDefault="00EC6FC1" w:rsidP="00865D2F">
            <w:pPr>
              <w:tabs>
                <w:tab w:val="left" w:pos="720"/>
              </w:tabs>
              <w:spacing w:after="120" w:line="240" w:lineRule="auto"/>
              <w:rPr>
                <w:rFonts w:eastAsia="Calibri" w:cs="Times New Roman"/>
              </w:rPr>
            </w:pPr>
            <w:r w:rsidRPr="00331099">
              <w:rPr>
                <w:b/>
              </w:rPr>
              <w:t>THE PEOPLE</w:t>
            </w:r>
            <w:r>
              <w:rPr>
                <w:b/>
              </w:rPr>
              <w:t>,</w:t>
            </w:r>
          </w:p>
          <w:p w:rsidR="00EC6FC1" w:rsidRPr="008932F6" w:rsidRDefault="00EC6FC1" w:rsidP="00865D2F">
            <w:pPr>
              <w:tabs>
                <w:tab w:val="left" w:pos="720"/>
              </w:tabs>
              <w:spacing w:after="120" w:line="240" w:lineRule="auto"/>
              <w:rPr>
                <w:rFonts w:eastAsia="Calibri" w:cs="Times New Roman"/>
                <w:b/>
              </w:rPr>
            </w:pPr>
            <w:r w:rsidRPr="008932F6">
              <w:rPr>
                <w:rFonts w:eastAsia="Calibri" w:cs="Times New Roman"/>
              </w:rPr>
              <w:tab/>
            </w:r>
            <w:r w:rsidRPr="008932F6">
              <w:rPr>
                <w:rFonts w:eastAsia="Calibri" w:cs="Times New Roman"/>
                <w:b/>
              </w:rPr>
              <w:t xml:space="preserve">Plaintiff and </w:t>
            </w:r>
            <w:r w:rsidRPr="00331099">
              <w:rPr>
                <w:b/>
              </w:rPr>
              <w:t>Respondent</w:t>
            </w:r>
            <w:r w:rsidRPr="008932F6">
              <w:rPr>
                <w:rFonts w:eastAsia="Calibri" w:cs="Times New Roman"/>
                <w:b/>
              </w:rPr>
              <w:t>,</w:t>
            </w:r>
          </w:p>
          <w:p w:rsidR="00EC6FC1" w:rsidRPr="008932F6" w:rsidRDefault="00EC6FC1" w:rsidP="00865D2F">
            <w:pPr>
              <w:tabs>
                <w:tab w:val="left" w:pos="720"/>
              </w:tabs>
              <w:spacing w:after="120" w:line="240" w:lineRule="auto"/>
              <w:rPr>
                <w:rFonts w:eastAsia="Calibri" w:cs="Times New Roman"/>
                <w:b/>
              </w:rPr>
            </w:pPr>
            <w:r w:rsidRPr="008932F6">
              <w:rPr>
                <w:rFonts w:eastAsia="Calibri" w:cs="Times New Roman"/>
                <w:b/>
              </w:rPr>
              <w:t>v.</w:t>
            </w:r>
          </w:p>
          <w:p w:rsidR="00EC6FC1" w:rsidRPr="008932F6" w:rsidRDefault="00EC6FC1" w:rsidP="00865D2F">
            <w:pPr>
              <w:tabs>
                <w:tab w:val="left" w:pos="720"/>
              </w:tabs>
              <w:spacing w:after="120" w:line="240" w:lineRule="auto"/>
              <w:rPr>
                <w:rFonts w:eastAsia="Calibri" w:cs="Times New Roman"/>
                <w:b/>
              </w:rPr>
            </w:pPr>
            <w:r>
              <w:rPr>
                <w:b/>
              </w:rPr>
              <w:t>LEWIS ERVING LEE</w:t>
            </w:r>
            <w:r>
              <w:rPr>
                <w:rFonts w:eastAsia="Calibri" w:cs="Times New Roman"/>
                <w:b/>
              </w:rPr>
              <w:t>,</w:t>
            </w:r>
          </w:p>
          <w:p w:rsidR="00EC6FC1" w:rsidRDefault="00EC6FC1" w:rsidP="00865D2F">
            <w:pPr>
              <w:tabs>
                <w:tab w:val="left" w:pos="720"/>
              </w:tabs>
              <w:spacing w:after="120" w:line="240" w:lineRule="auto"/>
              <w:rPr>
                <w:rFonts w:eastAsia="Calibri" w:cs="Times New Roman"/>
                <w:b/>
              </w:rPr>
            </w:pPr>
            <w:r>
              <w:rPr>
                <w:rFonts w:eastAsia="Calibri" w:cs="Times New Roman"/>
              </w:rPr>
              <w:tab/>
            </w:r>
            <w:r w:rsidRPr="00187EA5">
              <w:rPr>
                <w:rFonts w:eastAsia="Calibri" w:cs="Times New Roman"/>
                <w:b/>
              </w:rPr>
              <w:t xml:space="preserve">Defendant and </w:t>
            </w:r>
            <w:r>
              <w:rPr>
                <w:rFonts w:eastAsia="Calibri" w:cs="Times New Roman"/>
                <w:b/>
              </w:rPr>
              <w:t>Appellant</w:t>
            </w:r>
            <w:r w:rsidRPr="008932F6">
              <w:rPr>
                <w:rFonts w:eastAsia="Calibri" w:cs="Times New Roman"/>
                <w:b/>
              </w:rPr>
              <w:t>.</w:t>
            </w:r>
          </w:p>
          <w:p w:rsidR="00EC6FC1" w:rsidRPr="008932F6" w:rsidRDefault="00EC6FC1" w:rsidP="00865D2F">
            <w:pPr>
              <w:tabs>
                <w:tab w:val="left" w:pos="720"/>
              </w:tabs>
              <w:spacing w:after="120" w:line="240" w:lineRule="auto"/>
              <w:rPr>
                <w:rFonts w:eastAsia="Calibri" w:cs="Times New Roman"/>
                <w:b/>
              </w:rPr>
            </w:pPr>
          </w:p>
        </w:tc>
        <w:tc>
          <w:tcPr>
            <w:tcW w:w="4788" w:type="dxa"/>
            <w:tcBorders>
              <w:left w:val="single" w:sz="4" w:space="0" w:color="auto"/>
            </w:tcBorders>
            <w:shd w:val="clear" w:color="auto" w:fill="auto"/>
          </w:tcPr>
          <w:p w:rsidR="00EC6FC1" w:rsidRPr="008932F6" w:rsidRDefault="00EC6FC1" w:rsidP="00865D2F">
            <w:pPr>
              <w:tabs>
                <w:tab w:val="left" w:pos="720"/>
              </w:tabs>
              <w:spacing w:line="240" w:lineRule="auto"/>
              <w:rPr>
                <w:rFonts w:eastAsia="Calibri" w:cs="Times New Roman"/>
              </w:rPr>
            </w:pPr>
          </w:p>
          <w:p w:rsidR="00EC6FC1" w:rsidRPr="008932F6" w:rsidRDefault="00EC6FC1" w:rsidP="00865D2F">
            <w:pPr>
              <w:tabs>
                <w:tab w:val="left" w:pos="720"/>
              </w:tabs>
              <w:spacing w:line="240" w:lineRule="auto"/>
              <w:rPr>
                <w:rFonts w:eastAsia="Calibri" w:cs="Times New Roman"/>
              </w:rPr>
            </w:pPr>
          </w:p>
          <w:p w:rsidR="00EC6FC1" w:rsidRPr="008932F6" w:rsidRDefault="00EC6FC1" w:rsidP="00865D2F">
            <w:pPr>
              <w:tabs>
                <w:tab w:val="left" w:pos="720"/>
              </w:tabs>
              <w:spacing w:line="240" w:lineRule="auto"/>
              <w:rPr>
                <w:rFonts w:eastAsia="Calibri" w:cs="Times New Roman"/>
              </w:rPr>
            </w:pPr>
            <w:r w:rsidRPr="008932F6">
              <w:rPr>
                <w:rFonts w:eastAsia="Calibri" w:cs="Times New Roman"/>
              </w:rPr>
              <w:t xml:space="preserve">      </w:t>
            </w:r>
            <w:r w:rsidRPr="00370EC6">
              <w:rPr>
                <w:b/>
              </w:rPr>
              <w:t>A</w:t>
            </w:r>
            <w:r w:rsidRPr="00331099">
              <w:rPr>
                <w:b/>
              </w:rPr>
              <w:t>14</w:t>
            </w:r>
            <w:r>
              <w:rPr>
                <w:b/>
              </w:rPr>
              <w:t>5038</w:t>
            </w:r>
          </w:p>
          <w:p w:rsidR="00EC6FC1" w:rsidRPr="008932F6" w:rsidRDefault="00EC6FC1" w:rsidP="00865D2F">
            <w:pPr>
              <w:tabs>
                <w:tab w:val="left" w:pos="720"/>
              </w:tabs>
              <w:spacing w:line="240" w:lineRule="auto"/>
              <w:rPr>
                <w:rFonts w:eastAsia="Calibri" w:cs="Times New Roman"/>
              </w:rPr>
            </w:pPr>
          </w:p>
          <w:p w:rsidR="00EC6FC1" w:rsidRPr="008932F6" w:rsidRDefault="00EC6FC1" w:rsidP="00865D2F">
            <w:pPr>
              <w:tabs>
                <w:tab w:val="left" w:pos="720"/>
              </w:tabs>
              <w:spacing w:line="240" w:lineRule="auto"/>
              <w:rPr>
                <w:rFonts w:eastAsia="Calibri" w:cs="Times New Roman"/>
                <w:b/>
              </w:rPr>
            </w:pPr>
            <w:r w:rsidRPr="008932F6">
              <w:rPr>
                <w:rFonts w:eastAsia="Calibri" w:cs="Times New Roman"/>
              </w:rPr>
              <w:t xml:space="preserve">      </w:t>
            </w:r>
            <w:r w:rsidRPr="008932F6">
              <w:rPr>
                <w:rFonts w:eastAsia="Calibri" w:cs="Times New Roman"/>
                <w:b/>
              </w:rPr>
              <w:t>(</w:t>
            </w:r>
            <w:r>
              <w:rPr>
                <w:b/>
              </w:rPr>
              <w:t>San Mateo</w:t>
            </w:r>
            <w:r w:rsidRPr="008932F6">
              <w:rPr>
                <w:rFonts w:eastAsia="Calibri" w:cs="Times New Roman"/>
                <w:b/>
              </w:rPr>
              <w:t xml:space="preserve"> County</w:t>
            </w:r>
          </w:p>
          <w:p w:rsidR="00EC6FC1" w:rsidRPr="008932F6" w:rsidRDefault="00EC6FC1" w:rsidP="00865D2F">
            <w:pPr>
              <w:tabs>
                <w:tab w:val="left" w:pos="720"/>
              </w:tabs>
              <w:spacing w:line="240" w:lineRule="auto"/>
              <w:rPr>
                <w:rFonts w:eastAsia="Calibri" w:cs="Times New Roman"/>
              </w:rPr>
            </w:pPr>
            <w:r w:rsidRPr="008932F6">
              <w:rPr>
                <w:rFonts w:eastAsia="Calibri" w:cs="Times New Roman"/>
              </w:rPr>
              <w:t xml:space="preserve">      </w:t>
            </w:r>
            <w:r w:rsidRPr="008932F6">
              <w:rPr>
                <w:rFonts w:eastAsia="Calibri" w:cs="Times New Roman"/>
                <w:b/>
              </w:rPr>
              <w:t>Super. Ct. No.</w:t>
            </w:r>
            <w:r w:rsidRPr="008932F6">
              <w:rPr>
                <w:rFonts w:eastAsia="Calibri" w:cs="Times New Roman"/>
              </w:rPr>
              <w:t xml:space="preserve"> </w:t>
            </w:r>
            <w:r>
              <w:rPr>
                <w:b/>
              </w:rPr>
              <w:t>SC080320</w:t>
            </w:r>
            <w:r w:rsidRPr="008932F6">
              <w:rPr>
                <w:rFonts w:eastAsia="Calibri" w:cs="Times New Roman"/>
              </w:rPr>
              <w:t>)</w:t>
            </w:r>
          </w:p>
          <w:p w:rsidR="00EC6FC1" w:rsidRPr="008932F6" w:rsidRDefault="00EC6FC1" w:rsidP="00865D2F">
            <w:pPr>
              <w:tabs>
                <w:tab w:val="left" w:pos="720"/>
              </w:tabs>
              <w:spacing w:line="240" w:lineRule="auto"/>
              <w:rPr>
                <w:rFonts w:eastAsia="Calibri" w:cs="Times New Roman"/>
              </w:rPr>
            </w:pPr>
          </w:p>
        </w:tc>
      </w:tr>
    </w:tbl>
    <w:p w:rsidR="00EC6FC1" w:rsidRPr="00370EC6" w:rsidRDefault="00EC6FC1" w:rsidP="00EC6FC1">
      <w:pPr>
        <w:spacing w:line="240" w:lineRule="auto"/>
      </w:pPr>
    </w:p>
    <w:p w:rsidR="005F183D" w:rsidRDefault="004E31D7">
      <w:r>
        <w:tab/>
      </w:r>
      <w:r w:rsidR="00274F22">
        <w:t>A jury convicted</w:t>
      </w:r>
      <w:r w:rsidR="004C59FA">
        <w:t xml:space="preserve"> Lewis Erving Lee</w:t>
      </w:r>
      <w:r w:rsidR="00B050AC">
        <w:t xml:space="preserve"> </w:t>
      </w:r>
      <w:r w:rsidR="00807F58">
        <w:t xml:space="preserve">of </w:t>
      </w:r>
      <w:r w:rsidR="00B050AC">
        <w:t xml:space="preserve">77 </w:t>
      </w:r>
      <w:r w:rsidR="00393A73">
        <w:t>felonies,</w:t>
      </w:r>
      <w:r w:rsidR="0057492D">
        <w:t xml:space="preserve"> including </w:t>
      </w:r>
      <w:r w:rsidR="000B7F1F">
        <w:t xml:space="preserve">multiple counts of </w:t>
      </w:r>
      <w:r w:rsidR="0057492D">
        <w:t>grand theft</w:t>
      </w:r>
      <w:r w:rsidR="00B050AC">
        <w:t xml:space="preserve"> (</w:t>
      </w:r>
      <w:r w:rsidR="008E2F50">
        <w:t>§ </w:t>
      </w:r>
      <w:r w:rsidR="00B050AC">
        <w:t>487, subd. (a)),</w:t>
      </w:r>
      <w:r w:rsidR="0057492D">
        <w:t xml:space="preserve"> elder theft</w:t>
      </w:r>
      <w:r w:rsidR="00B050AC">
        <w:t xml:space="preserve"> (</w:t>
      </w:r>
      <w:r w:rsidR="008E2F50">
        <w:t>§ </w:t>
      </w:r>
      <w:r w:rsidR="00B050AC">
        <w:t xml:space="preserve">368, subd. (d)(1)), </w:t>
      </w:r>
      <w:r w:rsidR="0057492D">
        <w:t>identity theft</w:t>
      </w:r>
      <w:r w:rsidR="00B050AC">
        <w:t xml:space="preserve"> (</w:t>
      </w:r>
      <w:r w:rsidR="008E2F50">
        <w:t>§ </w:t>
      </w:r>
      <w:r w:rsidR="00B050AC">
        <w:t>530.5, subd. (a)), and</w:t>
      </w:r>
      <w:r w:rsidR="0057492D">
        <w:t xml:space="preserve"> money laundering</w:t>
      </w:r>
      <w:r w:rsidR="00B050AC">
        <w:t xml:space="preserve"> (§ 186.10)</w:t>
      </w:r>
      <w:r w:rsidR="00485E28">
        <w:t>.</w:t>
      </w:r>
      <w:r w:rsidR="00B050AC">
        <w:rPr>
          <w:rStyle w:val="FootnoteReference"/>
        </w:rPr>
        <w:footnoteReference w:id="1"/>
      </w:r>
      <w:r w:rsidR="00485E28">
        <w:t xml:space="preserve"> </w:t>
      </w:r>
      <w:r w:rsidR="0057492D" w:rsidRPr="0057492D">
        <w:t xml:space="preserve"> </w:t>
      </w:r>
      <w:r w:rsidR="00274F22">
        <w:t xml:space="preserve">The court sentenced </w:t>
      </w:r>
      <w:r w:rsidR="009A2B71">
        <w:t xml:space="preserve">Lee to </w:t>
      </w:r>
      <w:r w:rsidR="00B050AC">
        <w:t xml:space="preserve">15 years in state prison </w:t>
      </w:r>
      <w:r w:rsidR="00450831">
        <w:t xml:space="preserve">and ordered him to pay </w:t>
      </w:r>
      <w:r w:rsidR="0057492D">
        <w:t>over $1.3 million in victim restitution</w:t>
      </w:r>
      <w:r w:rsidR="00B972C1">
        <w:t xml:space="preserve"> </w:t>
      </w:r>
      <w:r w:rsidR="008A1D6E" w:rsidRPr="009E46F1">
        <w:t>(</w:t>
      </w:r>
      <w:r w:rsidR="008E2F50">
        <w:t>§ </w:t>
      </w:r>
      <w:r w:rsidR="008A1D6E" w:rsidRPr="009E46F1">
        <w:t>120</w:t>
      </w:r>
      <w:r w:rsidR="008A1D6E">
        <w:t>2.</w:t>
      </w:r>
      <w:r w:rsidR="003C591F">
        <w:t>4</w:t>
      </w:r>
      <w:r w:rsidR="008A1D6E" w:rsidRPr="009E46F1">
        <w:t>)</w:t>
      </w:r>
      <w:r w:rsidR="00B972C1">
        <w:t>.</w:t>
      </w:r>
    </w:p>
    <w:p w:rsidR="00B972C1" w:rsidRDefault="00E967F3">
      <w:r>
        <w:tab/>
        <w:t>Lee</w:t>
      </w:r>
      <w:r w:rsidR="006F044D">
        <w:t xml:space="preserve"> appeals. </w:t>
      </w:r>
      <w:r w:rsidR="00807F58">
        <w:t xml:space="preserve"> </w:t>
      </w:r>
      <w:r>
        <w:t>He contends</w:t>
      </w:r>
      <w:r w:rsidR="008A1D6E">
        <w:t xml:space="preserve"> there was i</w:t>
      </w:r>
      <w:r w:rsidR="00581E68">
        <w:t>nsu</w:t>
      </w:r>
      <w:r w:rsidR="00C4193A">
        <w:t xml:space="preserve">fficient evidence to support </w:t>
      </w:r>
      <w:r w:rsidR="003C591F">
        <w:t>the</w:t>
      </w:r>
      <w:r w:rsidR="00581E68">
        <w:t xml:space="preserve"> </w:t>
      </w:r>
      <w:r w:rsidR="008A1D6E">
        <w:t>m</w:t>
      </w:r>
      <w:r>
        <w:t>oney laundering convictions</w:t>
      </w:r>
      <w:r w:rsidR="00C4193A">
        <w:t xml:space="preserve">, the identity theft convictions, </w:t>
      </w:r>
      <w:r w:rsidR="00581E68">
        <w:t xml:space="preserve">and two </w:t>
      </w:r>
      <w:r w:rsidR="008A1D6E">
        <w:t>elde</w:t>
      </w:r>
      <w:r w:rsidR="004C0FF3">
        <w:t xml:space="preserve">r theft convictions. </w:t>
      </w:r>
      <w:r w:rsidR="00B972C1">
        <w:t xml:space="preserve"> </w:t>
      </w:r>
      <w:r w:rsidR="00E858B9">
        <w:t>Lee argues</w:t>
      </w:r>
      <w:r w:rsidR="008A1D6E">
        <w:t xml:space="preserve"> we should reverse all but one of </w:t>
      </w:r>
      <w:r w:rsidR="00B972C1">
        <w:t>the grand theft convictions against each victim or set of victims.</w:t>
      </w:r>
      <w:r w:rsidR="008A1D6E">
        <w:t xml:space="preserve">  </w:t>
      </w:r>
      <w:r w:rsidR="008A00A6">
        <w:t xml:space="preserve">Also, </w:t>
      </w:r>
      <w:r>
        <w:t>L</w:t>
      </w:r>
      <w:r w:rsidR="004475E6">
        <w:t xml:space="preserve">ee </w:t>
      </w:r>
      <w:r w:rsidR="00295FE5">
        <w:t xml:space="preserve">asserts </w:t>
      </w:r>
      <w:r w:rsidR="004475E6">
        <w:t xml:space="preserve">we </w:t>
      </w:r>
      <w:r>
        <w:t xml:space="preserve">should modify the restitution order </w:t>
      </w:r>
      <w:r w:rsidR="008A1D6E">
        <w:t xml:space="preserve">and </w:t>
      </w:r>
      <w:r w:rsidR="004475E6">
        <w:t xml:space="preserve">amend </w:t>
      </w:r>
      <w:r w:rsidR="008A1D6E">
        <w:t>the judgment</w:t>
      </w:r>
      <w:r w:rsidR="008E2F50">
        <w:t>.</w:t>
      </w:r>
    </w:p>
    <w:p w:rsidR="002E70D4" w:rsidRDefault="00F9052E" w:rsidP="00B972C1">
      <w:pPr>
        <w:ind w:firstLine="720"/>
      </w:pPr>
      <w:r>
        <w:t>We</w:t>
      </w:r>
      <w:r w:rsidR="00382BF1">
        <w:t xml:space="preserve"> affirm in part and reverse in part.  We </w:t>
      </w:r>
      <w:r w:rsidR="00782232">
        <w:t>reverse four</w:t>
      </w:r>
      <w:r w:rsidR="00485E28">
        <w:t xml:space="preserve"> </w:t>
      </w:r>
      <w:r w:rsidR="00E858B9">
        <w:t xml:space="preserve">of the money laundering convictions based on </w:t>
      </w:r>
      <w:r w:rsidR="00581E68">
        <w:t xml:space="preserve">insufficient evidence.  We reverse the </w:t>
      </w:r>
      <w:r w:rsidR="00380B6C">
        <w:t>identit</w:t>
      </w:r>
      <w:r w:rsidR="00485E28">
        <w:t>y theft convictions</w:t>
      </w:r>
      <w:r w:rsidR="00581E68">
        <w:t xml:space="preserve"> because </w:t>
      </w:r>
      <w:r w:rsidR="00C4193A">
        <w:t xml:space="preserve">there is no evidence Lee </w:t>
      </w:r>
      <w:r w:rsidR="00581E68">
        <w:t>use</w:t>
      </w:r>
      <w:r w:rsidR="00C4193A">
        <w:t>d</w:t>
      </w:r>
      <w:r w:rsidR="00581E68">
        <w:t xml:space="preserve"> his victims’ personal identifying information for </w:t>
      </w:r>
      <w:r w:rsidR="00581E68">
        <w:lastRenderedPageBreak/>
        <w:t xml:space="preserve">an unlawful purpose without their consent.  We reverse two elder theft convictions because the Attorney General concedes there was insufficient evidence to support them.  </w:t>
      </w:r>
      <w:r w:rsidR="00E858B9">
        <w:t xml:space="preserve">We conclude Lee should not have to pay restitution to one set of victims, and the trial court should </w:t>
      </w:r>
      <w:r w:rsidR="003C591F">
        <w:t xml:space="preserve">amend the judgment to correct the amounts of certain </w:t>
      </w:r>
      <w:r w:rsidR="00C4193A">
        <w:t>fees</w:t>
      </w:r>
      <w:r w:rsidR="003C591F">
        <w:t xml:space="preserve">. </w:t>
      </w:r>
      <w:r w:rsidR="00E858B9">
        <w:t xml:space="preserve"> In</w:t>
      </w:r>
      <w:r w:rsidR="008E2F50">
        <w:t xml:space="preserve"> all other respects, we affirm.</w:t>
      </w:r>
    </w:p>
    <w:p w:rsidR="00E51086" w:rsidRDefault="00E51086" w:rsidP="00235CA7">
      <w:pPr>
        <w:jc w:val="center"/>
      </w:pPr>
      <w:r>
        <w:t>FACTUAL AND PROCEDURAL BACKGROUND</w:t>
      </w:r>
    </w:p>
    <w:p w:rsidR="00A82431" w:rsidRDefault="000B02C8" w:rsidP="008E5EC4">
      <w:pPr>
        <w:ind w:firstLine="720"/>
      </w:pPr>
      <w:r w:rsidRPr="000B02C8">
        <w:t xml:space="preserve">We provide a brief overview of the facts here, and additional factual and procedural details in the discussion of </w:t>
      </w:r>
      <w:r>
        <w:t>Lee’s spe</w:t>
      </w:r>
      <w:r w:rsidRPr="000B02C8">
        <w:t xml:space="preserve">cific claims.  </w:t>
      </w:r>
      <w:r w:rsidR="00A82431">
        <w:t xml:space="preserve">The People charged Lee with 78 felonies: </w:t>
      </w:r>
      <w:r w:rsidR="00B972C1">
        <w:t xml:space="preserve">one count of </w:t>
      </w:r>
      <w:r w:rsidR="00A82431">
        <w:t>fi</w:t>
      </w:r>
      <w:r w:rsidR="00E858B9">
        <w:t>rst degree burglary (</w:t>
      </w:r>
      <w:r w:rsidR="00D234C7">
        <w:t>§ </w:t>
      </w:r>
      <w:r w:rsidR="00A82431">
        <w:t>460, subd. (a)), 22 counts of g</w:t>
      </w:r>
      <w:r w:rsidR="00F9162C">
        <w:t>rand theft (</w:t>
      </w:r>
      <w:r w:rsidR="008E2F50">
        <w:t>§ </w:t>
      </w:r>
      <w:r w:rsidR="00F9162C">
        <w:t>487, subd. (a)), six</w:t>
      </w:r>
      <w:r w:rsidR="00A82431">
        <w:t xml:space="preserve"> counts of elder theft (</w:t>
      </w:r>
      <w:r w:rsidR="008E2F50">
        <w:t>§ </w:t>
      </w:r>
      <w:r w:rsidR="00A82431">
        <w:t>368, subd. (d)(1))</w:t>
      </w:r>
      <w:r w:rsidR="008E5EC4">
        <w:t>, 20</w:t>
      </w:r>
      <w:r w:rsidR="00A82431">
        <w:t xml:space="preserve"> </w:t>
      </w:r>
      <w:r w:rsidR="008A4B36">
        <w:t xml:space="preserve">counts </w:t>
      </w:r>
      <w:r w:rsidR="00A82431">
        <w:t>of identity theft (</w:t>
      </w:r>
      <w:r w:rsidR="008E2F50">
        <w:t>§ </w:t>
      </w:r>
      <w:r w:rsidR="00A82431">
        <w:t>530.5, subd. (a)),</w:t>
      </w:r>
      <w:r w:rsidR="008A4B36">
        <w:t xml:space="preserve"> 11 counts of </w:t>
      </w:r>
      <w:r w:rsidR="008E5EC4">
        <w:t xml:space="preserve">money laundering (§ 186.10), 17 </w:t>
      </w:r>
      <w:r w:rsidR="00C4193A">
        <w:t xml:space="preserve">counts </w:t>
      </w:r>
      <w:r w:rsidR="00A82431">
        <w:t xml:space="preserve">of fraudulent sale of a security (Corp. Code, § 25401), </w:t>
      </w:r>
      <w:r w:rsidR="008E5EC4">
        <w:t xml:space="preserve">and </w:t>
      </w:r>
      <w:r w:rsidR="00B972C1">
        <w:t xml:space="preserve">one count of </w:t>
      </w:r>
      <w:r w:rsidR="00A82431">
        <w:t>securities f</w:t>
      </w:r>
      <w:r w:rsidR="008E5EC4">
        <w:t xml:space="preserve">raud (Corp. Code, </w:t>
      </w:r>
      <w:r w:rsidR="008E2F50">
        <w:t>§ 25541).</w:t>
      </w:r>
    </w:p>
    <w:p w:rsidR="0074321D" w:rsidRPr="00CC7CAE" w:rsidRDefault="008E5EC4" w:rsidP="00E55CE3">
      <w:pPr>
        <w:ind w:firstLine="720"/>
      </w:pPr>
      <w:r>
        <w:t xml:space="preserve">Lee, who has a degree in business administration, began a tax consulting business in 1974. </w:t>
      </w:r>
      <w:r w:rsidR="00E55CE3">
        <w:t xml:space="preserve"> </w:t>
      </w:r>
      <w:r w:rsidR="008A4B36">
        <w:t>Starting</w:t>
      </w:r>
      <w:r w:rsidR="00E40E88">
        <w:t xml:space="preserve"> in the </w:t>
      </w:r>
      <w:r w:rsidR="00B66221">
        <w:t>1990</w:t>
      </w:r>
      <w:r w:rsidR="009A2B71">
        <w:t>’</w:t>
      </w:r>
      <w:r w:rsidR="00B66221">
        <w:t xml:space="preserve">s, </w:t>
      </w:r>
      <w:r w:rsidR="00E55CE3">
        <w:t xml:space="preserve">Lee convinced many of his tax clients to invest significant amounts of </w:t>
      </w:r>
      <w:r w:rsidR="00E858B9">
        <w:t>money with him, telling them</w:t>
      </w:r>
      <w:r w:rsidR="00E55CE3">
        <w:t xml:space="preserve"> their fu</w:t>
      </w:r>
      <w:r w:rsidR="00F9162C">
        <w:t xml:space="preserve">nds would either be part of an </w:t>
      </w:r>
      <w:r w:rsidR="00E55CE3">
        <w:t>“investment club” or used to purchase shares in a company called China EC Net.  Instead, Lee used the money</w:t>
      </w:r>
      <w:r w:rsidR="00295FE5">
        <w:t xml:space="preserve"> for personal needs, including payment of mortgage obligations, living expenses,</w:t>
      </w:r>
      <w:r w:rsidR="00E55CE3">
        <w:t xml:space="preserve"> and his daughter’s med</w:t>
      </w:r>
      <w:r w:rsidR="004C0FF3">
        <w:t xml:space="preserve">ical costs. </w:t>
      </w:r>
      <w:r w:rsidR="00E55CE3">
        <w:t xml:space="preserve"> W</w:t>
      </w:r>
      <w:r w:rsidR="00213B3C">
        <w:t>hen a San Mateo police officer arrested Lee</w:t>
      </w:r>
      <w:r w:rsidR="00450831">
        <w:t xml:space="preserve"> in 2012</w:t>
      </w:r>
      <w:r w:rsidR="00E55CE3">
        <w:t xml:space="preserve">, Lee </w:t>
      </w:r>
      <w:r w:rsidR="00E858B9">
        <w:t xml:space="preserve">said </w:t>
      </w:r>
      <w:r w:rsidR="00213B3C">
        <w:t>“you have no idea how big this is” and</w:t>
      </w:r>
      <w:r w:rsidR="00E858B9">
        <w:t xml:space="preserve"> admitted</w:t>
      </w:r>
      <w:r w:rsidR="00213B3C">
        <w:t xml:space="preserve"> “I know I</w:t>
      </w:r>
      <w:r w:rsidR="008E2F50">
        <w:t xml:space="preserve"> was wrong for what I’ve done.”</w:t>
      </w:r>
    </w:p>
    <w:p w:rsidR="0074321D" w:rsidRPr="00A62C16" w:rsidRDefault="0074321D" w:rsidP="00A62C16">
      <w:pPr>
        <w:pStyle w:val="Heading2"/>
      </w:pPr>
      <w:r w:rsidRPr="00A62C16">
        <w:rPr>
          <w:rFonts w:ascii="Times New Roman" w:hAnsi="Times New Roman" w:cs="Times New Roman"/>
          <w:color w:val="auto"/>
        </w:rPr>
        <w:t>China EC Net</w:t>
      </w:r>
    </w:p>
    <w:p w:rsidR="00626B9C" w:rsidRDefault="0074321D" w:rsidP="00DD64E6">
      <w:pPr>
        <w:ind w:firstLine="720"/>
      </w:pPr>
      <w:r>
        <w:t>Lee became involved with China EC Net through o</w:t>
      </w:r>
      <w:r w:rsidR="00530135">
        <w:t>ne of his tax clients</w:t>
      </w:r>
      <w:r>
        <w:t xml:space="preserve">, who was </w:t>
      </w:r>
      <w:r w:rsidR="001F7479">
        <w:t xml:space="preserve">the company’s </w:t>
      </w:r>
      <w:r w:rsidR="00E41E4C">
        <w:t>corporate secretary</w:t>
      </w:r>
      <w:r w:rsidR="00F20749">
        <w:t xml:space="preserve"> </w:t>
      </w:r>
      <w:r>
        <w:t>from 1998 to 2001</w:t>
      </w:r>
      <w:r w:rsidR="00E41E4C">
        <w:t xml:space="preserve"> and its chief executive officer around 2001</w:t>
      </w:r>
      <w:r>
        <w:t xml:space="preserve">. </w:t>
      </w:r>
      <w:r w:rsidR="003578B8">
        <w:t xml:space="preserve"> </w:t>
      </w:r>
      <w:r w:rsidR="00626B9C">
        <w:t xml:space="preserve">China EC Net listed Lee as its </w:t>
      </w:r>
      <w:r w:rsidR="00E55CE3">
        <w:t>c</w:t>
      </w:r>
      <w:r w:rsidR="000B7F1F">
        <w:t xml:space="preserve">hief </w:t>
      </w:r>
      <w:r w:rsidR="00E55CE3">
        <w:t>f</w:t>
      </w:r>
      <w:r w:rsidR="000B7F1F">
        <w:t xml:space="preserve">inancial </w:t>
      </w:r>
      <w:r w:rsidR="00E55CE3">
        <w:t>o</w:t>
      </w:r>
      <w:r w:rsidR="000B7F1F">
        <w:t>fficer</w:t>
      </w:r>
      <w:r w:rsidR="000C5FBE">
        <w:t xml:space="preserve"> in 2000, but a company founder testified</w:t>
      </w:r>
      <w:r w:rsidR="008A4B36">
        <w:t xml:space="preserve"> he di</w:t>
      </w:r>
      <w:r w:rsidR="00E20D1A">
        <w:t xml:space="preserve">d not believe Lee spent </w:t>
      </w:r>
      <w:r w:rsidR="009D175E">
        <w:t xml:space="preserve">a lot of </w:t>
      </w:r>
      <w:r w:rsidR="00E20D1A">
        <w:t>time</w:t>
      </w:r>
      <w:r w:rsidR="002A062E">
        <w:t xml:space="preserve"> working </w:t>
      </w:r>
      <w:r w:rsidR="00EF05F7">
        <w:t>for the company</w:t>
      </w:r>
      <w:r w:rsidR="00E20D1A">
        <w:t>.</w:t>
      </w:r>
      <w:r w:rsidR="00626B9C">
        <w:t xml:space="preserve"> </w:t>
      </w:r>
      <w:r w:rsidR="00FA5203">
        <w:t xml:space="preserve"> </w:t>
      </w:r>
      <w:r w:rsidR="00626B9C">
        <w:t xml:space="preserve">Lee’s financial problems derived from “bet[ting] the farm” on China </w:t>
      </w:r>
      <w:r w:rsidR="00E55CE3">
        <w:t xml:space="preserve">EC Net going public, which never </w:t>
      </w:r>
      <w:r w:rsidR="008E2F50">
        <w:t>occurred.</w:t>
      </w:r>
    </w:p>
    <w:p w:rsidR="00A62C16" w:rsidRDefault="00FA5203" w:rsidP="00530135">
      <w:pPr>
        <w:ind w:firstLine="720"/>
      </w:pPr>
      <w:r>
        <w:lastRenderedPageBreak/>
        <w:t>In February 2000, China EC Net granted</w:t>
      </w:r>
      <w:r w:rsidR="009D175E">
        <w:t xml:space="preserve"> Lee options to purchase 10,000</w:t>
      </w:r>
      <w:r>
        <w:t xml:space="preserve"> shares of common stock.  </w:t>
      </w:r>
      <w:r w:rsidR="000C5FBE">
        <w:t xml:space="preserve">In August </w:t>
      </w:r>
      <w:r w:rsidR="009D175E">
        <w:t>2006, Lee</w:t>
      </w:r>
      <w:r w:rsidR="002A062E">
        <w:t xml:space="preserve"> exercised the options and</w:t>
      </w:r>
      <w:r w:rsidR="009D175E">
        <w:t xml:space="preserve"> purchased the shares for $650.  </w:t>
      </w:r>
      <w:r w:rsidR="008A4B36">
        <w:t>T</w:t>
      </w:r>
      <w:r w:rsidR="00530135">
        <w:t>hose were the o</w:t>
      </w:r>
      <w:r w:rsidR="000C5FBE">
        <w:t>nly shares Lee ever purchased</w:t>
      </w:r>
      <w:r w:rsidR="004C0FF3">
        <w:t xml:space="preserve">. </w:t>
      </w:r>
      <w:r w:rsidR="00530135">
        <w:t xml:space="preserve"> </w:t>
      </w:r>
      <w:r w:rsidR="00E55CE3">
        <w:t>In April 2008, Lee received another 50,00</w:t>
      </w:r>
      <w:r w:rsidR="00E53AA7">
        <w:t>0</w:t>
      </w:r>
      <w:r w:rsidR="00792731">
        <w:t xml:space="preserve"> shares as a gift.</w:t>
      </w:r>
      <w:r w:rsidR="00E55CE3">
        <w:t xml:space="preserve"> </w:t>
      </w:r>
      <w:r w:rsidR="00530135" w:rsidRPr="00530135">
        <w:t xml:space="preserve"> </w:t>
      </w:r>
      <w:r w:rsidR="00530135">
        <w:t>China EC Net issued Lee stock certificate</w:t>
      </w:r>
      <w:r w:rsidR="008A4B36">
        <w:t>s</w:t>
      </w:r>
      <w:r w:rsidR="00530135">
        <w:t xml:space="preserve"> documenting his ownership of 60,000 </w:t>
      </w:r>
      <w:r w:rsidR="008E2F50">
        <w:t>shares.</w:t>
      </w:r>
    </w:p>
    <w:p w:rsidR="006C3B1E" w:rsidRDefault="006C3B1E" w:rsidP="00AE6759">
      <w:pPr>
        <w:ind w:firstLine="720"/>
      </w:pPr>
      <w:r>
        <w:t xml:space="preserve">Lee </w:t>
      </w:r>
      <w:r w:rsidR="00530135">
        <w:t>testified that</w:t>
      </w:r>
      <w:r w:rsidR="00AE6759">
        <w:t xml:space="preserve">, </w:t>
      </w:r>
      <w:r w:rsidR="005E54DD">
        <w:t>in February 2000</w:t>
      </w:r>
      <w:r w:rsidR="00AE6759">
        <w:t>,</w:t>
      </w:r>
      <w:r w:rsidR="005E54DD">
        <w:t xml:space="preserve"> th</w:t>
      </w:r>
      <w:r w:rsidR="006E2112">
        <w:t>e company awarded him</w:t>
      </w:r>
      <w:r w:rsidR="005E54DD">
        <w:t xml:space="preserve"> </w:t>
      </w:r>
      <w:r w:rsidR="00654D3D">
        <w:t xml:space="preserve">an additional </w:t>
      </w:r>
      <w:r w:rsidR="009A2B71">
        <w:t>500,000 options, and that he exercised them, but</w:t>
      </w:r>
      <w:r w:rsidR="00AE6759">
        <w:t xml:space="preserve"> </w:t>
      </w:r>
      <w:r w:rsidR="00530135">
        <w:t>th</w:t>
      </w:r>
      <w:r w:rsidR="00E53AA7">
        <w:t xml:space="preserve">ere is no stock certificate showing </w:t>
      </w:r>
      <w:r w:rsidR="00530135">
        <w:t xml:space="preserve">Lee’s purported ownership of these shares. </w:t>
      </w:r>
      <w:r w:rsidR="00DD64E6">
        <w:t xml:space="preserve"> </w:t>
      </w:r>
      <w:r w:rsidR="000C5FBE">
        <w:t>A company founder testified</w:t>
      </w:r>
      <w:r w:rsidR="008A4B36">
        <w:t xml:space="preserve"> t</w:t>
      </w:r>
      <w:r w:rsidR="00AE6759">
        <w:t>he grant cou</w:t>
      </w:r>
      <w:r w:rsidR="008A4B36">
        <w:t>ld not have</w:t>
      </w:r>
      <w:r w:rsidR="00C4193A">
        <w:t xml:space="preserve"> occurred without his</w:t>
      </w:r>
      <w:r w:rsidR="00AE6759">
        <w:t xml:space="preserve"> knowledge.  </w:t>
      </w:r>
      <w:r w:rsidR="00EF05F7">
        <w:t xml:space="preserve">Lee </w:t>
      </w:r>
      <w:r w:rsidR="000C5FBE">
        <w:t xml:space="preserve">stated </w:t>
      </w:r>
      <w:r w:rsidR="00AE6759">
        <w:t xml:space="preserve">he was </w:t>
      </w:r>
      <w:r w:rsidR="00EF05F7">
        <w:t xml:space="preserve">granted </w:t>
      </w:r>
      <w:r w:rsidR="000C5FBE">
        <w:t xml:space="preserve">and exercised </w:t>
      </w:r>
      <w:r>
        <w:t>a</w:t>
      </w:r>
      <w:r w:rsidR="007471D1">
        <w:t xml:space="preserve">nother 250,000 options in </w:t>
      </w:r>
      <w:r w:rsidR="00D234C7">
        <w:t>2007</w:t>
      </w:r>
      <w:r w:rsidR="000C5FBE">
        <w:t xml:space="preserve">, </w:t>
      </w:r>
      <w:r w:rsidR="00C4193A">
        <w:t>but Lee</w:t>
      </w:r>
      <w:r>
        <w:t xml:space="preserve"> </w:t>
      </w:r>
      <w:r w:rsidR="009D16F7">
        <w:t xml:space="preserve">received no </w:t>
      </w:r>
      <w:r>
        <w:t>documentation</w:t>
      </w:r>
      <w:r w:rsidR="00EF05F7">
        <w:t xml:space="preserve"> regarding this purported exercise of options</w:t>
      </w:r>
      <w:r w:rsidR="008E2F50">
        <w:t>.</w:t>
      </w:r>
    </w:p>
    <w:p w:rsidR="00C4193A" w:rsidRDefault="00035456" w:rsidP="00C4193A">
      <w:pPr>
        <w:ind w:firstLine="720"/>
      </w:pPr>
      <w:r>
        <w:t>C</w:t>
      </w:r>
      <w:r w:rsidR="00E858B9">
        <w:t>hina EC Net’s stock options were not</w:t>
      </w:r>
      <w:r w:rsidR="002A062E">
        <w:t xml:space="preserve"> </w:t>
      </w:r>
      <w:r>
        <w:t>transferable, except by will or the law o</w:t>
      </w:r>
      <w:r w:rsidR="001D0C11">
        <w:t>f descent, and only the option holder</w:t>
      </w:r>
      <w:r>
        <w:t xml:space="preserve"> coul</w:t>
      </w:r>
      <w:r w:rsidR="00792731">
        <w:t xml:space="preserve">d exercise them. </w:t>
      </w:r>
      <w:r>
        <w:t xml:space="preserve"> </w:t>
      </w:r>
      <w:r w:rsidR="00654D3D">
        <w:t xml:space="preserve">Anyone </w:t>
      </w:r>
      <w:r w:rsidR="00FE6716">
        <w:t xml:space="preserve">who wanted to transfer shares </w:t>
      </w:r>
      <w:r w:rsidR="00E858B9">
        <w:t xml:space="preserve">had to give </w:t>
      </w:r>
      <w:r w:rsidR="00654D3D">
        <w:t xml:space="preserve">notice to the company, which had the right of first refusal to purchase the shares. </w:t>
      </w:r>
      <w:r w:rsidR="007D4E5F">
        <w:t xml:space="preserve"> Lee understood China EC Net had a righ</w:t>
      </w:r>
      <w:r w:rsidR="009C3CC9">
        <w:t xml:space="preserve">t of first refusal. </w:t>
      </w:r>
      <w:r w:rsidR="007D4E5F">
        <w:t xml:space="preserve"> Lee devised a plan to hold the shares in trust for his clients to avoid </w:t>
      </w:r>
      <w:r w:rsidR="002A062E">
        <w:t xml:space="preserve">this problem. </w:t>
      </w:r>
      <w:r w:rsidR="007D4E5F">
        <w:t xml:space="preserve"> </w:t>
      </w:r>
      <w:r w:rsidR="006C3B1E">
        <w:t>Lee never gave the company noti</w:t>
      </w:r>
      <w:r w:rsidR="00E858B9">
        <w:t xml:space="preserve">ce of his intent to sell </w:t>
      </w:r>
      <w:r w:rsidR="000646DE">
        <w:t>his shares.</w:t>
      </w:r>
    </w:p>
    <w:p w:rsidR="007D4E5F" w:rsidRDefault="007D4E5F" w:rsidP="00C4193A">
      <w:pPr>
        <w:ind w:firstLine="720"/>
      </w:pPr>
      <w:r>
        <w:t xml:space="preserve">Lee </w:t>
      </w:r>
      <w:r w:rsidR="009D16F7">
        <w:t>claimed</w:t>
      </w:r>
      <w:r w:rsidR="006C3B1E">
        <w:t xml:space="preserve"> he </w:t>
      </w:r>
      <w:r>
        <w:t>owne</w:t>
      </w:r>
      <w:r w:rsidR="002A062E">
        <w:t>d 810,000 shares</w:t>
      </w:r>
      <w:r w:rsidR="00D234C7">
        <w:t>,</w:t>
      </w:r>
      <w:r w:rsidR="002A062E">
        <w:t xml:space="preserve"> </w:t>
      </w:r>
      <w:r>
        <w:t xml:space="preserve">and </w:t>
      </w:r>
      <w:r w:rsidR="00D234C7">
        <w:t>h</w:t>
      </w:r>
      <w:r w:rsidR="00A62C16">
        <w:t>is records indicate he</w:t>
      </w:r>
      <w:r w:rsidR="001812A7">
        <w:t xml:space="preserve"> “sold”</w:t>
      </w:r>
      <w:r w:rsidR="00A62C16">
        <w:t xml:space="preserve"> 7</w:t>
      </w:r>
      <w:r w:rsidR="006C3B1E">
        <w:t>33,00</w:t>
      </w:r>
      <w:r w:rsidR="000C5FBE">
        <w:t>0</w:t>
      </w:r>
      <w:r w:rsidR="006C3B1E">
        <w:t xml:space="preserve"> option shares</w:t>
      </w:r>
      <w:r w:rsidR="00A62C16">
        <w:t xml:space="preserve">.  </w:t>
      </w:r>
      <w:r>
        <w:t xml:space="preserve">China EC Net does not recognize </w:t>
      </w:r>
      <w:r w:rsidR="0040178F">
        <w:t xml:space="preserve">as shareholders </w:t>
      </w:r>
      <w:r>
        <w:t>any of the persons to whom L</w:t>
      </w:r>
      <w:r w:rsidR="0040178F">
        <w:t>ee purported</w:t>
      </w:r>
      <w:r w:rsidR="00295FE5">
        <w:t>ly sold</w:t>
      </w:r>
      <w:r w:rsidR="0040178F">
        <w:t xml:space="preserve"> shares</w:t>
      </w:r>
      <w:r w:rsidR="000646DE">
        <w:t>.</w:t>
      </w:r>
    </w:p>
    <w:p w:rsidR="00CC7CAE" w:rsidRDefault="000646DE" w:rsidP="004225E4">
      <w:pPr>
        <w:pStyle w:val="Heading2"/>
        <w:rPr>
          <w:rFonts w:ascii="Times New Roman" w:hAnsi="Times New Roman" w:cs="Times New Roman"/>
          <w:color w:val="auto"/>
        </w:rPr>
      </w:pPr>
      <w:r>
        <w:rPr>
          <w:rFonts w:ascii="Times New Roman" w:hAnsi="Times New Roman" w:cs="Times New Roman"/>
          <w:color w:val="auto"/>
        </w:rPr>
        <w:t>The Investment Clubs</w:t>
      </w:r>
    </w:p>
    <w:p w:rsidR="00CC7CAE" w:rsidRPr="00CC7CAE" w:rsidRDefault="00E160FD" w:rsidP="00CC7CAE">
      <w:pPr>
        <w:ind w:firstLine="720"/>
      </w:pPr>
      <w:r>
        <w:t xml:space="preserve">In addition to selling </w:t>
      </w:r>
      <w:r w:rsidR="000B7F1F">
        <w:t xml:space="preserve">shares in China EC Net, </w:t>
      </w:r>
      <w:r w:rsidR="009B73E3">
        <w:t xml:space="preserve">Lee admitted </w:t>
      </w:r>
      <w:r w:rsidR="00CC7CAE">
        <w:t>taking money from many of his tax clients, but not investing it as promised.  Lee started an investment club in May 1991.  The concept was that club members would invest funds that Lee would pool and use to buy stocks.  Lee set up a portfolio bas</w:t>
      </w:r>
      <w:r w:rsidR="009B73E3">
        <w:t xml:space="preserve">ed on the money provided </w:t>
      </w:r>
      <w:r w:rsidR="00CC7CAE">
        <w:t>and created reports for his clients showing thei</w:t>
      </w:r>
      <w:r w:rsidR="002028AE">
        <w:t>r returns</w:t>
      </w:r>
      <w:r w:rsidR="00CC7CAE">
        <w:t>, but</w:t>
      </w:r>
      <w:r w:rsidR="00530135">
        <w:t xml:space="preserve"> </w:t>
      </w:r>
      <w:r w:rsidR="00CC7CAE">
        <w:t xml:space="preserve">he used the money for personal needs.  </w:t>
      </w:r>
      <w:r w:rsidR="00AE6759">
        <w:t>Lee convinc</w:t>
      </w:r>
      <w:r w:rsidR="009B73E3">
        <w:t xml:space="preserve">ed tax clients to join </w:t>
      </w:r>
      <w:r w:rsidR="00AE6759">
        <w:t xml:space="preserve">three different investment clubs.  </w:t>
      </w:r>
      <w:r w:rsidR="00CC7CAE">
        <w:t>If clients wished to withdraw fu</w:t>
      </w:r>
      <w:r w:rsidR="002D01DB">
        <w:t>nds</w:t>
      </w:r>
      <w:r w:rsidR="00CC7CAE">
        <w:t>, Lee often used money obtai</w:t>
      </w:r>
      <w:r w:rsidR="009D16F7">
        <w:t>ned from other investors</w:t>
      </w:r>
      <w:r w:rsidR="00CC7CAE">
        <w:t xml:space="preserve"> to co</w:t>
      </w:r>
      <w:r w:rsidR="000646DE">
        <w:t>ver the withdrawals.</w:t>
      </w:r>
    </w:p>
    <w:p w:rsidR="00487568" w:rsidRPr="00FC6770" w:rsidRDefault="00DF28E0" w:rsidP="00C3625D">
      <w:pPr>
        <w:pStyle w:val="Heading2"/>
        <w:rPr>
          <w:rFonts w:ascii="Times New Roman" w:hAnsi="Times New Roman" w:cs="Times New Roman"/>
          <w:color w:val="auto"/>
        </w:rPr>
      </w:pPr>
      <w:r>
        <w:rPr>
          <w:rFonts w:ascii="Times New Roman" w:hAnsi="Times New Roman" w:cs="Times New Roman"/>
          <w:color w:val="auto"/>
        </w:rPr>
        <w:lastRenderedPageBreak/>
        <w:t xml:space="preserve">Verdict </w:t>
      </w:r>
      <w:r w:rsidR="00487568" w:rsidRPr="00FC6770">
        <w:rPr>
          <w:rFonts w:ascii="Times New Roman" w:hAnsi="Times New Roman" w:cs="Times New Roman"/>
          <w:color w:val="auto"/>
        </w:rPr>
        <w:t>and Sentence</w:t>
      </w:r>
    </w:p>
    <w:p w:rsidR="0039536D" w:rsidRDefault="00E858B9" w:rsidP="002D01DB">
      <w:pPr>
        <w:ind w:firstLine="720"/>
      </w:pPr>
      <w:r>
        <w:t>The prosecution dismissed one count of elder theft, and a</w:t>
      </w:r>
      <w:r w:rsidR="00530135">
        <w:t xml:space="preserve"> jury </w:t>
      </w:r>
      <w:r w:rsidR="001D0C11">
        <w:t>co</w:t>
      </w:r>
      <w:r w:rsidR="00787CB8">
        <w:t xml:space="preserve">nvicted </w:t>
      </w:r>
      <w:r w:rsidR="00530135">
        <w:t xml:space="preserve">Lee </w:t>
      </w:r>
      <w:r w:rsidR="00787CB8">
        <w:t xml:space="preserve">of </w:t>
      </w:r>
      <w:r w:rsidR="00530135">
        <w:t xml:space="preserve">77 </w:t>
      </w:r>
      <w:r w:rsidR="00CC7CAE">
        <w:t>counts</w:t>
      </w:r>
      <w:r w:rsidR="001D0C11">
        <w:t xml:space="preserve"> </w:t>
      </w:r>
      <w:r w:rsidR="00E53AA7">
        <w:t>consisting of the following:</w:t>
      </w:r>
      <w:r w:rsidR="00530135">
        <w:t xml:space="preserve"> </w:t>
      </w:r>
      <w:r w:rsidR="008A4B36">
        <w:t xml:space="preserve">one count of </w:t>
      </w:r>
      <w:r w:rsidR="00530135">
        <w:t>burglary (</w:t>
      </w:r>
      <w:r w:rsidR="00F61E2D">
        <w:t>§ </w:t>
      </w:r>
      <w:r w:rsidR="0057492D">
        <w:t>460, subd. (a)),</w:t>
      </w:r>
      <w:r w:rsidR="00530135">
        <w:t xml:space="preserve"> 22 </w:t>
      </w:r>
      <w:r w:rsidR="0057492D">
        <w:t>counts of gran</w:t>
      </w:r>
      <w:r w:rsidR="008A4B36">
        <w:t>d theft (</w:t>
      </w:r>
      <w:r w:rsidR="008E2F50">
        <w:t>§ </w:t>
      </w:r>
      <w:r w:rsidR="008A4B36">
        <w:t>487, subd. (a)), five</w:t>
      </w:r>
      <w:r w:rsidR="0057492D">
        <w:t xml:space="preserve"> counts of elde</w:t>
      </w:r>
      <w:r w:rsidR="00787CB8">
        <w:t>r theft (</w:t>
      </w:r>
      <w:r w:rsidR="008E2F50">
        <w:t>§ </w:t>
      </w:r>
      <w:r w:rsidR="00787CB8">
        <w:t>368, subd. (d)(1)</w:t>
      </w:r>
      <w:r w:rsidR="002028AE">
        <w:t>)</w:t>
      </w:r>
      <w:r w:rsidR="00530135">
        <w:t>, 20</w:t>
      </w:r>
      <w:r w:rsidR="0057492D">
        <w:t xml:space="preserve"> counts of identi</w:t>
      </w:r>
      <w:r w:rsidR="00787CB8">
        <w:t>ty theft (</w:t>
      </w:r>
      <w:r w:rsidR="008E2F50">
        <w:t>§ </w:t>
      </w:r>
      <w:r w:rsidR="00787CB8">
        <w:t>530.5, subd. (a)</w:t>
      </w:r>
      <w:r w:rsidR="002028AE">
        <w:t>)</w:t>
      </w:r>
      <w:r w:rsidR="00787CB8">
        <w:t xml:space="preserve">, </w:t>
      </w:r>
      <w:r w:rsidR="00530135">
        <w:t xml:space="preserve">17 </w:t>
      </w:r>
      <w:r w:rsidR="0057492D">
        <w:t xml:space="preserve">counts of fraudulent sale of a security (Corp. Code, § 25401), </w:t>
      </w:r>
      <w:r w:rsidR="00530135">
        <w:t>11</w:t>
      </w:r>
      <w:r w:rsidR="0057492D">
        <w:t xml:space="preserve"> counts of mo</w:t>
      </w:r>
      <w:r w:rsidR="00787CB8">
        <w:t>ne</w:t>
      </w:r>
      <w:r w:rsidR="00530135">
        <w:t xml:space="preserve">y laundering (§ 186.10), and </w:t>
      </w:r>
      <w:r w:rsidR="008A4B36">
        <w:t xml:space="preserve">one count of </w:t>
      </w:r>
      <w:r w:rsidR="0057492D">
        <w:t xml:space="preserve">securities </w:t>
      </w:r>
      <w:r w:rsidR="00530135">
        <w:t xml:space="preserve">fraud (Corp. Code, </w:t>
      </w:r>
      <w:r w:rsidR="008E2F50">
        <w:t>§ </w:t>
      </w:r>
      <w:r w:rsidR="00530135">
        <w:t xml:space="preserve">25541). </w:t>
      </w:r>
      <w:r w:rsidR="0057492D" w:rsidRPr="0057492D">
        <w:t xml:space="preserve"> </w:t>
      </w:r>
      <w:r w:rsidR="0057492D">
        <w:t>The</w:t>
      </w:r>
      <w:r w:rsidR="00A71F6A">
        <w:t xml:space="preserve"> court sentenced Lee to</w:t>
      </w:r>
      <w:r w:rsidR="00E53AA7">
        <w:t xml:space="preserve"> 15 years in state prison, and</w:t>
      </w:r>
      <w:r w:rsidR="0057492D">
        <w:t xml:space="preserve"> ordered him</w:t>
      </w:r>
      <w:r w:rsidR="008822B2">
        <w:t xml:space="preserve"> to pay $1,345,274.67 in </w:t>
      </w:r>
      <w:r w:rsidR="000646DE">
        <w:t>restitution.</w:t>
      </w:r>
    </w:p>
    <w:p w:rsidR="00E51086" w:rsidRDefault="00E51086" w:rsidP="002A62A0">
      <w:pPr>
        <w:jc w:val="center"/>
      </w:pPr>
      <w:r>
        <w:t>DISCUSSION</w:t>
      </w:r>
    </w:p>
    <w:p w:rsidR="008F5AD2" w:rsidRDefault="008F5AD2" w:rsidP="006E5027">
      <w:pPr>
        <w:jc w:val="center"/>
      </w:pPr>
      <w:r>
        <w:t>I.</w:t>
      </w:r>
    </w:p>
    <w:p w:rsidR="00DB5D1A" w:rsidRDefault="008C0875" w:rsidP="008C0875">
      <w:pPr>
        <w:spacing w:after="120" w:line="240" w:lineRule="auto"/>
        <w:jc w:val="center"/>
        <w:rPr>
          <w:i/>
        </w:rPr>
      </w:pPr>
      <w:r>
        <w:rPr>
          <w:i/>
        </w:rPr>
        <w:t xml:space="preserve">There Was </w:t>
      </w:r>
      <w:r w:rsidR="004D4425">
        <w:rPr>
          <w:i/>
        </w:rPr>
        <w:t>Sufficient Evidence</w:t>
      </w:r>
      <w:r>
        <w:rPr>
          <w:i/>
        </w:rPr>
        <w:t xml:space="preserve"> to Support</w:t>
      </w:r>
      <w:r w:rsidR="004D4425">
        <w:rPr>
          <w:i/>
        </w:rPr>
        <w:t xml:space="preserve"> </w:t>
      </w:r>
      <w:r w:rsidR="00C47CE6">
        <w:rPr>
          <w:i/>
        </w:rPr>
        <w:t>Seven o</w:t>
      </w:r>
      <w:r w:rsidR="004D4425">
        <w:rPr>
          <w:i/>
        </w:rPr>
        <w:t>f</w:t>
      </w:r>
      <w:r w:rsidR="009D16F7">
        <w:rPr>
          <w:i/>
        </w:rPr>
        <w:t xml:space="preserve"> </w:t>
      </w:r>
      <w:r w:rsidR="004D4425">
        <w:rPr>
          <w:i/>
        </w:rPr>
        <w:t>t</w:t>
      </w:r>
      <w:r w:rsidR="00F84CCC">
        <w:rPr>
          <w:i/>
        </w:rPr>
        <w:t xml:space="preserve">he </w:t>
      </w:r>
      <w:r w:rsidR="00DB5D1A">
        <w:rPr>
          <w:i/>
        </w:rPr>
        <w:t>Money Laundering Convictions</w:t>
      </w:r>
      <w:r w:rsidR="000646DE">
        <w:rPr>
          <w:i/>
        </w:rPr>
        <w:t>, b</w:t>
      </w:r>
      <w:r>
        <w:rPr>
          <w:i/>
        </w:rPr>
        <w:t>ut Insufficient Evidence to Support Four of Them</w:t>
      </w:r>
    </w:p>
    <w:p w:rsidR="00902232" w:rsidRDefault="008822B2" w:rsidP="00377142">
      <w:pPr>
        <w:ind w:firstLine="720"/>
      </w:pPr>
      <w:r>
        <w:t xml:space="preserve">Lee contends </w:t>
      </w:r>
      <w:r w:rsidR="00D45CBC">
        <w:t>insufficient</w:t>
      </w:r>
      <w:r>
        <w:t xml:space="preserve"> evidence supports his </w:t>
      </w:r>
      <w:r w:rsidR="00D45CBC">
        <w:t>money lau</w:t>
      </w:r>
      <w:r w:rsidR="006E1389">
        <w:t>nderin</w:t>
      </w:r>
      <w:r w:rsidR="00A71F6A">
        <w:t>g</w:t>
      </w:r>
      <w:r>
        <w:t xml:space="preserve"> convictions</w:t>
      </w:r>
      <w:r w:rsidR="008C0875">
        <w:t xml:space="preserve">.  Section 186.10, subdivision (a) </w:t>
      </w:r>
      <w:r w:rsidR="00E4397C">
        <w:t xml:space="preserve">prohibits </w:t>
      </w:r>
      <w:r>
        <w:t>conducting</w:t>
      </w:r>
      <w:r w:rsidR="00E4397C">
        <w:t xml:space="preserve"> transactions through financial institutions “involving a monetary instrument or instruments” exceeding $5,000 within a seven-day period, or $25,000 within a 30-day period, </w:t>
      </w:r>
      <w:r w:rsidR="009A60A1">
        <w:t>“</w:t>
      </w:r>
      <w:r w:rsidR="009A60A1" w:rsidRPr="009A60A1">
        <w:t>(1) with the specific intent to promote, manage, establish, carry on, or facilitate the promotion, management, establishment, or carrying on of any criminal activity, or (2) knowing that the monetary instrument represents the proceeds of, or is derived directly or indirectly from the proceeds of, criminal activity</w:t>
      </w:r>
      <w:r w:rsidR="009A60A1">
        <w:t xml:space="preserve"> . . . .”  </w:t>
      </w:r>
      <w:r w:rsidR="00295FE5">
        <w:t xml:space="preserve">Thus, the statute criminalizes two different types of activity: </w:t>
      </w:r>
      <w:r w:rsidR="00925A1A">
        <w:t>promoting</w:t>
      </w:r>
      <w:r w:rsidR="00295FE5">
        <w:t xml:space="preserve"> criminal activity, </w:t>
      </w:r>
      <w:r w:rsidR="00925A1A">
        <w:t>and</w:t>
      </w:r>
      <w:r w:rsidR="00CF086E">
        <w:t xml:space="preserve"> </w:t>
      </w:r>
      <w:r w:rsidR="00295FE5">
        <w:t>engaging in transactions</w:t>
      </w:r>
      <w:r w:rsidR="00925A1A">
        <w:t xml:space="preserve"> with the </w:t>
      </w:r>
      <w:r w:rsidR="00295FE5">
        <w:t xml:space="preserve">proceeds of criminal activity.  </w:t>
      </w:r>
      <w:r w:rsidR="00902232">
        <w:t>The Attorney General labels the statute’s two prongs the “promoting prong” and the “transactional prong.”</w:t>
      </w:r>
      <w:r w:rsidR="004E5423">
        <w:rPr>
          <w:rStyle w:val="FootnoteReference"/>
        </w:rPr>
        <w:footnoteReference w:id="2"/>
      </w:r>
    </w:p>
    <w:p w:rsidR="00E4397C" w:rsidRDefault="00E4397C" w:rsidP="00E4397C">
      <w:pPr>
        <w:ind w:firstLine="720"/>
      </w:pPr>
      <w:r>
        <w:t>“Monetary instrument” means “</w:t>
      </w:r>
      <w:r w:rsidR="00291140">
        <w:t>United States</w:t>
      </w:r>
      <w:r w:rsidR="002D01DB">
        <w:t xml:space="preserve"> currency and coin” and it </w:t>
      </w:r>
      <w:r w:rsidR="00291140">
        <w:t xml:space="preserve">includes </w:t>
      </w:r>
      <w:r w:rsidR="008A4B36">
        <w:t>“</w:t>
      </w:r>
      <w:r>
        <w:t>any personal check . . . in bearer form</w:t>
      </w:r>
      <w:r w:rsidR="00291140">
        <w:t xml:space="preserve"> or otherwise in a form in which title thereto passes upon delivery.” </w:t>
      </w:r>
      <w:r>
        <w:t xml:space="preserve"> </w:t>
      </w:r>
      <w:r w:rsidR="00291140">
        <w:t>(</w:t>
      </w:r>
      <w:r w:rsidR="008E2F50">
        <w:t>§ </w:t>
      </w:r>
      <w:r w:rsidR="00291140" w:rsidRPr="003660BA">
        <w:t>186.9</w:t>
      </w:r>
      <w:r w:rsidR="00291140">
        <w:t>, subd.</w:t>
      </w:r>
      <w:r w:rsidR="00291140" w:rsidRPr="003660BA">
        <w:t xml:space="preserve"> (</w:t>
      </w:r>
      <w:r w:rsidR="00291140">
        <w:t>d</w:t>
      </w:r>
      <w:r w:rsidR="00291140" w:rsidRPr="003660BA">
        <w:t>)</w:t>
      </w:r>
      <w:r w:rsidR="00902232">
        <w:t>.)  “M</w:t>
      </w:r>
      <w:r w:rsidR="00291140">
        <w:t xml:space="preserve">onetary instrument” does not include </w:t>
      </w:r>
      <w:r w:rsidR="00291140">
        <w:lastRenderedPageBreak/>
        <w:t>“</w:t>
      </w:r>
      <w:r w:rsidRPr="00881196">
        <w:rPr>
          <w:rFonts w:eastAsia="Times New Roman" w:cs="Times New Roman"/>
        </w:rPr>
        <w:t>personal checks made payable to the order of a named party which have not been endorsed or which bear restrictive endorsements, and also does not include personal checks which have been endorsed by the named party and deposited by the n</w:t>
      </w:r>
      <w:r>
        <w:rPr>
          <w:rFonts w:eastAsia="Times New Roman" w:cs="Times New Roman"/>
        </w:rPr>
        <w:t>amed party into the named party’</w:t>
      </w:r>
      <w:r w:rsidRPr="00881196">
        <w:rPr>
          <w:rFonts w:eastAsia="Times New Roman" w:cs="Times New Roman"/>
        </w:rPr>
        <w:t>s account with a financial institution.</w:t>
      </w:r>
      <w:r>
        <w:rPr>
          <w:rFonts w:eastAsia="Times New Roman" w:cs="Times New Roman"/>
        </w:rPr>
        <w:t xml:space="preserve">” </w:t>
      </w:r>
      <w:r w:rsidR="00E61CD4">
        <w:rPr>
          <w:rFonts w:eastAsia="Times New Roman" w:cs="Times New Roman"/>
        </w:rPr>
        <w:t xml:space="preserve"> </w:t>
      </w:r>
      <w:r>
        <w:t>(</w:t>
      </w:r>
      <w:r w:rsidR="00291140">
        <w:rPr>
          <w:i/>
        </w:rPr>
        <w:t>Ibid</w:t>
      </w:r>
      <w:r w:rsidR="00117320">
        <w:t>.)</w:t>
      </w:r>
    </w:p>
    <w:p w:rsidR="0095352C" w:rsidRDefault="0090037B" w:rsidP="0090037B">
      <w:pPr>
        <w:pStyle w:val="ListParagraph"/>
        <w:numPr>
          <w:ilvl w:val="0"/>
          <w:numId w:val="31"/>
        </w:numPr>
        <w:spacing w:after="120" w:line="240" w:lineRule="auto"/>
        <w:ind w:left="1440" w:hanging="720"/>
      </w:pPr>
      <w:r>
        <w:t>Whether Lee’s Use of Personal Checks Were Transactions Involving Monetary Instruments</w:t>
      </w:r>
    </w:p>
    <w:p w:rsidR="00E4397C" w:rsidRPr="005E0846" w:rsidRDefault="00155AF0" w:rsidP="00E4397C">
      <w:pPr>
        <w:ind w:firstLine="720"/>
        <w:rPr>
          <w:rFonts w:eastAsia="Times New Roman" w:cs="Times New Roman"/>
          <w:sz w:val="24"/>
          <w:szCs w:val="24"/>
        </w:rPr>
      </w:pPr>
      <w:r>
        <w:t xml:space="preserve">On appeal, </w:t>
      </w:r>
      <w:r w:rsidR="00E4397C">
        <w:t>Lee</w:t>
      </w:r>
      <w:r w:rsidR="002D01DB">
        <w:t xml:space="preserve"> </w:t>
      </w:r>
      <w:r>
        <w:t xml:space="preserve">contends there was insufficient evidence </w:t>
      </w:r>
      <w:r w:rsidR="00A454CB">
        <w:t xml:space="preserve">he conducted transactions involving </w:t>
      </w:r>
      <w:r w:rsidR="000B4595">
        <w:t>monetary instruments.</w:t>
      </w:r>
      <w:r w:rsidR="008C0875">
        <w:rPr>
          <w:rStyle w:val="FootnoteReference"/>
        </w:rPr>
        <w:footnoteReference w:id="3"/>
      </w:r>
      <w:r w:rsidR="00A454CB">
        <w:t xml:space="preserve">  Lee’s victims wrote personal checks to him</w:t>
      </w:r>
      <w:r w:rsidR="00E4397C">
        <w:t xml:space="preserve">, which he deposited into his bank account.  But </w:t>
      </w:r>
      <w:r w:rsidR="00E4397C">
        <w:rPr>
          <w:rFonts w:eastAsia="Times New Roman" w:cs="Times New Roman"/>
        </w:rPr>
        <w:t>a</w:t>
      </w:r>
      <w:r w:rsidR="00E4397C" w:rsidRPr="005E0846">
        <w:rPr>
          <w:rFonts w:eastAsia="Times New Roman" w:cs="Times New Roman"/>
        </w:rPr>
        <w:t xml:space="preserve"> personal check deposited by a payee into the payee’s account is not a “</w:t>
      </w:r>
      <w:r w:rsidR="005C7831">
        <w:rPr>
          <w:rFonts w:eastAsia="Times New Roman" w:cs="Times New Roman"/>
        </w:rPr>
        <w:t> ‘</w:t>
      </w:r>
      <w:r w:rsidR="00E4397C" w:rsidRPr="005E0846">
        <w:rPr>
          <w:rFonts w:eastAsia="Times New Roman" w:cs="Times New Roman"/>
        </w:rPr>
        <w:t>monetary instrument</w:t>
      </w:r>
      <w:r w:rsidR="009011E8">
        <w:rPr>
          <w:rFonts w:eastAsia="Times New Roman" w:cs="Times New Roman"/>
        </w:rPr>
        <w:t>’</w:t>
      </w:r>
      <w:r w:rsidR="00487C26">
        <w:rPr>
          <w:rFonts w:eastAsia="Times New Roman" w:cs="Times New Roman"/>
        </w:rPr>
        <w:t xml:space="preserve"> within the meaning of </w:t>
      </w:r>
      <w:r w:rsidR="005D40BA">
        <w:rPr>
          <w:rFonts w:eastAsia="Times New Roman" w:cs="Times New Roman"/>
        </w:rPr>
        <w:t>section 186.9, subdivision (d).</w:t>
      </w:r>
      <w:r w:rsidR="00E41E4C">
        <w:rPr>
          <w:rFonts w:eastAsia="Times New Roman" w:cs="Times New Roman"/>
        </w:rPr>
        <w:t>”</w:t>
      </w:r>
      <w:r w:rsidR="005D40BA">
        <w:rPr>
          <w:rFonts w:eastAsia="Times New Roman" w:cs="Times New Roman"/>
        </w:rPr>
        <w:t xml:space="preserve"> </w:t>
      </w:r>
      <w:r w:rsidR="00E4397C" w:rsidRPr="005E0846">
        <w:rPr>
          <w:rFonts w:eastAsia="Times New Roman" w:cs="Times New Roman"/>
        </w:rPr>
        <w:t xml:space="preserve"> </w:t>
      </w:r>
      <w:r w:rsidR="00E4397C">
        <w:rPr>
          <w:rFonts w:eastAsia="Times New Roman" w:cs="Times New Roman"/>
        </w:rPr>
        <w:t>(</w:t>
      </w:r>
      <w:r w:rsidR="00E4397C" w:rsidRPr="005E0846">
        <w:rPr>
          <w:rFonts w:eastAsia="Times New Roman" w:cs="Times New Roman"/>
          <w:i/>
        </w:rPr>
        <w:t>People v. DeVaughn</w:t>
      </w:r>
      <w:r w:rsidR="00E4397C" w:rsidRPr="005E0846">
        <w:rPr>
          <w:rFonts w:eastAsia="Times New Roman" w:cs="Times New Roman"/>
        </w:rPr>
        <w:t xml:space="preserve"> (2014) 227 Cal.App.4th 1092, </w:t>
      </w:r>
      <w:r w:rsidR="00E4397C">
        <w:rPr>
          <w:rFonts w:eastAsia="Times New Roman" w:cs="Times New Roman"/>
        </w:rPr>
        <w:t>1100</w:t>
      </w:r>
      <w:r w:rsidR="00BB41B1">
        <w:rPr>
          <w:rFonts w:eastAsia="Times New Roman" w:cs="Times New Roman"/>
        </w:rPr>
        <w:t xml:space="preserve"> (</w:t>
      </w:r>
      <w:r w:rsidR="00BB41B1">
        <w:rPr>
          <w:rFonts w:eastAsia="Times New Roman" w:cs="Times New Roman"/>
          <w:i/>
        </w:rPr>
        <w:t>DeVaughn</w:t>
      </w:r>
      <w:r w:rsidR="00BB41B1">
        <w:rPr>
          <w:rFonts w:eastAsia="Times New Roman" w:cs="Times New Roman"/>
        </w:rPr>
        <w:t>)</w:t>
      </w:r>
      <w:r w:rsidR="00E4397C">
        <w:rPr>
          <w:rFonts w:eastAsia="Times New Roman" w:cs="Times New Roman"/>
        </w:rPr>
        <w:t xml:space="preserve">.)  </w:t>
      </w:r>
      <w:r w:rsidR="005D40BA">
        <w:rPr>
          <w:rFonts w:eastAsia="Times New Roman" w:cs="Times New Roman"/>
        </w:rPr>
        <w:t xml:space="preserve">Applying this exclusion, Lee argues his </w:t>
      </w:r>
      <w:r w:rsidR="002D01DB">
        <w:rPr>
          <w:rFonts w:eastAsia="Times New Roman" w:cs="Times New Roman"/>
        </w:rPr>
        <w:t>deposits</w:t>
      </w:r>
      <w:r w:rsidR="005D40BA">
        <w:rPr>
          <w:rFonts w:eastAsia="Times New Roman" w:cs="Times New Roman"/>
        </w:rPr>
        <w:t xml:space="preserve"> in</w:t>
      </w:r>
      <w:r w:rsidR="001761C7">
        <w:rPr>
          <w:rFonts w:eastAsia="Times New Roman" w:cs="Times New Roman"/>
        </w:rPr>
        <w:t xml:space="preserve"> counts 67 to 77 inclusive</w:t>
      </w:r>
      <w:r w:rsidR="005D40BA">
        <w:rPr>
          <w:rFonts w:eastAsia="Times New Roman" w:cs="Times New Roman"/>
        </w:rPr>
        <w:t xml:space="preserve"> </w:t>
      </w:r>
      <w:r w:rsidR="002D01DB">
        <w:rPr>
          <w:rFonts w:eastAsia="Times New Roman" w:cs="Times New Roman"/>
        </w:rPr>
        <w:t>were not transactions involving “monetary instruments</w:t>
      </w:r>
      <w:r w:rsidR="005D40BA">
        <w:rPr>
          <w:rFonts w:eastAsia="Times New Roman" w:cs="Times New Roman"/>
        </w:rPr>
        <w:t>.</w:t>
      </w:r>
      <w:r w:rsidR="002D01DB">
        <w:rPr>
          <w:rFonts w:eastAsia="Times New Roman" w:cs="Times New Roman"/>
        </w:rPr>
        <w:t>”</w:t>
      </w:r>
      <w:r w:rsidR="005D40BA">
        <w:rPr>
          <w:rFonts w:eastAsia="Times New Roman" w:cs="Times New Roman"/>
        </w:rPr>
        <w:t xml:space="preserve">  Therefore</w:t>
      </w:r>
      <w:r w:rsidR="002D01DB">
        <w:rPr>
          <w:rFonts w:eastAsia="Times New Roman" w:cs="Times New Roman"/>
        </w:rPr>
        <w:t xml:space="preserve"> Lee contends </w:t>
      </w:r>
      <w:r w:rsidR="00E4397C">
        <w:t>there was insufficient evidence to support his money laundering convictions.</w:t>
      </w:r>
    </w:p>
    <w:p w:rsidR="00E4397C" w:rsidRDefault="005D40BA" w:rsidP="00466E86">
      <w:pPr>
        <w:ind w:firstLine="720"/>
      </w:pPr>
      <w:r>
        <w:t>Preliminarily, w</w:t>
      </w:r>
      <w:r w:rsidR="00A454CB">
        <w:t>e are not persuaded</w:t>
      </w:r>
      <w:r w:rsidR="00466E86">
        <w:t xml:space="preserve"> by Lee’s focus on his </w:t>
      </w:r>
      <w:r w:rsidR="00466E86" w:rsidRPr="00042168">
        <w:rPr>
          <w:i/>
        </w:rPr>
        <w:t>deposits</w:t>
      </w:r>
      <w:r>
        <w:t xml:space="preserve">. </w:t>
      </w:r>
      <w:r w:rsidR="00466E86">
        <w:t xml:space="preserve"> </w:t>
      </w:r>
      <w:r>
        <w:t>A</w:t>
      </w:r>
      <w:r w:rsidR="00E4397C">
        <w:t xml:space="preserve"> “transaction” includes withdrawing money from a bank account.  (</w:t>
      </w:r>
      <w:r w:rsidR="008E2F50">
        <w:t>§ </w:t>
      </w:r>
      <w:r w:rsidR="00E4397C" w:rsidRPr="003660BA">
        <w:t>186.9</w:t>
      </w:r>
      <w:r w:rsidR="00E4397C">
        <w:t>, subd.</w:t>
      </w:r>
      <w:r w:rsidR="00E4397C" w:rsidRPr="003660BA">
        <w:t xml:space="preserve"> (</w:t>
      </w:r>
      <w:r w:rsidR="00E4397C">
        <w:t>c</w:t>
      </w:r>
      <w:r w:rsidR="00E4397C" w:rsidRPr="003660BA">
        <w:t>)</w:t>
      </w:r>
      <w:r w:rsidR="00E4397C">
        <w:t xml:space="preserve"> [transaction includes “</w:t>
      </w:r>
      <w:r w:rsidR="00E4397C" w:rsidRPr="003660BA">
        <w:t>th</w:t>
      </w:r>
      <w:r w:rsidR="00E4397C">
        <w:t>e deposit, withdrawal,</w:t>
      </w:r>
      <w:r w:rsidR="00E4397C" w:rsidRPr="003660BA">
        <w:t xml:space="preserve"> </w:t>
      </w:r>
      <w:r w:rsidR="00E4397C">
        <w:t xml:space="preserve">. . . </w:t>
      </w:r>
      <w:r w:rsidR="00E4397C" w:rsidRPr="003660BA">
        <w:t>or exchange of currency, or a monetary instrument</w:t>
      </w:r>
      <w:r w:rsidR="00E4397C">
        <w:t xml:space="preserve"> . . .”]; </w:t>
      </w:r>
      <w:r w:rsidR="00E4397C" w:rsidRPr="006C4C1B">
        <w:rPr>
          <w:i/>
        </w:rPr>
        <w:t>People v. Mays</w:t>
      </w:r>
      <w:r w:rsidR="00E4397C" w:rsidRPr="006C4C1B">
        <w:t xml:space="preserve"> (</w:t>
      </w:r>
      <w:r w:rsidR="00E470D9">
        <w:t>2007) 148 Cal.App.4th 13, 22</w:t>
      </w:r>
      <w:r w:rsidR="00E60391">
        <w:t xml:space="preserve"> (</w:t>
      </w:r>
      <w:r w:rsidR="00E60391">
        <w:rPr>
          <w:i/>
        </w:rPr>
        <w:t>Mays</w:t>
      </w:r>
      <w:r w:rsidR="00E60391">
        <w:t xml:space="preserve">) </w:t>
      </w:r>
      <w:r w:rsidR="00E4397C">
        <w:t>[“A transaction includes a deposit into or withdrawal from a financial institution”]</w:t>
      </w:r>
      <w:r w:rsidR="00CE32E7">
        <w:t>.</w:t>
      </w:r>
      <w:r w:rsidR="00E4397C" w:rsidRPr="006C4C1B">
        <w:t xml:space="preserve">) </w:t>
      </w:r>
      <w:r w:rsidR="00E4397C">
        <w:t xml:space="preserve"> Lee’s acts of withdrawing money </w:t>
      </w:r>
      <w:r w:rsidR="00307671">
        <w:t>could be</w:t>
      </w:r>
      <w:r w:rsidR="00E4397C">
        <w:t xml:space="preserve"> </w:t>
      </w:r>
      <w:r w:rsidR="00A454CB">
        <w:t>“</w:t>
      </w:r>
      <w:r w:rsidR="00E4397C">
        <w:t>transactions</w:t>
      </w:r>
      <w:r w:rsidR="00A454CB">
        <w:t>” within the meaning of the money laundering statute.</w:t>
      </w:r>
      <w:r w:rsidR="00EF1122">
        <w:t xml:space="preserve">  In its closing arguments, the prosecution told the jury “to look at where the investor money is goi</w:t>
      </w:r>
      <w:r w:rsidR="000A0424">
        <w:t>ng when it leaves Mr. Lee’s</w:t>
      </w:r>
      <w:r w:rsidR="00117320">
        <w:t xml:space="preserve"> account.”</w:t>
      </w:r>
    </w:p>
    <w:p w:rsidR="005B0E9D" w:rsidRDefault="005D40BA" w:rsidP="00466E86">
      <w:pPr>
        <w:ind w:firstLine="720"/>
      </w:pPr>
      <w:r>
        <w:t xml:space="preserve">We consider, then, whether Lee’s acts of withdrawing money by writing personal checks against funds </w:t>
      </w:r>
      <w:r w:rsidR="001761C7">
        <w:t xml:space="preserve">Lee obtained from his victims </w:t>
      </w:r>
      <w:r>
        <w:t>were transactions involving “</w:t>
      </w:r>
      <w:r w:rsidR="001761C7">
        <w:t>monetary instrument</w:t>
      </w:r>
      <w:r w:rsidR="003A162A">
        <w:t>s</w:t>
      </w:r>
      <w:r w:rsidR="001761C7">
        <w:t>” in violation of section 186.10, subdivision (a).  T</w:t>
      </w:r>
      <w:r w:rsidR="00466E86">
        <w:t xml:space="preserve">he Attorney General </w:t>
      </w:r>
      <w:r w:rsidR="001761C7">
        <w:t>acknowledges</w:t>
      </w:r>
      <w:r w:rsidR="00466E86">
        <w:t xml:space="preserve"> Lee may have withdrawn some money by writing </w:t>
      </w:r>
      <w:r w:rsidR="001761C7">
        <w:t xml:space="preserve">personal </w:t>
      </w:r>
      <w:r w:rsidR="00466E86">
        <w:t xml:space="preserve">checks </w:t>
      </w:r>
      <w:r w:rsidR="00466E86">
        <w:lastRenderedPageBreak/>
        <w:t xml:space="preserve">because </w:t>
      </w:r>
      <w:r w:rsidR="00F60A86">
        <w:t>prosecution</w:t>
      </w:r>
      <w:r w:rsidR="00155AF0">
        <w:t xml:space="preserve"> exhibits </w:t>
      </w:r>
      <w:r w:rsidR="00466E86">
        <w:t>24 and 27 — spreadsheets showing Lee’s deposits and withdrawals —</w:t>
      </w:r>
      <w:r w:rsidR="002D01DB">
        <w:t xml:space="preserve"> list check numbe</w:t>
      </w:r>
      <w:r w:rsidR="000A0424">
        <w:t>rs next to some</w:t>
      </w:r>
      <w:r w:rsidR="00466E86">
        <w:t xml:space="preserve"> of the </w:t>
      </w:r>
      <w:r w:rsidR="00155AF0">
        <w:t>withdrawals</w:t>
      </w:r>
      <w:r w:rsidR="00466E86">
        <w:t>.</w:t>
      </w:r>
      <w:r w:rsidR="00466E86">
        <w:rPr>
          <w:rStyle w:val="FootnoteReference"/>
        </w:rPr>
        <w:footnoteReference w:id="4"/>
      </w:r>
      <w:r w:rsidR="00466E86">
        <w:t xml:space="preserve"> </w:t>
      </w:r>
      <w:r w:rsidR="005B0E9D">
        <w:t xml:space="preserve"> The Attorney General </w:t>
      </w:r>
      <w:r w:rsidR="001761C7">
        <w:t xml:space="preserve">then </w:t>
      </w:r>
      <w:r w:rsidR="005B0E9D">
        <w:t xml:space="preserve">states </w:t>
      </w:r>
      <w:r w:rsidR="000A0424">
        <w:t>“[i]t is unclear if these check numbers relate</w:t>
      </w:r>
      <w:r w:rsidR="005B0E9D">
        <w:t xml:space="preserve"> to personal checks written by the payor and deposited by the payee into the payee’s account; the issue was not developed below by either party.”  </w:t>
      </w:r>
      <w:r w:rsidR="001761C7">
        <w:t>Nevertheless,</w:t>
      </w:r>
      <w:r w:rsidR="00155AF0">
        <w:t xml:space="preserve"> t</w:t>
      </w:r>
      <w:r w:rsidR="005B0E9D">
        <w:t>he Attorney General argues “the fundamenta</w:t>
      </w:r>
      <w:r w:rsidR="00E61CD4">
        <w:t>l monetary instrument</w:t>
      </w:r>
      <w:r w:rsidR="00307671">
        <w:t xml:space="preserve"> . . . </w:t>
      </w:r>
      <w:r w:rsidR="005B0E9D">
        <w:t xml:space="preserve">remains the stolen money in </w:t>
      </w:r>
      <w:r w:rsidR="001761C7">
        <w:t>[</w:t>
      </w:r>
      <w:r w:rsidR="005B0E9D">
        <w:t>Lee’s</w:t>
      </w:r>
      <w:r w:rsidR="001761C7">
        <w:t>]</w:t>
      </w:r>
      <w:r w:rsidR="005B0E9D">
        <w:t xml:space="preserve"> bank account.</w:t>
      </w:r>
      <w:r w:rsidR="001761C7">
        <w:t>”</w:t>
      </w:r>
      <w:r w:rsidR="00F60A86">
        <w:t xml:space="preserve">  Relying</w:t>
      </w:r>
      <w:r w:rsidR="005B0E9D" w:rsidRPr="005B0E9D">
        <w:t xml:space="preserve"> on </w:t>
      </w:r>
      <w:r w:rsidR="005B0E9D" w:rsidRPr="005B0E9D">
        <w:rPr>
          <w:i/>
        </w:rPr>
        <w:t>People v. Conners</w:t>
      </w:r>
      <w:r w:rsidR="00EE1C0D">
        <w:t xml:space="preserve"> (2008) 168 Cal.App.4th 443</w:t>
      </w:r>
      <w:r w:rsidR="00E60391">
        <w:t xml:space="preserve"> (</w:t>
      </w:r>
      <w:r w:rsidR="00EC592D">
        <w:rPr>
          <w:i/>
        </w:rPr>
        <w:t>Conners</w:t>
      </w:r>
      <w:r w:rsidR="00EC592D">
        <w:t>)</w:t>
      </w:r>
      <w:r w:rsidR="00F60A86">
        <w:t xml:space="preserve">, the Attorney General </w:t>
      </w:r>
      <w:r w:rsidR="005B0E9D">
        <w:t>argue</w:t>
      </w:r>
      <w:r w:rsidR="00F60A86">
        <w:t>s</w:t>
      </w:r>
      <w:r w:rsidR="005B0E9D">
        <w:t xml:space="preserve"> that “transactions involving stolen money constitute money laundering, even if a personal check was used as a subsequent or secondary instrument to transfer that currency out of </w:t>
      </w:r>
      <w:r w:rsidR="00117320">
        <w:t>an account.”</w:t>
      </w:r>
    </w:p>
    <w:p w:rsidR="003A162A" w:rsidRPr="003A162A" w:rsidRDefault="00D274D1" w:rsidP="003A162A">
      <w:pPr>
        <w:ind w:firstLine="720"/>
      </w:pPr>
      <w:r>
        <w:t>We disagree</w:t>
      </w:r>
      <w:r w:rsidR="00B46659">
        <w:t xml:space="preserve"> with the Attorney General’s premise that Lee’s acts of withdrawing money by writing personal checks were transactions criminalized by section 186.10, subdivision (a) simply because Lee wrote the personal checks against funds he stole from his victims.</w:t>
      </w:r>
      <w:r w:rsidR="00C463C1">
        <w:t xml:space="preserve">  We are not at liberty to focus only on the</w:t>
      </w:r>
      <w:r w:rsidR="007D15E6">
        <w:t xml:space="preserve"> source of the funds where Lee’s withdrawals are the relevant transactions, where many of t</w:t>
      </w:r>
      <w:r w:rsidR="00262088">
        <w:t xml:space="preserve">he withdrawals were by </w:t>
      </w:r>
      <w:r w:rsidR="007D15E6">
        <w:t>check, and where the statute does not criminalize all transactions involving personal checks.</w:t>
      </w:r>
      <w:r w:rsidR="00262088">
        <w:t xml:space="preserve">  While the </w:t>
      </w:r>
      <w:r w:rsidR="00267F42">
        <w:t xml:space="preserve">definition of “monetary instrument” </w:t>
      </w:r>
      <w:r w:rsidR="00262088">
        <w:t>includes personal checks in</w:t>
      </w:r>
      <w:r w:rsidR="00267F42">
        <w:t xml:space="preserve"> bear</w:t>
      </w:r>
      <w:r w:rsidR="003D3D76">
        <w:t>er</w:t>
      </w:r>
      <w:r w:rsidR="00267F42">
        <w:t xml:space="preserve"> form,</w:t>
      </w:r>
      <w:r w:rsidR="00262088">
        <w:t xml:space="preserve"> it excludes other kinds of personal checks.  (§ 186.9, subd. (d).)</w:t>
      </w:r>
    </w:p>
    <w:p w:rsidR="003D590C" w:rsidRDefault="00262088" w:rsidP="00307671">
      <w:pPr>
        <w:ind w:firstLine="720"/>
      </w:pPr>
      <w:r>
        <w:t>For this reason, t</w:t>
      </w:r>
      <w:r w:rsidR="002A3116">
        <w:t xml:space="preserve">he Attorney General’s reliance on </w:t>
      </w:r>
      <w:r w:rsidR="002A3116">
        <w:rPr>
          <w:i/>
        </w:rPr>
        <w:t xml:space="preserve">Conners </w:t>
      </w:r>
      <w:r w:rsidR="00433D6F">
        <w:t>is misplaced</w:t>
      </w:r>
      <w:r>
        <w:t>.  T</w:t>
      </w:r>
      <w:r w:rsidR="001E3D82">
        <w:t xml:space="preserve">he </w:t>
      </w:r>
      <w:r w:rsidR="00E61CD4">
        <w:t xml:space="preserve">defendant in </w:t>
      </w:r>
      <w:r w:rsidR="0011345B" w:rsidRPr="0011345B">
        <w:rPr>
          <w:i/>
        </w:rPr>
        <w:t>Conners</w:t>
      </w:r>
      <w:r w:rsidR="0011345B">
        <w:t xml:space="preserve"> </w:t>
      </w:r>
      <w:r w:rsidR="00E61CD4">
        <w:t>used checks to obtain cash</w:t>
      </w:r>
      <w:r w:rsidR="001E3D82">
        <w:t xml:space="preserve">.  </w:t>
      </w:r>
      <w:r w:rsidR="00E61CD4">
        <w:t>(</w:t>
      </w:r>
      <w:r w:rsidR="00E61CD4" w:rsidRPr="003D590C">
        <w:rPr>
          <w:i/>
        </w:rPr>
        <w:t>Conners</w:t>
      </w:r>
      <w:r w:rsidR="00E61CD4">
        <w:t xml:space="preserve">, </w:t>
      </w:r>
      <w:r w:rsidR="00E61CD4" w:rsidRPr="00EE1C0D">
        <w:rPr>
          <w:i/>
        </w:rPr>
        <w:t>supra</w:t>
      </w:r>
      <w:r w:rsidR="00E61CD4">
        <w:t xml:space="preserve">, 168 Cal.App.4th </w:t>
      </w:r>
      <w:r w:rsidR="008E2F50">
        <w:t>at p. </w:t>
      </w:r>
      <w:r w:rsidR="00E61CD4">
        <w:t xml:space="preserve">450.)  </w:t>
      </w:r>
      <w:r w:rsidR="00F60A86">
        <w:t>For one check</w:t>
      </w:r>
      <w:r w:rsidR="00155AF0">
        <w:t>, someone lined out the</w:t>
      </w:r>
      <w:r w:rsidR="003D590C">
        <w:t xml:space="preserve"> defendant’</w:t>
      </w:r>
      <w:r w:rsidR="00155AF0">
        <w:t xml:space="preserve">s name and </w:t>
      </w:r>
      <w:r w:rsidR="003D590C">
        <w:t>replaced</w:t>
      </w:r>
      <w:r w:rsidR="00155AF0">
        <w:t xml:space="preserve"> it</w:t>
      </w:r>
      <w:r w:rsidR="003D590C">
        <w:t xml:space="preserve"> with “Cash.”  (</w:t>
      </w:r>
      <w:r w:rsidR="003D590C" w:rsidRPr="003D590C">
        <w:rPr>
          <w:i/>
        </w:rPr>
        <w:t>I</w:t>
      </w:r>
      <w:r w:rsidR="00E60391">
        <w:rPr>
          <w:i/>
        </w:rPr>
        <w:t>bi</w:t>
      </w:r>
      <w:r w:rsidR="003D590C" w:rsidRPr="003D590C">
        <w:rPr>
          <w:i/>
        </w:rPr>
        <w:t>d</w:t>
      </w:r>
      <w:r w:rsidR="003D590C">
        <w:t xml:space="preserve">.)  </w:t>
      </w:r>
      <w:r w:rsidR="006D3877">
        <w:t xml:space="preserve">There was no </w:t>
      </w:r>
      <w:r w:rsidR="00774DDB">
        <w:t xml:space="preserve">issue </w:t>
      </w:r>
      <w:r w:rsidR="006D3877">
        <w:t xml:space="preserve">regarding whether </w:t>
      </w:r>
      <w:r w:rsidR="00774DDB">
        <w:t xml:space="preserve">the checks were </w:t>
      </w:r>
      <w:r w:rsidR="00EE1C0D">
        <w:t xml:space="preserve">“monetary instruments” because </w:t>
      </w:r>
      <w:r w:rsidR="0011345B">
        <w:t>“cash was paid out to the endorser.”  (</w:t>
      </w:r>
      <w:r w:rsidR="0011345B" w:rsidRPr="0011345B">
        <w:rPr>
          <w:i/>
        </w:rPr>
        <w:t>I</w:t>
      </w:r>
      <w:r w:rsidR="0054739F">
        <w:rPr>
          <w:i/>
        </w:rPr>
        <w:t>bi</w:t>
      </w:r>
      <w:r w:rsidR="0011345B" w:rsidRPr="0011345B">
        <w:rPr>
          <w:i/>
        </w:rPr>
        <w:t>d</w:t>
      </w:r>
      <w:r w:rsidR="0011345B">
        <w:t xml:space="preserve">.) </w:t>
      </w:r>
      <w:r w:rsidR="00896DE6">
        <w:t xml:space="preserve"> </w:t>
      </w:r>
      <w:r w:rsidR="00307671">
        <w:t xml:space="preserve">But most of the checks </w:t>
      </w:r>
      <w:r w:rsidR="00307671">
        <w:lastRenderedPageBreak/>
        <w:t>Lee wrote — as shown by exhibits 24 and 27 — were not in bearer form; instead, they typically list the names of specific payees.  T</w:t>
      </w:r>
      <w:r w:rsidR="002A3116">
        <w:t xml:space="preserve">here is no evidence as to whether </w:t>
      </w:r>
      <w:r w:rsidR="005E61D0">
        <w:t xml:space="preserve">the payees </w:t>
      </w:r>
      <w:r w:rsidR="00E61CD4">
        <w:t>endorsed</w:t>
      </w:r>
      <w:r w:rsidR="005E61D0">
        <w:t xml:space="preserve"> them and deposited them into </w:t>
      </w:r>
      <w:r w:rsidR="00E61CD4">
        <w:t xml:space="preserve">their bank accounts. </w:t>
      </w:r>
      <w:r w:rsidR="00FC35A6">
        <w:t xml:space="preserve"> </w:t>
      </w:r>
      <w:r w:rsidR="002A3116">
        <w:t xml:space="preserve">In short, the </w:t>
      </w:r>
      <w:r w:rsidR="00CC5F32">
        <w:t xml:space="preserve">prosecution did not prove these </w:t>
      </w:r>
      <w:r w:rsidR="002A3116">
        <w:t xml:space="preserve">checks </w:t>
      </w:r>
      <w:r w:rsidR="00795727">
        <w:t xml:space="preserve">were </w:t>
      </w:r>
      <w:r w:rsidR="005E61D0">
        <w:t>monetary instruments</w:t>
      </w:r>
      <w:r w:rsidR="0054739F">
        <w:t xml:space="preserve"> as defined in section 186.9</w:t>
      </w:r>
      <w:r w:rsidR="005E61D0">
        <w:t>.</w:t>
      </w:r>
    </w:p>
    <w:p w:rsidR="009A19B0" w:rsidRPr="00377142" w:rsidRDefault="00BB41B1">
      <w:pPr>
        <w:ind w:firstLine="720"/>
      </w:pPr>
      <w:r>
        <w:t xml:space="preserve">In </w:t>
      </w:r>
      <w:r>
        <w:rPr>
          <w:i/>
        </w:rPr>
        <w:t>De</w:t>
      </w:r>
      <w:r w:rsidRPr="00E30CBA">
        <w:rPr>
          <w:i/>
        </w:rPr>
        <w:t>Vaughn</w:t>
      </w:r>
      <w:r>
        <w:t>, the court reversed money laundering convictions because the transactions involved personal checks.  (</w:t>
      </w:r>
      <w:r>
        <w:rPr>
          <w:i/>
        </w:rPr>
        <w:t>DeV</w:t>
      </w:r>
      <w:r w:rsidRPr="009C18FC">
        <w:rPr>
          <w:i/>
        </w:rPr>
        <w:t>aughn</w:t>
      </w:r>
      <w:r>
        <w:t xml:space="preserve">, </w:t>
      </w:r>
      <w:r w:rsidRPr="00BB41B1">
        <w:rPr>
          <w:i/>
        </w:rPr>
        <w:t>supra</w:t>
      </w:r>
      <w:r>
        <w:t xml:space="preserve">, </w:t>
      </w:r>
      <w:r w:rsidRPr="00BB41B1">
        <w:t>227</w:t>
      </w:r>
      <w:r w:rsidR="00A372A4">
        <w:t xml:space="preserve"> Cal.App.4th </w:t>
      </w:r>
      <w:r w:rsidR="008E2F50">
        <w:t>at pp. </w:t>
      </w:r>
      <w:r w:rsidR="00A372A4">
        <w:t>1100-1101</w:t>
      </w:r>
      <w:r>
        <w:t xml:space="preserve">.) </w:t>
      </w:r>
      <w:r w:rsidR="00CC5F32">
        <w:t xml:space="preserve"> One </w:t>
      </w:r>
      <w:r w:rsidR="00F54EA7">
        <w:t>conviction was based on a transaction involving a personal check made payable to a</w:t>
      </w:r>
      <w:r w:rsidR="00262088">
        <w:t xml:space="preserve"> defendant’s</w:t>
      </w:r>
      <w:r w:rsidR="00F54EA7">
        <w:t xml:space="preserve"> company, and the defendant deposited the check into the company’s account. </w:t>
      </w:r>
      <w:r w:rsidR="009A19B0">
        <w:t xml:space="preserve"> </w:t>
      </w:r>
      <w:r w:rsidR="00F54EA7">
        <w:t>(</w:t>
      </w:r>
      <w:r w:rsidR="00F54EA7" w:rsidRPr="00042168">
        <w:rPr>
          <w:i/>
        </w:rPr>
        <w:t>Id</w:t>
      </w:r>
      <w:r w:rsidR="00F54EA7">
        <w:t xml:space="preserve">. </w:t>
      </w:r>
      <w:r w:rsidR="008E2F50">
        <w:t>at pp. </w:t>
      </w:r>
      <w:r w:rsidR="00F54EA7">
        <w:t xml:space="preserve">1098, 1100.)  Three other convictions involved </w:t>
      </w:r>
      <w:r w:rsidR="00CC5F32">
        <w:t>personal checks payable to, and endorsed by, third party payees.  (</w:t>
      </w:r>
      <w:r w:rsidR="00CC5F32" w:rsidRPr="00042168">
        <w:rPr>
          <w:i/>
        </w:rPr>
        <w:t>Id.</w:t>
      </w:r>
      <w:r w:rsidR="00CC5F32">
        <w:t xml:space="preserve"> </w:t>
      </w:r>
      <w:r w:rsidR="008E2F50">
        <w:t>at pp. </w:t>
      </w:r>
      <w:r w:rsidR="00C463C1">
        <w:t xml:space="preserve">1100-1101.) </w:t>
      </w:r>
      <w:r w:rsidR="009A19B0">
        <w:t xml:space="preserve"> The court concluded these transactions did not involve a “monetary instrument” within the meaning of section 186.9, subdivision (d).  (</w:t>
      </w:r>
      <w:r w:rsidR="009A19B0">
        <w:rPr>
          <w:i/>
        </w:rPr>
        <w:t>Ibid.</w:t>
      </w:r>
      <w:r w:rsidR="00117320">
        <w:t>)</w:t>
      </w:r>
    </w:p>
    <w:p w:rsidR="00FF1CC5" w:rsidRDefault="00F60A86">
      <w:pPr>
        <w:ind w:firstLine="720"/>
      </w:pPr>
      <w:r>
        <w:t xml:space="preserve">The Attorney </w:t>
      </w:r>
      <w:r w:rsidR="00E62DCA">
        <w:t xml:space="preserve">General argues Lee’s reliance on </w:t>
      </w:r>
      <w:r w:rsidR="00E62DCA" w:rsidRPr="00E62DCA">
        <w:rPr>
          <w:i/>
        </w:rPr>
        <w:t>DeVaughn</w:t>
      </w:r>
      <w:r w:rsidR="00BB41B1">
        <w:t xml:space="preserve"> is</w:t>
      </w:r>
      <w:r w:rsidR="00DF08EA">
        <w:t xml:space="preserve"> misplaced </w:t>
      </w:r>
      <w:r w:rsidR="005E61D0">
        <w:t>because the</w:t>
      </w:r>
      <w:r w:rsidR="00E62DCA">
        <w:t xml:space="preserve"> </w:t>
      </w:r>
      <w:r w:rsidR="00E62DCA" w:rsidRPr="00E62DCA">
        <w:rPr>
          <w:i/>
        </w:rPr>
        <w:t>DeVaughn</w:t>
      </w:r>
      <w:r w:rsidR="005E61D0">
        <w:t xml:space="preserve"> </w:t>
      </w:r>
      <w:r w:rsidR="00E62DCA">
        <w:t xml:space="preserve">defendants were convicted of promoting criminal activity by depositing personal checks, whereas here the issue is whether Lee violated the second </w:t>
      </w:r>
      <w:r w:rsidR="00902232">
        <w:t>“</w:t>
      </w:r>
      <w:r w:rsidR="00E62DCA">
        <w:t>transactional prong</w:t>
      </w:r>
      <w:r w:rsidR="00902232">
        <w:t>”</w:t>
      </w:r>
      <w:r w:rsidR="00E62DCA">
        <w:t xml:space="preserve"> of the statute by spending large sums of stolen money.  </w:t>
      </w:r>
      <w:r w:rsidR="00D274D1">
        <w:t>But t</w:t>
      </w:r>
      <w:r w:rsidR="0091741E">
        <w:t xml:space="preserve">he definition of “monetary instrument” applies to both </w:t>
      </w:r>
      <w:r w:rsidR="00C463C1">
        <w:t>the</w:t>
      </w:r>
      <w:r w:rsidR="009A60A1">
        <w:t xml:space="preserve"> transactional and the promotional</w:t>
      </w:r>
      <w:r w:rsidR="00C463C1">
        <w:t xml:space="preserve"> </w:t>
      </w:r>
      <w:r w:rsidR="0091741E">
        <w:t>prong of the money laundering statute.  Under both prongs, the prosec</w:t>
      </w:r>
      <w:r w:rsidR="00CB1BC6">
        <w:t xml:space="preserve">ution must </w:t>
      </w:r>
      <w:r w:rsidR="0091741E">
        <w:t xml:space="preserve">prove the defendant </w:t>
      </w:r>
      <w:r w:rsidR="00896DE6">
        <w:t>conducted transactions involving “a monetary instrument or instruments.”</w:t>
      </w:r>
      <w:r w:rsidR="0091741E">
        <w:t xml:space="preserve"> </w:t>
      </w:r>
      <w:r w:rsidR="00896DE6">
        <w:t xml:space="preserve"> </w:t>
      </w:r>
      <w:r w:rsidR="0091741E">
        <w:t xml:space="preserve">(§ 186.10, subd. (a).) </w:t>
      </w:r>
      <w:r w:rsidR="000E5FE0">
        <w:t xml:space="preserve"> </w:t>
      </w:r>
      <w:r w:rsidR="00BB41B1">
        <w:t>F</w:t>
      </w:r>
      <w:r w:rsidR="00896DE6">
        <w:t>or the checks Lee wrote, if the payees endorse</w:t>
      </w:r>
      <w:r w:rsidR="005A3968">
        <w:t>d and deposited them</w:t>
      </w:r>
      <w:r w:rsidR="00896DE6">
        <w:t xml:space="preserve"> into their </w:t>
      </w:r>
      <w:r w:rsidR="00CB1BC6">
        <w:t>bank account</w:t>
      </w:r>
      <w:r w:rsidR="00896DE6">
        <w:t>s</w:t>
      </w:r>
      <w:r w:rsidR="00CB1BC6">
        <w:t>, then</w:t>
      </w:r>
      <w:r w:rsidR="00896DE6">
        <w:t xml:space="preserve"> they were not transactions involving monetary instruments.</w:t>
      </w:r>
    </w:p>
    <w:p w:rsidR="004F4840" w:rsidRDefault="00F60A86" w:rsidP="00FF1CC5">
      <w:pPr>
        <w:ind w:firstLine="720"/>
      </w:pPr>
      <w:r>
        <w:t xml:space="preserve">According to the </w:t>
      </w:r>
      <w:r w:rsidR="006D3877">
        <w:t>Attorney General</w:t>
      </w:r>
      <w:r>
        <w:t xml:space="preserve">, </w:t>
      </w:r>
      <w:r w:rsidR="006D3877">
        <w:t>it would “</w:t>
      </w:r>
      <w:r w:rsidR="00F57716">
        <w:t>contravene the intent</w:t>
      </w:r>
      <w:r w:rsidR="006D3877">
        <w:t xml:space="preserve"> of the Legislature and the purpose of the money l</w:t>
      </w:r>
      <w:r w:rsidR="0015498D">
        <w:t>aundering statute if [Lee’s]</w:t>
      </w:r>
      <w:r w:rsidR="006D3877">
        <w:t xml:space="preserve"> conduct did not constitute money laundering simply because a personal check might have been involved as a secondary monetary instrument, used to convey stolen United States currency out of appellant’s account.”  </w:t>
      </w:r>
      <w:r w:rsidR="00BD313A">
        <w:t>The Attorney General contends it w</w:t>
      </w:r>
      <w:r w:rsidR="00494813">
        <w:t>ould “</w:t>
      </w:r>
      <w:r w:rsidR="00BD313A">
        <w:t xml:space="preserve">lead to absurd, inconsistent results if </w:t>
      </w:r>
      <w:r w:rsidR="00494813">
        <w:t>[</w:t>
      </w:r>
      <w:r w:rsidR="00BD313A">
        <w:t>Lee</w:t>
      </w:r>
      <w:r w:rsidR="00494813">
        <w:t>]</w:t>
      </w:r>
      <w:r w:rsidR="00BD313A">
        <w:t xml:space="preserve"> comm</w:t>
      </w:r>
      <w:r w:rsidR="00494813">
        <w:t xml:space="preserve">itted money laundering when he </w:t>
      </w:r>
      <w:r w:rsidR="00BD313A">
        <w:t xml:space="preserve">transferred the stolen money </w:t>
      </w:r>
      <w:r w:rsidR="00494813">
        <w:t xml:space="preserve">directly </w:t>
      </w:r>
      <w:r w:rsidR="00BD313A">
        <w:t>out</w:t>
      </w:r>
      <w:r w:rsidR="00494813">
        <w:t xml:space="preserve"> of his account using a wire or electronic transfer, but not when he transferred the stolen currency out of his account using a personal check.”</w:t>
      </w:r>
    </w:p>
    <w:p w:rsidR="00BB41B1" w:rsidRDefault="00CA2026" w:rsidP="00FF1CC5">
      <w:pPr>
        <w:ind w:firstLine="720"/>
      </w:pPr>
      <w:r>
        <w:lastRenderedPageBreak/>
        <w:t>Neither the Attorney General nor Lee discuss the statute’s</w:t>
      </w:r>
      <w:r w:rsidR="00EA05DA">
        <w:t xml:space="preserve"> legislative history</w:t>
      </w:r>
      <w:r w:rsidR="00C463C1">
        <w:t>.  After conducting our own review, we conclude</w:t>
      </w:r>
      <w:r w:rsidR="002C447A">
        <w:t xml:space="preserve"> </w:t>
      </w:r>
      <w:r w:rsidR="00EA05DA">
        <w:t>the Legislature</w:t>
      </w:r>
      <w:r w:rsidR="00B4726E">
        <w:t xml:space="preserve"> intended the result </w:t>
      </w:r>
      <w:r w:rsidR="00EA05DA">
        <w:t xml:space="preserve">the Attorney General characterizes as </w:t>
      </w:r>
      <w:r w:rsidR="00491E5A">
        <w:t>“</w:t>
      </w:r>
      <w:r w:rsidR="00EA05DA">
        <w:t>absurd</w:t>
      </w:r>
      <w:r w:rsidR="00491E5A">
        <w:t>”</w:t>
      </w:r>
      <w:r w:rsidR="00EA05DA">
        <w:t xml:space="preserve"> or </w:t>
      </w:r>
      <w:r w:rsidR="00491E5A">
        <w:t>“</w:t>
      </w:r>
      <w:r w:rsidR="00EA05DA">
        <w:t>inconsistent.</w:t>
      </w:r>
      <w:r w:rsidR="00491E5A">
        <w:t>”</w:t>
      </w:r>
      <w:r w:rsidR="00EA05DA">
        <w:t xml:space="preserve">  In 1992, the</w:t>
      </w:r>
      <w:r w:rsidR="00792053">
        <w:t xml:space="preserve"> Legislature</w:t>
      </w:r>
      <w:r w:rsidR="00C6465A">
        <w:t xml:space="preserve"> amended the money laundering statute to expand its scope.</w:t>
      </w:r>
      <w:r w:rsidR="00FB26A5">
        <w:t xml:space="preserve"> </w:t>
      </w:r>
      <w:r w:rsidR="00C6465A">
        <w:t xml:space="preserve"> </w:t>
      </w:r>
      <w:r w:rsidR="00EA05DA">
        <w:t>(Assem. Bill No. 3716 (</w:t>
      </w:r>
      <w:r w:rsidR="00AA5D16">
        <w:t>1991-</w:t>
      </w:r>
      <w:r w:rsidR="00EA05DA">
        <w:t xml:space="preserve">1992 Reg. Sess.) Ch. 672, § 1, </w:t>
      </w:r>
      <w:r w:rsidR="008E2F50">
        <w:t>at pp. </w:t>
      </w:r>
      <w:r w:rsidR="00EA05DA">
        <w:t>2874-2876</w:t>
      </w:r>
      <w:r w:rsidR="00C6465A">
        <w:t xml:space="preserve">; </w:t>
      </w:r>
      <w:r w:rsidR="00792053">
        <w:t>Legis. Counsel’s Dig., Assem. Bill No. 3716 (</w:t>
      </w:r>
      <w:r w:rsidR="00AA5D16">
        <w:t>1991-</w:t>
      </w:r>
      <w:r w:rsidR="00792053">
        <w:t>1992 Reg. Sess.</w:t>
      </w:r>
      <w:r w:rsidR="00117320">
        <w:t>), 1992 Summary Dig., p. </w:t>
      </w:r>
      <w:r w:rsidR="00C6465A">
        <w:t xml:space="preserve">252.) </w:t>
      </w:r>
      <w:r w:rsidR="00FB26A5">
        <w:t xml:space="preserve"> </w:t>
      </w:r>
      <w:r w:rsidR="00BB41B1">
        <w:t>According to the bill’s author, the amendments would “p</w:t>
      </w:r>
      <w:r w:rsidR="00BB41B1" w:rsidRPr="00AA5D16">
        <w:t>lug loophol</w:t>
      </w:r>
      <w:r w:rsidR="00BB41B1">
        <w:t xml:space="preserve">es in existing law which permit </w:t>
      </w:r>
      <w:r w:rsidR="00BB41B1" w:rsidRPr="00AA5D16">
        <w:t>money laundering by way of electronic and wire transfers and by</w:t>
      </w:r>
      <w:r w:rsidR="00BB41B1">
        <w:t xml:space="preserve"> </w:t>
      </w:r>
      <w:r w:rsidR="00BB41B1" w:rsidRPr="00AA5D16">
        <w:t>the use o</w:t>
      </w:r>
      <w:r w:rsidR="00BB41B1">
        <w:t>f a personal check made out to ‘</w:t>
      </w:r>
      <w:r w:rsidR="00BB41B1" w:rsidRPr="00AA5D16">
        <w:t>cash.</w:t>
      </w:r>
      <w:r w:rsidR="00BB41B1">
        <w:t>’ ”</w:t>
      </w:r>
      <w:r w:rsidR="00117320">
        <w:t xml:space="preserve"> </w:t>
      </w:r>
      <w:r w:rsidR="00BB41B1" w:rsidRPr="00AA5D16">
        <w:t xml:space="preserve"> </w:t>
      </w:r>
      <w:r w:rsidR="00BB41B1">
        <w:t xml:space="preserve">(Sen. Com. on Judiciary, </w:t>
      </w:r>
      <w:r w:rsidR="00C402FE">
        <w:t>Assem. Bill No. 3716 (1991-</w:t>
      </w:r>
      <w:r w:rsidR="00BB41B1">
        <w:t>1992</w:t>
      </w:r>
      <w:r w:rsidR="00C402FE">
        <w:t xml:space="preserve"> Reg. Sess.) as amended May 16, 1992, </w:t>
      </w:r>
      <w:r w:rsidR="00BB41B1">
        <w:t>p.</w:t>
      </w:r>
      <w:r w:rsidR="00117320">
        <w:t> 3.)</w:t>
      </w:r>
    </w:p>
    <w:p w:rsidR="00FF1CC5" w:rsidRDefault="00AA5D16" w:rsidP="00FF1CC5">
      <w:pPr>
        <w:ind w:firstLine="720"/>
      </w:pPr>
      <w:r>
        <w:t>Before the amendme</w:t>
      </w:r>
      <w:r w:rsidR="00A2332C">
        <w:t xml:space="preserve">nt, </w:t>
      </w:r>
      <w:r w:rsidR="00491E5A">
        <w:t>“transaction” did not inclu</w:t>
      </w:r>
      <w:r w:rsidR="00C6465A">
        <w:t xml:space="preserve">de electronic or wire transfers.  </w:t>
      </w:r>
      <w:r w:rsidR="00C402FE">
        <w:t>(1992 Deering’s Adv. Legis. Service 672,</w:t>
      </w:r>
      <w:r w:rsidR="008E2F50">
        <w:t xml:space="preserve"> p. </w:t>
      </w:r>
      <w:r w:rsidR="00A2332C">
        <w:t>2.)</w:t>
      </w:r>
      <w:r w:rsidR="00E41E4C">
        <w:t xml:space="preserve"> </w:t>
      </w:r>
      <w:r w:rsidR="00A2332C">
        <w:t xml:space="preserve"> “Monetary instrument” did not include personal checks, although it did include </w:t>
      </w:r>
      <w:r>
        <w:t xml:space="preserve">“bank checks, </w:t>
      </w:r>
      <w:r w:rsidR="00491E5A">
        <w:t>cashier’s checks, traveler’</w:t>
      </w:r>
      <w:r w:rsidRPr="00AA5D16">
        <w:t>s checks,</w:t>
      </w:r>
      <w:r w:rsidR="00491E5A">
        <w:t xml:space="preserve"> and money orders in ‘</w:t>
      </w:r>
      <w:r w:rsidRPr="00AA5D16">
        <w:t>bearer</w:t>
      </w:r>
      <w:r>
        <w:t xml:space="preserve"> </w:t>
      </w:r>
      <w:r w:rsidR="00491E5A">
        <w:t>form’</w:t>
      </w:r>
      <w:r w:rsidRPr="00AA5D16">
        <w:t xml:space="preserve"> or otherwise in such form that title passes upon delivery</w:t>
      </w:r>
      <w:r>
        <w:t xml:space="preserve"> </w:t>
      </w:r>
      <w:r w:rsidRPr="00AA5D16">
        <w:t xml:space="preserve">(e.g., a check </w:t>
      </w:r>
      <w:r w:rsidR="00491E5A">
        <w:t>or mone</w:t>
      </w:r>
      <w:r w:rsidR="00A2332C">
        <w:t>y order made payable to ‘cash’).</w:t>
      </w:r>
      <w:r>
        <w:t>”</w:t>
      </w:r>
      <w:r w:rsidR="00A2332C">
        <w:t xml:space="preserve">  (Sen. Com. on</w:t>
      </w:r>
      <w:r>
        <w:t xml:space="preserve"> Judiciary, </w:t>
      </w:r>
      <w:r w:rsidR="00C402FE">
        <w:t>Assem. Bill No. 3716 (1991-1992 Reg. Sess.)</w:t>
      </w:r>
      <w:r w:rsidR="00A2332C">
        <w:t xml:space="preserve"> </w:t>
      </w:r>
      <w:r w:rsidR="00C402FE">
        <w:t>as amended May 16, 1992,</w:t>
      </w:r>
      <w:r w:rsidR="008E2F50">
        <w:t xml:space="preserve"> p. </w:t>
      </w:r>
      <w:r>
        <w:t>2.)</w:t>
      </w:r>
      <w:r w:rsidR="00E60391">
        <w:t xml:space="preserve">  The </w:t>
      </w:r>
      <w:r w:rsidR="00BB41B1">
        <w:t xml:space="preserve">1992 </w:t>
      </w:r>
      <w:r w:rsidR="00E60391">
        <w:t xml:space="preserve">bill </w:t>
      </w:r>
      <w:r w:rsidR="0015498D">
        <w:t xml:space="preserve">amended the definition of “transaction” to include </w:t>
      </w:r>
      <w:r>
        <w:t>electronic and wire transfers</w:t>
      </w:r>
      <w:r w:rsidR="0015498D">
        <w:t xml:space="preserve">, </w:t>
      </w:r>
      <w:r>
        <w:t xml:space="preserve">and </w:t>
      </w:r>
      <w:r w:rsidR="00491E5A">
        <w:t xml:space="preserve">it sought </w:t>
      </w:r>
      <w:r>
        <w:t>to “[r]</w:t>
      </w:r>
      <w:r w:rsidR="00491E5A">
        <w:t>edefine the term ‘</w:t>
      </w:r>
      <w:r w:rsidRPr="00AA5D16">
        <w:t>monetary i</w:t>
      </w:r>
      <w:r w:rsidR="00491E5A">
        <w:t>nstrument’</w:t>
      </w:r>
      <w:r>
        <w:t xml:space="preserve"> to also include bank </w:t>
      </w:r>
      <w:r w:rsidRPr="00AA5D16">
        <w:t>transfers or personal checks which are in bearer form or</w:t>
      </w:r>
      <w:r>
        <w:t xml:space="preserve"> </w:t>
      </w:r>
      <w:r w:rsidRPr="00AA5D16">
        <w:t xml:space="preserve">otherwise in such form that title passes upon delivery. </w:t>
      </w:r>
      <w:r w:rsidR="00491E5A">
        <w:t xml:space="preserve"> </w:t>
      </w:r>
      <w:r w:rsidRPr="00AA5D16">
        <w:t>Bank</w:t>
      </w:r>
      <w:r>
        <w:t xml:space="preserve"> checks, </w:t>
      </w:r>
      <w:r w:rsidR="00491E5A">
        <w:t>traveler’</w:t>
      </w:r>
      <w:r w:rsidRPr="00AA5D16">
        <w:t xml:space="preserve">s checks or </w:t>
      </w:r>
      <w:r>
        <w:t xml:space="preserve">personal checks made payable to </w:t>
      </w:r>
      <w:r w:rsidRPr="00AA5D16">
        <w:t>a named party which have not been endorsed or which bear</w:t>
      </w:r>
      <w:r>
        <w:t xml:space="preserve"> </w:t>
      </w:r>
      <w:r w:rsidRPr="00AA5D16">
        <w:t>restrictive endorsements are not included in the definition.</w:t>
      </w:r>
      <w:r>
        <w:t xml:space="preserve">” </w:t>
      </w:r>
      <w:r w:rsidR="00491E5A">
        <w:t xml:space="preserve"> </w:t>
      </w:r>
      <w:r>
        <w:t>(</w:t>
      </w:r>
      <w:r w:rsidRPr="00491E5A">
        <w:rPr>
          <w:i/>
        </w:rPr>
        <w:t>Id.</w:t>
      </w:r>
      <w:r>
        <w:t xml:space="preserve"> </w:t>
      </w:r>
      <w:r w:rsidR="008E2F50">
        <w:t>at pp. </w:t>
      </w:r>
      <w:r>
        <w:t xml:space="preserve">2-3.)  </w:t>
      </w:r>
      <w:r w:rsidR="00A372A4">
        <w:t>T</w:t>
      </w:r>
      <w:r w:rsidR="00494813">
        <w:t xml:space="preserve">he amendments did not include </w:t>
      </w:r>
      <w:r w:rsidR="00A2332C">
        <w:t>“[p]ersonal checks made paya</w:t>
      </w:r>
      <w:r w:rsidR="00FB26A5">
        <w:t>ble</w:t>
      </w:r>
      <w:r w:rsidR="00494813">
        <w:t xml:space="preserve"> to</w:t>
      </w:r>
      <w:r w:rsidR="00FB26A5">
        <w:t xml:space="preserve"> the </w:t>
      </w:r>
      <w:r w:rsidR="00A2332C">
        <w:t xml:space="preserve">order of a named party, as specified.”  </w:t>
      </w:r>
      <w:r w:rsidR="00FB26A5">
        <w:t xml:space="preserve">(Assem. Com. on Public Safety, Assem. Bill No. 3716, </w:t>
      </w:r>
      <w:r w:rsidR="00A504F6">
        <w:t>(1991-1992 Reg. Sess.)</w:t>
      </w:r>
      <w:r w:rsidR="00FB26A5">
        <w:t xml:space="preserve">, </w:t>
      </w:r>
      <w:r w:rsidR="008E2F50">
        <w:t>p. </w:t>
      </w:r>
      <w:r w:rsidR="00FB26A5">
        <w:t>2.)  T</w:t>
      </w:r>
      <w:r w:rsidR="0015498D">
        <w:t xml:space="preserve">he </w:t>
      </w:r>
      <w:r w:rsidR="00FB26A5">
        <w:t xml:space="preserve">amendments </w:t>
      </w:r>
      <w:r w:rsidR="005A3968">
        <w:t xml:space="preserve">expanded the statute </w:t>
      </w:r>
      <w:r w:rsidR="00FB26A5">
        <w:t xml:space="preserve">to include </w:t>
      </w:r>
      <w:r w:rsidR="00491E5A">
        <w:t>el</w:t>
      </w:r>
      <w:r w:rsidR="0015498D">
        <w:t>ectronic or wire transfers, and</w:t>
      </w:r>
      <w:r w:rsidR="00FF1CC5">
        <w:t xml:space="preserve"> </w:t>
      </w:r>
      <w:r w:rsidR="00494813">
        <w:t xml:space="preserve">to include </w:t>
      </w:r>
      <w:r w:rsidR="00491E5A">
        <w:t xml:space="preserve">personal checks made payable to “cash,” but </w:t>
      </w:r>
      <w:r w:rsidR="00FB26A5">
        <w:t xml:space="preserve">the Legislature specifically excluded </w:t>
      </w:r>
      <w:r w:rsidR="00FF1CC5">
        <w:t>other kinds of personal ch</w:t>
      </w:r>
      <w:r w:rsidR="00B46A96">
        <w:t>ecks from the statute’s scope.</w:t>
      </w:r>
    </w:p>
    <w:p w:rsidR="00652A4A" w:rsidRDefault="00FF1CC5" w:rsidP="00FF1CC5">
      <w:pPr>
        <w:ind w:firstLine="720"/>
      </w:pPr>
      <w:r>
        <w:t>We cannot agree with the Attorney General that we can focus on the stolen money as the “primary” monetary instrument</w:t>
      </w:r>
      <w:r w:rsidR="00896DE6">
        <w:t xml:space="preserve">.  </w:t>
      </w:r>
      <w:r w:rsidR="00757AEF">
        <w:t xml:space="preserve">If the prosecution’s theory was that cash deposits </w:t>
      </w:r>
      <w:r w:rsidR="00757AEF">
        <w:lastRenderedPageBreak/>
        <w:t xml:space="preserve">were the relevant </w:t>
      </w:r>
      <w:r w:rsidR="00242D3D">
        <w:t xml:space="preserve">transactions, then </w:t>
      </w:r>
      <w:r w:rsidR="00757AEF">
        <w:t xml:space="preserve">Lee’s </w:t>
      </w:r>
      <w:r w:rsidR="008D7CCA">
        <w:t>subsequent use of checks to wi</w:t>
      </w:r>
      <w:r w:rsidR="00757AEF">
        <w:t>thdraw funds</w:t>
      </w:r>
      <w:r w:rsidR="007D15E6">
        <w:t xml:space="preserve"> would not be relevant to our analysis</w:t>
      </w:r>
      <w:r w:rsidR="00EF1122">
        <w:t xml:space="preserve">.  For example, in </w:t>
      </w:r>
      <w:r w:rsidR="00EF1122" w:rsidRPr="00652A4A">
        <w:rPr>
          <w:i/>
        </w:rPr>
        <w:t>Mays</w:t>
      </w:r>
      <w:r w:rsidR="00EF1122">
        <w:t>,</w:t>
      </w:r>
      <w:r w:rsidR="00E60391">
        <w:t xml:space="preserve"> the prosecution based the </w:t>
      </w:r>
      <w:r w:rsidR="001561CD">
        <w:t>mone</w:t>
      </w:r>
      <w:r w:rsidR="00E60391">
        <w:t xml:space="preserve">y laundering charges </w:t>
      </w:r>
      <w:r w:rsidR="001561CD">
        <w:t xml:space="preserve">on the defendant’s cash </w:t>
      </w:r>
      <w:r w:rsidR="00E60391">
        <w:t>deposits into his bank account</w:t>
      </w:r>
      <w:r w:rsidR="001561CD">
        <w:t>, so it was not relevant to the court’s analysis that the defendant subsequently wrote checks from this account to pay rent and phone bills.  (</w:t>
      </w:r>
      <w:r w:rsidR="001561CD" w:rsidRPr="001561CD">
        <w:rPr>
          <w:i/>
        </w:rPr>
        <w:t>Mays</w:t>
      </w:r>
      <w:r w:rsidR="001561CD">
        <w:t xml:space="preserve">, </w:t>
      </w:r>
      <w:r w:rsidR="001561CD" w:rsidRPr="008D7CCA">
        <w:rPr>
          <w:i/>
        </w:rPr>
        <w:t>supra</w:t>
      </w:r>
      <w:r w:rsidR="001561CD">
        <w:t xml:space="preserve">, 148 Cal.App.4th </w:t>
      </w:r>
      <w:r w:rsidR="008E2F50">
        <w:t>at pp. </w:t>
      </w:r>
      <w:r w:rsidR="001561CD">
        <w:t>20-</w:t>
      </w:r>
      <w:r w:rsidR="00652A4A">
        <w:t xml:space="preserve">21.) </w:t>
      </w:r>
      <w:r w:rsidR="00E30CBA">
        <w:t xml:space="preserve"> </w:t>
      </w:r>
      <w:r w:rsidR="008D7CCA">
        <w:t xml:space="preserve">But </w:t>
      </w:r>
      <w:r w:rsidR="00757AEF">
        <w:t xml:space="preserve">here, the prosecution </w:t>
      </w:r>
      <w:r w:rsidR="00902232">
        <w:t xml:space="preserve">did not, and </w:t>
      </w:r>
      <w:r w:rsidR="00757AEF">
        <w:t>could not</w:t>
      </w:r>
      <w:r w:rsidR="00902232">
        <w:t>,</w:t>
      </w:r>
      <w:r w:rsidR="00757AEF">
        <w:t xml:space="preserve"> rely on Lee’</w:t>
      </w:r>
      <w:r w:rsidR="00284521">
        <w:t>s deposits because they were</w:t>
      </w:r>
      <w:r w:rsidR="00757AEF">
        <w:t xml:space="preserve"> personal check</w:t>
      </w:r>
      <w:r w:rsidR="00284521">
        <w:t xml:space="preserve">s that Lee </w:t>
      </w:r>
      <w:r w:rsidR="005A3968">
        <w:t xml:space="preserve">endorsed and </w:t>
      </w:r>
      <w:r w:rsidR="00284521">
        <w:t>deposited into his account</w:t>
      </w:r>
      <w:r w:rsidR="00757AEF">
        <w:t xml:space="preserve">.  Instead, </w:t>
      </w:r>
      <w:r w:rsidR="00652A4A">
        <w:t xml:space="preserve">the prosecution </w:t>
      </w:r>
      <w:r w:rsidR="00757AEF">
        <w:t>focused on</w:t>
      </w:r>
      <w:r w:rsidR="00652A4A">
        <w:t xml:space="preserve"> Lee’s withdrawal</w:t>
      </w:r>
      <w:r w:rsidR="008D7CCA">
        <w:t>s</w:t>
      </w:r>
      <w:r w:rsidR="00757AEF">
        <w:t xml:space="preserve"> as the pertinent transactions.</w:t>
      </w:r>
      <w:r w:rsidR="00E300CE">
        <w:t xml:space="preserve">  </w:t>
      </w:r>
      <w:r w:rsidR="00757AEF">
        <w:t xml:space="preserve">Hence, </w:t>
      </w:r>
      <w:r w:rsidR="008D7CCA">
        <w:t>we cannot ignore that many of the</w:t>
      </w:r>
      <w:r w:rsidR="00FB26A5">
        <w:t>se</w:t>
      </w:r>
      <w:r w:rsidR="008D7CCA">
        <w:t xml:space="preserve"> withdrawals were by check.</w:t>
      </w:r>
    </w:p>
    <w:p w:rsidR="0090037B" w:rsidRDefault="0090037B" w:rsidP="0090037B">
      <w:pPr>
        <w:pStyle w:val="ListParagraph"/>
        <w:numPr>
          <w:ilvl w:val="0"/>
          <w:numId w:val="31"/>
        </w:numPr>
        <w:ind w:left="1440" w:hanging="720"/>
      </w:pPr>
      <w:r>
        <w:t>Sufficient Evidence Supports Seven of the Money Laundering Convictions</w:t>
      </w:r>
    </w:p>
    <w:p w:rsidR="00B415CC" w:rsidRDefault="00D42D59" w:rsidP="0090037B">
      <w:pPr>
        <w:ind w:firstLine="720"/>
      </w:pPr>
      <w:r>
        <w:t xml:space="preserve">For </w:t>
      </w:r>
      <w:r w:rsidR="00757AEF">
        <w:t>the withdrawals by check</w:t>
      </w:r>
      <w:r>
        <w:t>,</w:t>
      </w:r>
      <w:r w:rsidR="00757AEF">
        <w:t xml:space="preserve"> as shown in </w:t>
      </w:r>
      <w:r w:rsidR="00E344A6">
        <w:t>exhibits 2</w:t>
      </w:r>
      <w:r w:rsidR="00F57716">
        <w:t>4 and 27</w:t>
      </w:r>
      <w:r w:rsidR="00757AEF">
        <w:t xml:space="preserve">, there was no </w:t>
      </w:r>
      <w:r w:rsidR="00AE6C85">
        <w:t xml:space="preserve">testimony about </w:t>
      </w:r>
      <w:r w:rsidR="00E344A6">
        <w:t>what t</w:t>
      </w:r>
      <w:r w:rsidR="0090037B">
        <w:t>he payees did with the checks</w:t>
      </w:r>
      <w:r w:rsidR="00B4726E">
        <w:t xml:space="preserve">.  </w:t>
      </w:r>
      <w:r w:rsidR="00441F21">
        <w:t xml:space="preserve">Lee contends </w:t>
      </w:r>
      <w:r w:rsidR="00F50AC6">
        <w:t>the jury</w:t>
      </w:r>
      <w:r w:rsidR="002A2667">
        <w:t xml:space="preserve"> could only speculate </w:t>
      </w:r>
      <w:r w:rsidR="00F57716">
        <w:t xml:space="preserve">these transactions involved </w:t>
      </w:r>
      <w:r>
        <w:t xml:space="preserve">monetary instruments. </w:t>
      </w:r>
      <w:r w:rsidR="0011177C">
        <w:t xml:space="preserve"> </w:t>
      </w:r>
      <w:r>
        <w:t>A conviction cannot be based on speculation.  (</w:t>
      </w:r>
      <w:r w:rsidRPr="00D42D59">
        <w:rPr>
          <w:i/>
        </w:rPr>
        <w:t>People v. Raley</w:t>
      </w:r>
      <w:r>
        <w:t xml:space="preserve"> (1992) 2 Cal.4th 870, 891.) </w:t>
      </w:r>
      <w:r w:rsidR="0090037B">
        <w:t xml:space="preserve"> </w:t>
      </w:r>
      <w:r w:rsidR="00B415CC">
        <w:t>W</w:t>
      </w:r>
      <w:r w:rsidR="002A2667">
        <w:t xml:space="preserve">e agree with Lee </w:t>
      </w:r>
      <w:r w:rsidR="00463DF6">
        <w:t xml:space="preserve">it would be speculative to base </w:t>
      </w:r>
      <w:r w:rsidR="002A2667">
        <w:t xml:space="preserve">convictions on </w:t>
      </w:r>
      <w:r w:rsidR="006D3798">
        <w:t>withdrawals</w:t>
      </w:r>
      <w:r w:rsidR="002A2667">
        <w:t xml:space="preserve"> using personal checks </w:t>
      </w:r>
      <w:r w:rsidR="00E006D0">
        <w:t>that Lee made</w:t>
      </w:r>
      <w:r w:rsidR="002A2667">
        <w:t xml:space="preserve"> payable to specific persons or entities.</w:t>
      </w:r>
    </w:p>
    <w:p w:rsidR="00FB26A5" w:rsidRDefault="0090037B" w:rsidP="00B415CC">
      <w:pPr>
        <w:ind w:firstLine="720"/>
      </w:pPr>
      <w:r>
        <w:t>However, a</w:t>
      </w:r>
      <w:r w:rsidR="00C109C0" w:rsidRPr="00C109C0">
        <w:t xml:space="preserve">s a reviewing court, we are required to “review the evidence in the light most favorable to the prosecution and presume in support of the judgment the existence of every fact the [trier of fact] could reasonably have deduced from the evidence.” </w:t>
      </w:r>
      <w:r w:rsidR="00E006D0">
        <w:t xml:space="preserve"> </w:t>
      </w:r>
      <w:r w:rsidR="00C109C0" w:rsidRPr="00C109C0">
        <w:t>(</w:t>
      </w:r>
      <w:r w:rsidR="00C109C0" w:rsidRPr="00C109C0">
        <w:rPr>
          <w:i/>
          <w:iCs/>
        </w:rPr>
        <w:t>People v. Zamudio</w:t>
      </w:r>
      <w:r w:rsidR="00C109C0" w:rsidRPr="00C109C0">
        <w:t xml:space="preserve"> (2008) 43 Cal.4th 327, 357.) </w:t>
      </w:r>
      <w:r w:rsidR="00C109C0">
        <w:t xml:space="preserve"> </w:t>
      </w:r>
      <w:r w:rsidR="00C109C0" w:rsidRPr="00C109C0">
        <w:t xml:space="preserve">“An appellate court must accept logical inferences that the jury might </w:t>
      </w:r>
      <w:r w:rsidR="00C109C0">
        <w:t>have drawn from the evidence . . . .</w:t>
      </w:r>
      <w:r w:rsidR="00C109C0" w:rsidRPr="00C109C0">
        <w:t xml:space="preserve">” </w:t>
      </w:r>
      <w:r w:rsidR="00E006D0">
        <w:t xml:space="preserve"> </w:t>
      </w:r>
      <w:r w:rsidR="00C109C0" w:rsidRPr="00C109C0">
        <w:t>(</w:t>
      </w:r>
      <w:r w:rsidR="00C109C0" w:rsidRPr="00C109C0">
        <w:rPr>
          <w:i/>
          <w:iCs/>
        </w:rPr>
        <w:t>People v. Combs</w:t>
      </w:r>
      <w:r w:rsidR="00C109C0" w:rsidRPr="00C109C0">
        <w:t xml:space="preserve"> (2004) 34 Cal.4th 821, 849.)</w:t>
      </w:r>
      <w:r w:rsidR="00C109C0">
        <w:t xml:space="preserve">  </w:t>
      </w:r>
      <w:r w:rsidR="00E300CE">
        <w:t>I</w:t>
      </w:r>
      <w:r w:rsidR="00F57716">
        <w:t xml:space="preserve">f </w:t>
      </w:r>
      <w:r w:rsidR="009F785C">
        <w:t xml:space="preserve">we exclude from </w:t>
      </w:r>
      <w:r w:rsidR="008B5C2A">
        <w:t>exhibit</w:t>
      </w:r>
      <w:r w:rsidR="00551144">
        <w:t>s</w:t>
      </w:r>
      <w:r w:rsidR="008B5C2A">
        <w:t xml:space="preserve"> 24 </w:t>
      </w:r>
      <w:r w:rsidR="00A53AC8">
        <w:t xml:space="preserve">and 27 </w:t>
      </w:r>
      <w:r w:rsidR="000C2C89">
        <w:t xml:space="preserve">all withdrawals </w:t>
      </w:r>
      <w:r w:rsidR="007D15E6">
        <w:t>where a check number is listed</w:t>
      </w:r>
      <w:r w:rsidR="000C2C89">
        <w:t xml:space="preserve">, </w:t>
      </w:r>
      <w:r w:rsidR="008B5C2A">
        <w:t>there</w:t>
      </w:r>
      <w:r w:rsidR="00A433B8">
        <w:t xml:space="preserve"> remain </w:t>
      </w:r>
      <w:r w:rsidR="008B5C2A">
        <w:t xml:space="preserve">sufficient </w:t>
      </w:r>
      <w:r w:rsidR="00A53AC8">
        <w:t>withdrawals</w:t>
      </w:r>
      <w:r w:rsidR="008B5C2A">
        <w:t xml:space="preserve"> that exceeded $5,000 in a seven-d</w:t>
      </w:r>
      <w:r w:rsidR="000320E2">
        <w:t>ay period or $25,000 in a 30</w:t>
      </w:r>
      <w:r w:rsidR="008B5C2A">
        <w:t xml:space="preserve">-day period to support the charges in </w:t>
      </w:r>
      <w:r w:rsidR="000C2C89">
        <w:t>count</w:t>
      </w:r>
      <w:r w:rsidR="00C47CE6">
        <w:t>s</w:t>
      </w:r>
      <w:r w:rsidR="009F785C">
        <w:t xml:space="preserve"> 67,</w:t>
      </w:r>
      <w:r w:rsidR="00C47CE6">
        <w:t xml:space="preserve"> 70, 71, 73, 74, 75, and 77</w:t>
      </w:r>
      <w:r w:rsidR="008B5C2A">
        <w:t>.</w:t>
      </w:r>
      <w:r w:rsidR="00494813">
        <w:t xml:space="preserve"> </w:t>
      </w:r>
      <w:r w:rsidR="00A53AC8">
        <w:t xml:space="preserve"> </w:t>
      </w:r>
      <w:r w:rsidR="00FB26A5">
        <w:t xml:space="preserve">We briefly summarize the evidence </w:t>
      </w:r>
      <w:r w:rsidR="00A433B8">
        <w:t xml:space="preserve">supporting </w:t>
      </w:r>
      <w:r w:rsidR="00FB26A5">
        <w:t xml:space="preserve">these convictions: </w:t>
      </w:r>
    </w:p>
    <w:p w:rsidR="00FB26A5" w:rsidRPr="00916731" w:rsidRDefault="00916731" w:rsidP="00916731">
      <w:pPr>
        <w:pStyle w:val="ListParagraph"/>
        <w:numPr>
          <w:ilvl w:val="0"/>
          <w:numId w:val="29"/>
        </w:numPr>
      </w:pPr>
      <w:r>
        <w:lastRenderedPageBreak/>
        <w:t>Count 67</w:t>
      </w:r>
      <w:r w:rsidR="00551144">
        <w:t xml:space="preserve"> concerned Lee’s use of funds after he deposited a $100,000 check </w:t>
      </w:r>
      <w:r w:rsidR="001A5BE4">
        <w:t xml:space="preserve">from Cornelius G. on </w:t>
      </w:r>
      <w:r w:rsidR="00551144">
        <w:t xml:space="preserve">December </w:t>
      </w:r>
      <w:r w:rsidR="001A5BE4">
        <w:t>17, 2007.</w:t>
      </w:r>
      <w:r w:rsidR="001A5BE4">
        <w:rPr>
          <w:rStyle w:val="FootnoteReference"/>
        </w:rPr>
        <w:footnoteReference w:id="5"/>
      </w:r>
      <w:r w:rsidR="001A5BE4">
        <w:t xml:space="preserve">  </w:t>
      </w:r>
      <w:r w:rsidR="00551144">
        <w:t>O</w:t>
      </w:r>
      <w:r>
        <w:t xml:space="preserve">n </w:t>
      </w:r>
      <w:r w:rsidR="001A5BE4">
        <w:t>the same day</w:t>
      </w:r>
      <w:r>
        <w:t xml:space="preserve">, </w:t>
      </w:r>
      <w:r w:rsidR="00C62E22">
        <w:t xml:space="preserve">Lee </w:t>
      </w:r>
      <w:r w:rsidRPr="00916731">
        <w:t xml:space="preserve">made two </w:t>
      </w:r>
      <w:r w:rsidR="00287277">
        <w:t xml:space="preserve">non-check </w:t>
      </w:r>
      <w:r w:rsidRPr="00916731">
        <w:t>mortgage payments of $18,945.29 and $20,939.82.</w:t>
      </w:r>
      <w:r>
        <w:t xml:space="preserve"> </w:t>
      </w:r>
      <w:r w:rsidRPr="00916731">
        <w:t xml:space="preserve"> </w:t>
      </w:r>
      <w:r>
        <w:t>Three days earlier</w:t>
      </w:r>
      <w:r w:rsidR="00287277">
        <w:t>,</w:t>
      </w:r>
      <w:r>
        <w:t xml:space="preserve"> Lee had deposited a $50,000 check </w:t>
      </w:r>
      <w:r w:rsidR="00F42943">
        <w:t xml:space="preserve">from other </w:t>
      </w:r>
      <w:r w:rsidR="00551144">
        <w:t>investor</w:t>
      </w:r>
      <w:r w:rsidR="00F42943">
        <w:t>s</w:t>
      </w:r>
      <w:r w:rsidR="00E006D0">
        <w:t>, but</w:t>
      </w:r>
      <w:r>
        <w:t xml:space="preserve"> his account balance was only $</w:t>
      </w:r>
      <w:r w:rsidR="00F42943">
        <w:t>1,606.16</w:t>
      </w:r>
      <w:r>
        <w:t xml:space="preserve"> before</w:t>
      </w:r>
      <w:r w:rsidR="00551144">
        <w:t xml:space="preserve"> this earlier deposit. </w:t>
      </w:r>
      <w:r>
        <w:t xml:space="preserve"> </w:t>
      </w:r>
      <w:r w:rsidRPr="00916731">
        <w:t>As a r</w:t>
      </w:r>
      <w:r w:rsidR="00A372A4">
        <w:t xml:space="preserve">esult, the jury could reasonable infer </w:t>
      </w:r>
      <w:r w:rsidR="00E006D0">
        <w:t xml:space="preserve">Lee knew he made the two non-check mortgage payments using the proceeds of criminal activity, </w:t>
      </w:r>
      <w:r w:rsidR="006B6FDD">
        <w:t>and the amounts exceed</w:t>
      </w:r>
      <w:r w:rsidR="00287277">
        <w:t>ed</w:t>
      </w:r>
      <w:r w:rsidR="00B46A96">
        <w:t xml:space="preserve"> $5,000 in a seven-day period.</w:t>
      </w:r>
    </w:p>
    <w:p w:rsidR="00FB26A5" w:rsidRDefault="006B6FDD" w:rsidP="00C62E22">
      <w:pPr>
        <w:pStyle w:val="ListParagraph"/>
        <w:numPr>
          <w:ilvl w:val="0"/>
          <w:numId w:val="29"/>
        </w:numPr>
      </w:pPr>
      <w:r>
        <w:t>Count 70</w:t>
      </w:r>
      <w:r w:rsidR="001A5BE4">
        <w:t xml:space="preserve"> concerned Lee’s use of funds provided by Kathleen G.  O</w:t>
      </w:r>
      <w:r>
        <w:t xml:space="preserve">n the </w:t>
      </w:r>
      <w:r w:rsidR="00C62E22">
        <w:t xml:space="preserve">same day Lee deposited </w:t>
      </w:r>
      <w:r w:rsidR="001A5BE4">
        <w:t>her</w:t>
      </w:r>
      <w:r w:rsidR="00C62E22">
        <w:t xml:space="preserve"> $12,000 check, Lee made a </w:t>
      </w:r>
      <w:r w:rsidR="00287277">
        <w:t xml:space="preserve">non-check </w:t>
      </w:r>
      <w:r w:rsidR="00C62E22">
        <w:t xml:space="preserve">mortgage payment of </w:t>
      </w:r>
      <w:r w:rsidR="00C62E22" w:rsidRPr="00C62E22">
        <w:t xml:space="preserve">$5,845.88.  </w:t>
      </w:r>
      <w:r w:rsidR="00C62E22">
        <w:t xml:space="preserve">Before </w:t>
      </w:r>
      <w:r w:rsidR="00287277">
        <w:t xml:space="preserve">the deposit, </w:t>
      </w:r>
      <w:r w:rsidR="00F42943">
        <w:t>Lee had only $535.84</w:t>
      </w:r>
      <w:r w:rsidR="00B46A96">
        <w:t xml:space="preserve"> in his bank account.</w:t>
      </w:r>
    </w:p>
    <w:p w:rsidR="00C62E22" w:rsidRPr="00C62E22" w:rsidRDefault="00C62E22" w:rsidP="00C62E22">
      <w:pPr>
        <w:pStyle w:val="ListParagraph"/>
        <w:numPr>
          <w:ilvl w:val="0"/>
          <w:numId w:val="29"/>
        </w:numPr>
      </w:pPr>
      <w:r>
        <w:t>Count 71</w:t>
      </w:r>
      <w:r w:rsidR="001A5BE4">
        <w:t xml:space="preserve"> concerned Lee’s use of funds provided by Lisa K.</w:t>
      </w:r>
      <w:r w:rsidR="009B3A64">
        <w:rPr>
          <w:rStyle w:val="FootnoteReference"/>
        </w:rPr>
        <w:footnoteReference w:id="6"/>
      </w:r>
      <w:r w:rsidR="001A5BE4">
        <w:t xml:space="preserve">  Before Lee deposited her $50,000 check, his account balance was </w:t>
      </w:r>
      <w:r>
        <w:t xml:space="preserve">only </w:t>
      </w:r>
      <w:r w:rsidRPr="00C62E22">
        <w:rPr>
          <w:rFonts w:eastAsia="Calibri" w:cs="Times New Roman"/>
        </w:rPr>
        <w:t xml:space="preserve">$594.24.  Four days later, Lee made three </w:t>
      </w:r>
      <w:r w:rsidR="00551144">
        <w:rPr>
          <w:rFonts w:eastAsia="Calibri" w:cs="Times New Roman"/>
        </w:rPr>
        <w:t xml:space="preserve">non-check </w:t>
      </w:r>
      <w:r w:rsidRPr="00C62E22">
        <w:rPr>
          <w:rFonts w:eastAsia="Calibri" w:cs="Times New Roman"/>
        </w:rPr>
        <w:t>mortgag</w:t>
      </w:r>
      <w:r w:rsidR="00B46A96">
        <w:rPr>
          <w:rFonts w:eastAsia="Calibri" w:cs="Times New Roman"/>
        </w:rPr>
        <w:t>e payments totaling $16,466.96.</w:t>
      </w:r>
    </w:p>
    <w:p w:rsidR="00C62E22" w:rsidRPr="00287277" w:rsidRDefault="00C62E22" w:rsidP="00287277">
      <w:pPr>
        <w:pStyle w:val="ListParagraph"/>
        <w:numPr>
          <w:ilvl w:val="0"/>
          <w:numId w:val="29"/>
        </w:numPr>
      </w:pPr>
      <w:r>
        <w:rPr>
          <w:rFonts w:eastAsia="Calibri" w:cs="Times New Roman"/>
        </w:rPr>
        <w:t>Count 73</w:t>
      </w:r>
      <w:r w:rsidR="001A5BE4">
        <w:rPr>
          <w:rFonts w:eastAsia="Calibri" w:cs="Times New Roman"/>
        </w:rPr>
        <w:t xml:space="preserve"> concerned withdrawals after L</w:t>
      </w:r>
      <w:r>
        <w:rPr>
          <w:rFonts w:eastAsia="Calibri" w:cs="Times New Roman"/>
        </w:rPr>
        <w:t xml:space="preserve">ee deposited two checks </w:t>
      </w:r>
      <w:r w:rsidR="00287277">
        <w:rPr>
          <w:rFonts w:eastAsia="Calibri" w:cs="Times New Roman"/>
        </w:rPr>
        <w:t xml:space="preserve">from Robert W. totaling $20,000. </w:t>
      </w:r>
      <w:r w:rsidR="00287277">
        <w:t xml:space="preserve"> </w:t>
      </w:r>
      <w:r w:rsidR="00287277" w:rsidRPr="00287277">
        <w:rPr>
          <w:rFonts w:eastAsia="Calibri" w:cs="Times New Roman"/>
        </w:rPr>
        <w:t xml:space="preserve">Lee had $14,254.54 </w:t>
      </w:r>
      <w:r w:rsidR="00287277">
        <w:rPr>
          <w:rFonts w:eastAsia="Calibri" w:cs="Times New Roman"/>
        </w:rPr>
        <w:t xml:space="preserve">in his account before the </w:t>
      </w:r>
      <w:r w:rsidR="00287277" w:rsidRPr="00287277">
        <w:rPr>
          <w:rFonts w:eastAsia="Calibri" w:cs="Times New Roman"/>
        </w:rPr>
        <w:t xml:space="preserve">deposits, </w:t>
      </w:r>
      <w:r w:rsidR="00287277">
        <w:rPr>
          <w:rFonts w:eastAsia="Calibri" w:cs="Times New Roman"/>
        </w:rPr>
        <w:t xml:space="preserve">but </w:t>
      </w:r>
      <w:r w:rsidR="00287277" w:rsidRPr="00287277">
        <w:rPr>
          <w:rFonts w:eastAsia="Calibri" w:cs="Times New Roman"/>
        </w:rPr>
        <w:t>most of this balance came from the $15,000 another investor gave Lee five days earlier.</w:t>
      </w:r>
      <w:r w:rsidR="001A5BE4">
        <w:rPr>
          <w:rFonts w:eastAsia="Calibri" w:cs="Times New Roman"/>
        </w:rPr>
        <w:t xml:space="preserve"> </w:t>
      </w:r>
      <w:r w:rsidR="00287277">
        <w:rPr>
          <w:rFonts w:eastAsia="Calibri" w:cs="Times New Roman"/>
        </w:rPr>
        <w:t xml:space="preserve"> On </w:t>
      </w:r>
      <w:r w:rsidR="00287277" w:rsidRPr="00287277">
        <w:rPr>
          <w:rFonts w:eastAsia="Calibri" w:cs="Times New Roman"/>
        </w:rPr>
        <w:t>th</w:t>
      </w:r>
      <w:r w:rsidR="00551144">
        <w:rPr>
          <w:rFonts w:eastAsia="Calibri" w:cs="Times New Roman"/>
        </w:rPr>
        <w:t xml:space="preserve">e same day Lee deposited </w:t>
      </w:r>
      <w:r w:rsidR="00287277">
        <w:rPr>
          <w:rFonts w:eastAsia="Calibri" w:cs="Times New Roman"/>
        </w:rPr>
        <w:t>Robert W</w:t>
      </w:r>
      <w:r w:rsidR="00F42943">
        <w:rPr>
          <w:rFonts w:eastAsia="Calibri" w:cs="Times New Roman"/>
        </w:rPr>
        <w:t>.</w:t>
      </w:r>
      <w:r w:rsidR="00287277">
        <w:rPr>
          <w:rFonts w:eastAsia="Calibri" w:cs="Times New Roman"/>
        </w:rPr>
        <w:t xml:space="preserve">’s </w:t>
      </w:r>
      <w:r w:rsidR="00551144">
        <w:rPr>
          <w:rFonts w:eastAsia="Calibri" w:cs="Times New Roman"/>
        </w:rPr>
        <w:t xml:space="preserve">two </w:t>
      </w:r>
      <w:r w:rsidR="00287277" w:rsidRPr="00287277">
        <w:rPr>
          <w:rFonts w:eastAsia="Calibri" w:cs="Times New Roman"/>
        </w:rPr>
        <w:t xml:space="preserve">checks, Lee made two </w:t>
      </w:r>
      <w:r w:rsidR="00287277">
        <w:rPr>
          <w:rFonts w:eastAsia="Calibri" w:cs="Times New Roman"/>
        </w:rPr>
        <w:t xml:space="preserve">non-check </w:t>
      </w:r>
      <w:r w:rsidR="00287277" w:rsidRPr="00287277">
        <w:rPr>
          <w:rFonts w:eastAsia="Calibri" w:cs="Times New Roman"/>
        </w:rPr>
        <w:t>mortgag</w:t>
      </w:r>
      <w:r w:rsidR="00B46A96">
        <w:rPr>
          <w:rFonts w:eastAsia="Calibri" w:cs="Times New Roman"/>
        </w:rPr>
        <w:t>e payments totaling $12,665.47.</w:t>
      </w:r>
    </w:p>
    <w:p w:rsidR="00287277" w:rsidRDefault="00287277" w:rsidP="00287277">
      <w:pPr>
        <w:pStyle w:val="ListParagraph"/>
        <w:numPr>
          <w:ilvl w:val="0"/>
          <w:numId w:val="29"/>
        </w:numPr>
      </w:pPr>
      <w:r>
        <w:t>Count 74</w:t>
      </w:r>
      <w:r w:rsidR="000134AD">
        <w:t xml:space="preserve"> concerned Lee’s use o</w:t>
      </w:r>
      <w:r w:rsidR="00196FBF">
        <w:t>f funds provided by Patricia G</w:t>
      </w:r>
      <w:r w:rsidR="000134AD">
        <w:t xml:space="preserve">. </w:t>
      </w:r>
      <w:r>
        <w:t xml:space="preserve"> </w:t>
      </w:r>
      <w:r w:rsidR="000134AD">
        <w:t xml:space="preserve">Before </w:t>
      </w:r>
      <w:r>
        <w:t xml:space="preserve">Lee </w:t>
      </w:r>
      <w:r w:rsidR="000134AD">
        <w:t>deposited her</w:t>
      </w:r>
      <w:r>
        <w:t xml:space="preserve"> $12,000 check</w:t>
      </w:r>
      <w:r w:rsidR="000134AD">
        <w:t xml:space="preserve">, Lee’s </w:t>
      </w:r>
      <w:r>
        <w:t xml:space="preserve">balance was $1,279.82.  </w:t>
      </w:r>
      <w:r w:rsidR="00EE62DD">
        <w:t>Over the next seven days, Lee paid some bank fees, and his non-</w:t>
      </w:r>
      <w:r w:rsidR="00A504F6">
        <w:t>check withdrawals totaled $9,969</w:t>
      </w:r>
      <w:r w:rsidR="00EE62DD">
        <w:t>.48, including a</w:t>
      </w:r>
      <w:r w:rsidR="00B46A96">
        <w:t xml:space="preserve"> mortgage payment of $6,350.47.</w:t>
      </w:r>
    </w:p>
    <w:p w:rsidR="00287277" w:rsidRDefault="00287277" w:rsidP="00287277">
      <w:pPr>
        <w:pStyle w:val="ListParagraph"/>
        <w:numPr>
          <w:ilvl w:val="0"/>
          <w:numId w:val="29"/>
        </w:numPr>
      </w:pPr>
      <w:r>
        <w:lastRenderedPageBreak/>
        <w:t>Count 75</w:t>
      </w:r>
      <w:r w:rsidR="000134AD">
        <w:t xml:space="preserve"> concerned Lee’s use of Joan H.’s investment</w:t>
      </w:r>
      <w:r w:rsidR="00EE62DD">
        <w:t xml:space="preserve"> of $30,000</w:t>
      </w:r>
      <w:r w:rsidR="000134AD">
        <w:t>.  Before Lee deposited her check</w:t>
      </w:r>
      <w:r>
        <w:t xml:space="preserve">, </w:t>
      </w:r>
      <w:r w:rsidR="000134AD">
        <w:t xml:space="preserve">his account balance was </w:t>
      </w:r>
      <w:r>
        <w:t>only $736.48.  Two days later, Lee made a non-check</w:t>
      </w:r>
      <w:r w:rsidR="00B46A96">
        <w:t xml:space="preserve"> mortgage payment of $6,358.47.</w:t>
      </w:r>
    </w:p>
    <w:p w:rsidR="00FB26A5" w:rsidRDefault="00287277" w:rsidP="00042168">
      <w:pPr>
        <w:pStyle w:val="ListParagraph"/>
        <w:numPr>
          <w:ilvl w:val="0"/>
          <w:numId w:val="29"/>
        </w:numPr>
        <w:spacing w:after="120"/>
      </w:pPr>
      <w:r>
        <w:t>Count 77</w:t>
      </w:r>
      <w:r w:rsidR="000134AD">
        <w:t xml:space="preserve"> concerned withdrawals after Lee </w:t>
      </w:r>
      <w:r>
        <w:t>deposited a $15,000 check from Sharon H.</w:t>
      </w:r>
      <w:r w:rsidR="000134AD">
        <w:t xml:space="preserve"> in January 2012.</w:t>
      </w:r>
      <w:r>
        <w:t xml:space="preserve"> </w:t>
      </w:r>
      <w:r w:rsidR="000134AD" w:rsidRPr="00287277">
        <w:rPr>
          <w:rFonts w:eastAsia="Calibri" w:cs="Times New Roman"/>
        </w:rPr>
        <w:t xml:space="preserve"> </w:t>
      </w:r>
      <w:r w:rsidR="000134AD">
        <w:t>B</w:t>
      </w:r>
      <w:r>
        <w:t xml:space="preserve">efore the deposit, Lee’s balance was </w:t>
      </w:r>
      <w:r>
        <w:rPr>
          <w:rFonts w:eastAsia="Calibri" w:cs="Times New Roman"/>
        </w:rPr>
        <w:t>only $132.45</w:t>
      </w:r>
      <w:r w:rsidRPr="00287277">
        <w:rPr>
          <w:rFonts w:eastAsia="Calibri" w:cs="Times New Roman"/>
        </w:rPr>
        <w:t xml:space="preserve">.  On the same day, Lee made two </w:t>
      </w:r>
      <w:r w:rsidR="00551144">
        <w:rPr>
          <w:rFonts w:eastAsia="Calibri" w:cs="Times New Roman"/>
        </w:rPr>
        <w:t xml:space="preserve">non-check </w:t>
      </w:r>
      <w:r w:rsidRPr="00287277">
        <w:rPr>
          <w:rFonts w:eastAsia="Calibri" w:cs="Times New Roman"/>
        </w:rPr>
        <w:t>mortgage</w:t>
      </w:r>
      <w:r w:rsidR="00B46A96">
        <w:rPr>
          <w:rFonts w:eastAsia="Calibri" w:cs="Times New Roman"/>
        </w:rPr>
        <w:t xml:space="preserve"> payments totaling $11,627.94.</w:t>
      </w:r>
    </w:p>
    <w:p w:rsidR="00E72982" w:rsidRDefault="00E72982" w:rsidP="00042168">
      <w:pPr>
        <w:ind w:firstLine="720"/>
      </w:pPr>
      <w:r>
        <w:t>In his reply brief, Lee</w:t>
      </w:r>
      <w:r w:rsidR="0090037B">
        <w:t xml:space="preserve"> does not address this </w:t>
      </w:r>
      <w:r>
        <w:t>evidence, but argues more generally that where it was not clear</w:t>
      </w:r>
      <w:r w:rsidR="00A433B8">
        <w:t xml:space="preserve"> “whether or not certain payments were made by check or how any checks were processed,</w:t>
      </w:r>
      <w:r w:rsidR="009A19B0">
        <w:t>”</w:t>
      </w:r>
      <w:r w:rsidR="00A433B8">
        <w:t xml:space="preserve"> then the prosecution did not prove Lee used “monetary instruments” as defined in section 186.9, subdivision (d). </w:t>
      </w:r>
      <w:r>
        <w:t xml:space="preserve"> </w:t>
      </w:r>
      <w:r w:rsidR="00A433B8">
        <w:t xml:space="preserve">Accordingly, he reasons </w:t>
      </w:r>
      <w:r>
        <w:t xml:space="preserve">we should reverse all the money laundering convictions.  </w:t>
      </w:r>
      <w:r w:rsidR="00551144">
        <w:t xml:space="preserve">But Lee’s non-check withdrawals clearly constitute transactions involving monetary instruments and Lee does not suggest otherwise.  </w:t>
      </w:r>
      <w:r w:rsidR="005E61D0">
        <w:t xml:space="preserve">There was sufficient evidence Lee knew his non-check withdrawals represented the proceeds of criminal activity.  </w:t>
      </w:r>
      <w:r w:rsidR="000D0516">
        <w:t>(</w:t>
      </w:r>
      <w:r w:rsidR="008E2F50">
        <w:t>§ </w:t>
      </w:r>
      <w:r w:rsidR="000D0516">
        <w:t>186.10, subd.</w:t>
      </w:r>
      <w:r w:rsidR="000D0516" w:rsidRPr="003660BA">
        <w:t xml:space="preserve"> (</w:t>
      </w:r>
      <w:r w:rsidR="000D0516">
        <w:t>a</w:t>
      </w:r>
      <w:r w:rsidR="000D0516" w:rsidRPr="003660BA">
        <w:t>)</w:t>
      </w:r>
      <w:r w:rsidR="000D0516">
        <w:t xml:space="preserve">.)  </w:t>
      </w:r>
      <w:r w:rsidR="00A433B8">
        <w:t xml:space="preserve">Evidence </w:t>
      </w:r>
      <w:r w:rsidR="00551144">
        <w:t xml:space="preserve">of Lee’s </w:t>
      </w:r>
      <w:r>
        <w:t>non-check withdrawals</w:t>
      </w:r>
      <w:r w:rsidR="00551144">
        <w:t xml:space="preserve">, </w:t>
      </w:r>
      <w:r w:rsidR="00EE62DD">
        <w:t xml:space="preserve">as outlined above, </w:t>
      </w:r>
      <w:r w:rsidR="00A433B8">
        <w:t xml:space="preserve">provides </w:t>
      </w:r>
      <w:r>
        <w:t xml:space="preserve">sufficient evidence to support </w:t>
      </w:r>
      <w:r w:rsidR="00B415CC">
        <w:t>seve</w:t>
      </w:r>
      <w:r w:rsidR="00B46A96">
        <w:t>n money laundering convictions.</w:t>
      </w:r>
    </w:p>
    <w:p w:rsidR="0090037B" w:rsidRDefault="0090037B" w:rsidP="0090037B">
      <w:pPr>
        <w:pStyle w:val="ListParagraph"/>
        <w:numPr>
          <w:ilvl w:val="0"/>
          <w:numId w:val="31"/>
        </w:numPr>
        <w:spacing w:after="120" w:line="240" w:lineRule="auto"/>
      </w:pPr>
      <w:r>
        <w:t>There Was Insufficient Evidence To Support Four Money Laundering Convictions</w:t>
      </w:r>
    </w:p>
    <w:p w:rsidR="00483A67" w:rsidRDefault="00445663" w:rsidP="00483A67">
      <w:pPr>
        <w:ind w:firstLine="720"/>
      </w:pPr>
      <w:r>
        <w:t>Accordin</w:t>
      </w:r>
      <w:r w:rsidR="00463DF6">
        <w:t xml:space="preserve">g to the Attorney General, if we </w:t>
      </w:r>
      <w:r w:rsidR="00B415CC">
        <w:t>exclude “</w:t>
      </w:r>
      <w:r w:rsidR="00463DF6">
        <w:t xml:space="preserve">all transactions where check numbers are also listed, </w:t>
      </w:r>
      <w:r>
        <w:t>counts 67, 70, 71, 73, 74, 75, and 77 would not be impacted</w:t>
      </w:r>
      <w:r w:rsidR="00463DF6">
        <w:t>.</w:t>
      </w:r>
      <w:r>
        <w:t>”</w:t>
      </w:r>
      <w:r w:rsidR="00463DF6">
        <w:t xml:space="preserve"> </w:t>
      </w:r>
      <w:r w:rsidR="00E45DAE">
        <w:t xml:space="preserve"> In other words, the evidence of non-check withdrawals was still sufficient to support the </w:t>
      </w:r>
      <w:r w:rsidR="00B9273D">
        <w:t>convictions under those counts.</w:t>
      </w:r>
      <w:r w:rsidR="00463DF6">
        <w:t xml:space="preserve"> </w:t>
      </w:r>
      <w:r w:rsidR="00B9273D">
        <w:t xml:space="preserve"> </w:t>
      </w:r>
      <w:r w:rsidR="00463DF6">
        <w:t xml:space="preserve">But this statement implies </w:t>
      </w:r>
      <w:r>
        <w:t xml:space="preserve">counts </w:t>
      </w:r>
      <w:r w:rsidR="00B415CC">
        <w:t xml:space="preserve">68, 69, 72, and 76 are </w:t>
      </w:r>
      <w:r w:rsidR="00E45DAE">
        <w:t>“</w:t>
      </w:r>
      <w:r w:rsidR="00B415CC">
        <w:t>impacted</w:t>
      </w:r>
      <w:r w:rsidR="00E45DAE">
        <w:t>” and that the prosecution did not prove money laundering under these four counts</w:t>
      </w:r>
      <w:r w:rsidR="00B415CC">
        <w:t xml:space="preserve">.  </w:t>
      </w:r>
      <w:r w:rsidR="00197545">
        <w:t>As explained above, w</w:t>
      </w:r>
      <w:r w:rsidR="00B415CC">
        <w:t>e must exclude the withdrawals where Lee wrote checks to payees because</w:t>
      </w:r>
      <w:r w:rsidR="00197545">
        <w:t xml:space="preserve"> the jury could not reasonably infer </w:t>
      </w:r>
      <w:r w:rsidR="00B415CC">
        <w:t>those transactions involved a “monetary instr</w:t>
      </w:r>
      <w:r w:rsidR="00B46A96">
        <w:t>ument.”</w:t>
      </w:r>
    </w:p>
    <w:p w:rsidR="00377142" w:rsidRDefault="00483A67" w:rsidP="00621357">
      <w:pPr>
        <w:ind w:firstLine="720"/>
      </w:pPr>
      <w:r>
        <w:t xml:space="preserve">Having reviewed the </w:t>
      </w:r>
      <w:r w:rsidR="00E006D0">
        <w:t xml:space="preserve">non-check withdrawals </w:t>
      </w:r>
      <w:r>
        <w:t>used to support counts 68, 69, 72, and 76</w:t>
      </w:r>
      <w:r w:rsidR="00B415CC">
        <w:t xml:space="preserve">, </w:t>
      </w:r>
      <w:r w:rsidR="00197545">
        <w:t>the</w:t>
      </w:r>
      <w:r w:rsidR="00B415CC">
        <w:t xml:space="preserve"> evidence was not </w:t>
      </w:r>
      <w:r w:rsidR="00463DF6">
        <w:t xml:space="preserve">sufficient to show Lee engaged in transactions involving monetary instruments that exceeded $5,000 in seven days, or $25,000 in 30 days, </w:t>
      </w:r>
      <w:r w:rsidR="00463DF6">
        <w:lastRenderedPageBreak/>
        <w:t>knowing the monetary instruments represented the proceeds of criminal activity.</w:t>
      </w:r>
      <w:r>
        <w:rPr>
          <w:rStyle w:val="FootnoteReference"/>
        </w:rPr>
        <w:footnoteReference w:id="7"/>
      </w:r>
      <w:r w:rsidR="00463DF6">
        <w:t xml:space="preserve">  (</w:t>
      </w:r>
      <w:r w:rsidR="008E2F50">
        <w:t>§ </w:t>
      </w:r>
      <w:r w:rsidR="00463DF6">
        <w:t>186.10, subd.</w:t>
      </w:r>
      <w:r w:rsidR="00463DF6" w:rsidRPr="003660BA">
        <w:t xml:space="preserve"> (</w:t>
      </w:r>
      <w:r w:rsidR="00463DF6">
        <w:t>a</w:t>
      </w:r>
      <w:r w:rsidR="00463DF6" w:rsidRPr="003660BA">
        <w:t>)</w:t>
      </w:r>
      <w:r w:rsidR="00463DF6">
        <w:t>.)  We reverse the money laundering convictions as charged in counts 68, 69, 72, and 76.</w:t>
      </w:r>
    </w:p>
    <w:p w:rsidR="006D53A6" w:rsidRDefault="006D53A6" w:rsidP="006E5027">
      <w:pPr>
        <w:jc w:val="center"/>
      </w:pPr>
      <w:r>
        <w:t>II.</w:t>
      </w:r>
    </w:p>
    <w:p w:rsidR="00AE6C85" w:rsidRPr="00AE6C85" w:rsidRDefault="004D4425" w:rsidP="00AE6C85">
      <w:pPr>
        <w:jc w:val="center"/>
        <w:rPr>
          <w:i/>
        </w:rPr>
      </w:pPr>
      <w:r>
        <w:rPr>
          <w:i/>
        </w:rPr>
        <w:t>The Evidence Does Not Support Lee’s</w:t>
      </w:r>
      <w:r w:rsidR="00ED351F">
        <w:rPr>
          <w:i/>
        </w:rPr>
        <w:t xml:space="preserve"> </w:t>
      </w:r>
      <w:r w:rsidR="00E54D19">
        <w:rPr>
          <w:i/>
        </w:rPr>
        <w:t xml:space="preserve">Identity Theft </w:t>
      </w:r>
      <w:r w:rsidR="00ED351F">
        <w:rPr>
          <w:i/>
        </w:rPr>
        <w:t>Convictions</w:t>
      </w:r>
    </w:p>
    <w:p w:rsidR="00133C81" w:rsidRDefault="00AE6C85" w:rsidP="00AE6C85">
      <w:pPr>
        <w:ind w:firstLine="720"/>
      </w:pPr>
      <w:r>
        <w:t>The jury found L</w:t>
      </w:r>
      <w:r w:rsidR="00D53260">
        <w:t xml:space="preserve">ee guilty of 20 </w:t>
      </w:r>
      <w:r w:rsidR="00A372A4">
        <w:t xml:space="preserve">counts of identity theft. </w:t>
      </w:r>
      <w:r>
        <w:t xml:space="preserve"> </w:t>
      </w:r>
      <w:r w:rsidR="005567D9">
        <w:rPr>
          <w:rFonts w:eastAsia="Times New Roman" w:cs="Times New Roman"/>
        </w:rPr>
        <w:t xml:space="preserve">The identity theft statute provides: </w:t>
      </w:r>
      <w:r w:rsidR="004F0B23">
        <w:t>“E</w:t>
      </w:r>
      <w:r w:rsidR="00133C81" w:rsidRPr="00133C81">
        <w:rPr>
          <w:rFonts w:eastAsia="Times New Roman" w:cs="Times New Roman"/>
        </w:rPr>
        <w:t xml:space="preserve">very person who willfully obtains personal identifying information </w:t>
      </w:r>
      <w:r w:rsidR="00ED47A1">
        <w:rPr>
          <w:rFonts w:eastAsia="Times New Roman" w:cs="Times New Roman"/>
        </w:rPr>
        <w:t>. . .</w:t>
      </w:r>
      <w:r w:rsidR="00133C81" w:rsidRPr="00133C81">
        <w:rPr>
          <w:rFonts w:eastAsia="Times New Roman" w:cs="Times New Roman"/>
        </w:rPr>
        <w:t xml:space="preserve"> of another person, and uses that information for any unlawful purpose, including to obtain, or attempt to obtain, credit, goods, services, real property, or medical information without the consent of that person, is gui</w:t>
      </w:r>
      <w:r w:rsidR="00D17B8E">
        <w:rPr>
          <w:rFonts w:eastAsia="Times New Roman" w:cs="Times New Roman"/>
        </w:rPr>
        <w:t xml:space="preserve">lty of a public offense </w:t>
      </w:r>
      <w:r w:rsidR="00ED47A1">
        <w:rPr>
          <w:rFonts w:eastAsia="Times New Roman" w:cs="Times New Roman"/>
        </w:rPr>
        <w:t>. . .</w:t>
      </w:r>
      <w:r w:rsidR="00D17B8E">
        <w:rPr>
          <w:rFonts w:eastAsia="Times New Roman" w:cs="Times New Roman"/>
        </w:rPr>
        <w:t xml:space="preserve">” </w:t>
      </w:r>
      <w:r>
        <w:rPr>
          <w:rFonts w:eastAsia="Times New Roman" w:cs="Times New Roman"/>
        </w:rPr>
        <w:t xml:space="preserve"> </w:t>
      </w:r>
      <w:r w:rsidR="004F0B23">
        <w:rPr>
          <w:rFonts w:eastAsia="Times New Roman" w:cs="Times New Roman"/>
        </w:rPr>
        <w:t>(</w:t>
      </w:r>
      <w:r w:rsidR="008E2F50">
        <w:rPr>
          <w:rFonts w:eastAsia="Times New Roman" w:cs="Times New Roman"/>
        </w:rPr>
        <w:t>§ </w:t>
      </w:r>
      <w:r w:rsidR="004F0B23">
        <w:rPr>
          <w:rFonts w:eastAsia="Times New Roman" w:cs="Times New Roman"/>
        </w:rPr>
        <w:t>530.5, sub</w:t>
      </w:r>
      <w:r w:rsidR="00D17B8E">
        <w:rPr>
          <w:rFonts w:eastAsia="Times New Roman" w:cs="Times New Roman"/>
        </w:rPr>
        <w:t>d. (a</w:t>
      </w:r>
      <w:r w:rsidR="004F0B23" w:rsidRPr="00133C81">
        <w:rPr>
          <w:rFonts w:eastAsia="Times New Roman" w:cs="Times New Roman"/>
        </w:rPr>
        <w:t>).)</w:t>
      </w:r>
      <w:r w:rsidR="004F0B23" w:rsidRPr="00CB0EFD">
        <w:t xml:space="preserve">  </w:t>
      </w:r>
      <w:r w:rsidR="00133C81" w:rsidRPr="00133C81">
        <w:rPr>
          <w:rFonts w:eastAsia="Times New Roman" w:cs="Times New Roman"/>
        </w:rPr>
        <w:t xml:space="preserve">Personal identifying information includes “any name, address, telephone number, </w:t>
      </w:r>
      <w:r w:rsidR="00ED47A1">
        <w:rPr>
          <w:rFonts w:eastAsia="Times New Roman" w:cs="Times New Roman"/>
        </w:rPr>
        <w:t>. . .</w:t>
      </w:r>
      <w:r w:rsidR="00133C81" w:rsidRPr="00133C81">
        <w:rPr>
          <w:rFonts w:eastAsia="Times New Roman" w:cs="Times New Roman"/>
        </w:rPr>
        <w:t xml:space="preserve"> demand deposit account number, savings account number, checking account number, </w:t>
      </w:r>
      <w:r w:rsidR="00ED47A1">
        <w:rPr>
          <w:rFonts w:eastAsia="Times New Roman" w:cs="Times New Roman"/>
        </w:rPr>
        <w:t>. . .</w:t>
      </w:r>
      <w:r w:rsidR="00133C81" w:rsidRPr="00133C81">
        <w:rPr>
          <w:rFonts w:eastAsia="Times New Roman" w:cs="Times New Roman"/>
        </w:rPr>
        <w:t xml:space="preserve"> unique electronic data including information identification number assigned to the person, address or routing code, </w:t>
      </w:r>
      <w:r w:rsidR="00ED47A1">
        <w:rPr>
          <w:rFonts w:eastAsia="Times New Roman" w:cs="Times New Roman"/>
        </w:rPr>
        <w:t>. . .</w:t>
      </w:r>
      <w:r w:rsidR="00133C81" w:rsidRPr="00133C81">
        <w:rPr>
          <w:rFonts w:eastAsia="Times New Roman" w:cs="Times New Roman"/>
        </w:rPr>
        <w:t xml:space="preserve"> or an equivalent fo</w:t>
      </w:r>
      <w:r w:rsidR="00D17B8E">
        <w:rPr>
          <w:rFonts w:eastAsia="Times New Roman" w:cs="Times New Roman"/>
        </w:rPr>
        <w:t>rm of identification.”</w:t>
      </w:r>
      <w:r>
        <w:rPr>
          <w:rFonts w:eastAsia="Times New Roman" w:cs="Times New Roman"/>
        </w:rPr>
        <w:t xml:space="preserve"> </w:t>
      </w:r>
      <w:r w:rsidR="00D17B8E">
        <w:rPr>
          <w:rFonts w:eastAsia="Times New Roman" w:cs="Times New Roman"/>
        </w:rPr>
        <w:t xml:space="preserve"> (</w:t>
      </w:r>
      <w:r w:rsidR="008E2F50">
        <w:rPr>
          <w:rFonts w:eastAsia="Times New Roman" w:cs="Times New Roman"/>
        </w:rPr>
        <w:t>§ </w:t>
      </w:r>
      <w:r w:rsidR="00D17B8E">
        <w:rPr>
          <w:rFonts w:eastAsia="Times New Roman" w:cs="Times New Roman"/>
        </w:rPr>
        <w:t>530.5</w:t>
      </w:r>
      <w:r w:rsidR="005A67C2">
        <w:rPr>
          <w:rFonts w:eastAsia="Times New Roman" w:cs="Times New Roman"/>
        </w:rPr>
        <w:t>5</w:t>
      </w:r>
      <w:r w:rsidR="00133C81" w:rsidRPr="00133C81">
        <w:rPr>
          <w:rFonts w:eastAsia="Times New Roman" w:cs="Times New Roman"/>
        </w:rPr>
        <w:t>, subd. (b).)</w:t>
      </w:r>
    </w:p>
    <w:p w:rsidR="00133C81" w:rsidRDefault="00133C81" w:rsidP="003D3D76">
      <w:pPr>
        <w:ind w:firstLine="720"/>
      </w:pPr>
      <w:r>
        <w:t>“</w:t>
      </w:r>
      <w:r w:rsidRPr="00702A45">
        <w:t xml:space="preserve">The elements of the crime </w:t>
      </w:r>
      <w:r w:rsidR="00ED47A1">
        <w:t>. . .</w:t>
      </w:r>
      <w:r w:rsidRPr="00702A45">
        <w:t xml:space="preserve"> may be summarized as follows: (1) that the person willfully obtain personal identifying information belonging to someone else; (2) that the person use that information for any unlawful purpose; and (3) that the person who uses the personal identifying information do so without the consent of the person whose personal identifying information is being used.</w:t>
      </w:r>
      <w:r>
        <w:t>”</w:t>
      </w:r>
      <w:r w:rsidRPr="00702A45">
        <w:t xml:space="preserve"> </w:t>
      </w:r>
      <w:r>
        <w:t xml:space="preserve"> </w:t>
      </w:r>
      <w:r w:rsidRPr="00702A45">
        <w:t>(</w:t>
      </w:r>
      <w:r w:rsidRPr="00133C81">
        <w:rPr>
          <w:i/>
        </w:rPr>
        <w:t>People v. Barba</w:t>
      </w:r>
      <w:r>
        <w:t xml:space="preserve"> (2012) 211 Cal.App.</w:t>
      </w:r>
      <w:r w:rsidR="00926748">
        <w:t>4th 214, 223</w:t>
      </w:r>
      <w:r w:rsidR="00791A0E">
        <w:t xml:space="preserve"> (</w:t>
      </w:r>
      <w:r w:rsidR="00791A0E">
        <w:rPr>
          <w:i/>
        </w:rPr>
        <w:t>Barba</w:t>
      </w:r>
      <w:r w:rsidR="00845F27">
        <w:t>)</w:t>
      </w:r>
      <w:r w:rsidR="00A677BD">
        <w:t>.)</w:t>
      </w:r>
      <w:r w:rsidR="004D3F2D">
        <w:t xml:space="preserve">  Lee challenges the sufficienc</w:t>
      </w:r>
      <w:r w:rsidR="00267F42">
        <w:t xml:space="preserve">y of the evidence for </w:t>
      </w:r>
      <w:r w:rsidR="004D3F2D">
        <w:t>all three elements</w:t>
      </w:r>
      <w:r w:rsidR="00487C26">
        <w:t xml:space="preserve"> of the crime</w:t>
      </w:r>
      <w:r w:rsidR="004D3F2D">
        <w:t>.</w:t>
      </w:r>
      <w:r w:rsidR="005567D9">
        <w:t xml:space="preserve">  </w:t>
      </w:r>
      <w:r w:rsidR="004D3F2D">
        <w:t xml:space="preserve">We are not persuaded </w:t>
      </w:r>
      <w:r w:rsidR="005567D9">
        <w:t xml:space="preserve">by Lee’s </w:t>
      </w:r>
      <w:r w:rsidR="003D3D76">
        <w:t>first argument</w:t>
      </w:r>
      <w:r w:rsidR="005567D9">
        <w:t xml:space="preserve">, but Lee is correct </w:t>
      </w:r>
      <w:r w:rsidR="005A4792">
        <w:t xml:space="preserve">when he argues </w:t>
      </w:r>
      <w:r w:rsidR="004D3F2D">
        <w:t>there was insufficient evidence to satisfy the</w:t>
      </w:r>
      <w:r w:rsidR="005567D9">
        <w:t xml:space="preserve"> second and </w:t>
      </w:r>
      <w:r w:rsidR="00487C26">
        <w:t>third elements</w:t>
      </w:r>
      <w:r w:rsidR="005567D9">
        <w:t xml:space="preserve">.  Accordingly, we reverse </w:t>
      </w:r>
      <w:r w:rsidR="00ED47A1">
        <w:t>the identity theft convictions.</w:t>
      </w:r>
    </w:p>
    <w:p w:rsidR="008F4395" w:rsidRDefault="00406E0D" w:rsidP="00B6458B">
      <w:pPr>
        <w:pStyle w:val="ListParagraph"/>
        <w:keepNext/>
        <w:keepLines/>
        <w:numPr>
          <w:ilvl w:val="0"/>
          <w:numId w:val="19"/>
        </w:numPr>
        <w:spacing w:after="120" w:line="240" w:lineRule="auto"/>
        <w:ind w:left="1440" w:hanging="720"/>
      </w:pPr>
      <w:r>
        <w:lastRenderedPageBreak/>
        <w:t xml:space="preserve">There Was Sufficient Evidence </w:t>
      </w:r>
      <w:r w:rsidR="00E56027">
        <w:t xml:space="preserve">Lee </w:t>
      </w:r>
      <w:r w:rsidR="00884038">
        <w:t>Willfully Obtained</w:t>
      </w:r>
      <w:r w:rsidR="008F4395">
        <w:t xml:space="preserve"> His Victims’</w:t>
      </w:r>
      <w:r w:rsidR="00884038">
        <w:t xml:space="preserve"> </w:t>
      </w:r>
      <w:r w:rsidR="00E56027">
        <w:t>Personal Identifying Information</w:t>
      </w:r>
    </w:p>
    <w:p w:rsidR="00EF4C8D" w:rsidRPr="00A677BD" w:rsidRDefault="005567D9" w:rsidP="00B6458B">
      <w:pPr>
        <w:keepNext/>
        <w:keepLines/>
        <w:ind w:firstLine="720"/>
        <w:rPr>
          <w:rFonts w:eastAsia="Times New Roman" w:cs="Times New Roman"/>
        </w:rPr>
      </w:pPr>
      <w:r>
        <w:rPr>
          <w:rFonts w:eastAsia="Times New Roman" w:cs="Times New Roman"/>
        </w:rPr>
        <w:t xml:space="preserve">First, </w:t>
      </w:r>
      <w:r w:rsidR="00546EA1" w:rsidRPr="00EF4C8D">
        <w:rPr>
          <w:rFonts w:eastAsia="Times New Roman" w:cs="Times New Roman"/>
        </w:rPr>
        <w:t>Lee contends he did not willfully obtain his victims</w:t>
      </w:r>
      <w:r w:rsidR="00830BAE" w:rsidRPr="00EF4C8D">
        <w:rPr>
          <w:rFonts w:eastAsia="Times New Roman" w:cs="Times New Roman"/>
        </w:rPr>
        <w:t>’</w:t>
      </w:r>
      <w:r w:rsidR="00546EA1" w:rsidRPr="00EF4C8D">
        <w:rPr>
          <w:rFonts w:eastAsia="Times New Roman" w:cs="Times New Roman"/>
        </w:rPr>
        <w:t xml:space="preserve"> personal identifying information because his intent was </w:t>
      </w:r>
      <w:r w:rsidR="00855562">
        <w:rPr>
          <w:rFonts w:eastAsia="Times New Roman" w:cs="Times New Roman"/>
        </w:rPr>
        <w:t xml:space="preserve">to obtain </w:t>
      </w:r>
      <w:r w:rsidR="00AE6C85">
        <w:rPr>
          <w:rFonts w:eastAsia="Times New Roman" w:cs="Times New Roman"/>
        </w:rPr>
        <w:t>th</w:t>
      </w:r>
      <w:r w:rsidR="00926748">
        <w:rPr>
          <w:rFonts w:eastAsia="Times New Roman" w:cs="Times New Roman"/>
        </w:rPr>
        <w:t>e</w:t>
      </w:r>
      <w:r w:rsidR="00AE6C85">
        <w:rPr>
          <w:rFonts w:eastAsia="Times New Roman" w:cs="Times New Roman"/>
        </w:rPr>
        <w:t xml:space="preserve">ir </w:t>
      </w:r>
      <w:r w:rsidR="00926748">
        <w:rPr>
          <w:rFonts w:eastAsia="Times New Roman" w:cs="Times New Roman"/>
        </w:rPr>
        <w:t>money</w:t>
      </w:r>
      <w:r w:rsidR="00D17B8E">
        <w:rPr>
          <w:rFonts w:eastAsia="Times New Roman" w:cs="Times New Roman"/>
        </w:rPr>
        <w:t>, not their</w:t>
      </w:r>
      <w:r w:rsidR="00546EA1" w:rsidRPr="00EF4C8D">
        <w:rPr>
          <w:rFonts w:eastAsia="Times New Roman" w:cs="Times New Roman"/>
        </w:rPr>
        <w:t xml:space="preserve"> information. </w:t>
      </w:r>
      <w:r w:rsidR="00E56027" w:rsidRPr="00EF4C8D">
        <w:rPr>
          <w:rFonts w:eastAsia="Times New Roman" w:cs="Times New Roman"/>
        </w:rPr>
        <w:t xml:space="preserve"> </w:t>
      </w:r>
      <w:r w:rsidR="00EF4C8D" w:rsidRPr="00EF4C8D">
        <w:rPr>
          <w:rFonts w:eastAsia="Times New Roman" w:cs="Times New Roman"/>
        </w:rPr>
        <w:t xml:space="preserve">Lee’s victims wrote him </w:t>
      </w:r>
      <w:r w:rsidR="00261EED">
        <w:rPr>
          <w:rFonts w:eastAsia="Times New Roman" w:cs="Times New Roman"/>
        </w:rPr>
        <w:t xml:space="preserve">checks or </w:t>
      </w:r>
      <w:r w:rsidR="008F4395">
        <w:rPr>
          <w:rFonts w:eastAsia="Times New Roman" w:cs="Times New Roman"/>
        </w:rPr>
        <w:t xml:space="preserve">wired funds to him. </w:t>
      </w:r>
      <w:r w:rsidR="00261EED">
        <w:rPr>
          <w:rFonts w:eastAsia="Times New Roman" w:cs="Times New Roman"/>
        </w:rPr>
        <w:t xml:space="preserve"> </w:t>
      </w:r>
      <w:r w:rsidR="00D17B8E">
        <w:rPr>
          <w:rFonts w:eastAsia="Times New Roman" w:cs="Times New Roman"/>
        </w:rPr>
        <w:t xml:space="preserve">Lee contends </w:t>
      </w:r>
      <w:r w:rsidR="00A677BD">
        <w:t>o</w:t>
      </w:r>
      <w:r w:rsidR="00EF4C8D" w:rsidRPr="00EF4C8D">
        <w:t>btaining</w:t>
      </w:r>
      <w:r w:rsidR="00D17B8E">
        <w:t xml:space="preserve"> their </w:t>
      </w:r>
      <w:r w:rsidR="008F4395">
        <w:rPr>
          <w:rFonts w:eastAsia="Times New Roman" w:cs="Times New Roman"/>
        </w:rPr>
        <w:t xml:space="preserve">information was </w:t>
      </w:r>
      <w:r w:rsidR="00261EED">
        <w:rPr>
          <w:rFonts w:eastAsia="Times New Roman" w:cs="Times New Roman"/>
        </w:rPr>
        <w:t xml:space="preserve">merely </w:t>
      </w:r>
      <w:r w:rsidR="008F4395">
        <w:rPr>
          <w:rFonts w:eastAsia="Times New Roman" w:cs="Times New Roman"/>
        </w:rPr>
        <w:t>a “byproduct” of how</w:t>
      </w:r>
      <w:r w:rsidR="00261EED">
        <w:rPr>
          <w:rFonts w:eastAsia="Times New Roman" w:cs="Times New Roman"/>
        </w:rPr>
        <w:t xml:space="preserve"> he obtained their money.</w:t>
      </w:r>
    </w:p>
    <w:p w:rsidR="00940FBA" w:rsidRDefault="00926748" w:rsidP="00EF4C8D">
      <w:pPr>
        <w:ind w:firstLine="720"/>
        <w:rPr>
          <w:rFonts w:eastAsia="Times New Roman" w:cs="Times New Roman"/>
        </w:rPr>
      </w:pPr>
      <w:r>
        <w:rPr>
          <w:rFonts w:eastAsia="Times New Roman" w:cs="Times New Roman"/>
        </w:rPr>
        <w:t>We disagree</w:t>
      </w:r>
      <w:r w:rsidR="005567D9">
        <w:rPr>
          <w:rFonts w:eastAsia="Times New Roman" w:cs="Times New Roman"/>
        </w:rPr>
        <w:t xml:space="preserve"> with this argumen</w:t>
      </w:r>
      <w:r w:rsidR="00B57390">
        <w:rPr>
          <w:rFonts w:eastAsia="Times New Roman" w:cs="Times New Roman"/>
        </w:rPr>
        <w:t>t</w:t>
      </w:r>
      <w:r>
        <w:rPr>
          <w:rFonts w:eastAsia="Times New Roman" w:cs="Times New Roman"/>
        </w:rPr>
        <w:t xml:space="preserve">.  </w:t>
      </w:r>
      <w:r w:rsidR="002B02ED" w:rsidRPr="00EF4C8D">
        <w:rPr>
          <w:rFonts w:eastAsia="Times New Roman" w:cs="Times New Roman"/>
        </w:rPr>
        <w:t xml:space="preserve">Use of the </w:t>
      </w:r>
      <w:r w:rsidR="00E56027" w:rsidRPr="00EF4C8D">
        <w:rPr>
          <w:rFonts w:eastAsia="Times New Roman" w:cs="Times New Roman"/>
        </w:rPr>
        <w:t xml:space="preserve">word “willfully” in </w:t>
      </w:r>
      <w:r w:rsidR="00D53260">
        <w:rPr>
          <w:rFonts w:eastAsia="Times New Roman" w:cs="Times New Roman"/>
        </w:rPr>
        <w:t xml:space="preserve">subdivision (a) of section 530.5 </w:t>
      </w:r>
      <w:r w:rsidR="005A67C2">
        <w:rPr>
          <w:rFonts w:eastAsia="Times New Roman" w:cs="Times New Roman"/>
        </w:rPr>
        <w:t>“</w:t>
      </w:r>
      <w:r w:rsidR="00E56027" w:rsidRPr="00EF4C8D">
        <w:rPr>
          <w:rFonts w:eastAsia="Times New Roman" w:cs="Times New Roman"/>
        </w:rPr>
        <w:t xml:space="preserve">implies simply a purpose </w:t>
      </w:r>
      <w:r w:rsidR="00CB0EFD" w:rsidRPr="00EF4C8D">
        <w:rPr>
          <w:rFonts w:eastAsia="Times New Roman" w:cs="Times New Roman"/>
        </w:rPr>
        <w:t xml:space="preserve">or </w:t>
      </w:r>
      <w:r w:rsidR="00E56027" w:rsidRPr="00EF4C8D">
        <w:rPr>
          <w:rFonts w:eastAsia="Times New Roman" w:cs="Times New Roman"/>
        </w:rPr>
        <w:t>willing</w:t>
      </w:r>
      <w:r w:rsidR="00CB0EFD" w:rsidRPr="00EF4C8D">
        <w:rPr>
          <w:rFonts w:eastAsia="Times New Roman" w:cs="Times New Roman"/>
        </w:rPr>
        <w:t>ness</w:t>
      </w:r>
      <w:r w:rsidR="00E56027" w:rsidRPr="00EF4C8D">
        <w:rPr>
          <w:rFonts w:eastAsia="Times New Roman" w:cs="Times New Roman"/>
        </w:rPr>
        <w:t xml:space="preserve"> to commit the act.</w:t>
      </w:r>
      <w:r w:rsidR="005A67C2">
        <w:rPr>
          <w:rFonts w:eastAsia="Times New Roman" w:cs="Times New Roman"/>
        </w:rPr>
        <w:t>”</w:t>
      </w:r>
      <w:r w:rsidR="00E56027" w:rsidRPr="00EF4C8D">
        <w:rPr>
          <w:rFonts w:eastAsia="Times New Roman" w:cs="Times New Roman"/>
        </w:rPr>
        <w:t xml:space="preserve">  (</w:t>
      </w:r>
      <w:r w:rsidRPr="00133C81">
        <w:rPr>
          <w:i/>
          <w:iCs/>
        </w:rPr>
        <w:t>In re Rolando S.</w:t>
      </w:r>
      <w:r>
        <w:t xml:space="preserve"> (2011) 197 Cal.App.4th 936, 941</w:t>
      </w:r>
      <w:r w:rsidR="002B02ED" w:rsidRPr="00EF4C8D">
        <w:rPr>
          <w:rFonts w:eastAsia="Times New Roman" w:cs="Times New Roman"/>
        </w:rPr>
        <w:t>;</w:t>
      </w:r>
      <w:r w:rsidR="002B02ED" w:rsidRPr="00EF4C8D">
        <w:rPr>
          <w:rFonts w:eastAsia="Times New Roman" w:cs="Times New Roman"/>
          <w:i/>
          <w:iCs/>
        </w:rPr>
        <w:t xml:space="preserve"> People v. Lewis</w:t>
      </w:r>
      <w:r w:rsidR="002B02ED" w:rsidRPr="00EF4C8D">
        <w:rPr>
          <w:rFonts w:eastAsia="Times New Roman" w:cs="Times New Roman"/>
        </w:rPr>
        <w:t xml:space="preserve"> (2004) 120 Cal.App.4th 837, 852</w:t>
      </w:r>
      <w:r w:rsidR="00845F27">
        <w:rPr>
          <w:rFonts w:eastAsia="Times New Roman" w:cs="Times New Roman"/>
        </w:rPr>
        <w:t xml:space="preserve"> (</w:t>
      </w:r>
      <w:r w:rsidR="00845F27">
        <w:rPr>
          <w:rFonts w:eastAsia="Times New Roman" w:cs="Times New Roman"/>
          <w:i/>
        </w:rPr>
        <w:t>Lewis</w:t>
      </w:r>
      <w:r w:rsidR="00845F27">
        <w:rPr>
          <w:rFonts w:eastAsia="Times New Roman" w:cs="Times New Roman"/>
        </w:rPr>
        <w:t>)</w:t>
      </w:r>
      <w:r w:rsidR="002B02ED" w:rsidRPr="00EF4C8D">
        <w:rPr>
          <w:rFonts w:eastAsia="Times New Roman" w:cs="Times New Roman"/>
        </w:rPr>
        <w:t xml:space="preserve">; </w:t>
      </w:r>
      <w:r w:rsidR="00CB0EFD" w:rsidRPr="00EF4C8D">
        <w:rPr>
          <w:rFonts w:eastAsia="Times New Roman" w:cs="Times New Roman"/>
        </w:rPr>
        <w:t>§ 7, subd.</w:t>
      </w:r>
      <w:r>
        <w:rPr>
          <w:rFonts w:eastAsia="Times New Roman" w:cs="Times New Roman"/>
        </w:rPr>
        <w:t xml:space="preserve"> </w:t>
      </w:r>
      <w:r w:rsidR="00CB0EFD" w:rsidRPr="00EF4C8D">
        <w:rPr>
          <w:rFonts w:eastAsia="Times New Roman" w:cs="Times New Roman"/>
        </w:rPr>
        <w:t>(1)</w:t>
      </w:r>
      <w:r w:rsidR="002B02ED" w:rsidRPr="00EF4C8D">
        <w:rPr>
          <w:rFonts w:eastAsia="Times New Roman" w:cs="Times New Roman"/>
        </w:rPr>
        <w:t>.</w:t>
      </w:r>
      <w:r w:rsidR="00E56027" w:rsidRPr="00EF4C8D">
        <w:rPr>
          <w:rFonts w:eastAsia="Times New Roman" w:cs="Times New Roman"/>
        </w:rPr>
        <w:t xml:space="preserve">)  </w:t>
      </w:r>
      <w:r w:rsidR="002B02ED" w:rsidRPr="00EF4C8D">
        <w:rPr>
          <w:rFonts w:eastAsia="Times New Roman" w:cs="Times New Roman"/>
        </w:rPr>
        <w:t xml:space="preserve">It implies “no evil intent but means the person knows what he or she is doing, intends to do it and is a free agent.” </w:t>
      </w:r>
      <w:r>
        <w:rPr>
          <w:rFonts w:eastAsia="Times New Roman" w:cs="Times New Roman"/>
        </w:rPr>
        <w:t xml:space="preserve"> </w:t>
      </w:r>
      <w:r w:rsidR="00E56027" w:rsidRPr="00EF4C8D">
        <w:rPr>
          <w:rFonts w:eastAsia="Times New Roman" w:cs="Times New Roman"/>
        </w:rPr>
        <w:t>(</w:t>
      </w:r>
      <w:r w:rsidR="00E56027" w:rsidRPr="00EF4C8D">
        <w:rPr>
          <w:rFonts w:eastAsia="Times New Roman" w:cs="Times New Roman"/>
          <w:i/>
          <w:iCs/>
        </w:rPr>
        <w:t>Lewis</w:t>
      </w:r>
      <w:r w:rsidR="002B02ED" w:rsidRPr="00EF4C8D">
        <w:rPr>
          <w:rFonts w:eastAsia="Times New Roman" w:cs="Times New Roman"/>
        </w:rPr>
        <w:t xml:space="preserve">, </w:t>
      </w:r>
      <w:r w:rsidR="002B02ED" w:rsidRPr="00EF4C8D">
        <w:rPr>
          <w:rFonts w:eastAsia="Times New Roman" w:cs="Times New Roman"/>
          <w:i/>
        </w:rPr>
        <w:t>supra</w:t>
      </w:r>
      <w:r w:rsidR="002B02ED" w:rsidRPr="00EF4C8D">
        <w:rPr>
          <w:rFonts w:eastAsia="Times New Roman" w:cs="Times New Roman"/>
        </w:rPr>
        <w:t xml:space="preserve">, 120 Cal.App.4th </w:t>
      </w:r>
      <w:r w:rsidR="008E2F50">
        <w:rPr>
          <w:rFonts w:eastAsia="Times New Roman" w:cs="Times New Roman"/>
        </w:rPr>
        <w:t>at p. </w:t>
      </w:r>
      <w:r w:rsidR="00E56027" w:rsidRPr="00EF4C8D">
        <w:rPr>
          <w:rFonts w:eastAsia="Times New Roman" w:cs="Times New Roman"/>
        </w:rPr>
        <w:t>852.)</w:t>
      </w:r>
      <w:r w:rsidR="00E56027">
        <w:rPr>
          <w:rFonts w:eastAsia="Times New Roman" w:cs="Times New Roman"/>
          <w:sz w:val="24"/>
          <w:szCs w:val="24"/>
        </w:rPr>
        <w:t xml:space="preserve">  </w:t>
      </w:r>
      <w:r w:rsidR="00732CBF" w:rsidRPr="0058393C">
        <w:rPr>
          <w:rFonts w:eastAsia="Times New Roman" w:cs="Times New Roman"/>
        </w:rPr>
        <w:t xml:space="preserve">Lee </w:t>
      </w:r>
      <w:r w:rsidR="00D551DF" w:rsidRPr="0058393C">
        <w:rPr>
          <w:rFonts w:eastAsia="Times New Roman" w:cs="Times New Roman"/>
        </w:rPr>
        <w:t xml:space="preserve">convinced </w:t>
      </w:r>
      <w:r w:rsidR="00EF4C8D">
        <w:rPr>
          <w:rFonts w:eastAsia="Times New Roman" w:cs="Times New Roman"/>
        </w:rPr>
        <w:t xml:space="preserve">his </w:t>
      </w:r>
      <w:r w:rsidR="00732CBF" w:rsidRPr="0058393C">
        <w:rPr>
          <w:rFonts w:eastAsia="Times New Roman" w:cs="Times New Roman"/>
        </w:rPr>
        <w:t>victims to</w:t>
      </w:r>
      <w:r w:rsidR="00ED54BF">
        <w:rPr>
          <w:rFonts w:eastAsia="Times New Roman" w:cs="Times New Roman"/>
        </w:rPr>
        <w:t xml:space="preserve"> write him checks or </w:t>
      </w:r>
      <w:r w:rsidR="00845F27">
        <w:rPr>
          <w:rFonts w:eastAsia="Times New Roman" w:cs="Times New Roman"/>
        </w:rPr>
        <w:t xml:space="preserve">wire money </w:t>
      </w:r>
      <w:r w:rsidR="00380593">
        <w:rPr>
          <w:rFonts w:eastAsia="Times New Roman" w:cs="Times New Roman"/>
        </w:rPr>
        <w:t xml:space="preserve">to him, which </w:t>
      </w:r>
      <w:r w:rsidR="00EF4C8D">
        <w:rPr>
          <w:rFonts w:eastAsia="Times New Roman" w:cs="Times New Roman"/>
        </w:rPr>
        <w:t xml:space="preserve">resulted in Lee </w:t>
      </w:r>
      <w:r w:rsidR="00196FBF">
        <w:rPr>
          <w:rFonts w:eastAsia="Times New Roman" w:cs="Times New Roman"/>
        </w:rPr>
        <w:t xml:space="preserve">willfully </w:t>
      </w:r>
      <w:r>
        <w:rPr>
          <w:rFonts w:eastAsia="Times New Roman" w:cs="Times New Roman"/>
        </w:rPr>
        <w:t xml:space="preserve">obtaining </w:t>
      </w:r>
      <w:r w:rsidR="00EF4C8D">
        <w:rPr>
          <w:rFonts w:eastAsia="Times New Roman" w:cs="Times New Roman"/>
        </w:rPr>
        <w:t>their personal identifying information</w:t>
      </w:r>
      <w:r w:rsidR="0084657D">
        <w:rPr>
          <w:rFonts w:eastAsia="Times New Roman" w:cs="Times New Roman"/>
        </w:rPr>
        <w:t>, including checking account numbers</w:t>
      </w:r>
      <w:r w:rsidR="0058393C" w:rsidRPr="0058393C">
        <w:rPr>
          <w:rFonts w:eastAsia="Times New Roman" w:cs="Times New Roman"/>
        </w:rPr>
        <w:t xml:space="preserve">.  </w:t>
      </w:r>
      <w:r w:rsidR="0084657D">
        <w:rPr>
          <w:rFonts w:eastAsia="Times New Roman" w:cs="Times New Roman"/>
        </w:rPr>
        <w:t xml:space="preserve">This evidence was sufficient </w:t>
      </w:r>
      <w:r w:rsidR="00845F27">
        <w:rPr>
          <w:rFonts w:eastAsia="Times New Roman" w:cs="Times New Roman"/>
        </w:rPr>
        <w:t xml:space="preserve">to satisfy the first element of the crime.  </w:t>
      </w:r>
      <w:r w:rsidR="00094F4A" w:rsidRPr="0058393C">
        <w:rPr>
          <w:rFonts w:eastAsia="Times New Roman" w:cs="Times New Roman"/>
        </w:rPr>
        <w:t>(</w:t>
      </w:r>
      <w:r w:rsidR="00094F4A" w:rsidRPr="0058393C">
        <w:rPr>
          <w:rFonts w:eastAsia="Times New Roman" w:cs="Times New Roman"/>
          <w:i/>
        </w:rPr>
        <w:t>In re Rolando S.</w:t>
      </w:r>
      <w:r w:rsidR="00094F4A" w:rsidRPr="0058393C">
        <w:rPr>
          <w:rFonts w:eastAsia="Times New Roman" w:cs="Times New Roman"/>
        </w:rPr>
        <w:t xml:space="preserve">, </w:t>
      </w:r>
      <w:r w:rsidR="00094F4A" w:rsidRPr="0058393C">
        <w:rPr>
          <w:rFonts w:eastAsia="Times New Roman" w:cs="Times New Roman"/>
          <w:i/>
        </w:rPr>
        <w:t>supra</w:t>
      </w:r>
      <w:r w:rsidR="00094F4A" w:rsidRPr="0058393C">
        <w:rPr>
          <w:rFonts w:eastAsia="Times New Roman" w:cs="Times New Roman"/>
        </w:rPr>
        <w:t xml:space="preserve">, 197 Cal.App.4th </w:t>
      </w:r>
      <w:r w:rsidR="008E2F50">
        <w:rPr>
          <w:rFonts w:eastAsia="Times New Roman" w:cs="Times New Roman"/>
        </w:rPr>
        <w:t>at pp. </w:t>
      </w:r>
      <w:r w:rsidR="00094F4A" w:rsidRPr="0058393C">
        <w:rPr>
          <w:rFonts w:eastAsia="Times New Roman" w:cs="Times New Roman"/>
        </w:rPr>
        <w:t>941</w:t>
      </w:r>
      <w:r w:rsidR="004A074A">
        <w:rPr>
          <w:rFonts w:eastAsia="Times New Roman" w:cs="Times New Roman"/>
        </w:rPr>
        <w:t>-942</w:t>
      </w:r>
      <w:r w:rsidR="00094F4A" w:rsidRPr="0058393C">
        <w:rPr>
          <w:rFonts w:eastAsia="Times New Roman" w:cs="Times New Roman"/>
        </w:rPr>
        <w:t xml:space="preserve"> [defendant willfully obtained victim’</w:t>
      </w:r>
      <w:r w:rsidR="00663B3E" w:rsidRPr="0058393C">
        <w:rPr>
          <w:rFonts w:eastAsia="Times New Roman" w:cs="Times New Roman"/>
        </w:rPr>
        <w:t xml:space="preserve">s password even though he was recipient of unsolicited text </w:t>
      </w:r>
      <w:r w:rsidR="00380593">
        <w:rPr>
          <w:rFonts w:eastAsia="Times New Roman" w:cs="Times New Roman"/>
        </w:rPr>
        <w:t>message containing the password</w:t>
      </w:r>
      <w:r w:rsidR="00ED54BF">
        <w:rPr>
          <w:rFonts w:eastAsia="Times New Roman" w:cs="Times New Roman"/>
        </w:rPr>
        <w:t>]</w:t>
      </w:r>
      <w:r w:rsidR="00D17B8E">
        <w:rPr>
          <w:rFonts w:eastAsia="Times New Roman" w:cs="Times New Roman"/>
        </w:rPr>
        <w:t>.</w:t>
      </w:r>
      <w:r w:rsidR="00ED47A1">
        <w:rPr>
          <w:rFonts w:eastAsia="Times New Roman" w:cs="Times New Roman"/>
        </w:rPr>
        <w:t>)</w:t>
      </w:r>
    </w:p>
    <w:p w:rsidR="005567D9" w:rsidRPr="00ED47A1" w:rsidRDefault="00712E6F" w:rsidP="00042168">
      <w:pPr>
        <w:pStyle w:val="ListParagraph"/>
        <w:numPr>
          <w:ilvl w:val="0"/>
          <w:numId w:val="19"/>
        </w:numPr>
        <w:spacing w:after="120" w:line="240" w:lineRule="auto"/>
        <w:ind w:left="1440" w:hanging="720"/>
        <w:rPr>
          <w:rFonts w:eastAsia="Times New Roman" w:cs="Times New Roman"/>
        </w:rPr>
      </w:pPr>
      <w:r w:rsidRPr="00ED47A1">
        <w:rPr>
          <w:rFonts w:eastAsia="Times New Roman" w:cs="Times New Roman"/>
        </w:rPr>
        <w:t xml:space="preserve">There Was No Evidence Lee </w:t>
      </w:r>
      <w:r w:rsidR="005567D9" w:rsidRPr="00ED47A1">
        <w:rPr>
          <w:rFonts w:eastAsia="Times New Roman" w:cs="Times New Roman"/>
        </w:rPr>
        <w:t>Use</w:t>
      </w:r>
      <w:r w:rsidRPr="00ED47A1">
        <w:rPr>
          <w:rFonts w:eastAsia="Times New Roman" w:cs="Times New Roman"/>
        </w:rPr>
        <w:t>d</w:t>
      </w:r>
      <w:r w:rsidR="005A67C2">
        <w:rPr>
          <w:rFonts w:eastAsia="Times New Roman" w:cs="Times New Roman"/>
        </w:rPr>
        <w:t xml:space="preserve"> His Victims’ Information f</w:t>
      </w:r>
      <w:r w:rsidR="005567D9" w:rsidRPr="00ED47A1">
        <w:rPr>
          <w:rFonts w:eastAsia="Times New Roman" w:cs="Times New Roman"/>
        </w:rPr>
        <w:t>or Any Unlawful Purpose</w:t>
      </w:r>
    </w:p>
    <w:p w:rsidR="0020143B" w:rsidRDefault="00712E6F" w:rsidP="0020143B">
      <w:pPr>
        <w:ind w:firstLine="720"/>
        <w:rPr>
          <w:rFonts w:eastAsia="Times New Roman" w:cs="Times New Roman"/>
        </w:rPr>
      </w:pPr>
      <w:r>
        <w:rPr>
          <w:rFonts w:eastAsia="Times New Roman" w:cs="Times New Roman"/>
        </w:rPr>
        <w:t>Lee next challenges the sufficiency of the evidence of the second element, arguing</w:t>
      </w:r>
      <w:r w:rsidR="00B9273D">
        <w:rPr>
          <w:rFonts w:eastAsia="Times New Roman" w:cs="Times New Roman"/>
        </w:rPr>
        <w:t xml:space="preserve"> that</w:t>
      </w:r>
      <w:r w:rsidR="005567D9">
        <w:rPr>
          <w:rFonts w:eastAsia="Times New Roman" w:cs="Times New Roman"/>
        </w:rPr>
        <w:t xml:space="preserve"> when his</w:t>
      </w:r>
      <w:r w:rsidR="00855562">
        <w:rPr>
          <w:rFonts w:eastAsia="Times New Roman" w:cs="Times New Roman"/>
        </w:rPr>
        <w:t xml:space="preserve"> victims wrote him checks or wired money to him, </w:t>
      </w:r>
      <w:r w:rsidR="00B9273D">
        <w:rPr>
          <w:rFonts w:eastAsia="Times New Roman" w:cs="Times New Roman"/>
        </w:rPr>
        <w:t>he</w:t>
      </w:r>
      <w:r w:rsidR="00E71AD4" w:rsidRPr="0058393C">
        <w:rPr>
          <w:rFonts w:eastAsia="Times New Roman" w:cs="Times New Roman"/>
        </w:rPr>
        <w:t xml:space="preserve"> simply deposited </w:t>
      </w:r>
      <w:r w:rsidR="00855562">
        <w:rPr>
          <w:rFonts w:eastAsia="Times New Roman" w:cs="Times New Roman"/>
        </w:rPr>
        <w:t xml:space="preserve">the checks </w:t>
      </w:r>
      <w:r w:rsidR="00D0566C">
        <w:rPr>
          <w:rFonts w:eastAsia="Times New Roman" w:cs="Times New Roman"/>
        </w:rPr>
        <w:t xml:space="preserve">or accepted </w:t>
      </w:r>
      <w:r w:rsidR="00855562">
        <w:rPr>
          <w:rFonts w:eastAsia="Times New Roman" w:cs="Times New Roman"/>
        </w:rPr>
        <w:t xml:space="preserve">the </w:t>
      </w:r>
      <w:r w:rsidR="00D0566C">
        <w:rPr>
          <w:rFonts w:eastAsia="Times New Roman" w:cs="Times New Roman"/>
        </w:rPr>
        <w:t>wire transfers</w:t>
      </w:r>
      <w:r w:rsidR="00E71AD4" w:rsidRPr="0058393C">
        <w:rPr>
          <w:rFonts w:eastAsia="Times New Roman" w:cs="Times New Roman"/>
        </w:rPr>
        <w:t xml:space="preserve">.  </w:t>
      </w:r>
      <w:r w:rsidR="005567D9">
        <w:rPr>
          <w:rFonts w:eastAsia="Times New Roman" w:cs="Times New Roman"/>
        </w:rPr>
        <w:t>We agree with Lee that t</w:t>
      </w:r>
      <w:r w:rsidR="00261EED">
        <w:rPr>
          <w:rFonts w:eastAsia="Times New Roman" w:cs="Times New Roman"/>
        </w:rPr>
        <w:t xml:space="preserve">his conduct does not constitute use of </w:t>
      </w:r>
      <w:r w:rsidR="00D53260">
        <w:rPr>
          <w:rFonts w:eastAsia="Times New Roman" w:cs="Times New Roman"/>
        </w:rPr>
        <w:t xml:space="preserve">the </w:t>
      </w:r>
      <w:r w:rsidR="00261EED">
        <w:rPr>
          <w:rFonts w:eastAsia="Times New Roman" w:cs="Times New Roman"/>
        </w:rPr>
        <w:t>information for an unlawful purpose.</w:t>
      </w:r>
    </w:p>
    <w:p w:rsidR="006D3798" w:rsidRDefault="00845F27" w:rsidP="000D1C55">
      <w:pPr>
        <w:ind w:firstLine="720"/>
        <w:rPr>
          <w:rFonts w:eastAsia="Times New Roman" w:cs="Times New Roman"/>
        </w:rPr>
      </w:pPr>
      <w:r w:rsidRPr="00845F27">
        <w:rPr>
          <w:rFonts w:eastAsia="Times New Roman" w:cs="Times New Roman"/>
        </w:rPr>
        <w:t>T</w:t>
      </w:r>
      <w:r w:rsidR="000D0516">
        <w:rPr>
          <w:rFonts w:eastAsia="Times New Roman" w:cs="Times New Roman"/>
        </w:rPr>
        <w:t xml:space="preserve">he Attorney General argues </w:t>
      </w:r>
      <w:r w:rsidRPr="00845F27">
        <w:rPr>
          <w:rFonts w:eastAsia="Times New Roman" w:cs="Times New Roman"/>
        </w:rPr>
        <w:t xml:space="preserve">Lee “used the personal information contained in the personal checks and wires to obtain money that allowed him to perpetuate his financial crimes for decades.  The personal information was necessary in order for </w:t>
      </w:r>
      <w:r w:rsidR="00196FBF">
        <w:rPr>
          <w:rFonts w:eastAsia="Times New Roman" w:cs="Times New Roman"/>
        </w:rPr>
        <w:t>[Lee]</w:t>
      </w:r>
      <w:r w:rsidRPr="00845F27">
        <w:rPr>
          <w:rFonts w:eastAsia="Times New Roman" w:cs="Times New Roman"/>
        </w:rPr>
        <w:t xml:space="preserve"> to obtain the amount of money he needed</w:t>
      </w:r>
      <w:r w:rsidR="005A67C2">
        <w:rPr>
          <w:rFonts w:eastAsia="Times New Roman" w:cs="Times New Roman"/>
        </w:rPr>
        <w:t xml:space="preserve"> in order</w:t>
      </w:r>
      <w:r w:rsidRPr="00845F27">
        <w:rPr>
          <w:rFonts w:eastAsia="Times New Roman" w:cs="Times New Roman"/>
        </w:rPr>
        <w:t xml:space="preserve"> to carry out financial crimes of this scope.  As such, it was used for an unlawful purpose within the broad meaning of Penal Code </w:t>
      </w:r>
      <w:r w:rsidR="00196FBF">
        <w:rPr>
          <w:rFonts w:eastAsia="Times New Roman" w:cs="Times New Roman"/>
        </w:rPr>
        <w:t>section 530.5.</w:t>
      </w:r>
      <w:r w:rsidR="004A074A">
        <w:rPr>
          <w:rFonts w:eastAsia="Times New Roman" w:cs="Times New Roman"/>
        </w:rPr>
        <w:t xml:space="preserve">” </w:t>
      </w:r>
      <w:r w:rsidR="00196FBF">
        <w:rPr>
          <w:rFonts w:eastAsia="Times New Roman" w:cs="Times New Roman"/>
        </w:rPr>
        <w:t xml:space="preserve"> T</w:t>
      </w:r>
      <w:r w:rsidRPr="00845F27">
        <w:rPr>
          <w:rFonts w:eastAsia="Times New Roman" w:cs="Times New Roman"/>
        </w:rPr>
        <w:t xml:space="preserve">his argument stretches the concept of use for an unlawful purpose too far. </w:t>
      </w:r>
      <w:r>
        <w:rPr>
          <w:rFonts w:eastAsia="Times New Roman" w:cs="Times New Roman"/>
        </w:rPr>
        <w:t xml:space="preserve"> It is not illegal </w:t>
      </w:r>
      <w:r w:rsidRPr="00845F27">
        <w:rPr>
          <w:rFonts w:eastAsia="Times New Roman" w:cs="Times New Roman"/>
        </w:rPr>
        <w:t>to deposit checks or accept wire transfers.</w:t>
      </w:r>
      <w:r>
        <w:rPr>
          <w:rFonts w:eastAsia="Times New Roman" w:cs="Times New Roman"/>
        </w:rPr>
        <w:t xml:space="preserve"> </w:t>
      </w:r>
      <w:r w:rsidRPr="00845F27">
        <w:rPr>
          <w:rFonts w:eastAsia="Times New Roman" w:cs="Times New Roman"/>
        </w:rPr>
        <w:t xml:space="preserve"> What made Lee’s conduct </w:t>
      </w:r>
      <w:r w:rsidRPr="00845F27">
        <w:rPr>
          <w:rFonts w:eastAsia="Times New Roman" w:cs="Times New Roman"/>
        </w:rPr>
        <w:lastRenderedPageBreak/>
        <w:t xml:space="preserve">unlawful was his failure to use his victims’ money as promised.  This case is not like </w:t>
      </w:r>
      <w:r w:rsidRPr="00845F27">
        <w:rPr>
          <w:rFonts w:eastAsia="Times New Roman" w:cs="Times New Roman"/>
          <w:i/>
        </w:rPr>
        <w:t>In re Roland</w:t>
      </w:r>
      <w:r w:rsidR="0073095B">
        <w:rPr>
          <w:rFonts w:eastAsia="Times New Roman" w:cs="Times New Roman"/>
          <w:i/>
        </w:rPr>
        <w:t>o</w:t>
      </w:r>
      <w:r w:rsidRPr="00845F27">
        <w:rPr>
          <w:rFonts w:eastAsia="Times New Roman" w:cs="Times New Roman"/>
          <w:i/>
        </w:rPr>
        <w:t xml:space="preserve"> S.</w:t>
      </w:r>
      <w:r w:rsidR="000D0516">
        <w:rPr>
          <w:rFonts w:eastAsia="Times New Roman" w:cs="Times New Roman"/>
        </w:rPr>
        <w:t xml:space="preserve">, where </w:t>
      </w:r>
      <w:r w:rsidRPr="00845F27">
        <w:rPr>
          <w:rFonts w:eastAsia="Times New Roman" w:cs="Times New Roman"/>
        </w:rPr>
        <w:t xml:space="preserve">the defendant used </w:t>
      </w:r>
      <w:r w:rsidR="00E006D0">
        <w:rPr>
          <w:rFonts w:eastAsia="Times New Roman" w:cs="Times New Roman"/>
        </w:rPr>
        <w:t xml:space="preserve">his victim’s </w:t>
      </w:r>
      <w:r w:rsidRPr="00845F27">
        <w:rPr>
          <w:rFonts w:eastAsia="Times New Roman" w:cs="Times New Roman"/>
        </w:rPr>
        <w:t xml:space="preserve">information </w:t>
      </w:r>
      <w:r w:rsidR="00E006D0">
        <w:rPr>
          <w:rFonts w:eastAsia="Times New Roman" w:cs="Times New Roman"/>
        </w:rPr>
        <w:t xml:space="preserve">to access her Facebook account and post </w:t>
      </w:r>
      <w:r w:rsidR="000D0516">
        <w:rPr>
          <w:rFonts w:eastAsia="Times New Roman" w:cs="Times New Roman"/>
        </w:rPr>
        <w:t xml:space="preserve">prurient </w:t>
      </w:r>
      <w:r w:rsidR="00E006D0">
        <w:rPr>
          <w:rFonts w:eastAsia="Times New Roman" w:cs="Times New Roman"/>
        </w:rPr>
        <w:t>messages</w:t>
      </w:r>
      <w:r w:rsidRPr="00845F27">
        <w:rPr>
          <w:rFonts w:eastAsia="Times New Roman" w:cs="Times New Roman"/>
        </w:rPr>
        <w:t>.  (</w:t>
      </w:r>
      <w:r w:rsidRPr="00845F27">
        <w:rPr>
          <w:rFonts w:eastAsia="Times New Roman" w:cs="Times New Roman"/>
          <w:i/>
        </w:rPr>
        <w:t>In re Roland</w:t>
      </w:r>
      <w:r w:rsidR="0073095B">
        <w:rPr>
          <w:rFonts w:eastAsia="Times New Roman" w:cs="Times New Roman"/>
          <w:i/>
        </w:rPr>
        <w:t>o</w:t>
      </w:r>
      <w:r w:rsidRPr="00845F27">
        <w:rPr>
          <w:rFonts w:eastAsia="Times New Roman" w:cs="Times New Roman"/>
          <w:i/>
        </w:rPr>
        <w:t xml:space="preserve"> S</w:t>
      </w:r>
      <w:r w:rsidRPr="00845F27">
        <w:rPr>
          <w:rFonts w:eastAsia="Times New Roman" w:cs="Times New Roman"/>
        </w:rPr>
        <w:t xml:space="preserve">., </w:t>
      </w:r>
      <w:r w:rsidRPr="00845F27">
        <w:rPr>
          <w:rFonts w:eastAsia="Times New Roman" w:cs="Times New Roman"/>
          <w:i/>
        </w:rPr>
        <w:t>supra</w:t>
      </w:r>
      <w:r w:rsidRPr="00845F27">
        <w:rPr>
          <w:rFonts w:eastAsia="Times New Roman" w:cs="Times New Roman"/>
        </w:rPr>
        <w:t>, 197 Cal</w:t>
      </w:r>
      <w:r w:rsidR="00E006D0">
        <w:rPr>
          <w:rFonts w:eastAsia="Times New Roman" w:cs="Times New Roman"/>
        </w:rPr>
        <w:t>.</w:t>
      </w:r>
      <w:r w:rsidR="004A074A">
        <w:rPr>
          <w:rFonts w:eastAsia="Times New Roman" w:cs="Times New Roman"/>
        </w:rPr>
        <w:t xml:space="preserve">App.4th </w:t>
      </w:r>
      <w:r w:rsidR="008E2F50">
        <w:rPr>
          <w:rFonts w:eastAsia="Times New Roman" w:cs="Times New Roman"/>
        </w:rPr>
        <w:t>at p. </w:t>
      </w:r>
      <w:r w:rsidRPr="00845F27">
        <w:rPr>
          <w:rFonts w:eastAsia="Times New Roman" w:cs="Times New Roman"/>
        </w:rPr>
        <w:t>939.)  Where Lee simply deposited his victims’ checks or accepted wire transfers, there is no evidence of an unlawful use of his victims’ information.</w:t>
      </w:r>
      <w:r>
        <w:rPr>
          <w:rStyle w:val="FootnoteReference"/>
          <w:rFonts w:eastAsia="Times New Roman" w:cs="Times New Roman"/>
        </w:rPr>
        <w:footnoteReference w:id="8"/>
      </w:r>
    </w:p>
    <w:p w:rsidR="00940FBA" w:rsidRPr="003A2EC5" w:rsidRDefault="00651116" w:rsidP="003A2EC5">
      <w:pPr>
        <w:pStyle w:val="ListParagraph"/>
        <w:numPr>
          <w:ilvl w:val="0"/>
          <w:numId w:val="19"/>
        </w:numPr>
        <w:ind w:left="1440" w:hanging="720"/>
        <w:rPr>
          <w:rFonts w:eastAsia="Times New Roman" w:cs="Times New Roman"/>
        </w:rPr>
      </w:pPr>
      <w:r>
        <w:rPr>
          <w:rFonts w:eastAsia="Times New Roman" w:cs="Times New Roman"/>
        </w:rPr>
        <w:t>There Was</w:t>
      </w:r>
      <w:r w:rsidR="00D70705">
        <w:rPr>
          <w:rFonts w:eastAsia="Times New Roman" w:cs="Times New Roman"/>
        </w:rPr>
        <w:t xml:space="preserve"> No Evidence </w:t>
      </w:r>
      <w:r w:rsidR="003A2EC5">
        <w:rPr>
          <w:rFonts w:eastAsia="Times New Roman" w:cs="Times New Roman"/>
        </w:rPr>
        <w:t>Lee</w:t>
      </w:r>
      <w:r w:rsidR="00D70705">
        <w:rPr>
          <w:rFonts w:eastAsia="Times New Roman" w:cs="Times New Roman"/>
        </w:rPr>
        <w:t xml:space="preserve"> Us</w:t>
      </w:r>
      <w:r>
        <w:rPr>
          <w:rFonts w:eastAsia="Times New Roman" w:cs="Times New Roman"/>
        </w:rPr>
        <w:t xml:space="preserve">ed the </w:t>
      </w:r>
      <w:r w:rsidR="00D70705">
        <w:rPr>
          <w:rFonts w:eastAsia="Times New Roman" w:cs="Times New Roman"/>
        </w:rPr>
        <w:t>Information Without Consent</w:t>
      </w:r>
    </w:p>
    <w:p w:rsidR="0044573A" w:rsidRDefault="00F50F11" w:rsidP="00E006D0">
      <w:pPr>
        <w:rPr>
          <w:rFonts w:eastAsia="Times New Roman" w:cs="Times New Roman"/>
        </w:rPr>
      </w:pPr>
      <w:r>
        <w:rPr>
          <w:rFonts w:eastAsia="Times New Roman" w:cs="Times New Roman"/>
          <w:sz w:val="24"/>
          <w:szCs w:val="24"/>
        </w:rPr>
        <w:tab/>
      </w:r>
      <w:r w:rsidR="00712E6F">
        <w:rPr>
          <w:rFonts w:eastAsia="Times New Roman" w:cs="Times New Roman"/>
        </w:rPr>
        <w:t xml:space="preserve">Next, </w:t>
      </w:r>
      <w:r w:rsidR="00E006D0">
        <w:rPr>
          <w:rFonts w:eastAsia="Times New Roman" w:cs="Times New Roman"/>
        </w:rPr>
        <w:t xml:space="preserve">Lee argues </w:t>
      </w:r>
      <w:r w:rsidR="00D70705">
        <w:rPr>
          <w:rFonts w:eastAsia="Times New Roman" w:cs="Times New Roman"/>
        </w:rPr>
        <w:t xml:space="preserve">each person </w:t>
      </w:r>
      <w:r w:rsidR="00E006D0">
        <w:rPr>
          <w:rFonts w:eastAsia="Times New Roman" w:cs="Times New Roman"/>
        </w:rPr>
        <w:t>who gave him a check containing personal information “</w:t>
      </w:r>
      <w:r w:rsidR="00D70705">
        <w:rPr>
          <w:rFonts w:eastAsia="Times New Roman" w:cs="Times New Roman"/>
        </w:rPr>
        <w:t xml:space="preserve">expressly consented to his negotiating it and having the funds transferred </w:t>
      </w:r>
      <w:r w:rsidR="005A67C2">
        <w:rPr>
          <w:rFonts w:eastAsia="Times New Roman" w:cs="Times New Roman"/>
        </w:rPr>
        <w:t>in</w:t>
      </w:r>
      <w:r w:rsidR="00D70705">
        <w:rPr>
          <w:rFonts w:eastAsia="Times New Roman" w:cs="Times New Roman"/>
        </w:rPr>
        <w:t xml:space="preserve">to his account.”  We agree.  </w:t>
      </w:r>
      <w:r w:rsidR="00E73727">
        <w:rPr>
          <w:rFonts w:eastAsia="Times New Roman" w:cs="Times New Roman"/>
        </w:rPr>
        <w:t>“</w:t>
      </w:r>
      <w:r w:rsidR="009F1F7B" w:rsidRPr="009F1F7B">
        <w:rPr>
          <w:rFonts w:eastAsia="Times New Roman" w:cs="Times New Roman"/>
        </w:rPr>
        <w:t>What the statute contemplates and proscribes is using someone else’s personal identifying information, without consent and for purposes that incl</w:t>
      </w:r>
      <w:r w:rsidR="00E73727">
        <w:rPr>
          <w:rFonts w:eastAsia="Times New Roman" w:cs="Times New Roman"/>
        </w:rPr>
        <w:t>ude obtaining credit or goods.”</w:t>
      </w:r>
      <w:r w:rsidR="00E73727" w:rsidRPr="00E73727">
        <w:rPr>
          <w:rFonts w:eastAsia="Times New Roman" w:cs="Times New Roman"/>
        </w:rPr>
        <w:t xml:space="preserve"> </w:t>
      </w:r>
      <w:r w:rsidR="00E73727" w:rsidRPr="009F1F7B">
        <w:rPr>
          <w:rFonts w:eastAsia="Times New Roman" w:cs="Times New Roman"/>
        </w:rPr>
        <w:t>(</w:t>
      </w:r>
      <w:r w:rsidR="00E73727" w:rsidRPr="009F1F7B">
        <w:rPr>
          <w:rFonts w:eastAsia="Times New Roman" w:cs="Times New Roman"/>
          <w:i/>
        </w:rPr>
        <w:t>Hagedorn</w:t>
      </w:r>
      <w:r w:rsidR="00E73727">
        <w:rPr>
          <w:rFonts w:eastAsia="Times New Roman" w:cs="Times New Roman"/>
        </w:rPr>
        <w:t xml:space="preserve">, </w:t>
      </w:r>
      <w:r w:rsidR="00E73727" w:rsidRPr="00D17B8E">
        <w:rPr>
          <w:rFonts w:eastAsia="Times New Roman" w:cs="Times New Roman"/>
          <w:i/>
        </w:rPr>
        <w:t>supra</w:t>
      </w:r>
      <w:r w:rsidR="00E73727">
        <w:rPr>
          <w:rFonts w:eastAsia="Times New Roman" w:cs="Times New Roman"/>
        </w:rPr>
        <w:t xml:space="preserve">, </w:t>
      </w:r>
      <w:r w:rsidR="004A074A">
        <w:rPr>
          <w:rFonts w:eastAsia="Times New Roman" w:cs="Times New Roman"/>
        </w:rPr>
        <w:t xml:space="preserve">127 Cal.App.4th </w:t>
      </w:r>
      <w:r w:rsidR="008E2F50">
        <w:rPr>
          <w:rFonts w:eastAsia="Times New Roman" w:cs="Times New Roman"/>
        </w:rPr>
        <w:t>at p. </w:t>
      </w:r>
      <w:r w:rsidR="004A074A">
        <w:rPr>
          <w:rFonts w:eastAsia="Times New Roman" w:cs="Times New Roman"/>
        </w:rPr>
        <w:t>747</w:t>
      </w:r>
      <w:r w:rsidR="00E73727">
        <w:rPr>
          <w:rFonts w:eastAsia="Times New Roman" w:cs="Times New Roman"/>
        </w:rPr>
        <w:t xml:space="preserve">.)  </w:t>
      </w:r>
      <w:r w:rsidR="0044573A">
        <w:rPr>
          <w:rFonts w:eastAsia="Times New Roman" w:cs="Times New Roman"/>
        </w:rPr>
        <w:t>There is no evidence Lee us</w:t>
      </w:r>
      <w:r w:rsidR="00ED47A1">
        <w:rPr>
          <w:rFonts w:eastAsia="Times New Roman" w:cs="Times New Roman"/>
        </w:rPr>
        <w:t>ed information without consent.</w:t>
      </w:r>
    </w:p>
    <w:p w:rsidR="00217858" w:rsidRDefault="0044573A" w:rsidP="0044573A">
      <w:pPr>
        <w:rPr>
          <w:rFonts w:eastAsia="Times New Roman" w:cs="Times New Roman"/>
        </w:rPr>
      </w:pPr>
      <w:r>
        <w:rPr>
          <w:rFonts w:eastAsia="Times New Roman" w:cs="Times New Roman"/>
        </w:rPr>
        <w:tab/>
      </w:r>
      <w:r w:rsidR="00380593">
        <w:rPr>
          <w:rFonts w:eastAsia="Times New Roman" w:cs="Times New Roman"/>
        </w:rPr>
        <w:t>C</w:t>
      </w:r>
      <w:r w:rsidR="009F1F7B">
        <w:rPr>
          <w:rFonts w:eastAsia="Times New Roman" w:cs="Times New Roman"/>
        </w:rPr>
        <w:t xml:space="preserve">ashing checks </w:t>
      </w:r>
      <w:r w:rsidR="00A76450">
        <w:rPr>
          <w:rFonts w:eastAsia="Times New Roman" w:cs="Times New Roman"/>
        </w:rPr>
        <w:t>may s</w:t>
      </w:r>
      <w:r w:rsidR="00380593">
        <w:rPr>
          <w:rFonts w:eastAsia="Times New Roman" w:cs="Times New Roman"/>
        </w:rPr>
        <w:t xml:space="preserve">ometimes </w:t>
      </w:r>
      <w:r w:rsidR="003D6706">
        <w:rPr>
          <w:rFonts w:eastAsia="Times New Roman" w:cs="Times New Roman"/>
        </w:rPr>
        <w:t xml:space="preserve">constitute </w:t>
      </w:r>
      <w:r w:rsidR="009F1F7B">
        <w:rPr>
          <w:rFonts w:eastAsia="Times New Roman" w:cs="Times New Roman"/>
        </w:rPr>
        <w:t xml:space="preserve">use of another’s </w:t>
      </w:r>
      <w:r w:rsidR="00A76450">
        <w:rPr>
          <w:rFonts w:eastAsia="Times New Roman" w:cs="Times New Roman"/>
        </w:rPr>
        <w:t xml:space="preserve">information without </w:t>
      </w:r>
      <w:r>
        <w:rPr>
          <w:rFonts w:eastAsia="Times New Roman" w:cs="Times New Roman"/>
        </w:rPr>
        <w:t xml:space="preserve">consent.  </w:t>
      </w:r>
      <w:r w:rsidR="009F1F7B">
        <w:rPr>
          <w:rFonts w:eastAsia="Times New Roman" w:cs="Times New Roman"/>
        </w:rPr>
        <w:t xml:space="preserve">For example, if a defendant steals checks, fills them out, and </w:t>
      </w:r>
      <w:r w:rsidR="00C763F6">
        <w:rPr>
          <w:rFonts w:eastAsia="Times New Roman" w:cs="Times New Roman"/>
        </w:rPr>
        <w:t xml:space="preserve">attempts to cash them, then </w:t>
      </w:r>
      <w:r w:rsidR="009F1F7B">
        <w:rPr>
          <w:rFonts w:eastAsia="Times New Roman" w:cs="Times New Roman"/>
        </w:rPr>
        <w:t>the defendant has used another’s information without consent.</w:t>
      </w:r>
      <w:r w:rsidR="00E73727">
        <w:rPr>
          <w:rFonts w:eastAsia="Times New Roman" w:cs="Times New Roman"/>
        </w:rPr>
        <w:t xml:space="preserve">  </w:t>
      </w:r>
      <w:r w:rsidR="009F1F7B">
        <w:rPr>
          <w:rFonts w:eastAsia="Times New Roman" w:cs="Times New Roman"/>
        </w:rPr>
        <w:t>(</w:t>
      </w:r>
      <w:r w:rsidR="009F1F7B" w:rsidRPr="009F1F7B">
        <w:rPr>
          <w:rFonts w:eastAsia="Times New Roman" w:cs="Times New Roman"/>
          <w:i/>
        </w:rPr>
        <w:t>Barba</w:t>
      </w:r>
      <w:r w:rsidR="009F1F7B">
        <w:rPr>
          <w:rFonts w:eastAsia="Times New Roman" w:cs="Times New Roman"/>
        </w:rPr>
        <w:t xml:space="preserve">, </w:t>
      </w:r>
      <w:r w:rsidR="009F1F7B" w:rsidRPr="003A2EC5">
        <w:rPr>
          <w:rFonts w:eastAsia="Times New Roman" w:cs="Times New Roman"/>
          <w:i/>
        </w:rPr>
        <w:t>supra</w:t>
      </w:r>
      <w:r w:rsidR="00A76450">
        <w:rPr>
          <w:rFonts w:eastAsia="Times New Roman" w:cs="Times New Roman"/>
        </w:rPr>
        <w:t xml:space="preserve">, 211 Cal.App.4th </w:t>
      </w:r>
      <w:r w:rsidR="008E2F50">
        <w:rPr>
          <w:rFonts w:eastAsia="Times New Roman" w:cs="Times New Roman"/>
        </w:rPr>
        <w:t>at p. </w:t>
      </w:r>
      <w:r w:rsidR="00A76450">
        <w:rPr>
          <w:rFonts w:eastAsia="Times New Roman" w:cs="Times New Roman"/>
        </w:rPr>
        <w:t xml:space="preserve">229.)  </w:t>
      </w:r>
      <w:r w:rsidR="001A1EF4">
        <w:rPr>
          <w:rFonts w:eastAsia="Times New Roman" w:cs="Times New Roman"/>
        </w:rPr>
        <w:t xml:space="preserve">Similarly, if a defendant attempts to cash a check </w:t>
      </w:r>
      <w:r w:rsidR="00C763F6">
        <w:rPr>
          <w:rFonts w:eastAsia="Times New Roman" w:cs="Times New Roman"/>
        </w:rPr>
        <w:t>made payabl</w:t>
      </w:r>
      <w:r w:rsidR="00907583">
        <w:rPr>
          <w:rFonts w:eastAsia="Times New Roman" w:cs="Times New Roman"/>
        </w:rPr>
        <w:t xml:space="preserve">e to another using the other’s </w:t>
      </w:r>
      <w:r w:rsidR="00C763F6">
        <w:rPr>
          <w:rFonts w:eastAsia="Times New Roman" w:cs="Times New Roman"/>
        </w:rPr>
        <w:t xml:space="preserve">identification obtained without </w:t>
      </w:r>
      <w:r w:rsidR="00A76450">
        <w:rPr>
          <w:rFonts w:eastAsia="Times New Roman" w:cs="Times New Roman"/>
        </w:rPr>
        <w:t xml:space="preserve">permission, </w:t>
      </w:r>
      <w:r w:rsidR="001A1EF4">
        <w:rPr>
          <w:rFonts w:eastAsia="Times New Roman" w:cs="Times New Roman"/>
        </w:rPr>
        <w:t xml:space="preserve">the </w:t>
      </w:r>
      <w:r w:rsidR="00261EED">
        <w:rPr>
          <w:rFonts w:eastAsia="Times New Roman" w:cs="Times New Roman"/>
        </w:rPr>
        <w:t>defendant has violated the statute</w:t>
      </w:r>
      <w:r w:rsidR="001A1EF4">
        <w:rPr>
          <w:rFonts w:eastAsia="Times New Roman" w:cs="Times New Roman"/>
        </w:rPr>
        <w:t>.  (</w:t>
      </w:r>
      <w:r w:rsidR="00217858" w:rsidRPr="009F1F7B">
        <w:rPr>
          <w:rFonts w:eastAsia="Times New Roman" w:cs="Times New Roman"/>
          <w:i/>
        </w:rPr>
        <w:t>Hagedorn</w:t>
      </w:r>
      <w:r w:rsidR="00217858">
        <w:rPr>
          <w:rFonts w:eastAsia="Times New Roman" w:cs="Times New Roman"/>
        </w:rPr>
        <w:t>,</w:t>
      </w:r>
      <w:r w:rsidR="00A76450">
        <w:rPr>
          <w:rFonts w:eastAsia="Times New Roman" w:cs="Times New Roman"/>
        </w:rPr>
        <w:t xml:space="preserve"> </w:t>
      </w:r>
      <w:r w:rsidR="00A76450" w:rsidRPr="00A76450">
        <w:rPr>
          <w:rFonts w:eastAsia="Times New Roman" w:cs="Times New Roman"/>
          <w:i/>
        </w:rPr>
        <w:t>supra</w:t>
      </w:r>
      <w:r w:rsidR="00A76450">
        <w:rPr>
          <w:rFonts w:eastAsia="Times New Roman" w:cs="Times New Roman"/>
        </w:rPr>
        <w:t xml:space="preserve">, </w:t>
      </w:r>
      <w:r w:rsidR="00217858" w:rsidRPr="00A76450">
        <w:rPr>
          <w:rFonts w:eastAsia="Times New Roman" w:cs="Times New Roman"/>
        </w:rPr>
        <w:t>127</w:t>
      </w:r>
      <w:r w:rsidR="00217858">
        <w:rPr>
          <w:rFonts w:eastAsia="Times New Roman" w:cs="Times New Roman"/>
        </w:rPr>
        <w:t xml:space="preserve"> Cal.App.4th </w:t>
      </w:r>
      <w:r w:rsidR="008E2F50">
        <w:rPr>
          <w:rFonts w:eastAsia="Times New Roman" w:cs="Times New Roman"/>
        </w:rPr>
        <w:t>at p. </w:t>
      </w:r>
      <w:r w:rsidR="00E41E4C">
        <w:rPr>
          <w:rFonts w:eastAsia="Times New Roman" w:cs="Times New Roman"/>
        </w:rPr>
        <w:t>739</w:t>
      </w:r>
      <w:r>
        <w:rPr>
          <w:rFonts w:cs="Times New Roman"/>
          <w:color w:val="000000"/>
          <w:sz w:val="20"/>
          <w:szCs w:val="20"/>
        </w:rPr>
        <w:t>.)</w:t>
      </w:r>
      <w:r>
        <w:rPr>
          <w:rFonts w:eastAsia="Times New Roman" w:cs="Times New Roman"/>
        </w:rPr>
        <w:t xml:space="preserve"> </w:t>
      </w:r>
      <w:r w:rsidR="006D3798">
        <w:rPr>
          <w:rFonts w:eastAsia="Times New Roman" w:cs="Times New Roman"/>
        </w:rPr>
        <w:t xml:space="preserve"> </w:t>
      </w:r>
      <w:r>
        <w:rPr>
          <w:rFonts w:eastAsia="Times New Roman" w:cs="Times New Roman"/>
        </w:rPr>
        <w:t xml:space="preserve">But </w:t>
      </w:r>
      <w:r w:rsidR="00D17B8E">
        <w:rPr>
          <w:rFonts w:eastAsia="Times New Roman" w:cs="Times New Roman"/>
        </w:rPr>
        <w:t xml:space="preserve">Lee’s victims </w:t>
      </w:r>
      <w:r w:rsidR="00C959F2">
        <w:rPr>
          <w:rFonts w:eastAsia="Times New Roman" w:cs="Times New Roman"/>
        </w:rPr>
        <w:t>sent him checks or wired money to him intending that he w</w:t>
      </w:r>
      <w:r w:rsidR="00261EED">
        <w:rPr>
          <w:rFonts w:eastAsia="Times New Roman" w:cs="Times New Roman"/>
        </w:rPr>
        <w:t>ould get the money</w:t>
      </w:r>
      <w:r w:rsidR="00C959F2">
        <w:rPr>
          <w:rFonts w:eastAsia="Times New Roman" w:cs="Times New Roman"/>
        </w:rPr>
        <w:t xml:space="preserve">. </w:t>
      </w:r>
      <w:r w:rsidR="00D17B8E">
        <w:rPr>
          <w:rFonts w:eastAsia="Times New Roman" w:cs="Times New Roman"/>
        </w:rPr>
        <w:t xml:space="preserve"> </w:t>
      </w:r>
      <w:r w:rsidR="00C763F6">
        <w:rPr>
          <w:rFonts w:eastAsia="Times New Roman" w:cs="Times New Roman"/>
        </w:rPr>
        <w:t xml:space="preserve">Where Lee did not use the money as promised, then he stole from his victims, but this conduct did not </w:t>
      </w:r>
      <w:r w:rsidR="001A1EF4">
        <w:rPr>
          <w:rFonts w:eastAsia="Times New Roman" w:cs="Times New Roman"/>
        </w:rPr>
        <w:t>constitute u</w:t>
      </w:r>
      <w:r w:rsidR="00982F38">
        <w:rPr>
          <w:rFonts w:eastAsia="Times New Roman" w:cs="Times New Roman"/>
        </w:rPr>
        <w:t xml:space="preserve">sing their information without </w:t>
      </w:r>
      <w:r w:rsidR="001A1EF4">
        <w:rPr>
          <w:rFonts w:eastAsia="Times New Roman" w:cs="Times New Roman"/>
        </w:rPr>
        <w:t>consent.</w:t>
      </w:r>
    </w:p>
    <w:p w:rsidR="001D69EB" w:rsidRPr="009F1F7B" w:rsidRDefault="00217858" w:rsidP="00AC5060">
      <w:pPr>
        <w:rPr>
          <w:rFonts w:eastAsia="Times New Roman" w:cs="Times New Roman"/>
        </w:rPr>
      </w:pPr>
      <w:r>
        <w:rPr>
          <w:rFonts w:eastAsia="Times New Roman" w:cs="Times New Roman"/>
        </w:rPr>
        <w:lastRenderedPageBreak/>
        <w:tab/>
        <w:t>The Attorney General argues the victims’ consent was not “legally valid co</w:t>
      </w:r>
      <w:r w:rsidR="00C959F2">
        <w:rPr>
          <w:rFonts w:eastAsia="Times New Roman" w:cs="Times New Roman"/>
        </w:rPr>
        <w:t>nsent.”  T</w:t>
      </w:r>
      <w:r>
        <w:rPr>
          <w:rFonts w:eastAsia="Times New Roman" w:cs="Times New Roman"/>
        </w:rPr>
        <w:t>his approach</w:t>
      </w:r>
      <w:r w:rsidR="0044573A">
        <w:rPr>
          <w:rFonts w:eastAsia="Times New Roman" w:cs="Times New Roman"/>
        </w:rPr>
        <w:t xml:space="preserve"> </w:t>
      </w:r>
      <w:r w:rsidR="00712E6F">
        <w:rPr>
          <w:rFonts w:eastAsia="Times New Roman" w:cs="Times New Roman"/>
        </w:rPr>
        <w:t xml:space="preserve">conflates the second and third elements of the crime. </w:t>
      </w:r>
      <w:r w:rsidR="003D6706">
        <w:rPr>
          <w:rFonts w:eastAsia="Times New Roman" w:cs="Times New Roman"/>
        </w:rPr>
        <w:t xml:space="preserve"> </w:t>
      </w:r>
      <w:r w:rsidR="006D3798">
        <w:rPr>
          <w:rFonts w:eastAsia="Times New Roman" w:cs="Times New Roman"/>
        </w:rPr>
        <w:t>T</w:t>
      </w:r>
      <w:r w:rsidR="00C959F2">
        <w:rPr>
          <w:rFonts w:eastAsia="Times New Roman" w:cs="Times New Roman"/>
        </w:rPr>
        <w:t xml:space="preserve">he issue is not whether Lee’s victims consented to an </w:t>
      </w:r>
      <w:r w:rsidR="00712E6F">
        <w:rPr>
          <w:rFonts w:eastAsia="Times New Roman" w:cs="Times New Roman"/>
        </w:rPr>
        <w:t>“</w:t>
      </w:r>
      <w:r w:rsidR="00C959F2">
        <w:rPr>
          <w:rFonts w:eastAsia="Times New Roman" w:cs="Times New Roman"/>
        </w:rPr>
        <w:t>unlawful use</w:t>
      </w:r>
      <w:r w:rsidR="00712E6F">
        <w:rPr>
          <w:rFonts w:eastAsia="Times New Roman" w:cs="Times New Roman"/>
        </w:rPr>
        <w:t>”</w:t>
      </w:r>
      <w:r w:rsidR="00C959F2">
        <w:rPr>
          <w:rFonts w:eastAsia="Times New Roman" w:cs="Times New Roman"/>
        </w:rPr>
        <w:t xml:space="preserve"> of the</w:t>
      </w:r>
      <w:r w:rsidR="00CC4E6F">
        <w:rPr>
          <w:rFonts w:eastAsia="Times New Roman" w:cs="Times New Roman"/>
        </w:rPr>
        <w:t>ir information</w:t>
      </w:r>
      <w:r w:rsidR="00CC4E6F" w:rsidRPr="00CC4E6F">
        <w:rPr>
          <w:rFonts w:eastAsia="Times New Roman" w:cs="Times New Roman"/>
        </w:rPr>
        <w:t>.</w:t>
      </w:r>
      <w:r w:rsidR="00CC4E6F" w:rsidRPr="00CC4E6F">
        <w:rPr>
          <w:rFonts w:eastAsia="Times New Roman" w:cs="Times New Roman"/>
          <w:vertAlign w:val="superscript"/>
        </w:rPr>
        <w:footnoteReference w:id="9"/>
      </w:r>
      <w:r w:rsidR="00CC4E6F" w:rsidRPr="00CC4E6F">
        <w:rPr>
          <w:rFonts w:eastAsia="Times New Roman" w:cs="Times New Roman"/>
        </w:rPr>
        <w:t xml:space="preserve"> </w:t>
      </w:r>
      <w:r w:rsidR="00C959F2">
        <w:rPr>
          <w:rFonts w:eastAsia="Times New Roman" w:cs="Times New Roman"/>
        </w:rPr>
        <w:t xml:space="preserve"> Instead, th</w:t>
      </w:r>
      <w:r w:rsidR="00D64A54">
        <w:rPr>
          <w:rFonts w:eastAsia="Times New Roman" w:cs="Times New Roman"/>
        </w:rPr>
        <w:t xml:space="preserve">e issue is </w:t>
      </w:r>
      <w:r w:rsidR="00712E6F">
        <w:rPr>
          <w:rFonts w:eastAsia="Times New Roman" w:cs="Times New Roman"/>
        </w:rPr>
        <w:t xml:space="preserve">simply </w:t>
      </w:r>
      <w:r w:rsidR="00D64A54">
        <w:rPr>
          <w:rFonts w:eastAsia="Times New Roman" w:cs="Times New Roman"/>
        </w:rPr>
        <w:t>whether Lee</w:t>
      </w:r>
      <w:r w:rsidR="00042168">
        <w:rPr>
          <w:rFonts w:eastAsia="Times New Roman" w:cs="Times New Roman"/>
        </w:rPr>
        <w:t xml:space="preserve">’s use </w:t>
      </w:r>
      <w:r w:rsidR="00712E6F">
        <w:rPr>
          <w:rFonts w:eastAsia="Times New Roman" w:cs="Times New Roman"/>
        </w:rPr>
        <w:t>was</w:t>
      </w:r>
      <w:r w:rsidR="00D64A54">
        <w:rPr>
          <w:rFonts w:eastAsia="Times New Roman" w:cs="Times New Roman"/>
        </w:rPr>
        <w:t xml:space="preserve"> </w:t>
      </w:r>
      <w:r w:rsidR="00C959F2">
        <w:rPr>
          <w:rFonts w:eastAsia="Times New Roman" w:cs="Times New Roman"/>
        </w:rPr>
        <w:t>without the consent of t</w:t>
      </w:r>
      <w:r w:rsidR="00CC4E6F">
        <w:rPr>
          <w:rFonts w:eastAsia="Times New Roman" w:cs="Times New Roman"/>
        </w:rPr>
        <w:t xml:space="preserve">he person whose information he </w:t>
      </w:r>
      <w:r w:rsidR="0084657D">
        <w:rPr>
          <w:rFonts w:eastAsia="Times New Roman" w:cs="Times New Roman"/>
        </w:rPr>
        <w:t>used.  (</w:t>
      </w:r>
      <w:r w:rsidR="00C959F2">
        <w:rPr>
          <w:rFonts w:eastAsia="Times New Roman" w:cs="Times New Roman"/>
        </w:rPr>
        <w:t>CALCRIM No. 2040 [</w:t>
      </w:r>
      <w:r w:rsidR="00C959F2" w:rsidRPr="00C959F2">
        <w:rPr>
          <w:rFonts w:eastAsia="Times New Roman" w:cs="Times New Roman"/>
        </w:rPr>
        <w:t>“To prove that the defendant is guilty of this crime, the People must prove that:</w:t>
      </w:r>
      <w:r w:rsidR="00143D29">
        <w:rPr>
          <w:rFonts w:eastAsia="Times New Roman" w:cs="Times New Roman"/>
        </w:rPr>
        <w:t xml:space="preserve"> </w:t>
      </w:r>
      <w:r w:rsidR="00143D29" w:rsidRPr="00143D29">
        <w:rPr>
          <w:rFonts w:eastAsia="Times New Roman" w:cs="Times New Roman"/>
        </w:rPr>
        <w:t>[¶] </w:t>
      </w:r>
      <w:r w:rsidR="00ED47A1">
        <w:rPr>
          <w:rFonts w:eastAsia="Times New Roman" w:cs="Times New Roman"/>
        </w:rPr>
        <w:t>1. </w:t>
      </w:r>
      <w:r w:rsidR="00C959F2" w:rsidRPr="00C959F2">
        <w:rPr>
          <w:rFonts w:eastAsia="Times New Roman" w:cs="Times New Roman"/>
        </w:rPr>
        <w:t>The defendant willfully obtained someone else’s personal identifying information;</w:t>
      </w:r>
      <w:r w:rsidR="00143D29">
        <w:rPr>
          <w:rFonts w:eastAsia="Times New Roman" w:cs="Times New Roman"/>
        </w:rPr>
        <w:t xml:space="preserve"> </w:t>
      </w:r>
      <w:r w:rsidR="00143D29" w:rsidRPr="00143D29">
        <w:rPr>
          <w:rFonts w:eastAsia="Times New Roman" w:cs="Times New Roman"/>
        </w:rPr>
        <w:t>[¶] </w:t>
      </w:r>
      <w:r w:rsidR="00ED47A1">
        <w:rPr>
          <w:rFonts w:eastAsia="Times New Roman" w:cs="Times New Roman"/>
        </w:rPr>
        <w:t>2. </w:t>
      </w:r>
      <w:r w:rsidR="00C959F2" w:rsidRPr="00C959F2">
        <w:rPr>
          <w:rFonts w:eastAsia="Times New Roman" w:cs="Times New Roman"/>
        </w:rPr>
        <w:t>The defendant willfully used that information for an unlawful purpose;</w:t>
      </w:r>
      <w:r w:rsidR="00143D29">
        <w:rPr>
          <w:rFonts w:eastAsia="Times New Roman" w:cs="Times New Roman"/>
        </w:rPr>
        <w:t xml:space="preserve"> </w:t>
      </w:r>
      <w:r w:rsidR="00143D29" w:rsidRPr="00143D29">
        <w:rPr>
          <w:rFonts w:eastAsia="Times New Roman" w:cs="Times New Roman"/>
        </w:rPr>
        <w:t>[¶] </w:t>
      </w:r>
      <w:r w:rsidR="00C959F2" w:rsidRPr="00C959F2">
        <w:rPr>
          <w:rFonts w:eastAsia="Times New Roman" w:cs="Times New Roman"/>
        </w:rPr>
        <w:t>AND</w:t>
      </w:r>
      <w:r w:rsidR="00143D29">
        <w:rPr>
          <w:rFonts w:eastAsia="Times New Roman" w:cs="Times New Roman"/>
        </w:rPr>
        <w:t xml:space="preserve"> </w:t>
      </w:r>
      <w:r w:rsidR="00143D29" w:rsidRPr="00143D29">
        <w:rPr>
          <w:rFonts w:eastAsia="Times New Roman" w:cs="Times New Roman"/>
        </w:rPr>
        <w:t>[¶] </w:t>
      </w:r>
      <w:r w:rsidR="00ED47A1">
        <w:rPr>
          <w:rFonts w:eastAsia="Times New Roman" w:cs="Times New Roman"/>
        </w:rPr>
        <w:t>3. </w:t>
      </w:r>
      <w:r w:rsidR="00C959F2" w:rsidRPr="00C959F2">
        <w:rPr>
          <w:rFonts w:eastAsia="Times New Roman" w:cs="Times New Roman"/>
        </w:rPr>
        <w:t>The defendant used the information without the consent of the person whose identifying</w:t>
      </w:r>
      <w:r w:rsidR="005A67C2">
        <w:rPr>
          <w:rFonts w:eastAsia="Times New Roman" w:cs="Times New Roman"/>
        </w:rPr>
        <w:t xml:space="preserve"> information (he/she) was using</w:t>
      </w:r>
      <w:r w:rsidR="00C959F2" w:rsidRPr="00C959F2">
        <w:rPr>
          <w:rFonts w:eastAsia="Times New Roman" w:cs="Times New Roman"/>
        </w:rPr>
        <w:t>”</w:t>
      </w:r>
      <w:r w:rsidR="00143D29">
        <w:rPr>
          <w:rFonts w:eastAsia="Times New Roman" w:cs="Times New Roman"/>
        </w:rPr>
        <w:t xml:space="preserve">].)  </w:t>
      </w:r>
      <w:r w:rsidR="00380B6C">
        <w:rPr>
          <w:rFonts w:eastAsia="Times New Roman" w:cs="Times New Roman"/>
        </w:rPr>
        <w:t xml:space="preserve">Where Lee’s victims </w:t>
      </w:r>
      <w:r w:rsidR="005D7CC4">
        <w:rPr>
          <w:rFonts w:eastAsia="Times New Roman" w:cs="Times New Roman"/>
        </w:rPr>
        <w:t xml:space="preserve">intended that he </w:t>
      </w:r>
      <w:r w:rsidR="00380B6C">
        <w:rPr>
          <w:rFonts w:eastAsia="Times New Roman" w:cs="Times New Roman"/>
        </w:rPr>
        <w:t xml:space="preserve">deposit their checks or accept their wire transfers, he did not use their information without </w:t>
      </w:r>
      <w:r w:rsidR="00143D29">
        <w:rPr>
          <w:rFonts w:eastAsia="Times New Roman" w:cs="Times New Roman"/>
        </w:rPr>
        <w:t xml:space="preserve">their </w:t>
      </w:r>
      <w:r w:rsidR="00380B6C">
        <w:rPr>
          <w:rFonts w:eastAsia="Times New Roman" w:cs="Times New Roman"/>
        </w:rPr>
        <w:t>con</w:t>
      </w:r>
      <w:r w:rsidR="00CC4E6F">
        <w:rPr>
          <w:rFonts w:eastAsia="Times New Roman" w:cs="Times New Roman"/>
        </w:rPr>
        <w:t xml:space="preserve">sent. </w:t>
      </w:r>
      <w:r w:rsidR="00CC2B89">
        <w:rPr>
          <w:rFonts w:eastAsia="Times New Roman" w:cs="Times New Roman"/>
        </w:rPr>
        <w:t xml:space="preserve"> W</w:t>
      </w:r>
      <w:r w:rsidR="00CC4E6F">
        <w:rPr>
          <w:rFonts w:eastAsia="Times New Roman" w:cs="Times New Roman"/>
        </w:rPr>
        <w:t xml:space="preserve">e reverse the </w:t>
      </w:r>
      <w:r w:rsidR="00143D29">
        <w:rPr>
          <w:rFonts w:eastAsia="Times New Roman" w:cs="Times New Roman"/>
        </w:rPr>
        <w:t>20</w:t>
      </w:r>
      <w:r w:rsidR="006732B2">
        <w:rPr>
          <w:rFonts w:eastAsia="Times New Roman" w:cs="Times New Roman"/>
        </w:rPr>
        <w:t xml:space="preserve"> identity theft convictions</w:t>
      </w:r>
      <w:r w:rsidR="00380B6C">
        <w:rPr>
          <w:rFonts w:eastAsia="Times New Roman" w:cs="Times New Roman"/>
        </w:rPr>
        <w:t>.</w:t>
      </w:r>
    </w:p>
    <w:p w:rsidR="00BB2B3C" w:rsidRDefault="00BB2B3C" w:rsidP="00BF633A">
      <w:pPr>
        <w:jc w:val="center"/>
      </w:pPr>
      <w:r>
        <w:t>III.</w:t>
      </w:r>
    </w:p>
    <w:p w:rsidR="00DB5D1A" w:rsidRPr="00DB5D1A" w:rsidRDefault="004D4425" w:rsidP="00C45A6D">
      <w:pPr>
        <w:spacing w:after="120" w:line="240" w:lineRule="auto"/>
        <w:jc w:val="center"/>
        <w:rPr>
          <w:i/>
        </w:rPr>
      </w:pPr>
      <w:r>
        <w:rPr>
          <w:i/>
        </w:rPr>
        <w:t xml:space="preserve">Sufficient Evidence Supports </w:t>
      </w:r>
      <w:r w:rsidR="00917A7C">
        <w:rPr>
          <w:i/>
        </w:rPr>
        <w:t>Lee’s Grand Theft Con</w:t>
      </w:r>
      <w:r w:rsidR="0089424E">
        <w:rPr>
          <w:i/>
        </w:rPr>
        <w:t>victions</w:t>
      </w:r>
    </w:p>
    <w:p w:rsidR="00643FB7" w:rsidRDefault="00424DE1" w:rsidP="00643FB7">
      <w:pPr>
        <w:ind w:firstLine="720"/>
      </w:pPr>
      <w:r>
        <w:t xml:space="preserve">A number </w:t>
      </w:r>
      <w:r w:rsidR="0084657D">
        <w:t xml:space="preserve">of Lee’s grand theft convictions </w:t>
      </w:r>
      <w:r w:rsidR="00C735E3">
        <w:t>concern</w:t>
      </w:r>
      <w:r w:rsidR="0010471F">
        <w:t>ed</w:t>
      </w:r>
      <w:r w:rsidR="00C735E3">
        <w:t xml:space="preserve"> the </w:t>
      </w:r>
      <w:r>
        <w:t xml:space="preserve">same victim or set of victims.  </w:t>
      </w:r>
      <w:r w:rsidR="00555B52">
        <w:t xml:space="preserve">The jury convicted Lee of two counts of grand theft </w:t>
      </w:r>
      <w:r w:rsidR="00982F38">
        <w:t xml:space="preserve">for </w:t>
      </w:r>
      <w:r w:rsidR="00DE28CE">
        <w:t xml:space="preserve">unlawful </w:t>
      </w:r>
      <w:r w:rsidR="00982F38">
        <w:t>taking</w:t>
      </w:r>
      <w:r w:rsidR="00DE28CE">
        <w:t xml:space="preserve">s </w:t>
      </w:r>
      <w:r w:rsidR="00982F38">
        <w:t xml:space="preserve">from </w:t>
      </w:r>
      <w:r w:rsidR="00E5472D">
        <w:t xml:space="preserve">Patricia B. and Peter T. </w:t>
      </w:r>
      <w:r w:rsidR="00994D9F">
        <w:t>(counts 26 and 27)</w:t>
      </w:r>
      <w:r w:rsidR="00555B52">
        <w:t>,</w:t>
      </w:r>
      <w:r w:rsidR="00E5472D">
        <w:t xml:space="preserve"> Lucky and Marina R. (counts 40 and 41), and Robert G. (counts 46 and 48).  The jury convicted Lee of three counts of </w:t>
      </w:r>
      <w:r w:rsidR="00555B52">
        <w:t>grand theft</w:t>
      </w:r>
      <w:r w:rsidR="00E5472D">
        <w:t xml:space="preserve"> for taking money from Sharon H. </w:t>
      </w:r>
      <w:r w:rsidR="00994D9F">
        <w:t>(counts 31, 33, and 36)</w:t>
      </w:r>
      <w:r w:rsidR="00E5472D">
        <w:t xml:space="preserve">. </w:t>
      </w:r>
      <w:r w:rsidR="008D1A71" w:rsidRPr="008D1A71">
        <w:t xml:space="preserve"> </w:t>
      </w:r>
      <w:r w:rsidR="00643FB7">
        <w:t>Rely</w:t>
      </w:r>
      <w:r w:rsidR="0010471F">
        <w:t>ing</w:t>
      </w:r>
      <w:r w:rsidR="00643FB7">
        <w:t xml:space="preserve"> on the California Supreme Court’s decision in </w:t>
      </w:r>
      <w:r w:rsidR="00643FB7" w:rsidRPr="00CB6EAA">
        <w:rPr>
          <w:i/>
        </w:rPr>
        <w:t>People v. Bailey</w:t>
      </w:r>
      <w:r w:rsidR="00643FB7">
        <w:t xml:space="preserve"> (1961) 55 Cal.2d 514 (</w:t>
      </w:r>
      <w:r w:rsidR="00643FB7">
        <w:rPr>
          <w:i/>
        </w:rPr>
        <w:t>Bailey</w:t>
      </w:r>
      <w:r w:rsidR="00643FB7">
        <w:t xml:space="preserve">), </w:t>
      </w:r>
      <w:r w:rsidR="00C119AA">
        <w:t>Lee contends he should have been convicted of only one count of grand theft for each of these sets of v</w:t>
      </w:r>
      <w:r w:rsidR="00ED47A1">
        <w:t>ictims.</w:t>
      </w:r>
    </w:p>
    <w:p w:rsidR="0072223E" w:rsidRPr="0072223E" w:rsidRDefault="00C45A6D" w:rsidP="0072223E">
      <w:pPr>
        <w:ind w:firstLine="720"/>
        <w:rPr>
          <w:rFonts w:eastAsia="Times New Roman" w:cs="Times New Roman"/>
        </w:rPr>
      </w:pPr>
      <w:r>
        <w:rPr>
          <w:rFonts w:eastAsia="Times New Roman" w:cs="Times New Roman"/>
        </w:rPr>
        <w:t>In</w:t>
      </w:r>
      <w:r w:rsidR="00E65075">
        <w:rPr>
          <w:rFonts w:eastAsia="Times New Roman" w:cs="Times New Roman"/>
        </w:rPr>
        <w:t xml:space="preserve"> </w:t>
      </w:r>
      <w:r w:rsidR="00E65075" w:rsidRPr="00E65075">
        <w:rPr>
          <w:rFonts w:eastAsia="Times New Roman" w:cs="Times New Roman"/>
          <w:i/>
        </w:rPr>
        <w:t>Bailey</w:t>
      </w:r>
      <w:r>
        <w:rPr>
          <w:rFonts w:eastAsia="Times New Roman" w:cs="Times New Roman"/>
        </w:rPr>
        <w:t>,</w:t>
      </w:r>
      <w:r w:rsidR="0072223E">
        <w:rPr>
          <w:rFonts w:eastAsia="Times New Roman" w:cs="Times New Roman"/>
        </w:rPr>
        <w:t xml:space="preserve"> the defendant obtained multiple welfare payments by false pretenses, each of which would have constituted petty theft, but</w:t>
      </w:r>
      <w:r w:rsidR="0044573A">
        <w:rPr>
          <w:rFonts w:eastAsia="Times New Roman" w:cs="Times New Roman"/>
        </w:rPr>
        <w:t>, by aggregating the amounts,</w:t>
      </w:r>
      <w:r w:rsidR="0072223E">
        <w:rPr>
          <w:rFonts w:eastAsia="Times New Roman" w:cs="Times New Roman"/>
        </w:rPr>
        <w:t xml:space="preserve"> she </w:t>
      </w:r>
      <w:r w:rsidR="0072223E">
        <w:rPr>
          <w:rFonts w:eastAsia="Times New Roman" w:cs="Times New Roman"/>
        </w:rPr>
        <w:lastRenderedPageBreak/>
        <w:t xml:space="preserve">was convicted of one count of grand theft, </w:t>
      </w:r>
      <w:r>
        <w:rPr>
          <w:rFonts w:eastAsia="Times New Roman" w:cs="Times New Roman"/>
        </w:rPr>
        <w:t>and the Supreme Court upheld the conviction</w:t>
      </w:r>
      <w:r w:rsidR="00E65075">
        <w:rPr>
          <w:rFonts w:eastAsia="Times New Roman" w:cs="Times New Roman"/>
        </w:rPr>
        <w:t xml:space="preserve">.  </w:t>
      </w:r>
      <w:r w:rsidR="00643FB7" w:rsidRPr="00273D4C">
        <w:rPr>
          <w:rFonts w:eastAsia="Times New Roman" w:cs="Times New Roman"/>
        </w:rPr>
        <w:t>(</w:t>
      </w:r>
      <w:r w:rsidR="00E65075" w:rsidRPr="00273D4C">
        <w:rPr>
          <w:rFonts w:eastAsia="Times New Roman" w:cs="Times New Roman"/>
          <w:i/>
        </w:rPr>
        <w:t xml:space="preserve">Id. </w:t>
      </w:r>
      <w:r w:rsidR="008E2F50" w:rsidRPr="00273D4C">
        <w:rPr>
          <w:rFonts w:eastAsia="Times New Roman" w:cs="Times New Roman"/>
        </w:rPr>
        <w:t>at pp. </w:t>
      </w:r>
      <w:r w:rsidR="00643FB7" w:rsidRPr="00273D4C">
        <w:rPr>
          <w:rFonts w:eastAsia="Times New Roman" w:cs="Times New Roman"/>
        </w:rPr>
        <w:t>515-516</w:t>
      </w:r>
      <w:r w:rsidR="0072223E" w:rsidRPr="00273D4C">
        <w:rPr>
          <w:rFonts w:eastAsia="Times New Roman" w:cs="Times New Roman"/>
        </w:rPr>
        <w:t>, 518-519</w:t>
      </w:r>
      <w:r w:rsidR="00643FB7" w:rsidRPr="00273D4C">
        <w:rPr>
          <w:rFonts w:eastAsia="Times New Roman" w:cs="Times New Roman"/>
        </w:rPr>
        <w:t xml:space="preserve">.)  </w:t>
      </w:r>
      <w:r w:rsidRPr="00273D4C">
        <w:rPr>
          <w:rFonts w:eastAsia="Times New Roman" w:cs="Times New Roman"/>
        </w:rPr>
        <w:t xml:space="preserve">The Supreme Court </w:t>
      </w:r>
      <w:r w:rsidR="004A074A" w:rsidRPr="00273D4C">
        <w:rPr>
          <w:rFonts w:eastAsia="Times New Roman" w:cs="Times New Roman"/>
        </w:rPr>
        <w:t>stated</w:t>
      </w:r>
      <w:r w:rsidRPr="00273D4C">
        <w:rPr>
          <w:rFonts w:eastAsia="Times New Roman" w:cs="Times New Roman"/>
        </w:rPr>
        <w:t xml:space="preserve"> </w:t>
      </w:r>
      <w:r w:rsidR="0072223E" w:rsidRPr="00273D4C">
        <w:rPr>
          <w:rFonts w:eastAsia="Times New Roman" w:cs="Times New Roman"/>
        </w:rPr>
        <w:t>“a defendant may be properly convicted upon separate counts charging grand theft from the same person if the evidence shows that the offenses are separate and distinct and were not committed pursuant to one intention, one</w:t>
      </w:r>
      <w:r w:rsidR="0072223E" w:rsidRPr="0072223E">
        <w:rPr>
          <w:rFonts w:eastAsia="Times New Roman" w:cs="Times New Roman"/>
        </w:rPr>
        <w:t xml:space="preserve"> general impulse, and one plan.</w:t>
      </w:r>
      <w:r w:rsidR="0072223E">
        <w:rPr>
          <w:rFonts w:eastAsia="Times New Roman" w:cs="Times New Roman"/>
        </w:rPr>
        <w:t>”  (</w:t>
      </w:r>
      <w:r w:rsidR="0072223E">
        <w:rPr>
          <w:rFonts w:eastAsia="Times New Roman" w:cs="Times New Roman"/>
          <w:i/>
        </w:rPr>
        <w:t>Id.</w:t>
      </w:r>
      <w:r w:rsidR="0072223E">
        <w:rPr>
          <w:rFonts w:eastAsia="Times New Roman" w:cs="Times New Roman"/>
        </w:rPr>
        <w:t xml:space="preserve"> </w:t>
      </w:r>
      <w:r w:rsidR="008E2F50">
        <w:rPr>
          <w:rFonts w:eastAsia="Times New Roman" w:cs="Times New Roman"/>
        </w:rPr>
        <w:t>at p. </w:t>
      </w:r>
      <w:r w:rsidR="00273D4C">
        <w:rPr>
          <w:rFonts w:eastAsia="Times New Roman" w:cs="Times New Roman"/>
        </w:rPr>
        <w:t>519.)</w:t>
      </w:r>
    </w:p>
    <w:p w:rsidR="00806897" w:rsidRDefault="00643FB7" w:rsidP="003F611A">
      <w:pPr>
        <w:ind w:firstLine="720"/>
      </w:pPr>
      <w:r>
        <w:t xml:space="preserve">In </w:t>
      </w:r>
      <w:r w:rsidR="000D4408" w:rsidRPr="000D4408">
        <w:rPr>
          <w:i/>
        </w:rPr>
        <w:t>People v. Whitmer</w:t>
      </w:r>
      <w:r w:rsidR="000D4408" w:rsidRPr="000D4408">
        <w:t xml:space="preserve"> (2014) 59 Cal.4t</w:t>
      </w:r>
      <w:r w:rsidR="000D4408">
        <w:t>h 733</w:t>
      </w:r>
      <w:r>
        <w:t xml:space="preserve"> (</w:t>
      </w:r>
      <w:r>
        <w:rPr>
          <w:i/>
        </w:rPr>
        <w:t>Whitmer</w:t>
      </w:r>
      <w:r w:rsidR="007E173D">
        <w:t>)</w:t>
      </w:r>
      <w:r w:rsidR="000D4408">
        <w:t>,</w:t>
      </w:r>
      <w:r>
        <w:t xml:space="preserve"> the California Supreme Court revisited the </w:t>
      </w:r>
      <w:r w:rsidRPr="004D1923">
        <w:rPr>
          <w:i/>
        </w:rPr>
        <w:t>Bailey</w:t>
      </w:r>
      <w:r w:rsidR="00847629">
        <w:t xml:space="preserve"> rule in a case concerning</w:t>
      </w:r>
      <w:r w:rsidR="000D4408" w:rsidRPr="000D4408">
        <w:t xml:space="preserve"> the manager of a motorc</w:t>
      </w:r>
      <w:r w:rsidR="007E173D">
        <w:t xml:space="preserve">ycle dealership </w:t>
      </w:r>
      <w:r w:rsidR="000D4408" w:rsidRPr="000D4408">
        <w:t xml:space="preserve">who fraudulently sold 20 different vehicles, costing the dealership more than $250,000. </w:t>
      </w:r>
      <w:r w:rsidR="000D4408">
        <w:t xml:space="preserve"> </w:t>
      </w:r>
      <w:r w:rsidR="000D4408" w:rsidRPr="000D4408">
        <w:t>(</w:t>
      </w:r>
      <w:r w:rsidR="000D4408">
        <w:rPr>
          <w:i/>
          <w:iCs/>
        </w:rPr>
        <w:t xml:space="preserve">Id. </w:t>
      </w:r>
      <w:r w:rsidR="008E2F50">
        <w:t>at p. </w:t>
      </w:r>
      <w:r w:rsidR="000D4408">
        <w:t>735</w:t>
      </w:r>
      <w:r w:rsidR="000D4408" w:rsidRPr="000D4408">
        <w:t xml:space="preserve">.) </w:t>
      </w:r>
      <w:r w:rsidR="000D4408">
        <w:t xml:space="preserve"> The jury convicted him of 2</w:t>
      </w:r>
      <w:r w:rsidR="000D4408" w:rsidRPr="000D4408">
        <w:t xml:space="preserve">0 counts of grand theft, one for each vehicle, and he </w:t>
      </w:r>
      <w:r w:rsidR="00C45A6D">
        <w:t xml:space="preserve">appealed, claiming </w:t>
      </w:r>
      <w:r w:rsidR="000D4408">
        <w:t xml:space="preserve">he should have been convicted of only </w:t>
      </w:r>
      <w:r w:rsidR="000D4408" w:rsidRPr="000D4408">
        <w:t xml:space="preserve">one count of grand theft under the </w:t>
      </w:r>
      <w:r w:rsidR="000D4408" w:rsidRPr="000D4408">
        <w:rPr>
          <w:i/>
          <w:iCs/>
        </w:rPr>
        <w:t>Bailey</w:t>
      </w:r>
      <w:r w:rsidR="003F611A">
        <w:t xml:space="preserve"> doctrine</w:t>
      </w:r>
      <w:r w:rsidR="000D4408" w:rsidRPr="000D4408">
        <w:t xml:space="preserve">. </w:t>
      </w:r>
      <w:r w:rsidR="000D4408">
        <w:t xml:space="preserve"> </w:t>
      </w:r>
      <w:r w:rsidR="000D4408" w:rsidRPr="000D4408">
        <w:t>(</w:t>
      </w:r>
      <w:r w:rsidR="000D4408">
        <w:rPr>
          <w:i/>
          <w:iCs/>
        </w:rPr>
        <w:t>Id.</w:t>
      </w:r>
      <w:r w:rsidR="000D4408">
        <w:t xml:space="preserve"> </w:t>
      </w:r>
      <w:r w:rsidR="008E2F50">
        <w:t>at pp. </w:t>
      </w:r>
      <w:r w:rsidR="000D4408">
        <w:t>735-736</w:t>
      </w:r>
      <w:r w:rsidR="000D4408" w:rsidRPr="000D4408">
        <w:t xml:space="preserve">.) </w:t>
      </w:r>
      <w:r w:rsidR="000D4408">
        <w:t xml:space="preserve"> </w:t>
      </w:r>
      <w:r w:rsidR="0044573A">
        <w:t>T</w:t>
      </w:r>
      <w:r w:rsidR="004A074A">
        <w:t xml:space="preserve">he </w:t>
      </w:r>
      <w:r w:rsidR="004A074A">
        <w:rPr>
          <w:i/>
        </w:rPr>
        <w:t>Whitmer</w:t>
      </w:r>
      <w:r w:rsidR="00F244F1">
        <w:t xml:space="preserve"> Court </w:t>
      </w:r>
      <w:r w:rsidR="00741A04">
        <w:t xml:space="preserve">disapproved of </w:t>
      </w:r>
      <w:r w:rsidR="0044573A">
        <w:t xml:space="preserve">Court of Appeal </w:t>
      </w:r>
      <w:r w:rsidR="00741A04">
        <w:t>cases that have applied the</w:t>
      </w:r>
      <w:r w:rsidR="0044573A">
        <w:t xml:space="preserve"> </w:t>
      </w:r>
      <w:r w:rsidR="0044573A">
        <w:rPr>
          <w:i/>
        </w:rPr>
        <w:t>Bailey</w:t>
      </w:r>
      <w:r w:rsidR="0044573A">
        <w:t xml:space="preserve"> rule</w:t>
      </w:r>
      <w:r w:rsidR="00741A04">
        <w:t xml:space="preserve"> too broadly to bar multiple convictions for grand theft when the individual thefts arise from one plan or scheme, even though each theft is separate and distinct.  (</w:t>
      </w:r>
      <w:r w:rsidR="00741A04" w:rsidRPr="00741A04">
        <w:rPr>
          <w:i/>
        </w:rPr>
        <w:t xml:space="preserve">Id. </w:t>
      </w:r>
      <w:r w:rsidR="008E2F50">
        <w:t>at p. </w:t>
      </w:r>
      <w:r w:rsidR="005A67C2">
        <w:t>740</w:t>
      </w:r>
      <w:r w:rsidR="00741A04">
        <w:t xml:space="preserve">.)  The </w:t>
      </w:r>
      <w:r w:rsidR="004A074A">
        <w:rPr>
          <w:i/>
        </w:rPr>
        <w:t xml:space="preserve">Whitmer </w:t>
      </w:r>
      <w:r w:rsidR="00741A04">
        <w:t xml:space="preserve">Court </w:t>
      </w:r>
      <w:r w:rsidR="007E173D">
        <w:t xml:space="preserve">concluded </w:t>
      </w:r>
      <w:r w:rsidR="000D4408" w:rsidRPr="000D4408">
        <w:t>“a defendant may be convicted of multiple counts of grand theft based on separate and distinct acts of theft, even if committed pursuant to a single overar</w:t>
      </w:r>
      <w:r w:rsidR="000D4408">
        <w:t xml:space="preserve">ching scheme.” </w:t>
      </w:r>
      <w:r w:rsidR="00E65075">
        <w:t xml:space="preserve"> </w:t>
      </w:r>
      <w:r w:rsidR="000D4408" w:rsidRPr="000D4408">
        <w:t>(</w:t>
      </w:r>
      <w:r w:rsidR="000D4408" w:rsidRPr="008D7E8E">
        <w:rPr>
          <w:i/>
        </w:rPr>
        <w:t>Id.</w:t>
      </w:r>
      <w:r w:rsidR="000D4408">
        <w:t xml:space="preserve"> </w:t>
      </w:r>
      <w:r w:rsidR="008E2F50">
        <w:t>at p. </w:t>
      </w:r>
      <w:r w:rsidR="000D4408" w:rsidRPr="000D4408">
        <w:t>741</w:t>
      </w:r>
      <w:r w:rsidR="000D4408">
        <w:t>.</w:t>
      </w:r>
      <w:r w:rsidR="000D4408" w:rsidRPr="000D4408">
        <w:t xml:space="preserve">) </w:t>
      </w:r>
      <w:r w:rsidR="008D7E8E">
        <w:t xml:space="preserve"> </w:t>
      </w:r>
      <w:r w:rsidR="000D4408" w:rsidRPr="000D4408">
        <w:t xml:space="preserve">However, given the </w:t>
      </w:r>
      <w:r w:rsidR="007E173D">
        <w:t xml:space="preserve">long </w:t>
      </w:r>
      <w:r w:rsidR="000D4408" w:rsidRPr="000D4408">
        <w:t>line of Court of Appeal cases “consistently [holding] that multiple acts of grand theft pursuant to a single scheme cannot support more than one count of grand theft,” the court concluded that its holding was “an unforeseeable judicial enlargement of criminal liability for multiple grand t</w:t>
      </w:r>
      <w:r w:rsidR="008D7E8E">
        <w:t>hefts.”  (</w:t>
      </w:r>
      <w:r w:rsidR="000D4408" w:rsidRPr="000D4408">
        <w:rPr>
          <w:i/>
          <w:iCs/>
        </w:rPr>
        <w:t>Id.</w:t>
      </w:r>
      <w:r w:rsidR="008D7E8E">
        <w:t xml:space="preserve"> </w:t>
      </w:r>
      <w:r w:rsidR="008E2F50">
        <w:t>at p. </w:t>
      </w:r>
      <w:r w:rsidR="008D7E8E">
        <w:t>742</w:t>
      </w:r>
      <w:r w:rsidR="000D4408" w:rsidRPr="000D4408">
        <w:t xml:space="preserve">.) </w:t>
      </w:r>
      <w:r w:rsidR="008D7E8E">
        <w:t xml:space="preserve"> </w:t>
      </w:r>
      <w:r w:rsidR="000D4408" w:rsidRPr="000D4408">
        <w:t xml:space="preserve">As a result, the </w:t>
      </w:r>
      <w:r w:rsidR="000D4408" w:rsidRPr="000D4408">
        <w:rPr>
          <w:i/>
          <w:iCs/>
        </w:rPr>
        <w:t>Bailey</w:t>
      </w:r>
      <w:r w:rsidR="000D4408" w:rsidRPr="000D4408">
        <w:t xml:space="preserve"> rule as clarified by </w:t>
      </w:r>
      <w:r w:rsidR="000D4408" w:rsidRPr="000D4408">
        <w:rPr>
          <w:i/>
          <w:iCs/>
        </w:rPr>
        <w:t>Whitmer</w:t>
      </w:r>
      <w:r w:rsidR="000D4408" w:rsidRPr="000D4408">
        <w:t xml:space="preserve"> </w:t>
      </w:r>
      <w:r w:rsidR="005D7CC4">
        <w:t>could not constitutionally</w:t>
      </w:r>
      <w:r w:rsidR="000D4408" w:rsidRPr="000D4408">
        <w:t xml:space="preserve"> apply</w:t>
      </w:r>
      <w:r w:rsidR="00847629">
        <w:t xml:space="preserve"> retroactively to the defendant</w:t>
      </w:r>
      <w:r w:rsidR="0044573A">
        <w:t xml:space="preserve"> in </w:t>
      </w:r>
      <w:r w:rsidR="0044573A" w:rsidRPr="0044573A">
        <w:rPr>
          <w:i/>
        </w:rPr>
        <w:t>Whitmer</w:t>
      </w:r>
      <w:r w:rsidR="000D4408" w:rsidRPr="000D4408">
        <w:t xml:space="preserve">. </w:t>
      </w:r>
      <w:r w:rsidR="008D7E8E">
        <w:t xml:space="preserve"> </w:t>
      </w:r>
      <w:r w:rsidR="000D4408" w:rsidRPr="000D4408">
        <w:t>(</w:t>
      </w:r>
      <w:r w:rsidR="008D7E8E">
        <w:rPr>
          <w:i/>
          <w:iCs/>
        </w:rPr>
        <w:t>I</w:t>
      </w:r>
      <w:r w:rsidR="004A074A">
        <w:rPr>
          <w:i/>
          <w:iCs/>
        </w:rPr>
        <w:t>bi</w:t>
      </w:r>
      <w:r w:rsidR="008D7E8E">
        <w:rPr>
          <w:i/>
          <w:iCs/>
        </w:rPr>
        <w:t>d</w:t>
      </w:r>
      <w:r w:rsidR="000D4408" w:rsidRPr="000D4408">
        <w:t>.)</w:t>
      </w:r>
    </w:p>
    <w:p w:rsidR="0040488A" w:rsidRPr="0040488A" w:rsidRDefault="00284521" w:rsidP="0040488A">
      <w:pPr>
        <w:ind w:firstLine="720"/>
      </w:pPr>
      <w:r>
        <w:t>Lee contends</w:t>
      </w:r>
      <w:r w:rsidR="00970BC7">
        <w:t xml:space="preserve"> th</w:t>
      </w:r>
      <w:r w:rsidR="00847629">
        <w:t>at, given the dates of his offenses</w:t>
      </w:r>
      <w:r w:rsidR="00970BC7">
        <w:t>,</w:t>
      </w:r>
      <w:r>
        <w:t xml:space="preserve"> we must base our decision on the law prior to </w:t>
      </w:r>
      <w:r w:rsidRPr="00D64A54">
        <w:rPr>
          <w:i/>
        </w:rPr>
        <w:t>Whitmer</w:t>
      </w:r>
      <w:r>
        <w:t xml:space="preserve">.  We agree.  </w:t>
      </w:r>
      <w:r w:rsidR="0084657D">
        <w:t xml:space="preserve">The conduct underlying these convictions occurred between 2005 and 2012. </w:t>
      </w:r>
      <w:r w:rsidR="002A2CC4">
        <w:t xml:space="preserve"> </w:t>
      </w:r>
      <w:r w:rsidR="00847629">
        <w:t xml:space="preserve">We apply the </w:t>
      </w:r>
      <w:r w:rsidR="00847629" w:rsidRPr="0084657D">
        <w:rPr>
          <w:i/>
        </w:rPr>
        <w:t>Bailey</w:t>
      </w:r>
      <w:r w:rsidR="0084657D">
        <w:t xml:space="preserve"> rule</w:t>
      </w:r>
      <w:r w:rsidR="00847629">
        <w:t xml:space="preserve"> as it existed before </w:t>
      </w:r>
      <w:r w:rsidR="00847629" w:rsidRPr="00847629">
        <w:rPr>
          <w:i/>
        </w:rPr>
        <w:t>Whitmer</w:t>
      </w:r>
      <w:r w:rsidR="00847629">
        <w:t xml:space="preserve"> because </w:t>
      </w:r>
      <w:r>
        <w:t>Lee’s conduct predate</w:t>
      </w:r>
      <w:r w:rsidR="00847629">
        <w:t>s the Supreme Court’s decision.</w:t>
      </w:r>
      <w:r>
        <w:t xml:space="preserve"> </w:t>
      </w:r>
      <w:r w:rsidR="00847629">
        <w:t xml:space="preserve"> </w:t>
      </w:r>
      <w:r w:rsidR="002A2CC4">
        <w:t>(</w:t>
      </w:r>
      <w:r w:rsidR="0040488A" w:rsidRPr="0040488A">
        <w:rPr>
          <w:i/>
        </w:rPr>
        <w:t>People v. Nilsson</w:t>
      </w:r>
      <w:r w:rsidR="0040488A">
        <w:t xml:space="preserve"> (2015) 242 </w:t>
      </w:r>
      <w:r w:rsidR="00970BC7">
        <w:t xml:space="preserve">Cal.App.4th 1, 19 [applying </w:t>
      </w:r>
      <w:r w:rsidR="0040488A" w:rsidRPr="002A2CC4">
        <w:rPr>
          <w:i/>
        </w:rPr>
        <w:t>Bailey</w:t>
      </w:r>
      <w:r w:rsidR="00970BC7">
        <w:t xml:space="preserve"> </w:t>
      </w:r>
      <w:r w:rsidR="0040488A">
        <w:t>as it exist</w:t>
      </w:r>
      <w:r w:rsidR="00273D4C">
        <w:t>ed at the time of the crimes].)</w:t>
      </w:r>
    </w:p>
    <w:p w:rsidR="00741A04" w:rsidRDefault="0010471F" w:rsidP="00741A04">
      <w:pPr>
        <w:ind w:firstLine="720"/>
      </w:pPr>
      <w:r>
        <w:t xml:space="preserve">Even </w:t>
      </w:r>
      <w:r w:rsidR="00A90F69">
        <w:t xml:space="preserve">so, we conclude the </w:t>
      </w:r>
      <w:r w:rsidR="00A90F69" w:rsidRPr="00A90F69">
        <w:rPr>
          <w:i/>
        </w:rPr>
        <w:t>Bailey</w:t>
      </w:r>
      <w:r w:rsidR="007E173D">
        <w:t xml:space="preserve"> rule does not require rever</w:t>
      </w:r>
      <w:r w:rsidR="00C45A6D">
        <w:t xml:space="preserve">sal of </w:t>
      </w:r>
      <w:r w:rsidR="0040488A">
        <w:t xml:space="preserve">the grand theft convictions.  </w:t>
      </w:r>
      <w:r w:rsidR="00970BC7">
        <w:t xml:space="preserve">Patricia B. and Peter T. </w:t>
      </w:r>
      <w:r w:rsidR="005A67C2">
        <w:t>wrote Lee separate checks for $6,000 and $35</w:t>
      </w:r>
      <w:r w:rsidR="00970BC7">
        <w:t xml:space="preserve">,000 </w:t>
      </w:r>
      <w:r w:rsidR="00970BC7">
        <w:lastRenderedPageBreak/>
        <w:t xml:space="preserve">to buy shares </w:t>
      </w:r>
      <w:r w:rsidR="005D4734">
        <w:t xml:space="preserve">of China EC Net. </w:t>
      </w:r>
      <w:r w:rsidR="00970BC7">
        <w:t xml:space="preserve"> The jury could have constr</w:t>
      </w:r>
      <w:r w:rsidR="00847629">
        <w:t>ued the offenses as charged in c</w:t>
      </w:r>
      <w:r w:rsidR="00970BC7">
        <w:t xml:space="preserve">ounts 26 and 27 as involving different victims.  The </w:t>
      </w:r>
      <w:r w:rsidR="00970BC7" w:rsidRPr="009059AD">
        <w:rPr>
          <w:i/>
        </w:rPr>
        <w:t>Bailey</w:t>
      </w:r>
      <w:r w:rsidR="00970BC7">
        <w:t xml:space="preserve"> doctrine applies when there are multiple takings from the same victim.  (</w:t>
      </w:r>
      <w:r w:rsidR="00970BC7" w:rsidRPr="00AA4089">
        <w:rPr>
          <w:i/>
        </w:rPr>
        <w:t>Bailey</w:t>
      </w:r>
      <w:r w:rsidR="00970BC7">
        <w:t xml:space="preserve">, </w:t>
      </w:r>
      <w:r w:rsidR="00970BC7" w:rsidRPr="00AA4089">
        <w:rPr>
          <w:i/>
        </w:rPr>
        <w:t>supra</w:t>
      </w:r>
      <w:r w:rsidR="00970BC7">
        <w:t xml:space="preserve">, 55 Cal.2d </w:t>
      </w:r>
      <w:r w:rsidR="008E2F50">
        <w:t>at p. </w:t>
      </w:r>
      <w:r w:rsidR="00E41E4C">
        <w:t>519</w:t>
      </w:r>
      <w:r w:rsidR="00970BC7">
        <w:t xml:space="preserve">.)  It does not bar Lee’s convictions </w:t>
      </w:r>
      <w:r w:rsidR="005D7CC4">
        <w:t xml:space="preserve">involving different victims </w:t>
      </w:r>
      <w:r w:rsidR="00970BC7">
        <w:t>as charged in counts 26 and 27.</w:t>
      </w:r>
    </w:p>
    <w:p w:rsidR="009059AD" w:rsidRPr="00741A04" w:rsidRDefault="00DE28CE" w:rsidP="00741A04">
      <w:pPr>
        <w:ind w:firstLine="720"/>
      </w:pPr>
      <w:r>
        <w:t xml:space="preserve">With regard to Lee’s thefts from Lucky and Marina R., </w:t>
      </w:r>
      <w:r w:rsidR="004D1923">
        <w:t xml:space="preserve">Lee told them </w:t>
      </w:r>
      <w:r w:rsidR="009059AD">
        <w:t xml:space="preserve">their </w:t>
      </w:r>
      <w:r w:rsidR="009059AD" w:rsidRPr="009059AD">
        <w:t xml:space="preserve">June 2006 payment was for shares of China EC Net, but </w:t>
      </w:r>
      <w:r w:rsidR="0040488A">
        <w:t xml:space="preserve">he told them </w:t>
      </w:r>
      <w:r w:rsidR="009059AD" w:rsidRPr="009059AD">
        <w:t xml:space="preserve">their August 2007 payment was to join one of </w:t>
      </w:r>
      <w:r w:rsidR="00970BC7">
        <w:t xml:space="preserve">his </w:t>
      </w:r>
      <w:r w:rsidR="009059AD" w:rsidRPr="009059AD">
        <w:t>investment clubs.</w:t>
      </w:r>
      <w:r w:rsidR="009059AD">
        <w:t xml:space="preserve">  </w:t>
      </w:r>
      <w:r w:rsidR="00970BC7">
        <w:t xml:space="preserve">Based on Lee’s different representations, </w:t>
      </w:r>
      <w:r>
        <w:t xml:space="preserve">it was reasonable for </w:t>
      </w:r>
      <w:r w:rsidR="00970BC7">
        <w:t xml:space="preserve">the jury </w:t>
      </w:r>
      <w:r>
        <w:t xml:space="preserve">to conclude the offenses charged in </w:t>
      </w:r>
      <w:r w:rsidR="002A2CC4">
        <w:t xml:space="preserve">counts 40 and 41 </w:t>
      </w:r>
      <w:r w:rsidR="009059AD">
        <w:t>were separate and distinct</w:t>
      </w:r>
      <w:r w:rsidR="005D7CC4">
        <w:t xml:space="preserve"> intentional acts</w:t>
      </w:r>
      <w:r w:rsidR="001C6D46">
        <w:t>,</w:t>
      </w:r>
      <w:r w:rsidR="009059AD">
        <w:t xml:space="preserve"> and </w:t>
      </w:r>
      <w:r w:rsidR="00970BC7">
        <w:t xml:space="preserve">that Lee did not commit them </w:t>
      </w:r>
      <w:r w:rsidR="009059AD">
        <w:t xml:space="preserve">pursuant to one intention, impulse, plan or scheme.  </w:t>
      </w:r>
      <w:r w:rsidR="00741A04">
        <w:rPr>
          <w:rFonts w:eastAsia="Times New Roman" w:cs="Times New Roman"/>
        </w:rPr>
        <w:t>(</w:t>
      </w:r>
      <w:r w:rsidR="00741A04" w:rsidRPr="008D7E8E">
        <w:rPr>
          <w:i/>
          <w:iCs/>
        </w:rPr>
        <w:t>People v. Jaska</w:t>
      </w:r>
      <w:r w:rsidR="00741A04" w:rsidRPr="008D7E8E">
        <w:t> (2011) 1</w:t>
      </w:r>
      <w:r w:rsidR="00741A04">
        <w:t>94 C</w:t>
      </w:r>
      <w:r w:rsidR="0044573A">
        <w:t>al.App.4th 971, 984</w:t>
      </w:r>
      <w:r w:rsidR="00741A04">
        <w:t xml:space="preserve"> (</w:t>
      </w:r>
      <w:r w:rsidR="00741A04">
        <w:rPr>
          <w:i/>
        </w:rPr>
        <w:t>Jaska</w:t>
      </w:r>
      <w:r w:rsidR="00741A04">
        <w:t>) [c</w:t>
      </w:r>
      <w:r w:rsidR="00CE0D75">
        <w:t>ourts apply</w:t>
      </w:r>
      <w:r w:rsidR="00741A04" w:rsidRPr="00741A04">
        <w:t xml:space="preserve"> </w:t>
      </w:r>
      <w:r w:rsidR="00741A04" w:rsidRPr="00741A04">
        <w:rPr>
          <w:i/>
        </w:rPr>
        <w:t>Bailey</w:t>
      </w:r>
      <w:r w:rsidR="00741A04" w:rsidRPr="00741A04">
        <w:t xml:space="preserve"> rule “in the absence of any evidence from which the jury could have reasonably inferred that the defendant acted pursuant to more than one intention, one general im</w:t>
      </w:r>
      <w:r w:rsidR="005A67C2">
        <w:t>pulse, or one plan</w:t>
      </w:r>
      <w:r w:rsidR="00741A04" w:rsidRPr="00741A04">
        <w:t>”</w:t>
      </w:r>
      <w:r w:rsidR="00741A04">
        <w:t>].)</w:t>
      </w:r>
      <w:r w:rsidR="00741A04">
        <w:rPr>
          <w:rStyle w:val="FootnoteReference"/>
        </w:rPr>
        <w:footnoteReference w:id="10"/>
      </w:r>
    </w:p>
    <w:p w:rsidR="006561E6" w:rsidRDefault="004D1923" w:rsidP="006561E6">
      <w:pPr>
        <w:ind w:firstLine="720"/>
      </w:pPr>
      <w:r>
        <w:t>Robert G. made two p</w:t>
      </w:r>
      <w:r w:rsidR="0006452B">
        <w:t xml:space="preserve">ayments to Lee in 2007 and 2010 for shares of China EC Net. </w:t>
      </w:r>
      <w:r w:rsidRPr="004D1923">
        <w:t xml:space="preserve"> </w:t>
      </w:r>
      <w:r w:rsidR="002A2CC4">
        <w:t xml:space="preserve">Lee’s offenses against Robert G. occurred years apart, and </w:t>
      </w:r>
      <w:r w:rsidR="00643FB7" w:rsidRPr="00643FB7">
        <w:t>Lee</w:t>
      </w:r>
      <w:r w:rsidR="008C2426">
        <w:t xml:space="preserve">’s explanation of what he would do with Robert G.’s </w:t>
      </w:r>
      <w:r w:rsidR="00DA18B0">
        <w:t xml:space="preserve">money changed each time.  </w:t>
      </w:r>
      <w:r w:rsidR="00643FB7" w:rsidRPr="00643FB7">
        <w:t xml:space="preserve">Before </w:t>
      </w:r>
      <w:r w:rsidR="002A2CC4">
        <w:t>Robert G.</w:t>
      </w:r>
      <w:r w:rsidR="00643FB7" w:rsidRPr="00643FB7">
        <w:t>’s first decision to invest</w:t>
      </w:r>
      <w:r w:rsidR="002A2CC4">
        <w:t>, Lee said he</w:t>
      </w:r>
      <w:r w:rsidR="00643FB7" w:rsidRPr="00643FB7">
        <w:t xml:space="preserve"> would</w:t>
      </w:r>
      <w:r w:rsidR="0044573A">
        <w:t xml:space="preserve"> use the </w:t>
      </w:r>
      <w:r w:rsidR="00DA18B0">
        <w:t xml:space="preserve">money to exercise </w:t>
      </w:r>
      <w:r w:rsidR="00643FB7" w:rsidRPr="00643FB7">
        <w:t>his own stock opt</w:t>
      </w:r>
      <w:r w:rsidR="00CE0D75">
        <w:t xml:space="preserve">ions. </w:t>
      </w:r>
      <w:r w:rsidR="002A2CC4">
        <w:t xml:space="preserve"> But Robert G.</w:t>
      </w:r>
      <w:r w:rsidR="00643FB7" w:rsidRPr="00643FB7">
        <w:t xml:space="preserve">’s second investment was based on Lee’s purported need to buy additional shares from others to tip the voting balance and convince China EC Net to go public.  </w:t>
      </w:r>
      <w:r w:rsidR="0010471F">
        <w:t>This evidence was sufficient for the jury to infer Lee “</w:t>
      </w:r>
      <w:r w:rsidR="006561E6" w:rsidRPr="006561E6">
        <w:t>stole various sums of money in an opportunistic manner, essentially whenever the need and/or occasion arose.</w:t>
      </w:r>
      <w:r w:rsidR="006561E6">
        <w:t>”  (</w:t>
      </w:r>
      <w:r w:rsidR="006561E6" w:rsidRPr="006561E6">
        <w:rPr>
          <w:i/>
        </w:rPr>
        <w:t>Jaska</w:t>
      </w:r>
      <w:r w:rsidR="006561E6" w:rsidRPr="006561E6">
        <w:t xml:space="preserve">, </w:t>
      </w:r>
      <w:r w:rsidR="006561E6" w:rsidRPr="006561E6">
        <w:rPr>
          <w:i/>
        </w:rPr>
        <w:t>supra</w:t>
      </w:r>
      <w:r w:rsidR="006561E6">
        <w:t xml:space="preserve">, </w:t>
      </w:r>
      <w:r w:rsidR="006561E6" w:rsidRPr="006561E6">
        <w:t>194</w:t>
      </w:r>
      <w:r w:rsidR="006561E6">
        <w:t xml:space="preserve"> Cal.App.</w:t>
      </w:r>
      <w:r w:rsidR="006561E6" w:rsidRPr="006561E6">
        <w:t>4th</w:t>
      </w:r>
      <w:r w:rsidR="006561E6">
        <w:t xml:space="preserve"> </w:t>
      </w:r>
      <w:r w:rsidR="008E2F50">
        <w:t>at p. </w:t>
      </w:r>
      <w:r w:rsidR="006561E6">
        <w:t>985.)</w:t>
      </w:r>
    </w:p>
    <w:p w:rsidR="00406E0D" w:rsidRDefault="006561E6" w:rsidP="00621357">
      <w:pPr>
        <w:ind w:firstLine="720"/>
      </w:pPr>
      <w:r>
        <w:t xml:space="preserve">The same analysis applies to Lee’s thefts </w:t>
      </w:r>
      <w:r w:rsidR="0072223E">
        <w:t>from Sharon H.,</w:t>
      </w:r>
      <w:r w:rsidR="003C4D88">
        <w:t xml:space="preserve"> </w:t>
      </w:r>
      <w:r w:rsidR="0072223E">
        <w:t>who had</w:t>
      </w:r>
      <w:r w:rsidR="00C45A6D">
        <w:t xml:space="preserve"> money to invest after she sold a house in 2005</w:t>
      </w:r>
      <w:r w:rsidR="0072223E">
        <w:t xml:space="preserve">.  </w:t>
      </w:r>
      <w:r w:rsidR="007D5CA1">
        <w:t>Lee suggested his investment club</w:t>
      </w:r>
      <w:r w:rsidR="00741A04">
        <w:t>, and Sharon H.</w:t>
      </w:r>
      <w:r w:rsidR="00942B9F">
        <w:t xml:space="preserve"> </w:t>
      </w:r>
      <w:r w:rsidR="00942B9F">
        <w:lastRenderedPageBreak/>
        <w:t>invested $75,000</w:t>
      </w:r>
      <w:r w:rsidR="007D5CA1">
        <w:t xml:space="preserve">. </w:t>
      </w:r>
      <w:r w:rsidR="0072223E">
        <w:t xml:space="preserve"> </w:t>
      </w:r>
      <w:r w:rsidR="008D4ADC">
        <w:t xml:space="preserve">Thereafter, </w:t>
      </w:r>
      <w:r w:rsidR="007D5CA1">
        <w:t xml:space="preserve">Lee sent </w:t>
      </w:r>
      <w:r w:rsidR="002A2CC4">
        <w:t xml:space="preserve">Sharon H. </w:t>
      </w:r>
      <w:r w:rsidR="007D5CA1">
        <w:t xml:space="preserve">reports </w:t>
      </w:r>
      <w:r w:rsidR="000F08B1">
        <w:t xml:space="preserve">suggesting her </w:t>
      </w:r>
      <w:r w:rsidR="007D5CA1">
        <w:t>investments wer</w:t>
      </w:r>
      <w:r w:rsidR="00942B9F">
        <w:t xml:space="preserve">e doing well.  </w:t>
      </w:r>
      <w:r w:rsidR="00DE28CE">
        <w:t xml:space="preserve">Based on these reports, </w:t>
      </w:r>
      <w:r w:rsidR="00DA18B0">
        <w:t>Sharon H.</w:t>
      </w:r>
      <w:r w:rsidR="00F629CA">
        <w:t xml:space="preserve"> contributed </w:t>
      </w:r>
      <w:r w:rsidR="007D5CA1">
        <w:t>$15,000</w:t>
      </w:r>
      <w:r w:rsidR="00DE28CE">
        <w:t xml:space="preserve"> in 2009</w:t>
      </w:r>
      <w:r w:rsidR="007D5CA1">
        <w:t xml:space="preserve"> for a second investment club</w:t>
      </w:r>
      <w:r w:rsidR="00F629CA">
        <w:t>, and</w:t>
      </w:r>
      <w:r w:rsidR="008C2426">
        <w:t xml:space="preserve"> </w:t>
      </w:r>
      <w:r w:rsidR="00A51EE7">
        <w:t xml:space="preserve">she sent Lee another $15,000 in </w:t>
      </w:r>
      <w:r w:rsidR="00F629CA">
        <w:t>2011</w:t>
      </w:r>
      <w:r w:rsidR="00A51EE7">
        <w:t xml:space="preserve"> </w:t>
      </w:r>
      <w:r w:rsidR="000F08B1">
        <w:t>for a</w:t>
      </w:r>
      <w:r w:rsidR="00F629CA">
        <w:t xml:space="preserve"> third investment club</w:t>
      </w:r>
      <w:r w:rsidR="007D5CA1">
        <w:t xml:space="preserve">. </w:t>
      </w:r>
      <w:r w:rsidR="008D4ADC">
        <w:t xml:space="preserve"> </w:t>
      </w:r>
      <w:r w:rsidR="00741A04">
        <w:t>Each payment occurr</w:t>
      </w:r>
      <w:r w:rsidR="0006452B">
        <w:t xml:space="preserve">ed years apart, </w:t>
      </w:r>
      <w:r w:rsidR="0088283B">
        <w:t xml:space="preserve">Lee represented </w:t>
      </w:r>
      <w:r>
        <w:t xml:space="preserve">each payment </w:t>
      </w:r>
      <w:r w:rsidR="0044573A">
        <w:t xml:space="preserve">was for </w:t>
      </w:r>
      <w:r>
        <w:t xml:space="preserve">a </w:t>
      </w:r>
      <w:r w:rsidR="008D4ADC">
        <w:t>different investment</w:t>
      </w:r>
      <w:r w:rsidR="001144EA">
        <w:t xml:space="preserve"> club, and Sharon H.</w:t>
      </w:r>
      <w:r w:rsidR="003C4D88">
        <w:t xml:space="preserve">’s later investments were based on Lee’s positive reports about the earlier investment. </w:t>
      </w:r>
      <w:r w:rsidR="00741A04">
        <w:t xml:space="preserve"> </w:t>
      </w:r>
      <w:r>
        <w:t>This evidence was sufficient for the jury to conclude each of</w:t>
      </w:r>
      <w:r w:rsidR="00DA18B0">
        <w:t xml:space="preserve">fense was </w:t>
      </w:r>
      <w:r w:rsidR="005D7CC4">
        <w:t xml:space="preserve">a </w:t>
      </w:r>
      <w:r w:rsidR="00DA18B0">
        <w:t>separate and distinct</w:t>
      </w:r>
      <w:r w:rsidR="005D7CC4">
        <w:t xml:space="preserve"> act</w:t>
      </w:r>
      <w:r w:rsidR="00DA18B0">
        <w:t>, and not part of the same plan or scheme.</w:t>
      </w:r>
      <w:r>
        <w:t xml:space="preserve"> </w:t>
      </w:r>
      <w:r w:rsidR="00467133">
        <w:t xml:space="preserve"> </w:t>
      </w:r>
      <w:r w:rsidR="008B661C">
        <w:t>We affirm the</w:t>
      </w:r>
      <w:r w:rsidR="006F7513">
        <w:t xml:space="preserve"> </w:t>
      </w:r>
      <w:r w:rsidR="0049209D">
        <w:t>grand theft convictions.</w:t>
      </w:r>
      <w:r w:rsidR="0010471F">
        <w:rPr>
          <w:rStyle w:val="FootnoteReference"/>
        </w:rPr>
        <w:footnoteReference w:id="11"/>
      </w:r>
    </w:p>
    <w:p w:rsidR="00933123" w:rsidRDefault="00933123" w:rsidP="00933123">
      <w:pPr>
        <w:jc w:val="center"/>
      </w:pPr>
      <w:r>
        <w:t>IV.</w:t>
      </w:r>
    </w:p>
    <w:p w:rsidR="008D3AAC" w:rsidRPr="008D3AAC" w:rsidRDefault="008D3AAC" w:rsidP="00933123">
      <w:pPr>
        <w:jc w:val="center"/>
        <w:rPr>
          <w:i/>
        </w:rPr>
      </w:pPr>
      <w:r>
        <w:rPr>
          <w:i/>
        </w:rPr>
        <w:t xml:space="preserve">The </w:t>
      </w:r>
      <w:r w:rsidR="00023AFC">
        <w:rPr>
          <w:i/>
        </w:rPr>
        <w:t>Evidence Was Ins</w:t>
      </w:r>
      <w:r w:rsidR="00273D4C">
        <w:rPr>
          <w:i/>
        </w:rPr>
        <w:t>ufficient t</w:t>
      </w:r>
      <w:r w:rsidR="00CC3DA3">
        <w:rPr>
          <w:i/>
        </w:rPr>
        <w:t xml:space="preserve">o Support Two </w:t>
      </w:r>
      <w:r>
        <w:rPr>
          <w:i/>
        </w:rPr>
        <w:t>Elder Theft</w:t>
      </w:r>
      <w:r w:rsidR="00CC3DA3">
        <w:rPr>
          <w:i/>
        </w:rPr>
        <w:t xml:space="preserve"> Convictions</w:t>
      </w:r>
    </w:p>
    <w:p w:rsidR="00621357" w:rsidRDefault="00023AFC" w:rsidP="0020143B">
      <w:pPr>
        <w:ind w:firstLine="720"/>
      </w:pPr>
      <w:r>
        <w:t xml:space="preserve">The jury convicted Lee </w:t>
      </w:r>
      <w:r w:rsidR="0049209D">
        <w:t xml:space="preserve">of </w:t>
      </w:r>
      <w:r w:rsidR="00A859B6">
        <w:t xml:space="preserve">elder theft related to </w:t>
      </w:r>
      <w:r w:rsidR="00924112">
        <w:t xml:space="preserve">money he took from </w:t>
      </w:r>
      <w:r>
        <w:t>Sharon H.</w:t>
      </w:r>
      <w:r w:rsidR="00924112">
        <w:t>, as charged i</w:t>
      </w:r>
      <w:r w:rsidR="00A859B6">
        <w:t>n c</w:t>
      </w:r>
      <w:r w:rsidR="0049209D">
        <w:t xml:space="preserve">ounts 34 and 37. </w:t>
      </w:r>
      <w:r>
        <w:t xml:space="preserve"> </w:t>
      </w:r>
      <w:r w:rsidR="008D5B7E">
        <w:t xml:space="preserve">An </w:t>
      </w:r>
      <w:r w:rsidRPr="00023AFC">
        <w:t xml:space="preserve">“elder” means any person </w:t>
      </w:r>
      <w:r w:rsidR="008D5B7E">
        <w:t>who is 65 years of age or older.  (</w:t>
      </w:r>
      <w:r w:rsidR="008E2F50">
        <w:t>§ </w:t>
      </w:r>
      <w:r w:rsidRPr="00023AFC">
        <w:t>368</w:t>
      </w:r>
      <w:r w:rsidR="008D5B7E">
        <w:t>, subd.</w:t>
      </w:r>
      <w:r w:rsidRPr="00023AFC">
        <w:t xml:space="preserve"> (</w:t>
      </w:r>
      <w:r w:rsidR="008D5B7E">
        <w:t>g</w:t>
      </w:r>
      <w:r w:rsidRPr="00023AFC">
        <w:t>)</w:t>
      </w:r>
      <w:r w:rsidR="008D5B7E">
        <w:t xml:space="preserve">.)  </w:t>
      </w:r>
      <w:r w:rsidR="00A859B6">
        <w:t>The Attorney General concedes</w:t>
      </w:r>
      <w:r w:rsidR="00933123">
        <w:t xml:space="preserve"> </w:t>
      </w:r>
      <w:r w:rsidR="008D3AAC">
        <w:t xml:space="preserve">there was no evidence </w:t>
      </w:r>
      <w:r>
        <w:t xml:space="preserve">Sharon H. </w:t>
      </w:r>
      <w:r w:rsidR="008D5B7E">
        <w:t xml:space="preserve">was </w:t>
      </w:r>
      <w:r w:rsidR="00933123">
        <w:t>65</w:t>
      </w:r>
      <w:r w:rsidR="008D5B7E">
        <w:t xml:space="preserve"> or older</w:t>
      </w:r>
      <w:r w:rsidR="00933123">
        <w:t xml:space="preserve"> when the transactions occurred</w:t>
      </w:r>
      <w:r w:rsidR="008D3AAC">
        <w:t xml:space="preserve"> in Janua</w:t>
      </w:r>
      <w:r w:rsidR="00924112">
        <w:t>ry 2009 and December 2011</w:t>
      </w:r>
      <w:r w:rsidR="00933123">
        <w:t xml:space="preserve">. </w:t>
      </w:r>
      <w:r>
        <w:t xml:space="preserve"> We accept the concession and </w:t>
      </w:r>
      <w:r w:rsidR="00924112">
        <w:t>reverse the convictio</w:t>
      </w:r>
      <w:r w:rsidR="00CC3DA3">
        <w:t>ns for elder theft as charged in c</w:t>
      </w:r>
      <w:r w:rsidR="00B6458B">
        <w:t>ounts 34 and 37.</w:t>
      </w:r>
    </w:p>
    <w:p w:rsidR="00933123" w:rsidRDefault="00933123" w:rsidP="00933123">
      <w:pPr>
        <w:jc w:val="center"/>
      </w:pPr>
      <w:r>
        <w:t>V.</w:t>
      </w:r>
    </w:p>
    <w:p w:rsidR="00924112" w:rsidRPr="00D06C09" w:rsidRDefault="00CC3DA3" w:rsidP="00D06C09">
      <w:pPr>
        <w:jc w:val="center"/>
        <w:rPr>
          <w:i/>
        </w:rPr>
      </w:pPr>
      <w:r>
        <w:rPr>
          <w:i/>
        </w:rPr>
        <w:t>The Restitution Order Must Be Modified</w:t>
      </w:r>
    </w:p>
    <w:p w:rsidR="00E50531" w:rsidRDefault="008D5B7E" w:rsidP="00377142">
      <w:pPr>
        <w:ind w:firstLine="720"/>
      </w:pPr>
      <w:r>
        <w:lastRenderedPageBreak/>
        <w:t xml:space="preserve">Lee contends </w:t>
      </w:r>
      <w:r w:rsidR="0044573A">
        <w:t xml:space="preserve">the restitution order improperly </w:t>
      </w:r>
      <w:r>
        <w:t>requires him to pay restitution to persons who were not victims of offen</w:t>
      </w:r>
      <w:r w:rsidR="00273D4C">
        <w:t>ses for which he was convicted.</w:t>
      </w:r>
    </w:p>
    <w:p w:rsidR="0088283B" w:rsidRDefault="0088283B" w:rsidP="0088283B">
      <w:pPr>
        <w:pStyle w:val="ListParagraph"/>
        <w:numPr>
          <w:ilvl w:val="0"/>
          <w:numId w:val="34"/>
        </w:numPr>
        <w:ind w:left="1440" w:hanging="720"/>
      </w:pPr>
      <w:r>
        <w:t>Procedural Background</w:t>
      </w:r>
    </w:p>
    <w:p w:rsidR="007E2157" w:rsidRDefault="0088283B" w:rsidP="00443EF8">
      <w:pPr>
        <w:ind w:firstLine="720"/>
      </w:pPr>
      <w:r>
        <w:t>After the jury convicted Lee, the prosecution requested $1</w:t>
      </w:r>
      <w:r w:rsidR="0026346D">
        <w:t xml:space="preserve">,345,274.67 in restitution. </w:t>
      </w:r>
      <w:r>
        <w:t xml:space="preserve"> The restitution memo noted the prosecution spoke to Mackie G. in June 2015 and, as a result of the conversation, the prosecution sought only $15,000 in restitution for Mackie and Greg G., not its </w:t>
      </w:r>
      <w:r w:rsidR="0026346D">
        <w:t>initial request of $50,000.</w:t>
      </w:r>
      <w:r w:rsidR="008E2F50">
        <w:t xml:space="preserve">  </w:t>
      </w:r>
      <w:r>
        <w:t>In June 2015, the prosecution heard from Patricia M., who said she and her husband gave Lee $32,000 for shar</w:t>
      </w:r>
      <w:r w:rsidR="0026346D">
        <w:t xml:space="preserve">es in China EC Net in </w:t>
      </w:r>
      <w:r w:rsidR="000A7908">
        <w:t xml:space="preserve">2004 or </w:t>
      </w:r>
      <w:r w:rsidR="0026346D">
        <w:t xml:space="preserve">2005. </w:t>
      </w:r>
      <w:r>
        <w:t xml:space="preserve"> The memo attached paperwork supporting Patricia M.’s c</w:t>
      </w:r>
      <w:r w:rsidR="0026346D">
        <w:t xml:space="preserve">laim. </w:t>
      </w:r>
      <w:r w:rsidR="00443EF8">
        <w:t xml:space="preserve"> </w:t>
      </w:r>
      <w:r>
        <w:t>The prosecution also sought restitution for persons named L</w:t>
      </w:r>
      <w:r w:rsidR="0026346D">
        <w:t xml:space="preserve">ee W., Lisa K., and </w:t>
      </w:r>
      <w:r w:rsidR="003A041D">
        <w:t>Gary P.</w:t>
      </w:r>
    </w:p>
    <w:p w:rsidR="0088283B" w:rsidRDefault="0088283B" w:rsidP="00443EF8">
      <w:pPr>
        <w:ind w:firstLine="720"/>
      </w:pPr>
      <w:r>
        <w:t xml:space="preserve">At the restitution hearing, Lee submitted on the People’s memo for restitution.  </w:t>
      </w:r>
      <w:r w:rsidR="007E2157">
        <w:t xml:space="preserve">The restitution order included proportionate disbursements to the victims from a </w:t>
      </w:r>
      <w:r w:rsidR="004A7A64">
        <w:t>$26,000 trust account</w:t>
      </w:r>
      <w:r w:rsidR="007E2157">
        <w:t xml:space="preserve">, and, after </w:t>
      </w:r>
      <w:r w:rsidR="006D3798">
        <w:t>those disbursements</w:t>
      </w:r>
      <w:r>
        <w:t>, the total restitution</w:t>
      </w:r>
      <w:r w:rsidR="0026346D">
        <w:t xml:space="preserve"> ordered was $1,319,274.67. </w:t>
      </w:r>
      <w:r>
        <w:t xml:space="preserve"> The restitution order included payments to Mackie and Greg G., Patricia M., L</w:t>
      </w:r>
      <w:r w:rsidR="003A041D">
        <w:t>ee W., Lisa K., and Gary P.</w:t>
      </w:r>
    </w:p>
    <w:p w:rsidR="0088283B" w:rsidRDefault="000A7908" w:rsidP="0088283B">
      <w:pPr>
        <w:pStyle w:val="ListParagraph"/>
        <w:numPr>
          <w:ilvl w:val="0"/>
          <w:numId w:val="34"/>
        </w:numPr>
        <w:ind w:left="1440" w:hanging="720"/>
      </w:pPr>
      <w:r>
        <w:t>Lee Should Not Have t</w:t>
      </w:r>
      <w:r w:rsidR="0088283B">
        <w:t>o Pay Restitution to Mackie and Greg G.</w:t>
      </w:r>
    </w:p>
    <w:p w:rsidR="008D5B7E" w:rsidRDefault="008D5B7E" w:rsidP="008D5B7E">
      <w:pPr>
        <w:ind w:firstLine="720"/>
      </w:pPr>
      <w:r w:rsidRPr="009E46F1">
        <w:t xml:space="preserve">“It is the intent of the Legislature that a victim of crime who incurs an economic loss as a result of the commission of a crime shall receive restitution directly from a defendant </w:t>
      </w:r>
      <w:r w:rsidRPr="009E46F1">
        <w:rPr>
          <w:i/>
          <w:iCs/>
        </w:rPr>
        <w:t>convicted of that crime.</w:t>
      </w:r>
      <w:r w:rsidRPr="009E46F1">
        <w:t xml:space="preserve"> ” (</w:t>
      </w:r>
      <w:r w:rsidR="008E2F50">
        <w:t>§ </w:t>
      </w:r>
      <w:r w:rsidRPr="009E46F1">
        <w:t xml:space="preserve">1202.4, subd. (a)(1), italics added.) </w:t>
      </w:r>
      <w:r>
        <w:t xml:space="preserve"> There is no requirement that victims receiving restitution be named in the charging document.  (</w:t>
      </w:r>
      <w:r>
        <w:rPr>
          <w:i/>
        </w:rPr>
        <w:t>People v. Walker</w:t>
      </w:r>
      <w:r>
        <w:t xml:space="preserve"> (2014) 231 Cal.App.4th 1270, 1275-1276.)  However,</w:t>
      </w:r>
      <w:r w:rsidRPr="009E46F1">
        <w:t xml:space="preserve"> “section 1202.4 limits the scope of victim restitution to losses caused by the criminal conduct for which the defendant sustained the conviction.” </w:t>
      </w:r>
      <w:r>
        <w:t xml:space="preserve"> </w:t>
      </w:r>
      <w:r w:rsidRPr="009E46F1">
        <w:t>(</w:t>
      </w:r>
      <w:r w:rsidRPr="009E46F1">
        <w:rPr>
          <w:i/>
          <w:iCs/>
        </w:rPr>
        <w:t>People v. Woods</w:t>
      </w:r>
      <w:r w:rsidRPr="009E46F1">
        <w:t xml:space="preserve"> (2008) 161 Cal.App.4th</w:t>
      </w:r>
      <w:r>
        <w:t xml:space="preserve"> 1045, 1050; </w:t>
      </w:r>
      <w:r>
        <w:rPr>
          <w:i/>
        </w:rPr>
        <w:t xml:space="preserve">People v. Lai </w:t>
      </w:r>
      <w:r>
        <w:t>(</w:t>
      </w:r>
      <w:r w:rsidR="00E50531">
        <w:t>2006) 138 Cal.App.4th 1227, 1249</w:t>
      </w:r>
      <w:r>
        <w:t>.)</w:t>
      </w:r>
    </w:p>
    <w:p w:rsidR="002B7329" w:rsidRDefault="003A4438" w:rsidP="0017051B">
      <w:r>
        <w:tab/>
      </w:r>
      <w:r w:rsidR="0088283B">
        <w:t xml:space="preserve">The Attorney General argues Lee forfeited the argument he should not have to pay restitution to certain persons because </w:t>
      </w:r>
      <w:r>
        <w:t xml:space="preserve">he did not object below. </w:t>
      </w:r>
      <w:r w:rsidR="006829E2">
        <w:t xml:space="preserve"> </w:t>
      </w:r>
      <w:r w:rsidR="00862443">
        <w:t xml:space="preserve">We </w:t>
      </w:r>
      <w:r w:rsidR="00042033">
        <w:t>are not persuaded that the argument is forfeited.</w:t>
      </w:r>
      <w:r w:rsidR="00862443">
        <w:t xml:space="preserve">  </w:t>
      </w:r>
      <w:r w:rsidR="00654339">
        <w:t>Lee</w:t>
      </w:r>
      <w:r w:rsidR="001C40B0">
        <w:t xml:space="preserve">’s argument is </w:t>
      </w:r>
      <w:r w:rsidR="00042033">
        <w:t xml:space="preserve">that </w:t>
      </w:r>
      <w:r w:rsidR="008412E9">
        <w:t xml:space="preserve">these restitution payments </w:t>
      </w:r>
      <w:r w:rsidR="0017051B">
        <w:t xml:space="preserve">were statutorily unauthorized. </w:t>
      </w:r>
      <w:r w:rsidR="008F0BCD">
        <w:t xml:space="preserve"> </w:t>
      </w:r>
      <w:r w:rsidR="0017051B">
        <w:t xml:space="preserve">“ ‘[T]he “unauthorized sentence” concept constitutes a narrow </w:t>
      </w:r>
      <w:r w:rsidR="0017051B">
        <w:lastRenderedPageBreak/>
        <w:t>exception to the general requirement that only those claims properly raised and preserved by the partie</w:t>
      </w:r>
      <w:r w:rsidR="00826365">
        <w:t xml:space="preserve">s are reviewable on appeal.’ ”  </w:t>
      </w:r>
      <w:r w:rsidR="0017051B">
        <w:t>(</w:t>
      </w:r>
      <w:r w:rsidR="0017051B" w:rsidRPr="0017051B">
        <w:rPr>
          <w:i/>
        </w:rPr>
        <w:t>People v. Anderson</w:t>
      </w:r>
      <w:r w:rsidR="00872984">
        <w:t xml:space="preserve"> </w:t>
      </w:r>
      <w:r w:rsidR="0017051B">
        <w:t>(2010) 50 Cal.4th 19, 26 [claim that victim restitu</w:t>
      </w:r>
      <w:r w:rsidR="00FA4843">
        <w:t xml:space="preserve">tion order was unauthorized </w:t>
      </w:r>
      <w:r w:rsidR="0017051B">
        <w:t>not forfeit</w:t>
      </w:r>
      <w:r w:rsidR="00FA4843">
        <w:t>ed by failure to object below].)</w:t>
      </w:r>
    </w:p>
    <w:p w:rsidR="004A070D" w:rsidRDefault="009B7088" w:rsidP="00780285">
      <w:pPr>
        <w:ind w:firstLine="720"/>
      </w:pPr>
      <w:r>
        <w:t xml:space="preserve">Considering Lee’s argument, we disagree with his challenges to most of the restitution payments.  </w:t>
      </w:r>
      <w:r w:rsidR="00826365">
        <w:t>In c</w:t>
      </w:r>
      <w:r w:rsidR="00670869">
        <w:t>ount 78, the jury convic</w:t>
      </w:r>
      <w:r w:rsidR="00737EE5">
        <w:t xml:space="preserve">ted Lee of </w:t>
      </w:r>
      <w:r w:rsidR="00670869">
        <w:t>vio</w:t>
      </w:r>
      <w:r w:rsidR="00737EE5">
        <w:t xml:space="preserve">lating </w:t>
      </w:r>
      <w:r w:rsidR="00670869">
        <w:t xml:space="preserve">Corporations Code section 25541, for conduct </w:t>
      </w:r>
      <w:r w:rsidR="001A2989">
        <w:t xml:space="preserve">occurring </w:t>
      </w:r>
      <w:r w:rsidR="00670869">
        <w:t>between</w:t>
      </w:r>
      <w:r w:rsidR="0006452B">
        <w:t xml:space="preserve"> 1998 and </w:t>
      </w:r>
      <w:r w:rsidR="00872984">
        <w:t>2012.</w:t>
      </w:r>
      <w:r w:rsidR="00670869">
        <w:t xml:space="preserve">  </w:t>
      </w:r>
      <w:r w:rsidR="001A2989">
        <w:t xml:space="preserve">The statute </w:t>
      </w:r>
      <w:r>
        <w:t xml:space="preserve">makes it a crime to </w:t>
      </w:r>
      <w:r w:rsidR="00737EE5" w:rsidRPr="00737EE5">
        <w:t>employ willfully any device, scheme, or artifice to defraud in connection with the offer, pur</w:t>
      </w:r>
      <w:r w:rsidR="001A2989">
        <w:t xml:space="preserve">chase, or sale of a security.  (Corp. Code, </w:t>
      </w:r>
      <w:r w:rsidR="008E2F50">
        <w:t>§ </w:t>
      </w:r>
      <w:r w:rsidR="001A2989">
        <w:t xml:space="preserve">25541.)  </w:t>
      </w:r>
      <w:r w:rsidR="00826365">
        <w:t>At trial, the pro</w:t>
      </w:r>
      <w:r w:rsidR="00737EE5">
        <w:t>s</w:t>
      </w:r>
      <w:r w:rsidR="001A2989">
        <w:t xml:space="preserve">ecution presented evidence that </w:t>
      </w:r>
      <w:r w:rsidR="00862443">
        <w:t>Lee</w:t>
      </w:r>
      <w:r w:rsidR="004A7F56">
        <w:t xml:space="preserve"> defrauded Lee</w:t>
      </w:r>
      <w:r w:rsidR="00862443">
        <w:t xml:space="preserve"> W.</w:t>
      </w:r>
      <w:r w:rsidR="004A7F56">
        <w:t xml:space="preserve">, Lisa K., and Gary P. because they gave Lee money for </w:t>
      </w:r>
      <w:r w:rsidR="00737EE5">
        <w:t>shares of China</w:t>
      </w:r>
      <w:r w:rsidR="001827DF">
        <w:t xml:space="preserve"> EC Net between 2004 and 2006. </w:t>
      </w:r>
      <w:r w:rsidR="00670869">
        <w:t xml:space="preserve"> </w:t>
      </w:r>
      <w:r w:rsidR="00737EE5">
        <w:t>I</w:t>
      </w:r>
      <w:r w:rsidR="00E82BF7">
        <w:t xml:space="preserve">n </w:t>
      </w:r>
      <w:r w:rsidR="00670869">
        <w:t xml:space="preserve">the restitution memo, the prosecution presented </w:t>
      </w:r>
      <w:r w:rsidR="004A7F56">
        <w:t xml:space="preserve">similar </w:t>
      </w:r>
      <w:r w:rsidR="00670869">
        <w:t>evidence</w:t>
      </w:r>
      <w:r w:rsidR="004A7F56">
        <w:t xml:space="preserve"> regarding</w:t>
      </w:r>
      <w:r w:rsidR="00737EE5">
        <w:t xml:space="preserve"> </w:t>
      </w:r>
      <w:r w:rsidR="004A7F56">
        <w:t>Patricia M., who gave Lee money in 2004.</w:t>
      </w:r>
      <w:r w:rsidR="0026346D">
        <w:t xml:space="preserve"> </w:t>
      </w:r>
      <w:r w:rsidR="00670869">
        <w:t xml:space="preserve"> </w:t>
      </w:r>
      <w:r w:rsidR="00FA4843">
        <w:t xml:space="preserve">Therefore </w:t>
      </w:r>
      <w:r w:rsidR="00E82BF7">
        <w:t xml:space="preserve">Lee’s </w:t>
      </w:r>
      <w:r w:rsidR="00737EE5">
        <w:t>misconduct tow</w:t>
      </w:r>
      <w:r w:rsidR="00FA4843">
        <w:t>ards these persons was</w:t>
      </w:r>
      <w:r w:rsidR="00737EE5">
        <w:t xml:space="preserve"> encompassed within his </w:t>
      </w:r>
      <w:r w:rsidR="0006452B">
        <w:t>conviction for securities fraud</w:t>
      </w:r>
      <w:r w:rsidR="004A7F56">
        <w:t>.</w:t>
      </w:r>
      <w:r w:rsidR="001827DF">
        <w:t xml:space="preserve"> </w:t>
      </w:r>
      <w:r w:rsidR="00780285">
        <w:t xml:space="preserve"> </w:t>
      </w:r>
      <w:r w:rsidR="001827DF">
        <w:t xml:space="preserve">Their </w:t>
      </w:r>
      <w:r w:rsidR="001A2989">
        <w:t xml:space="preserve">losses </w:t>
      </w:r>
      <w:r w:rsidR="00670869">
        <w:t xml:space="preserve">were caused </w:t>
      </w:r>
      <w:r w:rsidR="00826365">
        <w:t xml:space="preserve">by </w:t>
      </w:r>
      <w:r w:rsidR="00670869">
        <w:t xml:space="preserve">criminal conduct for which Lee sustained </w:t>
      </w:r>
      <w:r w:rsidR="001A2989">
        <w:t>a conviction</w:t>
      </w:r>
      <w:r w:rsidR="00670869">
        <w:t>.</w:t>
      </w:r>
    </w:p>
    <w:p w:rsidR="00FA4843" w:rsidRDefault="001827DF" w:rsidP="00FA4843">
      <w:pPr>
        <w:ind w:firstLine="720"/>
      </w:pPr>
      <w:r>
        <w:t xml:space="preserve">However, Mackie and Greg G. </w:t>
      </w:r>
      <w:r w:rsidR="00E82BF7">
        <w:t>did not invest money to purchase China EC Net shares; instead, they i</w:t>
      </w:r>
      <w:r w:rsidR="00742AC6">
        <w:t xml:space="preserve">nvested $50,000 in one of Lee’s investment clubs in 1999. </w:t>
      </w:r>
      <w:r w:rsidR="00E82BF7">
        <w:t xml:space="preserve"> </w:t>
      </w:r>
      <w:r w:rsidR="00F822AD">
        <w:t>The Attorney G</w:t>
      </w:r>
      <w:r>
        <w:t>eneral argues they “</w:t>
      </w:r>
      <w:r w:rsidR="00F822AD">
        <w:t xml:space="preserve">were not named victims in any of the grand theft . . </w:t>
      </w:r>
      <w:r w:rsidR="00FA4843">
        <w:t>. charges related to [Lee’s]</w:t>
      </w:r>
      <w:r w:rsidR="00F822AD">
        <w:t xml:space="preserve"> investment clubs, but the financial harm they suffered arose </w:t>
      </w:r>
      <w:r w:rsidR="004A7F56">
        <w:t xml:space="preserve">out </w:t>
      </w:r>
      <w:r w:rsidR="00F822AD">
        <w:t>of the sam</w:t>
      </w:r>
      <w:r w:rsidR="003A041D">
        <w:t>e underlying criminal conduct.”</w:t>
      </w:r>
    </w:p>
    <w:p w:rsidR="003A041D" w:rsidRDefault="00F822AD" w:rsidP="003A041D">
      <w:pPr>
        <w:ind w:firstLine="720"/>
      </w:pPr>
      <w:r>
        <w:t xml:space="preserve">We </w:t>
      </w:r>
      <w:r w:rsidR="00042033">
        <w:t xml:space="preserve">are not persuaded. </w:t>
      </w:r>
      <w:r>
        <w:t xml:space="preserve"> </w:t>
      </w:r>
      <w:r w:rsidR="001827DF">
        <w:t>First</w:t>
      </w:r>
      <w:r>
        <w:t xml:space="preserve">, </w:t>
      </w:r>
      <w:r w:rsidR="00742AC6">
        <w:t xml:space="preserve">Lee </w:t>
      </w:r>
      <w:r w:rsidR="00737EE5">
        <w:t xml:space="preserve">said </w:t>
      </w:r>
      <w:r w:rsidR="001827DF">
        <w:t xml:space="preserve">he paid back Mackie and Greg G. </w:t>
      </w:r>
      <w:r w:rsidR="00A45EF3">
        <w:t xml:space="preserve">when he </w:t>
      </w:r>
      <w:r w:rsidR="00826365">
        <w:t xml:space="preserve">refinanced one of his </w:t>
      </w:r>
      <w:r w:rsidR="00742AC6">
        <w:t>home</w:t>
      </w:r>
      <w:r w:rsidR="008412E9">
        <w:t>s</w:t>
      </w:r>
      <w:r w:rsidR="0026346D">
        <w:t xml:space="preserve">. </w:t>
      </w:r>
      <w:r w:rsidR="00742AC6">
        <w:t xml:space="preserve"> </w:t>
      </w:r>
      <w:r w:rsidR="00A45EF3">
        <w:t>The restitution memo states</w:t>
      </w:r>
      <w:r w:rsidR="00826365">
        <w:t>:</w:t>
      </w:r>
      <w:r w:rsidR="003A041D">
        <w:t xml:space="preserve"> “</w:t>
      </w:r>
      <w:r w:rsidR="003F53A4">
        <w:t>The People spoke with</w:t>
      </w:r>
      <w:r w:rsidR="001827DF">
        <w:t xml:space="preserve"> [Mackie G.]</w:t>
      </w:r>
      <w:r w:rsidR="00A45EF3">
        <w:t xml:space="preserve"> on June 15, 2015.  She indicated that her recollection was that Defendant gave her more than the $50,000, however, she indicated that both her brother and father were victims of Mr. Lee’s schemes as well, and she split the money with them.  Her best recollection was that she retained about $35,000, but she was going to see if she could find documentation.  The People have tried to call her again without success a</w:t>
      </w:r>
      <w:r w:rsidR="001827DF">
        <w:t>nd have not heard an update.</w:t>
      </w:r>
      <w:r w:rsidR="003A041D">
        <w:t>”</w:t>
      </w:r>
    </w:p>
    <w:p w:rsidR="00B82CA5" w:rsidRDefault="00364B93" w:rsidP="003A041D">
      <w:pPr>
        <w:ind w:firstLine="720"/>
      </w:pPr>
      <w:r>
        <w:lastRenderedPageBreak/>
        <w:t xml:space="preserve">Putting to one side the question of whether this statement in </w:t>
      </w:r>
      <w:r w:rsidR="00670869">
        <w:t>the restitution memo constitutes</w:t>
      </w:r>
      <w:r>
        <w:t xml:space="preserve"> a sufficient factual basis f</w:t>
      </w:r>
      <w:r w:rsidR="001827DF">
        <w:t xml:space="preserve">or the restitution award to Mackie and Greg G., </w:t>
      </w:r>
      <w:r>
        <w:t>we cannot conclude their economic</w:t>
      </w:r>
      <w:r w:rsidR="008412E9">
        <w:t xml:space="preserve"> loss</w:t>
      </w:r>
      <w:r w:rsidR="004A7F56">
        <w:t>es</w:t>
      </w:r>
      <w:r w:rsidR="008412E9">
        <w:t xml:space="preserve">, if any, arose out of the </w:t>
      </w:r>
      <w:r w:rsidR="001A2989">
        <w:t xml:space="preserve">conduct underlying </w:t>
      </w:r>
      <w:r>
        <w:t xml:space="preserve">Lee’s </w:t>
      </w:r>
      <w:r w:rsidR="00F822AD">
        <w:t xml:space="preserve">grand theft </w:t>
      </w:r>
      <w:r>
        <w:t xml:space="preserve">convictions. </w:t>
      </w:r>
      <w:r w:rsidR="00B82CA5">
        <w:t xml:space="preserve"> </w:t>
      </w:r>
      <w:r w:rsidR="00670869">
        <w:t xml:space="preserve">Unlike the </w:t>
      </w:r>
      <w:r w:rsidR="0008697A">
        <w:t>securities fraud conviction in c</w:t>
      </w:r>
      <w:r w:rsidR="00670869">
        <w:t xml:space="preserve">ount 78, Lee’s grand theft convictions </w:t>
      </w:r>
      <w:r w:rsidR="001827DF">
        <w:t xml:space="preserve">were </w:t>
      </w:r>
      <w:r w:rsidR="004A070D">
        <w:t xml:space="preserve">victim-specific.  </w:t>
      </w:r>
      <w:r w:rsidR="00B1248D">
        <w:t xml:space="preserve">For example, </w:t>
      </w:r>
      <w:r w:rsidR="00CD5235">
        <w:t xml:space="preserve">Lee’s </w:t>
      </w:r>
      <w:r w:rsidR="001827DF">
        <w:t>three grand theft convictions related to Sha</w:t>
      </w:r>
      <w:r w:rsidR="003A041D">
        <w:t>ron H. (counts 31, 33 and 36) w</w:t>
      </w:r>
      <w:r w:rsidR="001827DF">
        <w:t xml:space="preserve">ere based on Lee’s unlawful takings from her </w:t>
      </w:r>
      <w:r w:rsidR="001A2989">
        <w:t>in 2005, 2009, and 2011</w:t>
      </w:r>
      <w:r w:rsidR="00AB610F">
        <w:t>-2012</w:t>
      </w:r>
      <w:r w:rsidR="00F822AD">
        <w:t xml:space="preserve">.  </w:t>
      </w:r>
      <w:r w:rsidR="00CD5235">
        <w:t xml:space="preserve">As Lee puts it, “the conduct underlying </w:t>
      </w:r>
      <w:r w:rsidR="003A041D">
        <w:t>. . .</w:t>
      </w:r>
      <w:r w:rsidR="00CD5235">
        <w:t xml:space="preserve"> [Lee’s] convictions was a series of individual acts and misrepresentations, directed at specific persons, by which he obtained funds from them, and he was charged i</w:t>
      </w:r>
      <w:r w:rsidR="00E50531">
        <w:t>ndividually for each act.”</w:t>
      </w:r>
      <w:r w:rsidR="008E2F50">
        <w:t xml:space="preserve">  </w:t>
      </w:r>
      <w:r w:rsidR="00FA4843">
        <w:t>The</w:t>
      </w:r>
      <w:r w:rsidR="001827DF">
        <w:t xml:space="preserve"> victim-specific conduct underlying Lee’s grand theft convictions could not have caused financial harm to Mackie and Greg G</w:t>
      </w:r>
      <w:r w:rsidR="00F822AD">
        <w:t xml:space="preserve">. </w:t>
      </w:r>
      <w:r w:rsidR="00237B66">
        <w:t xml:space="preserve"> </w:t>
      </w:r>
      <w:r w:rsidR="007E1664">
        <w:t xml:space="preserve">For this reason, </w:t>
      </w:r>
      <w:r w:rsidR="00237B66">
        <w:t>the trial court’s order dire</w:t>
      </w:r>
      <w:r w:rsidR="00CD5235">
        <w:t>cting Lee to pay restitution to</w:t>
      </w:r>
      <w:r w:rsidR="00670869">
        <w:t xml:space="preserve"> </w:t>
      </w:r>
      <w:r w:rsidR="001827DF">
        <w:t xml:space="preserve">Mackie and Greg G. </w:t>
      </w:r>
      <w:r w:rsidR="00237B66">
        <w:t>was unauthorized and must be stricken.</w:t>
      </w:r>
    </w:p>
    <w:p w:rsidR="00757DEB" w:rsidRDefault="00237B66" w:rsidP="004248C1">
      <w:pPr>
        <w:jc w:val="center"/>
      </w:pPr>
      <w:r>
        <w:t>VI.</w:t>
      </w:r>
    </w:p>
    <w:p w:rsidR="00382BF1" w:rsidRDefault="005D555A" w:rsidP="00443EF8">
      <w:pPr>
        <w:spacing w:after="120" w:line="240" w:lineRule="auto"/>
        <w:ind w:firstLine="720"/>
        <w:jc w:val="center"/>
        <w:rPr>
          <w:i/>
        </w:rPr>
      </w:pPr>
      <w:r>
        <w:rPr>
          <w:i/>
        </w:rPr>
        <w:t xml:space="preserve">The Court Operations </w:t>
      </w:r>
      <w:r w:rsidR="00CF0AFE">
        <w:rPr>
          <w:i/>
        </w:rPr>
        <w:t>Assess</w:t>
      </w:r>
      <w:r>
        <w:rPr>
          <w:i/>
        </w:rPr>
        <w:t xml:space="preserve">ment </w:t>
      </w:r>
      <w:r w:rsidR="003F53A4">
        <w:rPr>
          <w:i/>
        </w:rPr>
        <w:t>and Conviction</w:t>
      </w:r>
      <w:r>
        <w:rPr>
          <w:i/>
        </w:rPr>
        <w:t xml:space="preserve"> Assessment</w:t>
      </w:r>
      <w:r w:rsidR="00780285">
        <w:rPr>
          <w:i/>
        </w:rPr>
        <w:t xml:space="preserve"> Must Be Reduced</w:t>
      </w:r>
    </w:p>
    <w:p w:rsidR="00ED223C" w:rsidRDefault="00B84178" w:rsidP="007B2862">
      <w:pPr>
        <w:ind w:firstLine="720"/>
      </w:pPr>
      <w:r>
        <w:t xml:space="preserve">At Lee’s sentencing hearing, the trial court imposed a </w:t>
      </w:r>
      <w:r w:rsidR="005D555A">
        <w:t xml:space="preserve">court operations assessment of $3,120 (§ 1465.8, subd. (a)(1)), and a </w:t>
      </w:r>
      <w:r w:rsidR="003F53A4">
        <w:t>conviction</w:t>
      </w:r>
      <w:r w:rsidR="005D555A">
        <w:t xml:space="preserve"> assessment of </w:t>
      </w:r>
      <w:r>
        <w:t>$2,340</w:t>
      </w:r>
      <w:r w:rsidR="00443EF8">
        <w:t xml:space="preserve"> </w:t>
      </w:r>
      <w:r w:rsidR="00144F11">
        <w:t>(Govt</w:t>
      </w:r>
      <w:r>
        <w:t>.</w:t>
      </w:r>
      <w:r w:rsidR="00144F11">
        <w:t xml:space="preserve"> Code § 70373, subd. (a)(1)).</w:t>
      </w:r>
      <w:r>
        <w:t xml:space="preserve">  Lee contends the</w:t>
      </w:r>
      <w:r w:rsidR="00FA4843">
        <w:t xml:space="preserve"> first fee should </w:t>
      </w:r>
      <w:r w:rsidR="005D555A">
        <w:t>be</w:t>
      </w:r>
      <w:r w:rsidR="007E2157">
        <w:t xml:space="preserve"> </w:t>
      </w:r>
      <w:r w:rsidR="005D555A">
        <w:t>$4</w:t>
      </w:r>
      <w:r>
        <w:t>0 lower, and the</w:t>
      </w:r>
      <w:r w:rsidR="00FA4843">
        <w:t xml:space="preserve"> second one </w:t>
      </w:r>
      <w:r w:rsidR="007E2157">
        <w:t>$3</w:t>
      </w:r>
      <w:r>
        <w:t xml:space="preserve">0 lower </w:t>
      </w:r>
      <w:r w:rsidR="00265003">
        <w:t xml:space="preserve">because Lee was convicted of </w:t>
      </w:r>
      <w:r w:rsidR="009E4E55">
        <w:t>77 counts, not 78</w:t>
      </w:r>
      <w:r>
        <w:t xml:space="preserve">.  </w:t>
      </w:r>
      <w:r w:rsidR="004248C1">
        <w:t>The Attorney General</w:t>
      </w:r>
      <w:r w:rsidR="00C740FB">
        <w:t xml:space="preserve"> agrees</w:t>
      </w:r>
      <w:r w:rsidR="003A6B49">
        <w:t>.</w:t>
      </w:r>
      <w:r w:rsidR="00530135">
        <w:t xml:space="preserve"> </w:t>
      </w:r>
      <w:r w:rsidR="00CF0AFE">
        <w:t xml:space="preserve"> </w:t>
      </w:r>
      <w:r w:rsidR="00C740FB">
        <w:t>Accordingl</w:t>
      </w:r>
      <w:r w:rsidR="006D3798">
        <w:t>y, the assessments</w:t>
      </w:r>
      <w:r w:rsidR="00517B7C">
        <w:t xml:space="preserve"> should be lowered by these</w:t>
      </w:r>
      <w:r w:rsidR="006D3798">
        <w:t xml:space="preserve"> amounts.  In addition, they</w:t>
      </w:r>
      <w:r w:rsidR="00C740FB">
        <w:t xml:space="preserve"> should be further reduced to reflect our reversal of </w:t>
      </w:r>
      <w:r w:rsidR="00FA4843">
        <w:t>four</w:t>
      </w:r>
      <w:r w:rsidR="00517B7C">
        <w:t xml:space="preserve"> </w:t>
      </w:r>
      <w:r w:rsidR="00CF0AFE">
        <w:t>m</w:t>
      </w:r>
      <w:r w:rsidR="00670869">
        <w:t xml:space="preserve">oney laundering convictions, </w:t>
      </w:r>
      <w:r w:rsidR="009E4E55">
        <w:t>20</w:t>
      </w:r>
      <w:r w:rsidR="00517B7C">
        <w:t xml:space="preserve"> </w:t>
      </w:r>
      <w:r w:rsidR="00CF0AFE">
        <w:t>identity theft convictions</w:t>
      </w:r>
      <w:r w:rsidR="00265003">
        <w:t xml:space="preserve">, and two </w:t>
      </w:r>
      <w:r w:rsidR="00670869">
        <w:t>elder theft convictions</w:t>
      </w:r>
      <w:r w:rsidR="00CF0AFE">
        <w:t>.</w:t>
      </w:r>
    </w:p>
    <w:p w:rsidR="00A51396" w:rsidRDefault="00A51396" w:rsidP="00B6458B">
      <w:pPr>
        <w:keepNext/>
        <w:keepLines/>
        <w:jc w:val="center"/>
      </w:pPr>
      <w:r>
        <w:lastRenderedPageBreak/>
        <w:t>DISPOSITION</w:t>
      </w:r>
    </w:p>
    <w:p w:rsidR="00B2230E" w:rsidRDefault="00F72534" w:rsidP="00B6458B">
      <w:pPr>
        <w:keepNext/>
        <w:keepLines/>
      </w:pPr>
      <w:r>
        <w:tab/>
      </w:r>
      <w:r w:rsidR="00E50D17">
        <w:t xml:space="preserve">The judgment is </w:t>
      </w:r>
      <w:r w:rsidR="007B2862">
        <w:t>affirmed in part,</w:t>
      </w:r>
      <w:r w:rsidR="00142BB5">
        <w:t xml:space="preserve"> </w:t>
      </w:r>
      <w:r w:rsidR="006D1C9C">
        <w:t xml:space="preserve">and </w:t>
      </w:r>
      <w:r w:rsidR="00CF0AFE">
        <w:t>reversed</w:t>
      </w:r>
      <w:r w:rsidR="006D1C9C">
        <w:t xml:space="preserve"> in part</w:t>
      </w:r>
      <w:r w:rsidR="00CF0AFE">
        <w:t>.</w:t>
      </w:r>
      <w:r w:rsidR="00011A5A">
        <w:t xml:space="preserve">  </w:t>
      </w:r>
      <w:r w:rsidR="00FA4843">
        <w:t>W</w:t>
      </w:r>
      <w:r w:rsidR="00D96430">
        <w:t xml:space="preserve">e </w:t>
      </w:r>
      <w:r w:rsidR="00FA4843">
        <w:t xml:space="preserve">reverse the money laundering convictions as charged in counts 68, 69, 72 and 76. </w:t>
      </w:r>
      <w:r w:rsidR="007B2862">
        <w:t xml:space="preserve"> </w:t>
      </w:r>
      <w:r w:rsidR="00D96430">
        <w:t>We reverse all of the identity theft convictions</w:t>
      </w:r>
      <w:r w:rsidR="007E2157">
        <w:t xml:space="preserve">, i.e., </w:t>
      </w:r>
      <w:r w:rsidR="006D1C9C">
        <w:t>the convictions as charged in</w:t>
      </w:r>
      <w:r w:rsidR="00D96430">
        <w:t xml:space="preserve"> </w:t>
      </w:r>
      <w:r w:rsidR="00011A5A">
        <w:t xml:space="preserve">counts </w:t>
      </w:r>
      <w:r w:rsidR="00D96430">
        <w:t>4, 7, 10, 13, 17, 20, 24, 28, 29, 32, 35, 38, 44, 47, 49, 52, 55, 59, 62, and 65.  We revers</w:t>
      </w:r>
      <w:r w:rsidR="006D1C9C">
        <w:t>e the elder theft convictions as charged in</w:t>
      </w:r>
      <w:r w:rsidR="00D96430">
        <w:t xml:space="preserve"> counts 34 and 37.  </w:t>
      </w:r>
      <w:r w:rsidR="006D1C9C">
        <w:t>The trial court must modify the</w:t>
      </w:r>
      <w:r w:rsidR="00D96430">
        <w:t xml:space="preserve"> restitution order</w:t>
      </w:r>
      <w:r w:rsidR="006D1C9C">
        <w:t xml:space="preserve"> to remove restitution </w:t>
      </w:r>
      <w:r w:rsidR="004A7F56">
        <w:t xml:space="preserve">to </w:t>
      </w:r>
      <w:r w:rsidR="00D96430">
        <w:t>Mackie and Greg G.</w:t>
      </w:r>
      <w:r w:rsidR="0047414D">
        <w:t>,</w:t>
      </w:r>
      <w:r w:rsidR="007E2157">
        <w:t xml:space="preserve"> and the funds disbursed to them from the t</w:t>
      </w:r>
      <w:r w:rsidR="00B2230E">
        <w:t>rust account should instead be included in the other victims’ disbursements.  The trial court must reduce</w:t>
      </w:r>
      <w:r w:rsidR="004A7F56">
        <w:t xml:space="preserve"> t</w:t>
      </w:r>
      <w:r w:rsidR="0047414D">
        <w:t xml:space="preserve">he </w:t>
      </w:r>
      <w:r w:rsidR="006D3798">
        <w:t xml:space="preserve">court operations assessment and the </w:t>
      </w:r>
      <w:r w:rsidR="003F53A4">
        <w:t>conviction</w:t>
      </w:r>
      <w:r w:rsidR="006D3798">
        <w:t xml:space="preserve"> assessment to </w:t>
      </w:r>
      <w:r w:rsidR="0047414D">
        <w:t>reflect the correct num</w:t>
      </w:r>
      <w:r w:rsidR="004A7F56">
        <w:t xml:space="preserve">ber of Lee’s convictions. </w:t>
      </w:r>
      <w:r w:rsidR="007B2862">
        <w:t xml:space="preserve"> In all other respects, the judgment is affirmed.</w:t>
      </w:r>
    </w:p>
    <w:p w:rsidR="00B6458B" w:rsidRDefault="004A7F56" w:rsidP="00B2230E">
      <w:pPr>
        <w:ind w:firstLine="720"/>
      </w:pPr>
      <w:r>
        <w:t>We direct the trial court</w:t>
      </w:r>
      <w:r w:rsidR="00011A5A">
        <w:t xml:space="preserve"> to prepare an amended abstract of judgment showing these modifications. </w:t>
      </w:r>
      <w:r w:rsidR="00902232">
        <w:t xml:space="preserve"> We order the trial court </w:t>
      </w:r>
      <w:r w:rsidR="00011A5A">
        <w:t>to send a certified copy of the amended abstract</w:t>
      </w:r>
      <w:r w:rsidR="0047414D">
        <w:t xml:space="preserve"> of judgment to the Department </w:t>
      </w:r>
      <w:r w:rsidR="00011A5A">
        <w:t>of Corrections and Rehabilitation.</w:t>
      </w:r>
    </w:p>
    <w:p w:rsidR="00B6458B" w:rsidRDefault="00B6458B">
      <w:r>
        <w:br w:type="page"/>
      </w:r>
    </w:p>
    <w:p w:rsidR="00B6458B" w:rsidRDefault="00B6458B" w:rsidP="00B6458B"/>
    <w:p w:rsidR="00B6458B" w:rsidRDefault="00B6458B" w:rsidP="00B6458B"/>
    <w:p w:rsidR="00B6458B" w:rsidRDefault="00B6458B" w:rsidP="00B6458B"/>
    <w:p w:rsidR="00B6458B" w:rsidRDefault="00B6458B" w:rsidP="00B6458B">
      <w:r>
        <w:tab/>
      </w:r>
      <w:r>
        <w:tab/>
      </w:r>
      <w:r>
        <w:tab/>
      </w:r>
      <w:r>
        <w:tab/>
      </w:r>
      <w:r>
        <w:tab/>
      </w:r>
      <w:r>
        <w:tab/>
      </w:r>
      <w:r>
        <w:tab/>
      </w:r>
      <w:r>
        <w:tab/>
        <w:t>_________________________</w:t>
      </w:r>
    </w:p>
    <w:p w:rsidR="00B6458B" w:rsidRDefault="00B6458B" w:rsidP="00B6458B">
      <w:r>
        <w:tab/>
      </w:r>
      <w:r>
        <w:tab/>
      </w:r>
      <w:r>
        <w:tab/>
      </w:r>
      <w:r>
        <w:tab/>
      </w:r>
      <w:r>
        <w:tab/>
      </w:r>
      <w:r>
        <w:tab/>
      </w:r>
      <w:r>
        <w:tab/>
      </w:r>
      <w:r>
        <w:tab/>
        <w:t>Jones, P. J.</w:t>
      </w:r>
    </w:p>
    <w:p w:rsidR="00B6458B" w:rsidRDefault="00B6458B" w:rsidP="00B6458B"/>
    <w:p w:rsidR="00B6458B" w:rsidRDefault="00B6458B" w:rsidP="00B6458B"/>
    <w:p w:rsidR="00B6458B" w:rsidRDefault="00B6458B" w:rsidP="00B6458B">
      <w:r>
        <w:t>We concur:</w:t>
      </w:r>
    </w:p>
    <w:p w:rsidR="00B6458B" w:rsidRDefault="00B6458B" w:rsidP="00B6458B"/>
    <w:p w:rsidR="00B6458B" w:rsidRDefault="00B6458B" w:rsidP="00B6458B"/>
    <w:p w:rsidR="00B6458B" w:rsidRDefault="00B6458B" w:rsidP="00B6458B">
      <w:r>
        <w:t>_________________________</w:t>
      </w:r>
    </w:p>
    <w:p w:rsidR="00B6458B" w:rsidRDefault="00B6458B" w:rsidP="00B6458B">
      <w:r>
        <w:t>Needham, J.</w:t>
      </w:r>
    </w:p>
    <w:p w:rsidR="00B6458B" w:rsidRDefault="00B6458B" w:rsidP="00B6458B"/>
    <w:p w:rsidR="00B6458B" w:rsidRDefault="00B6458B" w:rsidP="00B6458B"/>
    <w:p w:rsidR="00B6458B" w:rsidRDefault="00B6458B" w:rsidP="00B6458B">
      <w:r>
        <w:t>_________________________</w:t>
      </w:r>
    </w:p>
    <w:p w:rsidR="00B6458B" w:rsidRDefault="00B6458B" w:rsidP="00B6458B">
      <w:r>
        <w:t>Bruiniers, J.</w:t>
      </w:r>
    </w:p>
    <w:p w:rsidR="00B6458B" w:rsidRDefault="00B6458B" w:rsidP="00B6458B"/>
    <w:p w:rsidR="00B6458B" w:rsidRDefault="00B6458B" w:rsidP="00B6458B"/>
    <w:p w:rsidR="00B6458B" w:rsidRDefault="00B6458B" w:rsidP="00B6458B"/>
    <w:p w:rsidR="00B6458B" w:rsidRDefault="00B6458B" w:rsidP="00B6458B"/>
    <w:p w:rsidR="00B6458B" w:rsidRDefault="00B6458B" w:rsidP="00B6458B"/>
    <w:p w:rsidR="00B6458B" w:rsidRDefault="00B6458B" w:rsidP="00B6458B"/>
    <w:p w:rsidR="00B6458B" w:rsidRDefault="00B6458B" w:rsidP="00B6458B"/>
    <w:p w:rsidR="00B6458B" w:rsidRDefault="00B6458B" w:rsidP="00B6458B"/>
    <w:p w:rsidR="00B6458B" w:rsidRDefault="00B6458B" w:rsidP="00B6458B"/>
    <w:p w:rsidR="00B6458B" w:rsidRDefault="00B6458B" w:rsidP="00B6458B"/>
    <w:p w:rsidR="00B6458B" w:rsidRDefault="00B6458B" w:rsidP="00B6458B"/>
    <w:p w:rsidR="00B6458B" w:rsidRDefault="00B6458B" w:rsidP="00B6458B"/>
    <w:p w:rsidR="00B52A57" w:rsidRDefault="00B6458B" w:rsidP="00B6458B">
      <w:pPr>
        <w:sectPr w:rsidR="00B52A57" w:rsidSect="00534AE9">
          <w:footerReference w:type="default" r:id="rId8"/>
          <w:pgSz w:w="12240" w:h="15840"/>
          <w:pgMar w:top="1440" w:right="1440" w:bottom="1440" w:left="1440" w:header="720" w:footer="720" w:gutter="0"/>
          <w:cols w:space="720"/>
          <w:docGrid w:linePitch="360"/>
        </w:sectPr>
      </w:pPr>
      <w:r w:rsidRPr="004A0EB2">
        <w:t>A</w:t>
      </w:r>
      <w:r w:rsidRPr="00B6458B">
        <w:t>145038</w:t>
      </w:r>
    </w:p>
    <w:p w:rsidR="00B52A57" w:rsidRPr="00C97331" w:rsidRDefault="00B52A57" w:rsidP="00B52A57">
      <w:pPr>
        <w:rPr>
          <w:sz w:val="20"/>
        </w:rPr>
      </w:pPr>
      <w:bookmarkStart w:id="0" w:name="_GoBack"/>
      <w:bookmarkEnd w:id="0"/>
      <w:r w:rsidRPr="00C97331">
        <w:rPr>
          <w:sz w:val="20"/>
        </w:rPr>
        <w:lastRenderedPageBreak/>
        <w:t>Filed 5/2/17</w:t>
      </w:r>
    </w:p>
    <w:p w:rsidR="00B52A57" w:rsidRPr="00D94907" w:rsidRDefault="00B52A57" w:rsidP="00B52A57">
      <w:pPr>
        <w:jc w:val="center"/>
      </w:pPr>
      <w:r>
        <w:rPr>
          <w:b/>
        </w:rPr>
        <w:t>CERTIFIED FOR PARTIAL PUBLICATION</w:t>
      </w:r>
      <w:r>
        <w:rPr>
          <w:rStyle w:val="FootnoteReference"/>
          <w:b/>
        </w:rPr>
        <w:footnoteReference w:customMarkFollows="1" w:id="12"/>
        <w:t>*</w:t>
      </w:r>
    </w:p>
    <w:p w:rsidR="00B52A57" w:rsidRPr="00D94907" w:rsidRDefault="00B52A57" w:rsidP="00B52A57">
      <w:pPr>
        <w:jc w:val="center"/>
        <w:rPr>
          <w:sz w:val="20"/>
        </w:rPr>
      </w:pPr>
    </w:p>
    <w:p w:rsidR="00B52A57" w:rsidRDefault="00B52A57" w:rsidP="00B52A57">
      <w:pPr>
        <w:jc w:val="center"/>
      </w:pPr>
      <w:r>
        <w:t>IN THE COURT OF APPEAL OF THE STATE OF CALIFORNIA</w:t>
      </w:r>
    </w:p>
    <w:p w:rsidR="00B52A57" w:rsidRDefault="00B52A57" w:rsidP="00B52A57">
      <w:pPr>
        <w:jc w:val="center"/>
      </w:pPr>
      <w:r>
        <w:t>FIRST APPELLATE DISTRICT</w:t>
      </w:r>
    </w:p>
    <w:p w:rsidR="00B52A57" w:rsidRDefault="00B52A57" w:rsidP="00B52A57">
      <w:pPr>
        <w:jc w:val="center"/>
      </w:pPr>
      <w:r>
        <w:t>DIVISION FIVE</w:t>
      </w:r>
    </w:p>
    <w:p w:rsidR="00B52A57" w:rsidRDefault="00B52A57" w:rsidP="00B52A57">
      <w:pPr>
        <w:spacing w:line="240" w:lineRule="auto"/>
        <w:jc w:val="center"/>
      </w:pPr>
    </w:p>
    <w:p w:rsidR="00B52A57" w:rsidRPr="008932F6" w:rsidRDefault="00B52A57" w:rsidP="00B52A57">
      <w:pPr>
        <w:tabs>
          <w:tab w:val="left" w:pos="720"/>
        </w:tabs>
        <w:jc w:val="center"/>
        <w:rPr>
          <w:rFonts w:eastAsia="Calibri" w:cs="Times New Roman"/>
        </w:rPr>
      </w:pPr>
    </w:p>
    <w:tbl>
      <w:tblPr>
        <w:tblW w:w="0" w:type="auto"/>
        <w:tblLayout w:type="fixed"/>
        <w:tblLook w:val="0000" w:firstRow="0" w:lastRow="0" w:firstColumn="0" w:lastColumn="0" w:noHBand="0" w:noVBand="0"/>
      </w:tblPr>
      <w:tblGrid>
        <w:gridCol w:w="4788"/>
        <w:gridCol w:w="4788"/>
      </w:tblGrid>
      <w:tr w:rsidR="00B52A57" w:rsidRPr="008932F6" w:rsidTr="00CA357A">
        <w:tc>
          <w:tcPr>
            <w:tcW w:w="4788" w:type="dxa"/>
            <w:tcBorders>
              <w:bottom w:val="single" w:sz="4" w:space="0" w:color="auto"/>
              <w:right w:val="single" w:sz="4" w:space="0" w:color="auto"/>
            </w:tcBorders>
            <w:shd w:val="clear" w:color="auto" w:fill="auto"/>
          </w:tcPr>
          <w:p w:rsidR="00B52A57" w:rsidRPr="00380E65" w:rsidRDefault="00B52A57" w:rsidP="00CA357A">
            <w:pPr>
              <w:tabs>
                <w:tab w:val="left" w:pos="720"/>
              </w:tabs>
              <w:spacing w:after="120" w:line="240" w:lineRule="auto"/>
              <w:rPr>
                <w:rFonts w:eastAsia="Calibri" w:cs="Times New Roman"/>
              </w:rPr>
            </w:pPr>
            <w:r w:rsidRPr="00380E65">
              <w:t>THE PEOPLE,</w:t>
            </w:r>
          </w:p>
          <w:p w:rsidR="00B52A57" w:rsidRPr="00380E65" w:rsidRDefault="00B52A57" w:rsidP="00CA357A">
            <w:pPr>
              <w:tabs>
                <w:tab w:val="left" w:pos="720"/>
              </w:tabs>
              <w:spacing w:after="120" w:line="240" w:lineRule="auto"/>
              <w:rPr>
                <w:rFonts w:eastAsia="Calibri" w:cs="Times New Roman"/>
              </w:rPr>
            </w:pPr>
            <w:r w:rsidRPr="00380E65">
              <w:rPr>
                <w:rFonts w:eastAsia="Calibri" w:cs="Times New Roman"/>
              </w:rPr>
              <w:tab/>
              <w:t xml:space="preserve">Plaintiff and </w:t>
            </w:r>
            <w:r w:rsidRPr="00380E65">
              <w:t>Respondent</w:t>
            </w:r>
            <w:r w:rsidRPr="00380E65">
              <w:rPr>
                <w:rFonts w:eastAsia="Calibri" w:cs="Times New Roman"/>
              </w:rPr>
              <w:t>,</w:t>
            </w:r>
          </w:p>
          <w:p w:rsidR="00B52A57" w:rsidRPr="00380E65" w:rsidRDefault="00B52A57" w:rsidP="00CA357A">
            <w:pPr>
              <w:tabs>
                <w:tab w:val="left" w:pos="720"/>
              </w:tabs>
              <w:spacing w:after="120" w:line="240" w:lineRule="auto"/>
              <w:rPr>
                <w:rFonts w:eastAsia="Calibri" w:cs="Times New Roman"/>
              </w:rPr>
            </w:pPr>
            <w:r w:rsidRPr="00380E65">
              <w:rPr>
                <w:rFonts w:eastAsia="Calibri" w:cs="Times New Roman"/>
              </w:rPr>
              <w:t>v.</w:t>
            </w:r>
          </w:p>
          <w:p w:rsidR="00B52A57" w:rsidRPr="00380E65" w:rsidRDefault="00B52A57" w:rsidP="00CA357A">
            <w:pPr>
              <w:tabs>
                <w:tab w:val="left" w:pos="720"/>
              </w:tabs>
              <w:spacing w:after="120" w:line="240" w:lineRule="auto"/>
              <w:rPr>
                <w:rFonts w:eastAsia="Calibri" w:cs="Times New Roman"/>
              </w:rPr>
            </w:pPr>
            <w:r w:rsidRPr="00380E65">
              <w:t>LEWIS ERVING LEE</w:t>
            </w:r>
            <w:r w:rsidRPr="00380E65">
              <w:rPr>
                <w:rFonts w:eastAsia="Calibri" w:cs="Times New Roman"/>
              </w:rPr>
              <w:t>,</w:t>
            </w:r>
          </w:p>
          <w:p w:rsidR="00B52A57" w:rsidRPr="00380E65" w:rsidRDefault="00B52A57" w:rsidP="00CA357A">
            <w:pPr>
              <w:tabs>
                <w:tab w:val="left" w:pos="720"/>
              </w:tabs>
              <w:spacing w:after="120" w:line="240" w:lineRule="auto"/>
              <w:rPr>
                <w:rFonts w:eastAsia="Calibri" w:cs="Times New Roman"/>
              </w:rPr>
            </w:pPr>
            <w:r w:rsidRPr="00380E65">
              <w:rPr>
                <w:rFonts w:eastAsia="Calibri" w:cs="Times New Roman"/>
              </w:rPr>
              <w:tab/>
              <w:t>Defendant and Appellant.</w:t>
            </w:r>
          </w:p>
          <w:p w:rsidR="00B52A57" w:rsidRPr="008932F6" w:rsidRDefault="00B52A57" w:rsidP="00CA357A">
            <w:pPr>
              <w:tabs>
                <w:tab w:val="left" w:pos="720"/>
              </w:tabs>
              <w:spacing w:after="120" w:line="240" w:lineRule="auto"/>
              <w:rPr>
                <w:rFonts w:eastAsia="Calibri" w:cs="Times New Roman"/>
                <w:b/>
              </w:rPr>
            </w:pPr>
          </w:p>
        </w:tc>
        <w:tc>
          <w:tcPr>
            <w:tcW w:w="4788" w:type="dxa"/>
            <w:tcBorders>
              <w:left w:val="single" w:sz="4" w:space="0" w:color="auto"/>
            </w:tcBorders>
            <w:shd w:val="clear" w:color="auto" w:fill="auto"/>
          </w:tcPr>
          <w:p w:rsidR="00B52A57" w:rsidRPr="00380E65" w:rsidRDefault="00B52A57" w:rsidP="00CA357A">
            <w:pPr>
              <w:tabs>
                <w:tab w:val="left" w:pos="720"/>
              </w:tabs>
              <w:spacing w:line="240" w:lineRule="auto"/>
              <w:ind w:left="231"/>
              <w:rPr>
                <w:rFonts w:eastAsia="Calibri" w:cs="Times New Roman"/>
              </w:rPr>
            </w:pPr>
            <w:r w:rsidRPr="00380E65">
              <w:t>A145038</w:t>
            </w:r>
          </w:p>
          <w:p w:rsidR="00B52A57" w:rsidRPr="00380E65" w:rsidRDefault="00B52A57" w:rsidP="00CA357A">
            <w:pPr>
              <w:tabs>
                <w:tab w:val="left" w:pos="720"/>
              </w:tabs>
              <w:spacing w:line="240" w:lineRule="auto"/>
              <w:rPr>
                <w:rFonts w:eastAsia="Calibri" w:cs="Times New Roman"/>
              </w:rPr>
            </w:pPr>
          </w:p>
          <w:p w:rsidR="00B52A57" w:rsidRPr="00380E65" w:rsidRDefault="00B52A57" w:rsidP="00CA357A">
            <w:pPr>
              <w:tabs>
                <w:tab w:val="left" w:pos="720"/>
              </w:tabs>
              <w:spacing w:line="240" w:lineRule="auto"/>
              <w:ind w:left="231"/>
              <w:rPr>
                <w:rFonts w:eastAsia="Calibri" w:cs="Times New Roman"/>
              </w:rPr>
            </w:pPr>
            <w:r w:rsidRPr="00380E65">
              <w:rPr>
                <w:rFonts w:eastAsia="Calibri" w:cs="Times New Roman"/>
              </w:rPr>
              <w:t>(</w:t>
            </w:r>
            <w:r w:rsidRPr="00380E65">
              <w:t>San Mateo</w:t>
            </w:r>
            <w:r w:rsidRPr="00380E65">
              <w:rPr>
                <w:rFonts w:eastAsia="Calibri" w:cs="Times New Roman"/>
              </w:rPr>
              <w:t xml:space="preserve"> County</w:t>
            </w:r>
          </w:p>
          <w:p w:rsidR="00B52A57" w:rsidRPr="00380E65" w:rsidRDefault="00B52A57" w:rsidP="00CA357A">
            <w:pPr>
              <w:tabs>
                <w:tab w:val="left" w:pos="720"/>
              </w:tabs>
              <w:spacing w:line="240" w:lineRule="auto"/>
              <w:ind w:left="231"/>
              <w:rPr>
                <w:rFonts w:eastAsia="Calibri" w:cs="Times New Roman"/>
              </w:rPr>
            </w:pPr>
            <w:r w:rsidRPr="00380E65">
              <w:rPr>
                <w:rFonts w:eastAsia="Calibri" w:cs="Times New Roman"/>
              </w:rPr>
              <w:t xml:space="preserve">Super. Ct. No. </w:t>
            </w:r>
            <w:r w:rsidRPr="00380E65">
              <w:t>SC080320</w:t>
            </w:r>
            <w:r w:rsidRPr="00380E65">
              <w:rPr>
                <w:rFonts w:eastAsia="Calibri" w:cs="Times New Roman"/>
              </w:rPr>
              <w:t>)</w:t>
            </w:r>
          </w:p>
          <w:p w:rsidR="00B52A57" w:rsidRDefault="00B52A57" w:rsidP="00CA357A">
            <w:pPr>
              <w:tabs>
                <w:tab w:val="left" w:pos="720"/>
              </w:tabs>
              <w:spacing w:line="240" w:lineRule="auto"/>
              <w:rPr>
                <w:rFonts w:eastAsia="Calibri" w:cs="Times New Roman"/>
              </w:rPr>
            </w:pPr>
          </w:p>
          <w:p w:rsidR="00B52A57" w:rsidRPr="00D0586F" w:rsidRDefault="00B52A57" w:rsidP="00CA357A">
            <w:pPr>
              <w:tabs>
                <w:tab w:val="left" w:pos="720"/>
              </w:tabs>
              <w:spacing w:line="240" w:lineRule="auto"/>
              <w:ind w:left="231"/>
              <w:rPr>
                <w:rFonts w:eastAsia="Calibri" w:cs="Times New Roman"/>
                <w:b/>
              </w:rPr>
            </w:pPr>
            <w:r>
              <w:rPr>
                <w:rFonts w:eastAsia="Calibri" w:cs="Times New Roman"/>
                <w:b/>
              </w:rPr>
              <w:t xml:space="preserve">ORDER CERTIFYING OPINION FOR PARTIAL PUBLICATION AND </w:t>
            </w:r>
            <w:r w:rsidRPr="00D0586F">
              <w:rPr>
                <w:rFonts w:eastAsia="Calibri" w:cs="Times New Roman"/>
                <w:b/>
              </w:rPr>
              <w:t xml:space="preserve">MODIFYING OPINION </w:t>
            </w:r>
          </w:p>
          <w:p w:rsidR="00B52A57" w:rsidRPr="00380E65" w:rsidRDefault="00B52A57" w:rsidP="00CA357A">
            <w:pPr>
              <w:tabs>
                <w:tab w:val="left" w:pos="720"/>
              </w:tabs>
              <w:spacing w:line="240" w:lineRule="auto"/>
              <w:ind w:left="231"/>
              <w:rPr>
                <w:rFonts w:eastAsia="Calibri" w:cs="Times New Roman"/>
                <w:b/>
              </w:rPr>
            </w:pPr>
            <w:r w:rsidRPr="00D0586F">
              <w:rPr>
                <w:rFonts w:eastAsia="Calibri" w:cs="Times New Roman"/>
                <w:b/>
              </w:rPr>
              <w:t>[NO CHANGE IN JUDGMENT]</w:t>
            </w:r>
          </w:p>
          <w:p w:rsidR="00B52A57" w:rsidRPr="008932F6" w:rsidRDefault="00B52A57" w:rsidP="00CA357A">
            <w:pPr>
              <w:tabs>
                <w:tab w:val="left" w:pos="720"/>
              </w:tabs>
              <w:spacing w:line="240" w:lineRule="auto"/>
              <w:rPr>
                <w:rFonts w:eastAsia="Calibri" w:cs="Times New Roman"/>
              </w:rPr>
            </w:pPr>
          </w:p>
        </w:tc>
      </w:tr>
    </w:tbl>
    <w:p w:rsidR="00B52A57" w:rsidRPr="00370EC6" w:rsidRDefault="00B52A57" w:rsidP="00B52A57"/>
    <w:p w:rsidR="00B52A57" w:rsidRPr="00A97056" w:rsidRDefault="00B52A57" w:rsidP="00B52A57">
      <w:pPr>
        <w:tabs>
          <w:tab w:val="left" w:pos="720"/>
        </w:tabs>
        <w:rPr>
          <w:rFonts w:eastAsia="Times New Roman" w:cs="Times New Roman"/>
          <w:b/>
        </w:rPr>
      </w:pPr>
      <w:r w:rsidRPr="00276018">
        <w:rPr>
          <w:rFonts w:eastAsia="Times New Roman" w:cs="Times New Roman"/>
          <w:b/>
        </w:rPr>
        <w:t>THE COURT:</w:t>
      </w:r>
    </w:p>
    <w:p w:rsidR="00B52A57" w:rsidRPr="004A0002" w:rsidRDefault="00B52A57" w:rsidP="00B52A57">
      <w:pPr>
        <w:ind w:firstLine="720"/>
        <w:rPr>
          <w:rFonts w:eastAsia="Times New Roman" w:cs="Times New Roman"/>
          <w:szCs w:val="20"/>
        </w:rPr>
      </w:pPr>
      <w:r w:rsidRPr="004A0002">
        <w:rPr>
          <w:rFonts w:eastAsia="Times New Roman" w:cs="Times New Roman"/>
          <w:szCs w:val="20"/>
        </w:rPr>
        <w:t>Appellant’s request for publication, filed April 20, 2017, is granted in part.  The opinion, filed on April 4, 2017, is ordered published, with the exception of Discussion parts III, IV, V an</w:t>
      </w:r>
      <w:r>
        <w:rPr>
          <w:rFonts w:eastAsia="Times New Roman" w:cs="Times New Roman"/>
          <w:szCs w:val="20"/>
        </w:rPr>
        <w:t>d VI.</w:t>
      </w:r>
    </w:p>
    <w:p w:rsidR="00B52A57" w:rsidRPr="004A0002" w:rsidRDefault="00B52A57" w:rsidP="00B52A57">
      <w:pPr>
        <w:ind w:firstLine="720"/>
        <w:rPr>
          <w:rFonts w:eastAsia="Times New Roman" w:cs="Times New Roman"/>
          <w:szCs w:val="20"/>
        </w:rPr>
      </w:pPr>
      <w:r w:rsidRPr="004A0002">
        <w:rPr>
          <w:rFonts w:eastAsia="Times New Roman" w:cs="Times New Roman"/>
          <w:szCs w:val="20"/>
        </w:rPr>
        <w:t>The opinion is modified as follows:</w:t>
      </w:r>
    </w:p>
    <w:p w:rsidR="00B52A57" w:rsidRPr="004A0002" w:rsidRDefault="00B52A57" w:rsidP="00B52A57">
      <w:pPr>
        <w:rPr>
          <w:rFonts w:eastAsia="Times New Roman" w:cs="Times New Roman"/>
          <w:szCs w:val="20"/>
        </w:rPr>
      </w:pPr>
      <w:r w:rsidRPr="004A0002">
        <w:rPr>
          <w:rFonts w:eastAsia="Times New Roman" w:cs="Times New Roman"/>
          <w:szCs w:val="20"/>
        </w:rPr>
        <w:tab/>
        <w:t>The third paragraph beginning on page 1, line 10, and continuing to page 2, line 4, currently states:</w:t>
      </w:r>
    </w:p>
    <w:p w:rsidR="00B52A57" w:rsidRPr="004A0002" w:rsidRDefault="00B52A57" w:rsidP="00B52A57">
      <w:pPr>
        <w:spacing w:after="120" w:line="240" w:lineRule="auto"/>
        <w:ind w:left="720" w:right="720"/>
        <w:rPr>
          <w:rFonts w:eastAsia="Times New Roman" w:cs="Times New Roman"/>
          <w:szCs w:val="20"/>
        </w:rPr>
      </w:pPr>
      <w:r w:rsidRPr="004A0002">
        <w:rPr>
          <w:rFonts w:eastAsia="Times New Roman" w:cs="Times New Roman"/>
          <w:szCs w:val="20"/>
        </w:rPr>
        <w:t xml:space="preserve">We affirm in part and reverse in part.  We reverse four of the money laundering convictions based on insufficient evidence.  We reverse the identity theft convictions because there is no evidence Lee used his victims’ personal identifying information for an unlawful purpose without their consent.  We reverse two elder theft convictions because the Attorney General concedes there was insufficient evidence to support them.  We conclude Lee should not have to pay restitution to one set of victims, and </w:t>
      </w:r>
      <w:r w:rsidRPr="004A0002">
        <w:rPr>
          <w:rFonts w:eastAsia="Times New Roman" w:cs="Times New Roman"/>
          <w:szCs w:val="20"/>
        </w:rPr>
        <w:lastRenderedPageBreak/>
        <w:t>the trial court should amend the judgment to correct the amounts of certain fees.  In</w:t>
      </w:r>
      <w:r>
        <w:rPr>
          <w:rFonts w:eastAsia="Times New Roman" w:cs="Times New Roman"/>
          <w:szCs w:val="20"/>
        </w:rPr>
        <w:t xml:space="preserve"> all other respects, we affirm.</w:t>
      </w:r>
    </w:p>
    <w:p w:rsidR="00B52A57" w:rsidRPr="004A0002" w:rsidRDefault="00B52A57" w:rsidP="00B52A57">
      <w:pPr>
        <w:ind w:right="720"/>
        <w:rPr>
          <w:rFonts w:eastAsia="Times New Roman" w:cs="Times New Roman"/>
          <w:szCs w:val="20"/>
        </w:rPr>
      </w:pPr>
      <w:r w:rsidRPr="004A0002">
        <w:rPr>
          <w:rFonts w:eastAsia="Times New Roman" w:cs="Times New Roman"/>
          <w:szCs w:val="20"/>
        </w:rPr>
        <w:t>This paragraph is modified to state:</w:t>
      </w:r>
    </w:p>
    <w:p w:rsidR="00B52A57" w:rsidRPr="004A0002" w:rsidRDefault="00B52A57" w:rsidP="00B52A57">
      <w:pPr>
        <w:spacing w:after="120" w:line="240" w:lineRule="auto"/>
        <w:ind w:left="720" w:right="720"/>
        <w:rPr>
          <w:rFonts w:eastAsia="Times New Roman" w:cs="Times New Roman"/>
          <w:szCs w:val="20"/>
        </w:rPr>
      </w:pPr>
      <w:r w:rsidRPr="004A0002">
        <w:rPr>
          <w:rFonts w:eastAsia="Times New Roman" w:cs="Times New Roman"/>
          <w:szCs w:val="20"/>
        </w:rPr>
        <w:t>We affirm in part and reverse in part.  In the published parts of the opinion, we reverse four of the money laundering convictions based on insufficient evidence, and we reverse the identity theft convictions because there is no evidence Lee used his victims’ personal identifying information for an unlawful purpose without their consent.  In the unpublished parts of the opinion, we reverse two elder theft convictions because the Attorney General concedes there was insufficient evidence to support them.  We also conclude Lee is not required to pay restitution to one set of victims.  The trial court shall amend the judgment to correct the amounts of certain fees.  In</w:t>
      </w:r>
      <w:r>
        <w:rPr>
          <w:rFonts w:eastAsia="Times New Roman" w:cs="Times New Roman"/>
          <w:szCs w:val="20"/>
        </w:rPr>
        <w:t xml:space="preserve"> all other respects, we affirm.</w:t>
      </w:r>
    </w:p>
    <w:p w:rsidR="00B52A57" w:rsidRDefault="00B52A57" w:rsidP="00B52A57">
      <w:pPr>
        <w:tabs>
          <w:tab w:val="left" w:pos="720"/>
        </w:tabs>
        <w:spacing w:after="120" w:line="240" w:lineRule="auto"/>
        <w:rPr>
          <w:rFonts w:eastAsia="Times New Roman" w:cs="Times New Roman"/>
          <w:szCs w:val="20"/>
        </w:rPr>
      </w:pPr>
      <w:r w:rsidRPr="004A0002">
        <w:rPr>
          <w:rFonts w:eastAsia="Times New Roman" w:cs="Times New Roman"/>
          <w:szCs w:val="20"/>
        </w:rPr>
        <w:t>This modification does not change the judgment.</w:t>
      </w:r>
    </w:p>
    <w:p w:rsidR="00B52A57" w:rsidRDefault="00B52A57" w:rsidP="00B52A57">
      <w:pPr>
        <w:tabs>
          <w:tab w:val="left" w:pos="720"/>
        </w:tabs>
        <w:spacing w:line="240" w:lineRule="auto"/>
        <w:rPr>
          <w:rFonts w:eastAsia="Times New Roman" w:cs="Times New Roman"/>
          <w:szCs w:val="20"/>
        </w:rPr>
      </w:pPr>
    </w:p>
    <w:p w:rsidR="00B52A57" w:rsidRPr="00380E65" w:rsidRDefault="00B52A57" w:rsidP="00B52A57">
      <w:pPr>
        <w:tabs>
          <w:tab w:val="left" w:pos="720"/>
        </w:tabs>
        <w:spacing w:line="276" w:lineRule="auto"/>
        <w:rPr>
          <w:rFonts w:eastAsia="Times New Roman" w:cs="Times New Roman"/>
        </w:rPr>
      </w:pPr>
    </w:p>
    <w:p w:rsidR="00B52A57" w:rsidRPr="00380E65" w:rsidRDefault="00B52A57" w:rsidP="00B52A57">
      <w:pPr>
        <w:tabs>
          <w:tab w:val="left" w:pos="720"/>
        </w:tabs>
        <w:spacing w:line="276" w:lineRule="auto"/>
        <w:rPr>
          <w:rFonts w:eastAsia="Times New Roman" w:cs="Times New Roman"/>
        </w:rPr>
      </w:pPr>
      <w:r w:rsidRPr="00380E65">
        <w:rPr>
          <w:rFonts w:eastAsia="Times New Roman" w:cs="Times New Roman"/>
        </w:rPr>
        <w:t>Dated:  _______________</w:t>
      </w:r>
      <w:r w:rsidRPr="00380E65">
        <w:rPr>
          <w:rFonts w:eastAsia="Times New Roman" w:cs="Times New Roman"/>
        </w:rPr>
        <w:tab/>
      </w:r>
      <w:r w:rsidRPr="00380E65">
        <w:rPr>
          <w:rFonts w:eastAsia="Times New Roman" w:cs="Times New Roman"/>
        </w:rPr>
        <w:tab/>
      </w:r>
      <w:r w:rsidRPr="00380E65">
        <w:rPr>
          <w:rFonts w:eastAsia="Times New Roman" w:cs="Times New Roman"/>
        </w:rPr>
        <w:tab/>
        <w:t>_________________________________, P.</w:t>
      </w:r>
      <w:r>
        <w:rPr>
          <w:rFonts w:eastAsia="Times New Roman" w:cs="Times New Roman"/>
        </w:rPr>
        <w:t xml:space="preserve"> </w:t>
      </w:r>
      <w:r w:rsidRPr="00380E65">
        <w:rPr>
          <w:rFonts w:eastAsia="Times New Roman" w:cs="Times New Roman"/>
        </w:rPr>
        <w:t>J.</w:t>
      </w:r>
    </w:p>
    <w:p w:rsidR="00B52A57" w:rsidRDefault="00B52A57" w:rsidP="00B52A57">
      <w:pPr>
        <w:tabs>
          <w:tab w:val="left" w:pos="720"/>
        </w:tabs>
        <w:spacing w:line="240" w:lineRule="auto"/>
        <w:rPr>
          <w:rFonts w:eastAsia="Times New Roman" w:cs="Times New Roman"/>
          <w:szCs w:val="20"/>
        </w:rPr>
      </w:pPr>
    </w:p>
    <w:p w:rsidR="00B52A57" w:rsidRDefault="00B52A57" w:rsidP="00B52A57">
      <w:pPr>
        <w:spacing w:after="160" w:line="259" w:lineRule="auto"/>
      </w:pPr>
      <w:r>
        <w:br w:type="page"/>
      </w:r>
    </w:p>
    <w:p w:rsidR="00B52A57" w:rsidRPr="00E9273B" w:rsidRDefault="00B52A57" w:rsidP="00B52A57">
      <w:pPr>
        <w:tabs>
          <w:tab w:val="left" w:pos="720"/>
        </w:tabs>
        <w:spacing w:line="480" w:lineRule="atLeast"/>
        <w:rPr>
          <w:rFonts w:cs="Times New Roman"/>
          <w:u w:val="single"/>
        </w:rPr>
      </w:pPr>
      <w:r w:rsidRPr="00E9273B">
        <w:rPr>
          <w:rFonts w:cs="Times New Roman"/>
          <w:u w:val="single"/>
        </w:rPr>
        <w:lastRenderedPageBreak/>
        <w:t>The People, v. Lewis Erving Lee (A145038)</w:t>
      </w:r>
    </w:p>
    <w:p w:rsidR="00B52A57" w:rsidRPr="00E9273B" w:rsidRDefault="00B52A57" w:rsidP="00B52A57">
      <w:pPr>
        <w:tabs>
          <w:tab w:val="left" w:pos="720"/>
        </w:tabs>
        <w:spacing w:line="240" w:lineRule="auto"/>
        <w:rPr>
          <w:rFonts w:cs="Times New Roman"/>
        </w:rPr>
      </w:pPr>
    </w:p>
    <w:p w:rsidR="00B52A57" w:rsidRPr="00E9273B" w:rsidRDefault="00B52A57" w:rsidP="00B52A57">
      <w:pPr>
        <w:tabs>
          <w:tab w:val="left" w:pos="720"/>
        </w:tabs>
        <w:spacing w:line="240" w:lineRule="auto"/>
        <w:rPr>
          <w:rFonts w:cs="Times New Roman"/>
        </w:rPr>
      </w:pPr>
    </w:p>
    <w:p w:rsidR="00B52A57" w:rsidRPr="00E9273B" w:rsidRDefault="00B52A57" w:rsidP="00B52A57">
      <w:pPr>
        <w:tabs>
          <w:tab w:val="left" w:pos="720"/>
        </w:tabs>
        <w:spacing w:line="240" w:lineRule="auto"/>
        <w:rPr>
          <w:rFonts w:cs="Times New Roman"/>
        </w:rPr>
      </w:pPr>
      <w:r w:rsidRPr="00E9273B">
        <w:rPr>
          <w:rFonts w:cs="Times New Roman"/>
        </w:rPr>
        <w:t>Trial Court:    San Mateo County Superior Court</w:t>
      </w:r>
    </w:p>
    <w:p w:rsidR="00B52A57" w:rsidRPr="00E9273B" w:rsidRDefault="00B52A57" w:rsidP="00B52A57">
      <w:pPr>
        <w:tabs>
          <w:tab w:val="left" w:pos="720"/>
        </w:tabs>
        <w:spacing w:line="240" w:lineRule="auto"/>
        <w:rPr>
          <w:rFonts w:cs="Times New Roman"/>
        </w:rPr>
      </w:pPr>
    </w:p>
    <w:p w:rsidR="00B52A57" w:rsidRPr="00E9273B" w:rsidRDefault="00B52A57" w:rsidP="00B52A57">
      <w:pPr>
        <w:tabs>
          <w:tab w:val="left" w:pos="720"/>
        </w:tabs>
        <w:spacing w:line="240" w:lineRule="auto"/>
        <w:rPr>
          <w:rFonts w:cs="Times New Roman"/>
        </w:rPr>
      </w:pPr>
      <w:r w:rsidRPr="00E9273B">
        <w:rPr>
          <w:rFonts w:cs="Times New Roman"/>
        </w:rPr>
        <w:t xml:space="preserve">Trial Judge:    </w:t>
      </w:r>
      <w:r>
        <w:rPr>
          <w:rFonts w:cs="Times New Roman"/>
        </w:rPr>
        <w:t>Hon</w:t>
      </w:r>
      <w:r w:rsidRPr="00D0586F">
        <w:rPr>
          <w:rFonts w:cs="Times New Roman"/>
        </w:rPr>
        <w:t>. Joseph E. Bergeron</w:t>
      </w:r>
    </w:p>
    <w:p w:rsidR="00B52A57" w:rsidRPr="00E9273B" w:rsidRDefault="00B52A57" w:rsidP="00B52A57">
      <w:pPr>
        <w:tabs>
          <w:tab w:val="left" w:pos="720"/>
        </w:tabs>
        <w:spacing w:line="240" w:lineRule="auto"/>
        <w:rPr>
          <w:rFonts w:cs="Times New Roman"/>
        </w:rPr>
      </w:pPr>
    </w:p>
    <w:p w:rsidR="00B52A57" w:rsidRPr="00E9273B" w:rsidRDefault="00B52A57" w:rsidP="00B52A57">
      <w:pPr>
        <w:tabs>
          <w:tab w:val="left" w:pos="720"/>
        </w:tabs>
        <w:spacing w:line="240" w:lineRule="auto"/>
        <w:rPr>
          <w:rFonts w:cs="Times New Roman"/>
        </w:rPr>
      </w:pPr>
      <w:r w:rsidRPr="00E9273B">
        <w:rPr>
          <w:rFonts w:cs="Times New Roman"/>
        </w:rPr>
        <w:t xml:space="preserve">Counsel: </w:t>
      </w:r>
    </w:p>
    <w:p w:rsidR="00B52A57" w:rsidRPr="00E9273B" w:rsidRDefault="00B52A57" w:rsidP="00B52A57">
      <w:pPr>
        <w:tabs>
          <w:tab w:val="left" w:pos="720"/>
        </w:tabs>
        <w:spacing w:line="240" w:lineRule="auto"/>
        <w:rPr>
          <w:rFonts w:cs="Times New Roman"/>
        </w:rPr>
      </w:pPr>
    </w:p>
    <w:p w:rsidR="00B52A57" w:rsidRPr="00E9273B" w:rsidRDefault="00B52A57" w:rsidP="00B52A57">
      <w:pPr>
        <w:tabs>
          <w:tab w:val="left" w:pos="720"/>
        </w:tabs>
        <w:spacing w:line="240" w:lineRule="auto"/>
        <w:rPr>
          <w:rFonts w:cs="Times New Roman"/>
        </w:rPr>
      </w:pPr>
      <w:r w:rsidRPr="00E9273B">
        <w:rPr>
          <w:rFonts w:eastAsia="Times New Roman" w:cs="Times New Roman"/>
        </w:rPr>
        <w:t>Jeffrey A. Glick</w:t>
      </w:r>
      <w:r w:rsidRPr="00E9273B">
        <w:rPr>
          <w:rFonts w:cs="Times New Roman"/>
        </w:rPr>
        <w:t>, under appointment by the Court of Appeal, for Defendant and Appellant.</w:t>
      </w:r>
    </w:p>
    <w:p w:rsidR="00B52A57" w:rsidRPr="00E9273B" w:rsidRDefault="00B52A57" w:rsidP="00B52A57">
      <w:pPr>
        <w:tabs>
          <w:tab w:val="left" w:pos="720"/>
        </w:tabs>
        <w:spacing w:line="240" w:lineRule="auto"/>
        <w:rPr>
          <w:rFonts w:cs="Times New Roman"/>
        </w:rPr>
      </w:pPr>
    </w:p>
    <w:p w:rsidR="00B52A57" w:rsidRPr="00E9273B" w:rsidRDefault="00B52A57" w:rsidP="00B52A57">
      <w:pPr>
        <w:tabs>
          <w:tab w:val="left" w:pos="720"/>
        </w:tabs>
        <w:spacing w:line="240" w:lineRule="auto"/>
        <w:rPr>
          <w:rFonts w:cs="Times New Roman"/>
        </w:rPr>
      </w:pPr>
      <w:r w:rsidRPr="00E9273B">
        <w:rPr>
          <w:rFonts w:cs="Times New Roman"/>
        </w:rPr>
        <w:t>Kamala D. Harris, Attorney General, Gerald A. Engler, Chief Assistant Attorney General, Jeffrey M. Laurence, Senior Assistant Attorney General, Donna M. Provenzano, Supervising Deputy Attorney General, Lauren Apter, Deputy Attorney General, for Plaintiff and Respondent.</w:t>
      </w:r>
    </w:p>
    <w:p w:rsidR="00B52A57" w:rsidRPr="00E9273B" w:rsidRDefault="00B52A57" w:rsidP="00B52A57">
      <w:pPr>
        <w:tabs>
          <w:tab w:val="left" w:pos="720"/>
        </w:tabs>
        <w:spacing w:line="480" w:lineRule="atLeast"/>
        <w:rPr>
          <w:rFonts w:cs="Times New Roman"/>
        </w:rPr>
      </w:pPr>
    </w:p>
    <w:p w:rsidR="00B52A57" w:rsidRDefault="00B52A57" w:rsidP="00B52A57"/>
    <w:p w:rsidR="0057492D" w:rsidRDefault="0057492D" w:rsidP="00B6458B"/>
    <w:sectPr w:rsidR="0057492D" w:rsidSect="00547835">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089" w:rsidRDefault="00AA4089" w:rsidP="00B52379">
      <w:pPr>
        <w:spacing w:line="240" w:lineRule="auto"/>
      </w:pPr>
      <w:r>
        <w:separator/>
      </w:r>
    </w:p>
  </w:endnote>
  <w:endnote w:type="continuationSeparator" w:id="0">
    <w:p w:rsidR="00AA4089" w:rsidRDefault="00AA4089" w:rsidP="00B523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77930"/>
      <w:docPartObj>
        <w:docPartGallery w:val="Page Numbers (Bottom of Page)"/>
        <w:docPartUnique/>
      </w:docPartObj>
    </w:sdtPr>
    <w:sdtEndPr/>
    <w:sdtContent>
      <w:p w:rsidR="00AA4089" w:rsidRDefault="00AA4089">
        <w:pPr>
          <w:pStyle w:val="Footer"/>
          <w:jc w:val="center"/>
        </w:pPr>
        <w:r>
          <w:fldChar w:fldCharType="begin"/>
        </w:r>
        <w:r>
          <w:instrText xml:space="preserve"> PAGE   \* MERGEFORMAT </w:instrText>
        </w:r>
        <w:r>
          <w:fldChar w:fldCharType="separate"/>
        </w:r>
        <w:r w:rsidR="00ED6CDF">
          <w:rPr>
            <w:noProof/>
          </w:rPr>
          <w:t>1</w:t>
        </w:r>
        <w:r>
          <w:rPr>
            <w:noProof/>
          </w:rPr>
          <w:fldChar w:fldCharType="end"/>
        </w:r>
      </w:p>
    </w:sdtContent>
  </w:sdt>
  <w:p w:rsidR="00AA4089" w:rsidRDefault="00AA40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1601575"/>
      <w:docPartObj>
        <w:docPartGallery w:val="Page Numbers (Bottom of Page)"/>
        <w:docPartUnique/>
      </w:docPartObj>
    </w:sdtPr>
    <w:sdtEndPr>
      <w:rPr>
        <w:noProof/>
      </w:rPr>
    </w:sdtEndPr>
    <w:sdtContent>
      <w:p w:rsidR="00284229" w:rsidRDefault="00ED6CDF" w:rsidP="00284229">
        <w:pPr>
          <w:pStyle w:val="Footer"/>
          <w:jc w:val="center"/>
        </w:pPr>
        <w:r>
          <w:fldChar w:fldCharType="begin"/>
        </w:r>
        <w:r>
          <w:instrText xml:space="preserve"> PAGE   \* MERGEFORMAT </w:instrText>
        </w:r>
        <w:r>
          <w:fldChar w:fldCharType="separate"/>
        </w:r>
        <w:r w:rsidR="00547835">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089" w:rsidRDefault="00AA4089" w:rsidP="00B52379">
      <w:pPr>
        <w:spacing w:line="240" w:lineRule="auto"/>
      </w:pPr>
      <w:r>
        <w:separator/>
      </w:r>
    </w:p>
  </w:footnote>
  <w:footnote w:type="continuationSeparator" w:id="0">
    <w:p w:rsidR="00AA4089" w:rsidRDefault="00AA4089" w:rsidP="00B52379">
      <w:pPr>
        <w:spacing w:line="240" w:lineRule="auto"/>
      </w:pPr>
      <w:r>
        <w:continuationSeparator/>
      </w:r>
    </w:p>
  </w:footnote>
  <w:footnote w:id="1">
    <w:p w:rsidR="00AA4089" w:rsidRPr="00B050AC" w:rsidRDefault="00AA4089" w:rsidP="008E2F50">
      <w:pPr>
        <w:pStyle w:val="FootnoteText"/>
        <w:spacing w:after="120"/>
        <w:rPr>
          <w:sz w:val="26"/>
          <w:szCs w:val="26"/>
        </w:rPr>
      </w:pPr>
      <w:r w:rsidRPr="00B050AC">
        <w:rPr>
          <w:rStyle w:val="FootnoteReference"/>
          <w:sz w:val="26"/>
          <w:szCs w:val="26"/>
        </w:rPr>
        <w:footnoteRef/>
      </w:r>
      <w:r w:rsidRPr="00B050AC">
        <w:rPr>
          <w:sz w:val="26"/>
          <w:szCs w:val="26"/>
        </w:rPr>
        <w:t xml:space="preserve"> </w:t>
      </w:r>
      <w:r>
        <w:rPr>
          <w:sz w:val="26"/>
          <w:szCs w:val="26"/>
        </w:rPr>
        <w:tab/>
      </w:r>
      <w:r w:rsidRPr="00B050AC">
        <w:rPr>
          <w:sz w:val="26"/>
          <w:szCs w:val="26"/>
        </w:rPr>
        <w:t>Unless noted, all further statutory ref</w:t>
      </w:r>
      <w:r w:rsidR="008E2F50">
        <w:rPr>
          <w:sz w:val="26"/>
          <w:szCs w:val="26"/>
        </w:rPr>
        <w:t>erences are to the Penal Code.</w:t>
      </w:r>
    </w:p>
  </w:footnote>
  <w:footnote w:id="2">
    <w:p w:rsidR="004E5423" w:rsidRPr="004E5423" w:rsidRDefault="004E5423" w:rsidP="005C7831">
      <w:pPr>
        <w:pStyle w:val="FootnoteText"/>
        <w:spacing w:after="120"/>
        <w:rPr>
          <w:sz w:val="26"/>
          <w:szCs w:val="26"/>
        </w:rPr>
      </w:pPr>
      <w:r w:rsidRPr="004E5423">
        <w:rPr>
          <w:rStyle w:val="FootnoteReference"/>
          <w:sz w:val="26"/>
          <w:szCs w:val="26"/>
        </w:rPr>
        <w:footnoteRef/>
      </w:r>
      <w:r w:rsidRPr="004E5423">
        <w:rPr>
          <w:sz w:val="26"/>
          <w:szCs w:val="26"/>
        </w:rPr>
        <w:t xml:space="preserve"> </w:t>
      </w:r>
      <w:r>
        <w:rPr>
          <w:sz w:val="26"/>
          <w:szCs w:val="26"/>
        </w:rPr>
        <w:tab/>
      </w:r>
      <w:r w:rsidRPr="00E160FD">
        <w:rPr>
          <w:sz w:val="26"/>
          <w:szCs w:val="26"/>
        </w:rPr>
        <w:t>The jury instruction on money laundering stated the prosecution had to prove “[t]he defendant knew that the monetary instruments represented the proceeds of criminal activity.”  In other words, the prosecution focused on what the Attorney General calls the “transactional prong” of the statute.</w:t>
      </w:r>
    </w:p>
  </w:footnote>
  <w:footnote w:id="3">
    <w:p w:rsidR="000B4595" w:rsidRPr="00117320" w:rsidRDefault="008C0875" w:rsidP="00117320">
      <w:pPr>
        <w:pStyle w:val="FootnoteText"/>
        <w:spacing w:after="120"/>
        <w:rPr>
          <w:sz w:val="26"/>
          <w:szCs w:val="26"/>
        </w:rPr>
      </w:pPr>
      <w:r w:rsidRPr="008C0875">
        <w:rPr>
          <w:rStyle w:val="FootnoteReference"/>
          <w:sz w:val="26"/>
          <w:szCs w:val="26"/>
        </w:rPr>
        <w:footnoteRef/>
      </w:r>
      <w:r w:rsidR="005A225C">
        <w:rPr>
          <w:sz w:val="26"/>
          <w:szCs w:val="26"/>
        </w:rPr>
        <w:t xml:space="preserve"> </w:t>
      </w:r>
      <w:r w:rsidR="005A225C">
        <w:rPr>
          <w:sz w:val="26"/>
          <w:szCs w:val="26"/>
        </w:rPr>
        <w:tab/>
      </w:r>
      <w:r w:rsidR="005910F1">
        <w:rPr>
          <w:sz w:val="26"/>
          <w:szCs w:val="26"/>
        </w:rPr>
        <w:t xml:space="preserve">During </w:t>
      </w:r>
      <w:r w:rsidRPr="008C0875">
        <w:rPr>
          <w:sz w:val="26"/>
          <w:szCs w:val="26"/>
        </w:rPr>
        <w:t>deliberations, the jury sought clarification regarding the definition of “monetary instrument</w:t>
      </w:r>
      <w:r w:rsidR="005A225C">
        <w:rPr>
          <w:sz w:val="26"/>
          <w:szCs w:val="26"/>
        </w:rPr>
        <w:t>,</w:t>
      </w:r>
      <w:r w:rsidRPr="008C0875">
        <w:rPr>
          <w:sz w:val="26"/>
          <w:szCs w:val="26"/>
        </w:rPr>
        <w:t xml:space="preserve">” </w:t>
      </w:r>
      <w:r w:rsidR="005A225C">
        <w:rPr>
          <w:sz w:val="26"/>
          <w:szCs w:val="26"/>
        </w:rPr>
        <w:t xml:space="preserve">noting it excluded certain kinds of personal checks. </w:t>
      </w:r>
      <w:r w:rsidRPr="008C0875">
        <w:rPr>
          <w:sz w:val="26"/>
          <w:szCs w:val="26"/>
        </w:rPr>
        <w:t xml:space="preserve"> The court responded</w:t>
      </w:r>
      <w:r w:rsidR="00F60A86">
        <w:rPr>
          <w:sz w:val="26"/>
          <w:szCs w:val="26"/>
        </w:rPr>
        <w:t>:</w:t>
      </w:r>
      <w:r w:rsidRPr="008C0875">
        <w:rPr>
          <w:sz w:val="26"/>
          <w:szCs w:val="26"/>
        </w:rPr>
        <w:t xml:space="preserve"> “The definition is what it is.”  The jury convicted Lee of al</w:t>
      </w:r>
      <w:r w:rsidR="00117320">
        <w:rPr>
          <w:sz w:val="26"/>
          <w:szCs w:val="26"/>
        </w:rPr>
        <w:t>l the money laundering charges.</w:t>
      </w:r>
    </w:p>
  </w:footnote>
  <w:footnote w:id="4">
    <w:p w:rsidR="00AA4089" w:rsidRPr="00466E86" w:rsidRDefault="00AA4089">
      <w:pPr>
        <w:pStyle w:val="FootnoteText"/>
        <w:rPr>
          <w:sz w:val="26"/>
          <w:szCs w:val="26"/>
        </w:rPr>
      </w:pPr>
      <w:r w:rsidRPr="00466E86">
        <w:rPr>
          <w:rStyle w:val="FootnoteReference"/>
          <w:sz w:val="26"/>
          <w:szCs w:val="26"/>
        </w:rPr>
        <w:footnoteRef/>
      </w:r>
      <w:r w:rsidRPr="00466E86">
        <w:rPr>
          <w:sz w:val="26"/>
          <w:szCs w:val="26"/>
        </w:rPr>
        <w:t xml:space="preserve"> </w:t>
      </w:r>
      <w:r>
        <w:rPr>
          <w:sz w:val="26"/>
          <w:szCs w:val="26"/>
        </w:rPr>
        <w:tab/>
        <w:t xml:space="preserve">The Attorney General moved to augment the record to include numerous prosecution </w:t>
      </w:r>
      <w:r w:rsidR="002D01DB">
        <w:rPr>
          <w:sz w:val="26"/>
          <w:szCs w:val="26"/>
        </w:rPr>
        <w:t xml:space="preserve">exhibits, including </w:t>
      </w:r>
      <w:r>
        <w:rPr>
          <w:sz w:val="26"/>
          <w:szCs w:val="26"/>
        </w:rPr>
        <w:t xml:space="preserve">exhibits 24 and 27.  Lee opposed the motion </w:t>
      </w:r>
      <w:r w:rsidR="00F60A86">
        <w:rPr>
          <w:sz w:val="26"/>
          <w:szCs w:val="26"/>
        </w:rPr>
        <w:t>claiming</w:t>
      </w:r>
      <w:r>
        <w:rPr>
          <w:sz w:val="26"/>
          <w:szCs w:val="26"/>
        </w:rPr>
        <w:t xml:space="preserve"> the trial court did not admit the exhibits i</w:t>
      </w:r>
      <w:r w:rsidR="00042168">
        <w:rPr>
          <w:sz w:val="26"/>
          <w:szCs w:val="26"/>
        </w:rPr>
        <w:t>nto evidence.  Lee is incorrect;</w:t>
      </w:r>
      <w:r>
        <w:rPr>
          <w:sz w:val="26"/>
          <w:szCs w:val="26"/>
        </w:rPr>
        <w:t xml:space="preserve"> the exhibits were admitted. </w:t>
      </w:r>
      <w:r w:rsidR="00F60A86">
        <w:rPr>
          <w:sz w:val="26"/>
          <w:szCs w:val="26"/>
        </w:rPr>
        <w:t xml:space="preserve"> We partially grant the motion to augment </w:t>
      </w:r>
      <w:r>
        <w:rPr>
          <w:sz w:val="26"/>
          <w:szCs w:val="26"/>
        </w:rPr>
        <w:t>and augment the record to include prosecution exhibits 24, 27, 82, 90, 98</w:t>
      </w:r>
      <w:r w:rsidRPr="00F84CCC">
        <w:rPr>
          <w:sz w:val="26"/>
          <w:szCs w:val="26"/>
        </w:rPr>
        <w:t>, 136</w:t>
      </w:r>
      <w:r>
        <w:rPr>
          <w:sz w:val="26"/>
          <w:szCs w:val="26"/>
        </w:rPr>
        <w:t xml:space="preserve">-140, 146, </w:t>
      </w:r>
      <w:r w:rsidRPr="00F84CCC">
        <w:rPr>
          <w:sz w:val="26"/>
          <w:szCs w:val="26"/>
        </w:rPr>
        <w:t>147, 188, 1</w:t>
      </w:r>
      <w:r w:rsidR="00DD5C2E">
        <w:rPr>
          <w:sz w:val="26"/>
          <w:szCs w:val="26"/>
        </w:rPr>
        <w:t>91</w:t>
      </w:r>
      <w:r w:rsidR="00117320">
        <w:rPr>
          <w:sz w:val="26"/>
          <w:szCs w:val="26"/>
        </w:rPr>
        <w:t xml:space="preserve">, 268, 280 and 281. </w:t>
      </w:r>
      <w:r>
        <w:rPr>
          <w:sz w:val="26"/>
          <w:szCs w:val="26"/>
        </w:rPr>
        <w:t xml:space="preserve"> On our own motion, we augment the record to include prosecution exhibits </w:t>
      </w:r>
      <w:r w:rsidR="00DD5C2E">
        <w:rPr>
          <w:sz w:val="26"/>
          <w:szCs w:val="26"/>
        </w:rPr>
        <w:t xml:space="preserve">108, </w:t>
      </w:r>
      <w:r>
        <w:rPr>
          <w:sz w:val="26"/>
          <w:szCs w:val="26"/>
        </w:rPr>
        <w:t>110</w:t>
      </w:r>
      <w:r w:rsidR="00DD5C2E">
        <w:rPr>
          <w:sz w:val="26"/>
          <w:szCs w:val="26"/>
        </w:rPr>
        <w:t>, 219 and 220</w:t>
      </w:r>
      <w:r>
        <w:rPr>
          <w:sz w:val="26"/>
          <w:szCs w:val="26"/>
        </w:rPr>
        <w:t>.  (Cal. Rule</w:t>
      </w:r>
      <w:r w:rsidR="00DD5C2E">
        <w:rPr>
          <w:sz w:val="26"/>
          <w:szCs w:val="26"/>
        </w:rPr>
        <w:t>s</w:t>
      </w:r>
      <w:r>
        <w:rPr>
          <w:sz w:val="26"/>
          <w:szCs w:val="26"/>
        </w:rPr>
        <w:t xml:space="preserve"> </w:t>
      </w:r>
      <w:r w:rsidR="002D01DB">
        <w:rPr>
          <w:sz w:val="26"/>
          <w:szCs w:val="26"/>
        </w:rPr>
        <w:t xml:space="preserve">of </w:t>
      </w:r>
      <w:r>
        <w:rPr>
          <w:sz w:val="26"/>
          <w:szCs w:val="26"/>
        </w:rPr>
        <w:t>Court, rules 8.155(a), 8.340(c).)</w:t>
      </w:r>
    </w:p>
  </w:footnote>
  <w:footnote w:id="5">
    <w:p w:rsidR="001A5BE4" w:rsidRPr="006B6FDD" w:rsidRDefault="001A5BE4" w:rsidP="00B46A96">
      <w:pPr>
        <w:pStyle w:val="FootnoteText"/>
        <w:spacing w:after="120"/>
        <w:rPr>
          <w:sz w:val="26"/>
          <w:szCs w:val="26"/>
        </w:rPr>
      </w:pPr>
      <w:r w:rsidRPr="006B6FDD">
        <w:rPr>
          <w:rStyle w:val="FootnoteReference"/>
          <w:sz w:val="26"/>
          <w:szCs w:val="26"/>
        </w:rPr>
        <w:footnoteRef/>
      </w:r>
      <w:r w:rsidRPr="006B6FDD">
        <w:rPr>
          <w:sz w:val="26"/>
          <w:szCs w:val="26"/>
        </w:rPr>
        <w:t xml:space="preserve"> </w:t>
      </w:r>
      <w:r>
        <w:rPr>
          <w:sz w:val="26"/>
          <w:szCs w:val="26"/>
        </w:rPr>
        <w:tab/>
      </w:r>
      <w:r w:rsidR="0090037B">
        <w:rPr>
          <w:sz w:val="26"/>
          <w:szCs w:val="26"/>
        </w:rPr>
        <w:t xml:space="preserve">We refer to Lee’s victims by first name and last initial to </w:t>
      </w:r>
      <w:r w:rsidRPr="006B6FDD">
        <w:rPr>
          <w:sz w:val="26"/>
          <w:szCs w:val="26"/>
        </w:rPr>
        <w:t>protect the</w:t>
      </w:r>
      <w:r w:rsidR="0090037B">
        <w:rPr>
          <w:sz w:val="26"/>
          <w:szCs w:val="26"/>
        </w:rPr>
        <w:t>ir</w:t>
      </w:r>
      <w:r w:rsidRPr="006B6FDD">
        <w:rPr>
          <w:sz w:val="26"/>
          <w:szCs w:val="26"/>
        </w:rPr>
        <w:t xml:space="preserve"> privacy </w:t>
      </w:r>
      <w:r w:rsidR="0090037B">
        <w:rPr>
          <w:sz w:val="26"/>
          <w:szCs w:val="26"/>
        </w:rPr>
        <w:t>interests</w:t>
      </w:r>
      <w:r w:rsidRPr="006B6FDD">
        <w:rPr>
          <w:sz w:val="26"/>
          <w:szCs w:val="26"/>
        </w:rPr>
        <w:t>.  (Cal. Rule</w:t>
      </w:r>
      <w:r w:rsidR="00CC4E86">
        <w:rPr>
          <w:sz w:val="26"/>
          <w:szCs w:val="26"/>
        </w:rPr>
        <w:t>s</w:t>
      </w:r>
      <w:r w:rsidRPr="006B6FDD">
        <w:rPr>
          <w:sz w:val="26"/>
          <w:szCs w:val="26"/>
        </w:rPr>
        <w:t xml:space="preserve"> of Court, rule 8.90(b)(4).)</w:t>
      </w:r>
    </w:p>
  </w:footnote>
  <w:footnote w:id="6">
    <w:p w:rsidR="009B3A64" w:rsidRPr="009B3A64" w:rsidRDefault="009B3A64" w:rsidP="00B46A96">
      <w:pPr>
        <w:pStyle w:val="FootnoteText"/>
        <w:spacing w:after="120"/>
        <w:rPr>
          <w:sz w:val="26"/>
          <w:szCs w:val="26"/>
        </w:rPr>
      </w:pPr>
      <w:r w:rsidRPr="009B3A64">
        <w:rPr>
          <w:rStyle w:val="FootnoteReference"/>
          <w:sz w:val="26"/>
          <w:szCs w:val="26"/>
        </w:rPr>
        <w:footnoteRef/>
      </w:r>
      <w:r w:rsidRPr="009B3A64">
        <w:rPr>
          <w:sz w:val="26"/>
          <w:szCs w:val="26"/>
        </w:rPr>
        <w:t xml:space="preserve"> </w:t>
      </w:r>
      <w:r>
        <w:rPr>
          <w:sz w:val="26"/>
          <w:szCs w:val="26"/>
        </w:rPr>
        <w:tab/>
      </w:r>
      <w:r w:rsidRPr="009B3A64">
        <w:rPr>
          <w:sz w:val="26"/>
          <w:szCs w:val="26"/>
        </w:rPr>
        <w:t xml:space="preserve">On appeal, when discussing count 71, both Lee and the Attorney General focus on Lee’s use of money given by other investors around the same time, Wilbur and Jacqueline T.  However, in the prosecution’s closing arguments, </w:t>
      </w:r>
      <w:r w:rsidR="00A433B8">
        <w:rPr>
          <w:sz w:val="26"/>
          <w:szCs w:val="26"/>
        </w:rPr>
        <w:t>the People</w:t>
      </w:r>
      <w:r w:rsidRPr="009B3A64">
        <w:rPr>
          <w:sz w:val="26"/>
          <w:szCs w:val="26"/>
        </w:rPr>
        <w:t xml:space="preserve"> relied on funds provided by Lisa K</w:t>
      </w:r>
      <w:r w:rsidR="00B9273D">
        <w:rPr>
          <w:sz w:val="26"/>
          <w:szCs w:val="26"/>
        </w:rPr>
        <w:t>.</w:t>
      </w:r>
      <w:r w:rsidRPr="009B3A64">
        <w:rPr>
          <w:sz w:val="26"/>
          <w:szCs w:val="26"/>
        </w:rPr>
        <w:t>, not Wilbur and Jacqueline T</w:t>
      </w:r>
      <w:r w:rsidR="002C447A">
        <w:rPr>
          <w:sz w:val="26"/>
          <w:szCs w:val="26"/>
        </w:rPr>
        <w:t>.</w:t>
      </w:r>
      <w:r w:rsidRPr="009B3A64">
        <w:rPr>
          <w:sz w:val="26"/>
          <w:szCs w:val="26"/>
        </w:rPr>
        <w:t>, when e</w:t>
      </w:r>
      <w:r w:rsidR="00B46A96">
        <w:rPr>
          <w:sz w:val="26"/>
          <w:szCs w:val="26"/>
        </w:rPr>
        <w:t>xplaining count 71 to the jury.</w:t>
      </w:r>
    </w:p>
  </w:footnote>
  <w:footnote w:id="7">
    <w:p w:rsidR="00483A67" w:rsidRPr="00483A67" w:rsidRDefault="00483A67" w:rsidP="00ED47A1">
      <w:pPr>
        <w:pStyle w:val="FootnoteText"/>
        <w:spacing w:after="120"/>
        <w:rPr>
          <w:sz w:val="26"/>
          <w:szCs w:val="26"/>
        </w:rPr>
      </w:pPr>
      <w:r w:rsidRPr="00483A67">
        <w:rPr>
          <w:rStyle w:val="FootnoteReference"/>
          <w:sz w:val="26"/>
          <w:szCs w:val="26"/>
        </w:rPr>
        <w:footnoteRef/>
      </w:r>
      <w:r w:rsidRPr="00483A67">
        <w:rPr>
          <w:sz w:val="26"/>
          <w:szCs w:val="26"/>
        </w:rPr>
        <w:t xml:space="preserve"> </w:t>
      </w:r>
      <w:r>
        <w:rPr>
          <w:sz w:val="26"/>
          <w:szCs w:val="26"/>
        </w:rPr>
        <w:tab/>
        <w:t>The court reviewed the deposits and withdrawals as listed in prosecution exhibits 24 a</w:t>
      </w:r>
      <w:r w:rsidR="00197545">
        <w:rPr>
          <w:sz w:val="26"/>
          <w:szCs w:val="26"/>
        </w:rPr>
        <w:t>nd 27.  The relevant sections are pages</w:t>
      </w:r>
      <w:r w:rsidR="00197545" w:rsidRPr="00197545">
        <w:rPr>
          <w:sz w:val="26"/>
          <w:szCs w:val="26"/>
        </w:rPr>
        <w:t xml:space="preserve"> </w:t>
      </w:r>
      <w:r w:rsidR="009D17B4">
        <w:rPr>
          <w:sz w:val="26"/>
          <w:szCs w:val="26"/>
        </w:rPr>
        <w:t>7-8</w:t>
      </w:r>
      <w:r w:rsidR="00197545">
        <w:rPr>
          <w:sz w:val="26"/>
          <w:szCs w:val="26"/>
        </w:rPr>
        <w:t xml:space="preserve">, 29-31, and 104-105 of </w:t>
      </w:r>
      <w:r>
        <w:rPr>
          <w:sz w:val="26"/>
          <w:szCs w:val="26"/>
        </w:rPr>
        <w:t>prosecution exhibit 24</w:t>
      </w:r>
      <w:r w:rsidR="00197545">
        <w:rPr>
          <w:sz w:val="26"/>
          <w:szCs w:val="26"/>
        </w:rPr>
        <w:t>, and pages 2</w:t>
      </w:r>
      <w:r w:rsidR="00147562">
        <w:rPr>
          <w:sz w:val="26"/>
          <w:szCs w:val="26"/>
        </w:rPr>
        <w:t>-3 of prosecution exhibit 27</w:t>
      </w:r>
      <w:r w:rsidR="00ED47A1">
        <w:rPr>
          <w:sz w:val="26"/>
          <w:szCs w:val="26"/>
        </w:rPr>
        <w:t>.</w:t>
      </w:r>
    </w:p>
  </w:footnote>
  <w:footnote w:id="8">
    <w:p w:rsidR="00845F27" w:rsidRPr="002301D7" w:rsidRDefault="00845F27" w:rsidP="002301D7">
      <w:pPr>
        <w:spacing w:line="240" w:lineRule="auto"/>
        <w:rPr>
          <w:rFonts w:eastAsia="Times New Roman" w:cs="Times New Roman"/>
        </w:rPr>
      </w:pPr>
      <w:r w:rsidRPr="00845F27">
        <w:rPr>
          <w:rStyle w:val="FootnoteReference"/>
        </w:rPr>
        <w:footnoteRef/>
      </w:r>
      <w:r w:rsidRPr="00845F27">
        <w:t xml:space="preserve"> </w:t>
      </w:r>
      <w:r>
        <w:tab/>
      </w:r>
      <w:r>
        <w:rPr>
          <w:rFonts w:eastAsia="Times New Roman" w:cs="Times New Roman"/>
        </w:rPr>
        <w:t xml:space="preserve">Courts have interpreted </w:t>
      </w:r>
      <w:r w:rsidR="000D0516">
        <w:rPr>
          <w:rFonts w:eastAsia="Times New Roman" w:cs="Times New Roman"/>
        </w:rPr>
        <w:t xml:space="preserve">section 530.5, subdivision (a), </w:t>
      </w:r>
      <w:r>
        <w:rPr>
          <w:rFonts w:eastAsia="Times New Roman" w:cs="Times New Roman"/>
        </w:rPr>
        <w:t>broadly.  For example, it contains no requirement that the defendant hold himself out as someone else.  (</w:t>
      </w:r>
      <w:r w:rsidRPr="003A2EC5">
        <w:rPr>
          <w:rFonts w:eastAsia="Times New Roman" w:cs="Times New Roman"/>
          <w:i/>
        </w:rPr>
        <w:t>Barba</w:t>
      </w:r>
      <w:r>
        <w:rPr>
          <w:rFonts w:eastAsia="Times New Roman" w:cs="Times New Roman"/>
        </w:rPr>
        <w:t xml:space="preserve">, </w:t>
      </w:r>
      <w:r w:rsidRPr="003A2EC5">
        <w:rPr>
          <w:rFonts w:eastAsia="Times New Roman" w:cs="Times New Roman"/>
          <w:i/>
        </w:rPr>
        <w:t>supra</w:t>
      </w:r>
      <w:r>
        <w:rPr>
          <w:rFonts w:eastAsia="Times New Roman" w:cs="Times New Roman"/>
        </w:rPr>
        <w:t xml:space="preserve">, 211 Cal.App.4th </w:t>
      </w:r>
      <w:r w:rsidR="008E2F50">
        <w:rPr>
          <w:rFonts w:eastAsia="Times New Roman" w:cs="Times New Roman"/>
        </w:rPr>
        <w:t>at p. </w:t>
      </w:r>
      <w:r>
        <w:rPr>
          <w:rFonts w:eastAsia="Times New Roman" w:cs="Times New Roman"/>
        </w:rPr>
        <w:t xml:space="preserve">223-224.)  It does not </w:t>
      </w:r>
      <w:r w:rsidRPr="009F1F7B">
        <w:rPr>
          <w:rFonts w:eastAsia="Times New Roman" w:cs="Times New Roman"/>
        </w:rPr>
        <w:t>require an intent to defraud or to cause harm or loss to another.  (</w:t>
      </w:r>
      <w:r w:rsidRPr="009F1F7B">
        <w:rPr>
          <w:rFonts w:eastAsia="Times New Roman" w:cs="Times New Roman"/>
          <w:i/>
        </w:rPr>
        <w:t>People v. Hagedorn</w:t>
      </w:r>
      <w:r w:rsidRPr="009F1F7B">
        <w:rPr>
          <w:rFonts w:eastAsia="Times New Roman" w:cs="Times New Roman"/>
        </w:rPr>
        <w:t xml:space="preserve"> (200</w:t>
      </w:r>
      <w:r w:rsidR="004A074A">
        <w:rPr>
          <w:rFonts w:eastAsia="Times New Roman" w:cs="Times New Roman"/>
        </w:rPr>
        <w:t>5)</w:t>
      </w:r>
      <w:r w:rsidR="005A67C2">
        <w:rPr>
          <w:rFonts w:eastAsia="Times New Roman" w:cs="Times New Roman"/>
        </w:rPr>
        <w:t xml:space="preserve"> </w:t>
      </w:r>
      <w:r w:rsidR="004A074A">
        <w:rPr>
          <w:rFonts w:eastAsia="Times New Roman" w:cs="Times New Roman"/>
        </w:rPr>
        <w:t>127 Cal.App.4th 734, 741-742</w:t>
      </w:r>
      <w:r w:rsidR="005A67C2">
        <w:rPr>
          <w:rFonts w:eastAsia="Times New Roman" w:cs="Times New Roman"/>
        </w:rPr>
        <w:t>, 744</w:t>
      </w:r>
      <w:r w:rsidRPr="00791A0E">
        <w:rPr>
          <w:rFonts w:eastAsia="Times New Roman" w:cs="Times New Roman"/>
          <w:i/>
        </w:rPr>
        <w:t xml:space="preserve"> </w:t>
      </w:r>
      <w:r>
        <w:rPr>
          <w:rFonts w:eastAsia="Times New Roman" w:cs="Times New Roman"/>
        </w:rPr>
        <w:t>(</w:t>
      </w:r>
      <w:r w:rsidRPr="009F1F7B">
        <w:rPr>
          <w:rFonts w:eastAsia="Times New Roman" w:cs="Times New Roman"/>
          <w:i/>
        </w:rPr>
        <w:t>Hagedorn</w:t>
      </w:r>
      <w:r w:rsidR="0044573A">
        <w:rPr>
          <w:rFonts w:eastAsia="Times New Roman" w:cs="Times New Roman"/>
        </w:rPr>
        <w:t xml:space="preserve">).)  </w:t>
      </w:r>
      <w:r>
        <w:rPr>
          <w:rFonts w:eastAsia="Times New Roman" w:cs="Times New Roman"/>
        </w:rPr>
        <w:t xml:space="preserve">Courts </w:t>
      </w:r>
      <w:r w:rsidRPr="0058393C">
        <w:rPr>
          <w:rFonts w:eastAsia="Times New Roman" w:cs="Times New Roman"/>
        </w:rPr>
        <w:t xml:space="preserve">have interpreted “any unlawful purpose” to include conduct broader than crimes; for example, using </w:t>
      </w:r>
      <w:r>
        <w:rPr>
          <w:rFonts w:eastAsia="Times New Roman" w:cs="Times New Roman"/>
        </w:rPr>
        <w:t>a person</w:t>
      </w:r>
      <w:r w:rsidR="000D0516">
        <w:rPr>
          <w:rFonts w:eastAsia="Times New Roman" w:cs="Times New Roman"/>
        </w:rPr>
        <w:t>’s password to commit</w:t>
      </w:r>
      <w:r w:rsidRPr="0058393C">
        <w:rPr>
          <w:rFonts w:eastAsia="Times New Roman" w:cs="Times New Roman"/>
        </w:rPr>
        <w:t xml:space="preserve"> libel falls within the statute’s purview.  (</w:t>
      </w:r>
      <w:r w:rsidRPr="0058393C">
        <w:rPr>
          <w:rFonts w:eastAsia="Times New Roman" w:cs="Times New Roman"/>
          <w:i/>
        </w:rPr>
        <w:t>In re Roland</w:t>
      </w:r>
      <w:r w:rsidR="0073095B">
        <w:rPr>
          <w:rFonts w:eastAsia="Times New Roman" w:cs="Times New Roman"/>
          <w:i/>
        </w:rPr>
        <w:t>o</w:t>
      </w:r>
      <w:r w:rsidRPr="0058393C">
        <w:rPr>
          <w:rFonts w:eastAsia="Times New Roman" w:cs="Times New Roman"/>
          <w:i/>
        </w:rPr>
        <w:t xml:space="preserve"> S</w:t>
      </w:r>
      <w:r w:rsidRPr="0058393C">
        <w:rPr>
          <w:rFonts w:eastAsia="Times New Roman" w:cs="Times New Roman"/>
        </w:rPr>
        <w:t xml:space="preserve">., </w:t>
      </w:r>
      <w:r w:rsidRPr="0058393C">
        <w:rPr>
          <w:rFonts w:eastAsia="Times New Roman" w:cs="Times New Roman"/>
          <w:i/>
        </w:rPr>
        <w:t>supra</w:t>
      </w:r>
      <w:r w:rsidRPr="0058393C">
        <w:rPr>
          <w:rFonts w:eastAsia="Times New Roman" w:cs="Times New Roman"/>
        </w:rPr>
        <w:t>, 197 Cal</w:t>
      </w:r>
      <w:r w:rsidR="004A074A">
        <w:rPr>
          <w:rFonts w:eastAsia="Times New Roman" w:cs="Times New Roman"/>
        </w:rPr>
        <w:t>.</w:t>
      </w:r>
      <w:r w:rsidRPr="0058393C">
        <w:rPr>
          <w:rFonts w:eastAsia="Times New Roman" w:cs="Times New Roman"/>
        </w:rPr>
        <w:t xml:space="preserve">App.4th </w:t>
      </w:r>
      <w:r w:rsidR="008E2F50">
        <w:rPr>
          <w:rFonts w:eastAsia="Times New Roman" w:cs="Times New Roman"/>
        </w:rPr>
        <w:t>at pp. </w:t>
      </w:r>
      <w:r w:rsidRPr="0058393C">
        <w:rPr>
          <w:rFonts w:eastAsia="Times New Roman" w:cs="Times New Roman"/>
        </w:rPr>
        <w:t xml:space="preserve">943-947.)  </w:t>
      </w:r>
      <w:r>
        <w:rPr>
          <w:rFonts w:eastAsia="Times New Roman" w:cs="Times New Roman"/>
        </w:rPr>
        <w:t>B</w:t>
      </w:r>
      <w:r w:rsidR="00E65075">
        <w:rPr>
          <w:rFonts w:eastAsia="Times New Roman" w:cs="Times New Roman"/>
        </w:rPr>
        <w:t xml:space="preserve">ut the statute still requires </w:t>
      </w:r>
      <w:r w:rsidR="00196FBF">
        <w:rPr>
          <w:rFonts w:eastAsia="Times New Roman" w:cs="Times New Roman"/>
        </w:rPr>
        <w:t xml:space="preserve">use of the </w:t>
      </w:r>
      <w:r>
        <w:rPr>
          <w:rFonts w:eastAsia="Times New Roman" w:cs="Times New Roman"/>
        </w:rPr>
        <w:t xml:space="preserve">information for an unlawful purpose and there is no </w:t>
      </w:r>
      <w:r w:rsidR="000D0516">
        <w:rPr>
          <w:rFonts w:eastAsia="Times New Roman" w:cs="Times New Roman"/>
        </w:rPr>
        <w:t xml:space="preserve">such </w:t>
      </w:r>
      <w:r>
        <w:rPr>
          <w:rFonts w:eastAsia="Times New Roman" w:cs="Times New Roman"/>
        </w:rPr>
        <w:t>evidence</w:t>
      </w:r>
      <w:r w:rsidR="000D0516">
        <w:rPr>
          <w:rFonts w:eastAsia="Times New Roman" w:cs="Times New Roman"/>
        </w:rPr>
        <w:t xml:space="preserve"> here</w:t>
      </w:r>
      <w:r w:rsidR="002301D7">
        <w:rPr>
          <w:rFonts w:eastAsia="Times New Roman" w:cs="Times New Roman"/>
        </w:rPr>
        <w:t>.</w:t>
      </w:r>
    </w:p>
  </w:footnote>
  <w:footnote w:id="9">
    <w:p w:rsidR="00AA4089" w:rsidRPr="006732B2" w:rsidRDefault="00AA4089" w:rsidP="00ED47A1">
      <w:pPr>
        <w:pStyle w:val="FootnoteText"/>
        <w:spacing w:after="120"/>
        <w:rPr>
          <w:sz w:val="26"/>
          <w:szCs w:val="26"/>
        </w:rPr>
      </w:pPr>
      <w:r w:rsidRPr="006732B2">
        <w:rPr>
          <w:rStyle w:val="FootnoteReference"/>
          <w:sz w:val="26"/>
          <w:szCs w:val="26"/>
        </w:rPr>
        <w:footnoteRef/>
      </w:r>
      <w:r>
        <w:t xml:space="preserve"> </w:t>
      </w:r>
      <w:r>
        <w:rPr>
          <w:sz w:val="26"/>
          <w:szCs w:val="26"/>
        </w:rPr>
        <w:tab/>
        <w:t>The Attorney General relies on a case</w:t>
      </w:r>
      <w:r w:rsidRPr="006732B2">
        <w:rPr>
          <w:sz w:val="26"/>
          <w:szCs w:val="26"/>
        </w:rPr>
        <w:t xml:space="preserve"> </w:t>
      </w:r>
      <w:r>
        <w:rPr>
          <w:sz w:val="26"/>
          <w:szCs w:val="26"/>
        </w:rPr>
        <w:t>where, in the context of discussing theft by larceny, the Supreme Court noted a department store impliedly consents to customers picking up clothing within the store, but not if the customer intends to steal the item of clothing.  (</w:t>
      </w:r>
      <w:r w:rsidRPr="006732B2">
        <w:rPr>
          <w:i/>
          <w:sz w:val="26"/>
          <w:szCs w:val="26"/>
        </w:rPr>
        <w:t>People v. Davis</w:t>
      </w:r>
      <w:r w:rsidRPr="006732B2">
        <w:rPr>
          <w:sz w:val="26"/>
          <w:szCs w:val="26"/>
        </w:rPr>
        <w:t xml:space="preserve"> (1998) 19 Cal.4th 301,</w:t>
      </w:r>
      <w:r>
        <w:rPr>
          <w:sz w:val="26"/>
          <w:szCs w:val="26"/>
        </w:rPr>
        <w:t xml:space="preserve"> 306.)</w:t>
      </w:r>
      <w:r w:rsidRPr="006732B2">
        <w:rPr>
          <w:sz w:val="26"/>
          <w:szCs w:val="26"/>
        </w:rPr>
        <w:t xml:space="preserve"> </w:t>
      </w:r>
      <w:r>
        <w:rPr>
          <w:sz w:val="26"/>
          <w:szCs w:val="26"/>
        </w:rPr>
        <w:t xml:space="preserve"> But this example does not support the conclusion that the w</w:t>
      </w:r>
      <w:r w:rsidR="005A67C2">
        <w:rPr>
          <w:sz w:val="26"/>
          <w:szCs w:val="26"/>
        </w:rPr>
        <w:t>ords “without the consent of that</w:t>
      </w:r>
      <w:r>
        <w:rPr>
          <w:sz w:val="26"/>
          <w:szCs w:val="26"/>
        </w:rPr>
        <w:t xml:space="preserve"> person” in subdivis</w:t>
      </w:r>
      <w:r w:rsidR="005A67C2">
        <w:rPr>
          <w:sz w:val="26"/>
          <w:szCs w:val="26"/>
        </w:rPr>
        <w:t xml:space="preserve">ion (a) of section 530.5 means </w:t>
      </w:r>
      <w:r>
        <w:rPr>
          <w:sz w:val="26"/>
          <w:szCs w:val="26"/>
        </w:rPr>
        <w:t xml:space="preserve">without the </w:t>
      </w:r>
      <w:r w:rsidR="005A67C2">
        <w:rPr>
          <w:sz w:val="26"/>
          <w:szCs w:val="26"/>
        </w:rPr>
        <w:t>“</w:t>
      </w:r>
      <w:r>
        <w:rPr>
          <w:sz w:val="26"/>
          <w:szCs w:val="26"/>
        </w:rPr>
        <w:t>legally valid consent</w:t>
      </w:r>
      <w:r w:rsidR="005A67C2">
        <w:rPr>
          <w:sz w:val="26"/>
          <w:szCs w:val="26"/>
        </w:rPr>
        <w:t>” of the person.</w:t>
      </w:r>
      <w:r>
        <w:rPr>
          <w:sz w:val="26"/>
          <w:szCs w:val="26"/>
        </w:rPr>
        <w:t xml:space="preserve">  We will not read into the statute words it does not contain.  (</w:t>
      </w:r>
      <w:r w:rsidRPr="00D53260">
        <w:rPr>
          <w:i/>
          <w:sz w:val="26"/>
          <w:szCs w:val="26"/>
        </w:rPr>
        <w:t>Vasquez v. State of California</w:t>
      </w:r>
      <w:r>
        <w:rPr>
          <w:sz w:val="26"/>
          <w:szCs w:val="26"/>
        </w:rPr>
        <w:t xml:space="preserve"> (2008) 45 Cal.4th 243, 253.)</w:t>
      </w:r>
    </w:p>
  </w:footnote>
  <w:footnote w:id="10">
    <w:p w:rsidR="00741A04" w:rsidRPr="001144EA" w:rsidRDefault="00741A04" w:rsidP="00273D4C">
      <w:pPr>
        <w:pStyle w:val="FootnoteText"/>
        <w:spacing w:after="120"/>
        <w:rPr>
          <w:sz w:val="26"/>
          <w:szCs w:val="26"/>
        </w:rPr>
      </w:pPr>
      <w:r w:rsidRPr="001144EA">
        <w:rPr>
          <w:rStyle w:val="FootnoteReference"/>
          <w:sz w:val="26"/>
          <w:szCs w:val="26"/>
        </w:rPr>
        <w:footnoteRef/>
      </w:r>
      <w:r w:rsidRPr="001144EA">
        <w:rPr>
          <w:sz w:val="26"/>
          <w:szCs w:val="26"/>
        </w:rPr>
        <w:t xml:space="preserve"> </w:t>
      </w:r>
      <w:r>
        <w:rPr>
          <w:sz w:val="26"/>
          <w:szCs w:val="26"/>
        </w:rPr>
        <w:tab/>
        <w:t xml:space="preserve">Lee suggests the </w:t>
      </w:r>
      <w:r w:rsidRPr="001144EA">
        <w:rPr>
          <w:i/>
          <w:sz w:val="26"/>
          <w:szCs w:val="26"/>
        </w:rPr>
        <w:t>Whitmer</w:t>
      </w:r>
      <w:r>
        <w:rPr>
          <w:sz w:val="26"/>
          <w:szCs w:val="26"/>
        </w:rPr>
        <w:t xml:space="preserve"> Court regarded </w:t>
      </w:r>
      <w:r w:rsidRPr="001144EA">
        <w:rPr>
          <w:i/>
          <w:sz w:val="26"/>
          <w:szCs w:val="26"/>
        </w:rPr>
        <w:t>Jaska</w:t>
      </w:r>
      <w:r>
        <w:rPr>
          <w:sz w:val="26"/>
          <w:szCs w:val="26"/>
        </w:rPr>
        <w:t xml:space="preserve"> as “an outlier in its application of the </w:t>
      </w:r>
      <w:r w:rsidRPr="001144EA">
        <w:rPr>
          <w:i/>
          <w:sz w:val="26"/>
          <w:szCs w:val="26"/>
        </w:rPr>
        <w:t>Bailey</w:t>
      </w:r>
      <w:r>
        <w:rPr>
          <w:sz w:val="26"/>
          <w:szCs w:val="26"/>
        </w:rPr>
        <w:t xml:space="preserve"> rule.”  But in </w:t>
      </w:r>
      <w:r w:rsidRPr="00253875">
        <w:rPr>
          <w:i/>
          <w:sz w:val="26"/>
          <w:szCs w:val="26"/>
        </w:rPr>
        <w:t>Whitmer</w:t>
      </w:r>
      <w:r>
        <w:rPr>
          <w:sz w:val="26"/>
          <w:szCs w:val="26"/>
        </w:rPr>
        <w:t xml:space="preserve">, the Supreme Court cited </w:t>
      </w:r>
      <w:r w:rsidRPr="00253875">
        <w:rPr>
          <w:i/>
          <w:sz w:val="26"/>
          <w:szCs w:val="26"/>
        </w:rPr>
        <w:t>Jaska</w:t>
      </w:r>
      <w:r>
        <w:rPr>
          <w:sz w:val="26"/>
          <w:szCs w:val="26"/>
        </w:rPr>
        <w:t xml:space="preserve"> for its discussion of other Court of Appeal cases that interpreted </w:t>
      </w:r>
      <w:r w:rsidRPr="00253875">
        <w:rPr>
          <w:i/>
          <w:sz w:val="26"/>
          <w:szCs w:val="26"/>
        </w:rPr>
        <w:t>Bailey</w:t>
      </w:r>
      <w:r>
        <w:rPr>
          <w:sz w:val="26"/>
          <w:szCs w:val="26"/>
        </w:rPr>
        <w:t xml:space="preserve"> too broadly. (</w:t>
      </w:r>
      <w:r w:rsidRPr="00253875">
        <w:rPr>
          <w:i/>
          <w:sz w:val="26"/>
          <w:szCs w:val="26"/>
        </w:rPr>
        <w:t>Whitmer</w:t>
      </w:r>
      <w:r>
        <w:rPr>
          <w:sz w:val="26"/>
          <w:szCs w:val="26"/>
        </w:rPr>
        <w:t xml:space="preserve">, </w:t>
      </w:r>
      <w:r w:rsidRPr="00253875">
        <w:rPr>
          <w:i/>
          <w:sz w:val="26"/>
          <w:szCs w:val="26"/>
        </w:rPr>
        <w:t>supra</w:t>
      </w:r>
      <w:r>
        <w:rPr>
          <w:sz w:val="26"/>
          <w:szCs w:val="26"/>
        </w:rPr>
        <w:t xml:space="preserve">, 59 Cal.4th </w:t>
      </w:r>
      <w:r w:rsidR="008E2F50">
        <w:rPr>
          <w:sz w:val="26"/>
          <w:szCs w:val="26"/>
        </w:rPr>
        <w:t>at p. </w:t>
      </w:r>
      <w:r>
        <w:rPr>
          <w:sz w:val="26"/>
          <w:szCs w:val="26"/>
        </w:rPr>
        <w:t xml:space="preserve">739.)  In </w:t>
      </w:r>
      <w:r w:rsidRPr="00847629">
        <w:rPr>
          <w:i/>
          <w:sz w:val="26"/>
          <w:szCs w:val="26"/>
        </w:rPr>
        <w:t>Jaska</w:t>
      </w:r>
      <w:r>
        <w:rPr>
          <w:sz w:val="26"/>
          <w:szCs w:val="26"/>
        </w:rPr>
        <w:t>, the court concluded the defendant was properly convicted of multiple counts of grand theft.  (</w:t>
      </w:r>
      <w:r w:rsidRPr="00847629">
        <w:rPr>
          <w:i/>
          <w:sz w:val="26"/>
          <w:szCs w:val="26"/>
        </w:rPr>
        <w:t>Jaska</w:t>
      </w:r>
      <w:r>
        <w:rPr>
          <w:sz w:val="26"/>
          <w:szCs w:val="26"/>
        </w:rPr>
        <w:t xml:space="preserve">, </w:t>
      </w:r>
      <w:r w:rsidRPr="00847629">
        <w:rPr>
          <w:i/>
          <w:sz w:val="26"/>
          <w:szCs w:val="26"/>
        </w:rPr>
        <w:t>supra</w:t>
      </w:r>
      <w:r>
        <w:rPr>
          <w:sz w:val="26"/>
          <w:szCs w:val="26"/>
        </w:rPr>
        <w:t xml:space="preserve">, 194 Cal.App.4th </w:t>
      </w:r>
      <w:r w:rsidR="0046645C">
        <w:rPr>
          <w:sz w:val="26"/>
          <w:szCs w:val="26"/>
        </w:rPr>
        <w:t xml:space="preserve">at </w:t>
      </w:r>
      <w:r w:rsidR="008E2F50">
        <w:rPr>
          <w:sz w:val="26"/>
          <w:szCs w:val="26"/>
        </w:rPr>
        <w:t>p. </w:t>
      </w:r>
      <w:r w:rsidR="0046645C" w:rsidRPr="0046645C">
        <w:rPr>
          <w:sz w:val="26"/>
          <w:szCs w:val="26"/>
        </w:rPr>
        <w:t>985</w:t>
      </w:r>
      <w:r w:rsidRPr="0046645C">
        <w:rPr>
          <w:sz w:val="26"/>
          <w:szCs w:val="26"/>
        </w:rPr>
        <w:t>.)</w:t>
      </w:r>
      <w:r>
        <w:rPr>
          <w:sz w:val="26"/>
          <w:szCs w:val="26"/>
        </w:rPr>
        <w:t xml:space="preserve">  This holding is consistent with the </w:t>
      </w:r>
      <w:r w:rsidRPr="00847629">
        <w:rPr>
          <w:i/>
          <w:sz w:val="26"/>
          <w:szCs w:val="26"/>
        </w:rPr>
        <w:t>Whitme</w:t>
      </w:r>
      <w:r w:rsidR="00273D4C">
        <w:rPr>
          <w:sz w:val="26"/>
          <w:szCs w:val="26"/>
        </w:rPr>
        <w:t>r Court’s analysis.</w:t>
      </w:r>
    </w:p>
  </w:footnote>
  <w:footnote w:id="11">
    <w:p w:rsidR="008C2426" w:rsidRPr="008C2426" w:rsidRDefault="00AA4089" w:rsidP="00273D4C">
      <w:pPr>
        <w:spacing w:after="120" w:line="240" w:lineRule="auto"/>
        <w:rPr>
          <w:rFonts w:eastAsia="Times New Roman" w:cs="Times New Roman"/>
          <w:sz w:val="28"/>
        </w:rPr>
      </w:pPr>
      <w:r w:rsidRPr="0010471F">
        <w:rPr>
          <w:rStyle w:val="FootnoteReference"/>
        </w:rPr>
        <w:footnoteRef/>
      </w:r>
      <w:r w:rsidRPr="0010471F">
        <w:t xml:space="preserve"> </w:t>
      </w:r>
      <w:r w:rsidR="00DA18B0">
        <w:tab/>
        <w:t>In his</w:t>
      </w:r>
      <w:r>
        <w:t xml:space="preserve"> reply brief, Lee argues </w:t>
      </w:r>
      <w:r w:rsidR="001144EA">
        <w:t xml:space="preserve">for the first time </w:t>
      </w:r>
      <w:r>
        <w:t>t</w:t>
      </w:r>
      <w:r w:rsidR="00DA18B0">
        <w:t xml:space="preserve">hat because the jury found </w:t>
      </w:r>
      <w:r>
        <w:t xml:space="preserve">enhancement </w:t>
      </w:r>
      <w:r w:rsidR="00DA18B0">
        <w:t xml:space="preserve">allegations </w:t>
      </w:r>
      <w:r w:rsidR="008C2426">
        <w:t xml:space="preserve">true </w:t>
      </w:r>
      <w:r w:rsidR="00DA18B0">
        <w:t>under section 186.1</w:t>
      </w:r>
      <w:r w:rsidR="008C2426">
        <w:t>1</w:t>
      </w:r>
      <w:r w:rsidR="00DA18B0">
        <w:t xml:space="preserve">, subdivision </w:t>
      </w:r>
      <w:r>
        <w:t>(a)(2),</w:t>
      </w:r>
      <w:r w:rsidR="00741A04">
        <w:t xml:space="preserve"> </w:t>
      </w:r>
      <w:r>
        <w:t>then the jury must have found Lee’s grand thefts aros</w:t>
      </w:r>
      <w:r w:rsidR="00DA18B0">
        <w:t>e from a common scheme or plan.</w:t>
      </w:r>
      <w:r>
        <w:t xml:space="preserve">  O</w:t>
      </w:r>
      <w:r w:rsidRPr="008064BB">
        <w:t>rdinarily</w:t>
      </w:r>
      <w:r>
        <w:t xml:space="preserve">, we do not </w:t>
      </w:r>
      <w:r w:rsidRPr="008064BB">
        <w:t xml:space="preserve">consider arguments made for the first time in a reply brief. </w:t>
      </w:r>
      <w:r>
        <w:t xml:space="preserve"> </w:t>
      </w:r>
      <w:r w:rsidR="0088283B">
        <w:t>(</w:t>
      </w:r>
      <w:r w:rsidRPr="008064BB">
        <w:rPr>
          <w:i/>
          <w:iCs/>
        </w:rPr>
        <w:t>In re Groundwater Cases</w:t>
      </w:r>
      <w:r w:rsidRPr="008064BB">
        <w:t xml:space="preserve"> (2007) 154 Cal.App.4th 659, 693</w:t>
      </w:r>
      <w:r w:rsidR="0088283B">
        <w:t xml:space="preserve">.) </w:t>
      </w:r>
      <w:r w:rsidRPr="008064BB">
        <w:t xml:space="preserve"> </w:t>
      </w:r>
      <w:r>
        <w:t>Even considering the argument, Lee f</w:t>
      </w:r>
      <w:r w:rsidR="00467133">
        <w:t xml:space="preserve">ails to show the jury found </w:t>
      </w:r>
      <w:r>
        <w:t xml:space="preserve">the grand thefts arose from one scheme or plan.  </w:t>
      </w:r>
      <w:r w:rsidR="00DA18B0">
        <w:t xml:space="preserve">Subdivision (a)(2) of section 186.11 </w:t>
      </w:r>
      <w:r>
        <w:t>provides for an enhanced sentence if</w:t>
      </w:r>
      <w:r w:rsidR="008C2426">
        <w:t xml:space="preserve"> </w:t>
      </w:r>
      <w:r>
        <w:t xml:space="preserve">the </w:t>
      </w:r>
      <w:r w:rsidR="008C2426">
        <w:t>“</w:t>
      </w:r>
      <w:r>
        <w:t>pattern of related felony conduct</w:t>
      </w:r>
      <w:r w:rsidR="00DA18B0">
        <w:t xml:space="preserve">” involves the taking of </w:t>
      </w:r>
      <w:r w:rsidR="009B3A64">
        <w:t xml:space="preserve">more </w:t>
      </w:r>
      <w:r w:rsidR="008C2426">
        <w:t xml:space="preserve">than $500,000.  </w:t>
      </w:r>
      <w:r>
        <w:t xml:space="preserve">But conduct can be related </w:t>
      </w:r>
      <w:r w:rsidR="009B3A64">
        <w:t xml:space="preserve">or similar </w:t>
      </w:r>
      <w:r>
        <w:t>without being p</w:t>
      </w:r>
      <w:r w:rsidR="009A3092">
        <w:t>art of the same scheme or plan.</w:t>
      </w:r>
      <w:r w:rsidR="008C2426" w:rsidRPr="008C2426">
        <w:rPr>
          <w:rFonts w:eastAsia="Times New Roman" w:cs="Times New Roman"/>
          <w:sz w:val="24"/>
          <w:szCs w:val="24"/>
        </w:rPr>
        <w:t xml:space="preserve"> </w:t>
      </w:r>
      <w:r w:rsidR="008C2426">
        <w:rPr>
          <w:rFonts w:eastAsia="Times New Roman" w:cs="Times New Roman"/>
          <w:sz w:val="24"/>
          <w:szCs w:val="24"/>
        </w:rPr>
        <w:t xml:space="preserve"> </w:t>
      </w:r>
      <w:r w:rsidR="008C2426">
        <w:rPr>
          <w:rFonts w:eastAsia="Times New Roman" w:cs="Times New Roman"/>
        </w:rPr>
        <w:t xml:space="preserve">The statute states </w:t>
      </w:r>
      <w:r w:rsidR="008C2426" w:rsidRPr="008C2426">
        <w:rPr>
          <w:rFonts w:eastAsia="Times New Roman" w:cs="Times New Roman"/>
        </w:rPr>
        <w:t>“</w:t>
      </w:r>
      <w:r w:rsidR="000A7908">
        <w:rPr>
          <w:rFonts w:eastAsia="Times New Roman" w:cs="Times New Roman"/>
        </w:rPr>
        <w:t> ‘</w:t>
      </w:r>
      <w:r w:rsidR="008C2426" w:rsidRPr="008C2426">
        <w:rPr>
          <w:rFonts w:eastAsia="Times New Roman" w:cs="Times New Roman"/>
        </w:rPr>
        <w:t>pattern of re</w:t>
      </w:r>
      <w:r w:rsidR="000A7908">
        <w:rPr>
          <w:rFonts w:eastAsia="Times New Roman" w:cs="Times New Roman"/>
        </w:rPr>
        <w:t>lated felony conduct’</w:t>
      </w:r>
      <w:r w:rsidR="008C2426" w:rsidRPr="008C2426">
        <w:rPr>
          <w:rFonts w:eastAsia="Times New Roman" w:cs="Times New Roman"/>
        </w:rPr>
        <w:t xml:space="preserve"> means engaging in at least two felonies that have the same </w:t>
      </w:r>
      <w:r w:rsidR="008C2426" w:rsidRPr="008C2426">
        <w:rPr>
          <w:rFonts w:eastAsia="Times New Roman" w:cs="Times New Roman"/>
          <w:i/>
        </w:rPr>
        <w:t>or similar</w:t>
      </w:r>
      <w:r w:rsidR="008C2426" w:rsidRPr="008C2426">
        <w:rPr>
          <w:rFonts w:eastAsia="Times New Roman" w:cs="Times New Roman"/>
        </w:rPr>
        <w:t xml:space="preserve"> purpose, result, principals, victims, or methods of commission, or are otherwise interrelated by distinguishing characteristics, and that are not isolated events.</w:t>
      </w:r>
      <w:r w:rsidR="008C2426">
        <w:rPr>
          <w:rFonts w:eastAsia="Times New Roman" w:cs="Times New Roman"/>
          <w:sz w:val="24"/>
          <w:szCs w:val="24"/>
        </w:rPr>
        <w:t xml:space="preserve">”  </w:t>
      </w:r>
      <w:r w:rsidR="00B411B8">
        <w:rPr>
          <w:rFonts w:eastAsia="Times New Roman" w:cs="Times New Roman"/>
          <w:sz w:val="28"/>
        </w:rPr>
        <w:t xml:space="preserve">(§ 186.11, subd. </w:t>
      </w:r>
      <w:r w:rsidR="008C2426" w:rsidRPr="008C2426">
        <w:rPr>
          <w:rFonts w:eastAsia="Times New Roman" w:cs="Times New Roman"/>
          <w:sz w:val="28"/>
        </w:rPr>
        <w:t>(a)(1)</w:t>
      </w:r>
      <w:r w:rsidR="008C2426">
        <w:rPr>
          <w:rFonts w:eastAsia="Times New Roman" w:cs="Times New Roman"/>
          <w:sz w:val="28"/>
        </w:rPr>
        <w:t>, italics added.</w:t>
      </w:r>
      <w:r w:rsidR="008C2426" w:rsidRPr="008C2426">
        <w:rPr>
          <w:rFonts w:eastAsia="Times New Roman" w:cs="Times New Roman"/>
          <w:sz w:val="28"/>
        </w:rPr>
        <w:t>)</w:t>
      </w:r>
    </w:p>
    <w:p w:rsidR="00AA4089" w:rsidRPr="0010471F" w:rsidRDefault="00AA4089">
      <w:pPr>
        <w:pStyle w:val="FootnoteText"/>
        <w:rPr>
          <w:sz w:val="26"/>
          <w:szCs w:val="26"/>
        </w:rPr>
      </w:pPr>
    </w:p>
  </w:footnote>
  <w:footnote w:id="12">
    <w:p w:rsidR="00B52A57" w:rsidRPr="004A0002" w:rsidRDefault="00B52A57" w:rsidP="00B52A57">
      <w:pPr>
        <w:pStyle w:val="FootnoteText"/>
        <w:rPr>
          <w:sz w:val="26"/>
          <w:szCs w:val="26"/>
        </w:rPr>
      </w:pPr>
      <w:r w:rsidRPr="004A0002">
        <w:rPr>
          <w:rStyle w:val="FootnoteReference"/>
          <w:sz w:val="26"/>
          <w:szCs w:val="26"/>
        </w:rPr>
        <w:t>*</w:t>
      </w:r>
      <w:r w:rsidRPr="004A0002">
        <w:rPr>
          <w:sz w:val="26"/>
          <w:szCs w:val="26"/>
        </w:rPr>
        <w:t xml:space="preserve"> Pursuant to California Rules of Court, rules 8.1105(b) and 8.1110, the opinion is certified for publication with the exception of parts </w:t>
      </w:r>
      <w:r w:rsidRPr="004A0002">
        <w:rPr>
          <w:rFonts w:eastAsia="Times New Roman" w:cs="Times New Roman"/>
          <w:sz w:val="26"/>
          <w:szCs w:val="26"/>
        </w:rPr>
        <w:t>III, IV, V and VI.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B3C3F"/>
    <w:multiLevelType w:val="hybridMultilevel"/>
    <w:tmpl w:val="CCE86E12"/>
    <w:lvl w:ilvl="0" w:tplc="E9C4AF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F51CB9"/>
    <w:multiLevelType w:val="hybridMultilevel"/>
    <w:tmpl w:val="0A5CD6DA"/>
    <w:lvl w:ilvl="0" w:tplc="9774A41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F67111"/>
    <w:multiLevelType w:val="hybridMultilevel"/>
    <w:tmpl w:val="CE729ED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E846B0"/>
    <w:multiLevelType w:val="hybridMultilevel"/>
    <w:tmpl w:val="19622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907AEE"/>
    <w:multiLevelType w:val="hybridMultilevel"/>
    <w:tmpl w:val="C00079A4"/>
    <w:lvl w:ilvl="0" w:tplc="725801AE">
      <w:start w:val="1"/>
      <w:numFmt w:val="low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27135B"/>
    <w:multiLevelType w:val="hybridMultilevel"/>
    <w:tmpl w:val="5EE4CD2C"/>
    <w:lvl w:ilvl="0" w:tplc="0B04EB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2F72984"/>
    <w:multiLevelType w:val="hybridMultilevel"/>
    <w:tmpl w:val="B09CF598"/>
    <w:lvl w:ilvl="0" w:tplc="BBBA5A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4F4710E"/>
    <w:multiLevelType w:val="hybridMultilevel"/>
    <w:tmpl w:val="FF586ACC"/>
    <w:lvl w:ilvl="0" w:tplc="9F4CA7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6752297"/>
    <w:multiLevelType w:val="hybridMultilevel"/>
    <w:tmpl w:val="FDB82AE8"/>
    <w:lvl w:ilvl="0" w:tplc="196231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9EE56BA"/>
    <w:multiLevelType w:val="hybridMultilevel"/>
    <w:tmpl w:val="E9FE40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C5275B6"/>
    <w:multiLevelType w:val="hybridMultilevel"/>
    <w:tmpl w:val="E9F4E1AC"/>
    <w:lvl w:ilvl="0" w:tplc="74B810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1E14E76"/>
    <w:multiLevelType w:val="hybridMultilevel"/>
    <w:tmpl w:val="E8ACB21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4AF4B92"/>
    <w:multiLevelType w:val="hybridMultilevel"/>
    <w:tmpl w:val="33721C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9B37A5"/>
    <w:multiLevelType w:val="hybridMultilevel"/>
    <w:tmpl w:val="F72AAB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4B23C7"/>
    <w:multiLevelType w:val="hybridMultilevel"/>
    <w:tmpl w:val="F4A64EE4"/>
    <w:lvl w:ilvl="0" w:tplc="6B10DC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95644FD"/>
    <w:multiLevelType w:val="hybridMultilevel"/>
    <w:tmpl w:val="05C247AC"/>
    <w:lvl w:ilvl="0" w:tplc="2AEACE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2D80E82"/>
    <w:multiLevelType w:val="hybridMultilevel"/>
    <w:tmpl w:val="F2C2AB0A"/>
    <w:lvl w:ilvl="0" w:tplc="4C6AF58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5325945"/>
    <w:multiLevelType w:val="multilevel"/>
    <w:tmpl w:val="7E02A4F0"/>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rFonts w:ascii="Times New Roman" w:hAnsi="Times New Roman" w:cs="Times New Roman" w:hint="default"/>
        <w:i w:val="0"/>
        <w:color w:val="auto"/>
      </w:rPr>
    </w:lvl>
    <w:lvl w:ilvl="2">
      <w:start w:val="1"/>
      <w:numFmt w:val="decimal"/>
      <w:pStyle w:val="Heading3"/>
      <w:lvlText w:val="%3."/>
      <w:lvlJc w:val="left"/>
      <w:pPr>
        <w:ind w:left="1710" w:firstLine="0"/>
      </w:pPr>
      <w:rPr>
        <w:rFonts w:ascii="Times New Roman" w:hAnsi="Times New Roman" w:cs="Times New Roman" w:hint="default"/>
        <w:i w:val="0"/>
        <w:color w:val="auto"/>
        <w:sz w:val="26"/>
        <w:szCs w:val="26"/>
      </w:r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8">
    <w:nsid w:val="464A5157"/>
    <w:multiLevelType w:val="hybridMultilevel"/>
    <w:tmpl w:val="C720B898"/>
    <w:lvl w:ilvl="0" w:tplc="E6A839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80B0352"/>
    <w:multiLevelType w:val="hybridMultilevel"/>
    <w:tmpl w:val="6FD00632"/>
    <w:lvl w:ilvl="0" w:tplc="3FBA3C3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94E73ED"/>
    <w:multiLevelType w:val="hybridMultilevel"/>
    <w:tmpl w:val="526C54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AAE40B3"/>
    <w:multiLevelType w:val="hybridMultilevel"/>
    <w:tmpl w:val="80082EC6"/>
    <w:lvl w:ilvl="0" w:tplc="F08E1D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FF702FE"/>
    <w:multiLevelType w:val="hybridMultilevel"/>
    <w:tmpl w:val="32CADC80"/>
    <w:lvl w:ilvl="0" w:tplc="173006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0B9106A"/>
    <w:multiLevelType w:val="multilevel"/>
    <w:tmpl w:val="AF8E4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B65BBB"/>
    <w:multiLevelType w:val="hybridMultilevel"/>
    <w:tmpl w:val="7E02A8D0"/>
    <w:lvl w:ilvl="0" w:tplc="A230A2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D7F2740"/>
    <w:multiLevelType w:val="hybridMultilevel"/>
    <w:tmpl w:val="109ED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AB1A2D"/>
    <w:multiLevelType w:val="hybridMultilevel"/>
    <w:tmpl w:val="555876F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28C510A"/>
    <w:multiLevelType w:val="hybridMultilevel"/>
    <w:tmpl w:val="D47AD7F0"/>
    <w:lvl w:ilvl="0" w:tplc="A9D026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51B7854"/>
    <w:multiLevelType w:val="hybridMultilevel"/>
    <w:tmpl w:val="080291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8C4070B"/>
    <w:multiLevelType w:val="hybridMultilevel"/>
    <w:tmpl w:val="2F121DB6"/>
    <w:lvl w:ilvl="0" w:tplc="A85079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5F051FB"/>
    <w:multiLevelType w:val="hybridMultilevel"/>
    <w:tmpl w:val="C720B898"/>
    <w:lvl w:ilvl="0" w:tplc="E6A839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69A50CA"/>
    <w:multiLevelType w:val="hybridMultilevel"/>
    <w:tmpl w:val="1B32A53A"/>
    <w:lvl w:ilvl="0" w:tplc="E0D038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78536D47"/>
    <w:multiLevelType w:val="hybridMultilevel"/>
    <w:tmpl w:val="DEE8ECE4"/>
    <w:lvl w:ilvl="0" w:tplc="29BC75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AFF6B9F"/>
    <w:multiLevelType w:val="hybridMultilevel"/>
    <w:tmpl w:val="BA3650E2"/>
    <w:lvl w:ilvl="0" w:tplc="69204AB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7"/>
  </w:num>
  <w:num w:numId="2">
    <w:abstractNumId w:val="16"/>
  </w:num>
  <w:num w:numId="3">
    <w:abstractNumId w:val="24"/>
  </w:num>
  <w:num w:numId="4">
    <w:abstractNumId w:val="10"/>
  </w:num>
  <w:num w:numId="5">
    <w:abstractNumId w:val="17"/>
  </w:num>
  <w:num w:numId="6">
    <w:abstractNumId w:val="23"/>
  </w:num>
  <w:num w:numId="7">
    <w:abstractNumId w:val="28"/>
  </w:num>
  <w:num w:numId="8">
    <w:abstractNumId w:val="26"/>
  </w:num>
  <w:num w:numId="9">
    <w:abstractNumId w:val="2"/>
  </w:num>
  <w:num w:numId="10">
    <w:abstractNumId w:val="11"/>
  </w:num>
  <w:num w:numId="11">
    <w:abstractNumId w:val="9"/>
  </w:num>
  <w:num w:numId="12">
    <w:abstractNumId w:val="20"/>
  </w:num>
  <w:num w:numId="13">
    <w:abstractNumId w:val="5"/>
  </w:num>
  <w:num w:numId="14">
    <w:abstractNumId w:val="15"/>
  </w:num>
  <w:num w:numId="15">
    <w:abstractNumId w:val="12"/>
  </w:num>
  <w:num w:numId="16">
    <w:abstractNumId w:val="30"/>
  </w:num>
  <w:num w:numId="17">
    <w:abstractNumId w:val="29"/>
  </w:num>
  <w:num w:numId="18">
    <w:abstractNumId w:val="4"/>
  </w:num>
  <w:num w:numId="19">
    <w:abstractNumId w:val="6"/>
  </w:num>
  <w:num w:numId="20">
    <w:abstractNumId w:val="21"/>
  </w:num>
  <w:num w:numId="21">
    <w:abstractNumId w:val="13"/>
  </w:num>
  <w:num w:numId="22">
    <w:abstractNumId w:val="14"/>
  </w:num>
  <w:num w:numId="23">
    <w:abstractNumId w:val="22"/>
  </w:num>
  <w:num w:numId="24">
    <w:abstractNumId w:val="0"/>
  </w:num>
  <w:num w:numId="25">
    <w:abstractNumId w:val="19"/>
  </w:num>
  <w:num w:numId="26">
    <w:abstractNumId w:val="31"/>
  </w:num>
  <w:num w:numId="27">
    <w:abstractNumId w:val="18"/>
  </w:num>
  <w:num w:numId="28">
    <w:abstractNumId w:val="32"/>
  </w:num>
  <w:num w:numId="29">
    <w:abstractNumId w:val="25"/>
  </w:num>
  <w:num w:numId="30">
    <w:abstractNumId w:val="3"/>
  </w:num>
  <w:num w:numId="31">
    <w:abstractNumId w:val="33"/>
  </w:num>
  <w:num w:numId="32">
    <w:abstractNumId w:val="7"/>
  </w:num>
  <w:num w:numId="33">
    <w:abstractNumId w:val="8"/>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isplayBackgroundShap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1D7"/>
    <w:rsid w:val="00001237"/>
    <w:rsid w:val="00001738"/>
    <w:rsid w:val="000039D3"/>
    <w:rsid w:val="00007069"/>
    <w:rsid w:val="00007297"/>
    <w:rsid w:val="00010F6F"/>
    <w:rsid w:val="00011667"/>
    <w:rsid w:val="00011A5A"/>
    <w:rsid w:val="0001261C"/>
    <w:rsid w:val="000134AD"/>
    <w:rsid w:val="0001528B"/>
    <w:rsid w:val="0001602E"/>
    <w:rsid w:val="0001645F"/>
    <w:rsid w:val="00022586"/>
    <w:rsid w:val="00023AFC"/>
    <w:rsid w:val="00024CA6"/>
    <w:rsid w:val="00025015"/>
    <w:rsid w:val="00025107"/>
    <w:rsid w:val="0002544E"/>
    <w:rsid w:val="00025FA1"/>
    <w:rsid w:val="000267BE"/>
    <w:rsid w:val="00026CDA"/>
    <w:rsid w:val="00026FF5"/>
    <w:rsid w:val="000303BE"/>
    <w:rsid w:val="000320E2"/>
    <w:rsid w:val="00033A93"/>
    <w:rsid w:val="00034D65"/>
    <w:rsid w:val="00035456"/>
    <w:rsid w:val="00035624"/>
    <w:rsid w:val="0003608E"/>
    <w:rsid w:val="00037397"/>
    <w:rsid w:val="0004004D"/>
    <w:rsid w:val="00040663"/>
    <w:rsid w:val="00041850"/>
    <w:rsid w:val="00042033"/>
    <w:rsid w:val="00042168"/>
    <w:rsid w:val="00046A30"/>
    <w:rsid w:val="00046B23"/>
    <w:rsid w:val="000473EE"/>
    <w:rsid w:val="0005106B"/>
    <w:rsid w:val="00051133"/>
    <w:rsid w:val="00051A05"/>
    <w:rsid w:val="00052854"/>
    <w:rsid w:val="00052C88"/>
    <w:rsid w:val="000536BE"/>
    <w:rsid w:val="00053B63"/>
    <w:rsid w:val="00062AE6"/>
    <w:rsid w:val="00062D53"/>
    <w:rsid w:val="0006452B"/>
    <w:rsid w:val="000646DE"/>
    <w:rsid w:val="000664E7"/>
    <w:rsid w:val="00071B41"/>
    <w:rsid w:val="00072949"/>
    <w:rsid w:val="0007619E"/>
    <w:rsid w:val="000776C2"/>
    <w:rsid w:val="00082011"/>
    <w:rsid w:val="000827D7"/>
    <w:rsid w:val="00082FF9"/>
    <w:rsid w:val="00085283"/>
    <w:rsid w:val="00086814"/>
    <w:rsid w:val="0008697A"/>
    <w:rsid w:val="000919C2"/>
    <w:rsid w:val="00093AFD"/>
    <w:rsid w:val="0009483E"/>
    <w:rsid w:val="00094F4A"/>
    <w:rsid w:val="00095AFC"/>
    <w:rsid w:val="000969F4"/>
    <w:rsid w:val="00096FA1"/>
    <w:rsid w:val="000979A5"/>
    <w:rsid w:val="000A0424"/>
    <w:rsid w:val="000A1A9E"/>
    <w:rsid w:val="000A3AAA"/>
    <w:rsid w:val="000A4123"/>
    <w:rsid w:val="000A52F3"/>
    <w:rsid w:val="000A7687"/>
    <w:rsid w:val="000A7908"/>
    <w:rsid w:val="000B02C8"/>
    <w:rsid w:val="000B10A9"/>
    <w:rsid w:val="000B1FD9"/>
    <w:rsid w:val="000B2393"/>
    <w:rsid w:val="000B298E"/>
    <w:rsid w:val="000B2E90"/>
    <w:rsid w:val="000B399B"/>
    <w:rsid w:val="000B3BA7"/>
    <w:rsid w:val="000B4595"/>
    <w:rsid w:val="000B547D"/>
    <w:rsid w:val="000B5B0D"/>
    <w:rsid w:val="000B6F55"/>
    <w:rsid w:val="000B73D4"/>
    <w:rsid w:val="000B7F1F"/>
    <w:rsid w:val="000C2B2C"/>
    <w:rsid w:val="000C2C89"/>
    <w:rsid w:val="000C37E2"/>
    <w:rsid w:val="000C4A21"/>
    <w:rsid w:val="000C5FBE"/>
    <w:rsid w:val="000C65D7"/>
    <w:rsid w:val="000D0516"/>
    <w:rsid w:val="000D0EBE"/>
    <w:rsid w:val="000D0FCE"/>
    <w:rsid w:val="000D1C55"/>
    <w:rsid w:val="000D4408"/>
    <w:rsid w:val="000D5C5C"/>
    <w:rsid w:val="000D6097"/>
    <w:rsid w:val="000D6106"/>
    <w:rsid w:val="000D6F57"/>
    <w:rsid w:val="000D750C"/>
    <w:rsid w:val="000E0B29"/>
    <w:rsid w:val="000E4174"/>
    <w:rsid w:val="000E4F05"/>
    <w:rsid w:val="000E5FE0"/>
    <w:rsid w:val="000F0024"/>
    <w:rsid w:val="000F08B1"/>
    <w:rsid w:val="000F13C7"/>
    <w:rsid w:val="000F1D8D"/>
    <w:rsid w:val="000F357E"/>
    <w:rsid w:val="000F3E8B"/>
    <w:rsid w:val="000F4E7D"/>
    <w:rsid w:val="000F58BD"/>
    <w:rsid w:val="000F5CBC"/>
    <w:rsid w:val="000F6F09"/>
    <w:rsid w:val="001004BC"/>
    <w:rsid w:val="00100A4F"/>
    <w:rsid w:val="00101FCD"/>
    <w:rsid w:val="0010471F"/>
    <w:rsid w:val="00107BB9"/>
    <w:rsid w:val="0011177C"/>
    <w:rsid w:val="001127AE"/>
    <w:rsid w:val="0011345B"/>
    <w:rsid w:val="001144EA"/>
    <w:rsid w:val="00114986"/>
    <w:rsid w:val="0011581F"/>
    <w:rsid w:val="001158C2"/>
    <w:rsid w:val="00117320"/>
    <w:rsid w:val="0011741D"/>
    <w:rsid w:val="00117880"/>
    <w:rsid w:val="00122321"/>
    <w:rsid w:val="0012250D"/>
    <w:rsid w:val="0012271E"/>
    <w:rsid w:val="00122FD7"/>
    <w:rsid w:val="00125DB8"/>
    <w:rsid w:val="00126424"/>
    <w:rsid w:val="00127097"/>
    <w:rsid w:val="0013015F"/>
    <w:rsid w:val="00130916"/>
    <w:rsid w:val="001321C6"/>
    <w:rsid w:val="001330EB"/>
    <w:rsid w:val="00133C81"/>
    <w:rsid w:val="00135767"/>
    <w:rsid w:val="00135EF4"/>
    <w:rsid w:val="00135F34"/>
    <w:rsid w:val="00136F2A"/>
    <w:rsid w:val="001377C7"/>
    <w:rsid w:val="001407F0"/>
    <w:rsid w:val="00140B30"/>
    <w:rsid w:val="00141653"/>
    <w:rsid w:val="001428B9"/>
    <w:rsid w:val="00142BB5"/>
    <w:rsid w:val="001431C1"/>
    <w:rsid w:val="00143C5C"/>
    <w:rsid w:val="00143D29"/>
    <w:rsid w:val="00144151"/>
    <w:rsid w:val="001442CA"/>
    <w:rsid w:val="00144C52"/>
    <w:rsid w:val="00144F11"/>
    <w:rsid w:val="001464FA"/>
    <w:rsid w:val="001465A4"/>
    <w:rsid w:val="0014743B"/>
    <w:rsid w:val="00147562"/>
    <w:rsid w:val="001475E7"/>
    <w:rsid w:val="001504A1"/>
    <w:rsid w:val="001512DE"/>
    <w:rsid w:val="00151B62"/>
    <w:rsid w:val="00151E9A"/>
    <w:rsid w:val="0015498D"/>
    <w:rsid w:val="00155927"/>
    <w:rsid w:val="00155AF0"/>
    <w:rsid w:val="001561CD"/>
    <w:rsid w:val="001563CB"/>
    <w:rsid w:val="001566D9"/>
    <w:rsid w:val="00160676"/>
    <w:rsid w:val="00161093"/>
    <w:rsid w:val="00161CFA"/>
    <w:rsid w:val="0016441F"/>
    <w:rsid w:val="00164736"/>
    <w:rsid w:val="00165490"/>
    <w:rsid w:val="001656F8"/>
    <w:rsid w:val="001669AC"/>
    <w:rsid w:val="00166C5A"/>
    <w:rsid w:val="00166F3E"/>
    <w:rsid w:val="00170054"/>
    <w:rsid w:val="0017051B"/>
    <w:rsid w:val="00172627"/>
    <w:rsid w:val="0017413A"/>
    <w:rsid w:val="0017509C"/>
    <w:rsid w:val="001761C7"/>
    <w:rsid w:val="0017668B"/>
    <w:rsid w:val="001772F2"/>
    <w:rsid w:val="001812A7"/>
    <w:rsid w:val="001827DF"/>
    <w:rsid w:val="00182D15"/>
    <w:rsid w:val="00183FFD"/>
    <w:rsid w:val="00185FA4"/>
    <w:rsid w:val="00191438"/>
    <w:rsid w:val="0019183B"/>
    <w:rsid w:val="00192999"/>
    <w:rsid w:val="00194D70"/>
    <w:rsid w:val="00196DC3"/>
    <w:rsid w:val="00196FBF"/>
    <w:rsid w:val="00197545"/>
    <w:rsid w:val="001A1EF4"/>
    <w:rsid w:val="001A2989"/>
    <w:rsid w:val="001A3DD2"/>
    <w:rsid w:val="001A5BE4"/>
    <w:rsid w:val="001A6564"/>
    <w:rsid w:val="001A6821"/>
    <w:rsid w:val="001B00E4"/>
    <w:rsid w:val="001B17EF"/>
    <w:rsid w:val="001B378D"/>
    <w:rsid w:val="001B41A6"/>
    <w:rsid w:val="001C1CD9"/>
    <w:rsid w:val="001C28B3"/>
    <w:rsid w:val="001C2F3A"/>
    <w:rsid w:val="001C30D2"/>
    <w:rsid w:val="001C31D4"/>
    <w:rsid w:val="001C40B0"/>
    <w:rsid w:val="001C6D46"/>
    <w:rsid w:val="001D0C11"/>
    <w:rsid w:val="001D1FE9"/>
    <w:rsid w:val="001D566F"/>
    <w:rsid w:val="001D5F42"/>
    <w:rsid w:val="001D6830"/>
    <w:rsid w:val="001D69EB"/>
    <w:rsid w:val="001E09BB"/>
    <w:rsid w:val="001E1EB5"/>
    <w:rsid w:val="001E3D82"/>
    <w:rsid w:val="001E3E1C"/>
    <w:rsid w:val="001E5181"/>
    <w:rsid w:val="001E6F20"/>
    <w:rsid w:val="001E77D2"/>
    <w:rsid w:val="001F089E"/>
    <w:rsid w:val="001F0AE2"/>
    <w:rsid w:val="001F166A"/>
    <w:rsid w:val="001F1753"/>
    <w:rsid w:val="001F6326"/>
    <w:rsid w:val="001F7479"/>
    <w:rsid w:val="001F7F74"/>
    <w:rsid w:val="00200D5A"/>
    <w:rsid w:val="0020143B"/>
    <w:rsid w:val="00201BC1"/>
    <w:rsid w:val="002028AE"/>
    <w:rsid w:val="00202BB2"/>
    <w:rsid w:val="00203DE4"/>
    <w:rsid w:val="0021006A"/>
    <w:rsid w:val="00210720"/>
    <w:rsid w:val="002129E5"/>
    <w:rsid w:val="002133F3"/>
    <w:rsid w:val="00213B3C"/>
    <w:rsid w:val="00213CCC"/>
    <w:rsid w:val="002155A0"/>
    <w:rsid w:val="00215F7A"/>
    <w:rsid w:val="002160A9"/>
    <w:rsid w:val="00216CFB"/>
    <w:rsid w:val="00217858"/>
    <w:rsid w:val="00222A42"/>
    <w:rsid w:val="00225885"/>
    <w:rsid w:val="0022594C"/>
    <w:rsid w:val="00226352"/>
    <w:rsid w:val="00227B0A"/>
    <w:rsid w:val="002301D7"/>
    <w:rsid w:val="002306D7"/>
    <w:rsid w:val="00230B1B"/>
    <w:rsid w:val="00230B5D"/>
    <w:rsid w:val="002353EB"/>
    <w:rsid w:val="00235B0D"/>
    <w:rsid w:val="00235CA7"/>
    <w:rsid w:val="00237B66"/>
    <w:rsid w:val="00240D07"/>
    <w:rsid w:val="00241919"/>
    <w:rsid w:val="00242D3D"/>
    <w:rsid w:val="00246B50"/>
    <w:rsid w:val="00247576"/>
    <w:rsid w:val="00250AEE"/>
    <w:rsid w:val="002524CE"/>
    <w:rsid w:val="00253337"/>
    <w:rsid w:val="00253875"/>
    <w:rsid w:val="0025418D"/>
    <w:rsid w:val="00254F78"/>
    <w:rsid w:val="00255803"/>
    <w:rsid w:val="00261933"/>
    <w:rsid w:val="00261EED"/>
    <w:rsid w:val="00262088"/>
    <w:rsid w:val="0026271B"/>
    <w:rsid w:val="00262C43"/>
    <w:rsid w:val="0026302A"/>
    <w:rsid w:val="0026346D"/>
    <w:rsid w:val="00263F6E"/>
    <w:rsid w:val="00264A54"/>
    <w:rsid w:val="00264C5E"/>
    <w:rsid w:val="00265003"/>
    <w:rsid w:val="00265426"/>
    <w:rsid w:val="002670EC"/>
    <w:rsid w:val="0026781B"/>
    <w:rsid w:val="00267F42"/>
    <w:rsid w:val="002703A7"/>
    <w:rsid w:val="0027047B"/>
    <w:rsid w:val="00272E21"/>
    <w:rsid w:val="00273429"/>
    <w:rsid w:val="002734E2"/>
    <w:rsid w:val="00273D4C"/>
    <w:rsid w:val="00274F22"/>
    <w:rsid w:val="00275221"/>
    <w:rsid w:val="002776B1"/>
    <w:rsid w:val="00277FC7"/>
    <w:rsid w:val="002809F4"/>
    <w:rsid w:val="00280D97"/>
    <w:rsid w:val="00281C99"/>
    <w:rsid w:val="00283A4C"/>
    <w:rsid w:val="00284521"/>
    <w:rsid w:val="00285A01"/>
    <w:rsid w:val="00286089"/>
    <w:rsid w:val="00287277"/>
    <w:rsid w:val="0028747B"/>
    <w:rsid w:val="002878DD"/>
    <w:rsid w:val="00290D14"/>
    <w:rsid w:val="00291140"/>
    <w:rsid w:val="00291999"/>
    <w:rsid w:val="00291CDA"/>
    <w:rsid w:val="002927EA"/>
    <w:rsid w:val="002936E9"/>
    <w:rsid w:val="00294A6F"/>
    <w:rsid w:val="00295DCD"/>
    <w:rsid w:val="00295FE5"/>
    <w:rsid w:val="0029786A"/>
    <w:rsid w:val="002A062E"/>
    <w:rsid w:val="002A1C79"/>
    <w:rsid w:val="002A2558"/>
    <w:rsid w:val="002A2667"/>
    <w:rsid w:val="002A2CC4"/>
    <w:rsid w:val="002A3116"/>
    <w:rsid w:val="002A3A0B"/>
    <w:rsid w:val="002A4280"/>
    <w:rsid w:val="002A58D3"/>
    <w:rsid w:val="002A62A0"/>
    <w:rsid w:val="002A761A"/>
    <w:rsid w:val="002B02ED"/>
    <w:rsid w:val="002B131E"/>
    <w:rsid w:val="002B17F4"/>
    <w:rsid w:val="002B299B"/>
    <w:rsid w:val="002B359D"/>
    <w:rsid w:val="002B3A6B"/>
    <w:rsid w:val="002B525B"/>
    <w:rsid w:val="002B559D"/>
    <w:rsid w:val="002B56E4"/>
    <w:rsid w:val="002B62A1"/>
    <w:rsid w:val="002B6D5E"/>
    <w:rsid w:val="002B7329"/>
    <w:rsid w:val="002C1BBE"/>
    <w:rsid w:val="002C2521"/>
    <w:rsid w:val="002C2847"/>
    <w:rsid w:val="002C3384"/>
    <w:rsid w:val="002C447A"/>
    <w:rsid w:val="002C7509"/>
    <w:rsid w:val="002C7F2C"/>
    <w:rsid w:val="002D01DB"/>
    <w:rsid w:val="002D1A41"/>
    <w:rsid w:val="002D2C89"/>
    <w:rsid w:val="002D3BB8"/>
    <w:rsid w:val="002D4B01"/>
    <w:rsid w:val="002D66DB"/>
    <w:rsid w:val="002D6B79"/>
    <w:rsid w:val="002E051E"/>
    <w:rsid w:val="002E197F"/>
    <w:rsid w:val="002E27DD"/>
    <w:rsid w:val="002E29AA"/>
    <w:rsid w:val="002E412E"/>
    <w:rsid w:val="002E4569"/>
    <w:rsid w:val="002E48E1"/>
    <w:rsid w:val="002E514D"/>
    <w:rsid w:val="002E6218"/>
    <w:rsid w:val="002E70D4"/>
    <w:rsid w:val="002E738E"/>
    <w:rsid w:val="002F02EE"/>
    <w:rsid w:val="002F3A31"/>
    <w:rsid w:val="002F5757"/>
    <w:rsid w:val="00301CBB"/>
    <w:rsid w:val="00302BA8"/>
    <w:rsid w:val="003056AF"/>
    <w:rsid w:val="00307671"/>
    <w:rsid w:val="00310D59"/>
    <w:rsid w:val="00311FDE"/>
    <w:rsid w:val="00312014"/>
    <w:rsid w:val="00312638"/>
    <w:rsid w:val="003136B5"/>
    <w:rsid w:val="003141DA"/>
    <w:rsid w:val="003152E9"/>
    <w:rsid w:val="00315807"/>
    <w:rsid w:val="00320274"/>
    <w:rsid w:val="0032147F"/>
    <w:rsid w:val="00321C42"/>
    <w:rsid w:val="00321D3D"/>
    <w:rsid w:val="00323B9D"/>
    <w:rsid w:val="00324C1E"/>
    <w:rsid w:val="00326C10"/>
    <w:rsid w:val="00326D1F"/>
    <w:rsid w:val="0032764B"/>
    <w:rsid w:val="00331016"/>
    <w:rsid w:val="00331099"/>
    <w:rsid w:val="003319C6"/>
    <w:rsid w:val="0033206D"/>
    <w:rsid w:val="00332280"/>
    <w:rsid w:val="003348D6"/>
    <w:rsid w:val="00334D0A"/>
    <w:rsid w:val="00334EFB"/>
    <w:rsid w:val="00336CB4"/>
    <w:rsid w:val="0034087E"/>
    <w:rsid w:val="00342895"/>
    <w:rsid w:val="003473F0"/>
    <w:rsid w:val="0035037B"/>
    <w:rsid w:val="003516B7"/>
    <w:rsid w:val="003519EC"/>
    <w:rsid w:val="003533C3"/>
    <w:rsid w:val="003541EA"/>
    <w:rsid w:val="00355152"/>
    <w:rsid w:val="003556B9"/>
    <w:rsid w:val="00355A00"/>
    <w:rsid w:val="003578B8"/>
    <w:rsid w:val="00357CCD"/>
    <w:rsid w:val="003600C6"/>
    <w:rsid w:val="00360CFD"/>
    <w:rsid w:val="003615F3"/>
    <w:rsid w:val="003637C2"/>
    <w:rsid w:val="00364B93"/>
    <w:rsid w:val="003660BA"/>
    <w:rsid w:val="00366CFA"/>
    <w:rsid w:val="00367362"/>
    <w:rsid w:val="003675A2"/>
    <w:rsid w:val="00370E2C"/>
    <w:rsid w:val="003711F5"/>
    <w:rsid w:val="00371382"/>
    <w:rsid w:val="00372964"/>
    <w:rsid w:val="0037373F"/>
    <w:rsid w:val="00375973"/>
    <w:rsid w:val="00377142"/>
    <w:rsid w:val="00377D39"/>
    <w:rsid w:val="00380147"/>
    <w:rsid w:val="00380593"/>
    <w:rsid w:val="00380B6C"/>
    <w:rsid w:val="00381309"/>
    <w:rsid w:val="00381924"/>
    <w:rsid w:val="00381DC3"/>
    <w:rsid w:val="00381F16"/>
    <w:rsid w:val="003826DA"/>
    <w:rsid w:val="00382BF1"/>
    <w:rsid w:val="0038359C"/>
    <w:rsid w:val="003859AF"/>
    <w:rsid w:val="00387156"/>
    <w:rsid w:val="00390006"/>
    <w:rsid w:val="003902B8"/>
    <w:rsid w:val="003903FD"/>
    <w:rsid w:val="00390E24"/>
    <w:rsid w:val="00390E3A"/>
    <w:rsid w:val="00391F4E"/>
    <w:rsid w:val="003922B7"/>
    <w:rsid w:val="00393175"/>
    <w:rsid w:val="00393A73"/>
    <w:rsid w:val="00393DEC"/>
    <w:rsid w:val="0039536D"/>
    <w:rsid w:val="003A041D"/>
    <w:rsid w:val="003A162A"/>
    <w:rsid w:val="003A1867"/>
    <w:rsid w:val="003A1B7F"/>
    <w:rsid w:val="003A2C2E"/>
    <w:rsid w:val="003A2EC5"/>
    <w:rsid w:val="003A4438"/>
    <w:rsid w:val="003A4A4B"/>
    <w:rsid w:val="003A6205"/>
    <w:rsid w:val="003A64BF"/>
    <w:rsid w:val="003A6985"/>
    <w:rsid w:val="003A6B49"/>
    <w:rsid w:val="003A7597"/>
    <w:rsid w:val="003A7E46"/>
    <w:rsid w:val="003B0D85"/>
    <w:rsid w:val="003B1D57"/>
    <w:rsid w:val="003B45F4"/>
    <w:rsid w:val="003B5176"/>
    <w:rsid w:val="003B63BA"/>
    <w:rsid w:val="003B6CBD"/>
    <w:rsid w:val="003B6FE7"/>
    <w:rsid w:val="003C1492"/>
    <w:rsid w:val="003C4CCB"/>
    <w:rsid w:val="003C4D88"/>
    <w:rsid w:val="003C591F"/>
    <w:rsid w:val="003C5F59"/>
    <w:rsid w:val="003D0550"/>
    <w:rsid w:val="003D329F"/>
    <w:rsid w:val="003D3945"/>
    <w:rsid w:val="003D3D76"/>
    <w:rsid w:val="003D57AA"/>
    <w:rsid w:val="003D590C"/>
    <w:rsid w:val="003D5A9A"/>
    <w:rsid w:val="003D6706"/>
    <w:rsid w:val="003E0FC3"/>
    <w:rsid w:val="003E2084"/>
    <w:rsid w:val="003E3AA6"/>
    <w:rsid w:val="003E6644"/>
    <w:rsid w:val="003F0114"/>
    <w:rsid w:val="003F254C"/>
    <w:rsid w:val="003F30EC"/>
    <w:rsid w:val="003F469A"/>
    <w:rsid w:val="003F53A4"/>
    <w:rsid w:val="003F5EF8"/>
    <w:rsid w:val="003F611A"/>
    <w:rsid w:val="003F62AD"/>
    <w:rsid w:val="003F669E"/>
    <w:rsid w:val="003F7B94"/>
    <w:rsid w:val="0040031E"/>
    <w:rsid w:val="00400FCD"/>
    <w:rsid w:val="0040178F"/>
    <w:rsid w:val="00402497"/>
    <w:rsid w:val="0040371E"/>
    <w:rsid w:val="00403F3E"/>
    <w:rsid w:val="0040488A"/>
    <w:rsid w:val="00405723"/>
    <w:rsid w:val="00406E0D"/>
    <w:rsid w:val="004077A1"/>
    <w:rsid w:val="00407ADB"/>
    <w:rsid w:val="0041122D"/>
    <w:rsid w:val="0041384F"/>
    <w:rsid w:val="00415484"/>
    <w:rsid w:val="00416BD6"/>
    <w:rsid w:val="00416FAD"/>
    <w:rsid w:val="004175C8"/>
    <w:rsid w:val="00421599"/>
    <w:rsid w:val="004225E4"/>
    <w:rsid w:val="0042483A"/>
    <w:rsid w:val="004248C1"/>
    <w:rsid w:val="00424DE1"/>
    <w:rsid w:val="00431510"/>
    <w:rsid w:val="00432AFC"/>
    <w:rsid w:val="00433D6F"/>
    <w:rsid w:val="00436ABE"/>
    <w:rsid w:val="00437240"/>
    <w:rsid w:val="004377E7"/>
    <w:rsid w:val="00437905"/>
    <w:rsid w:val="004408AE"/>
    <w:rsid w:val="00441F21"/>
    <w:rsid w:val="00443EF8"/>
    <w:rsid w:val="00445663"/>
    <w:rsid w:val="0044573A"/>
    <w:rsid w:val="004467DC"/>
    <w:rsid w:val="004475E6"/>
    <w:rsid w:val="0044795A"/>
    <w:rsid w:val="00447A15"/>
    <w:rsid w:val="00447C8F"/>
    <w:rsid w:val="00447D06"/>
    <w:rsid w:val="00450831"/>
    <w:rsid w:val="004508CC"/>
    <w:rsid w:val="004508D0"/>
    <w:rsid w:val="00451734"/>
    <w:rsid w:val="00451A8D"/>
    <w:rsid w:val="00454085"/>
    <w:rsid w:val="00454C09"/>
    <w:rsid w:val="004564EC"/>
    <w:rsid w:val="00456893"/>
    <w:rsid w:val="004606A2"/>
    <w:rsid w:val="00461C85"/>
    <w:rsid w:val="00461EBB"/>
    <w:rsid w:val="00463DF6"/>
    <w:rsid w:val="0046414F"/>
    <w:rsid w:val="00464B34"/>
    <w:rsid w:val="00465E17"/>
    <w:rsid w:val="0046645C"/>
    <w:rsid w:val="00466E86"/>
    <w:rsid w:val="00467133"/>
    <w:rsid w:val="00467749"/>
    <w:rsid w:val="00467C75"/>
    <w:rsid w:val="0047234A"/>
    <w:rsid w:val="004725C2"/>
    <w:rsid w:val="004734FF"/>
    <w:rsid w:val="00473DB1"/>
    <w:rsid w:val="0047414D"/>
    <w:rsid w:val="00474241"/>
    <w:rsid w:val="00474286"/>
    <w:rsid w:val="004746AE"/>
    <w:rsid w:val="00474C14"/>
    <w:rsid w:val="00476ABE"/>
    <w:rsid w:val="00477654"/>
    <w:rsid w:val="004820DA"/>
    <w:rsid w:val="0048299C"/>
    <w:rsid w:val="004837FC"/>
    <w:rsid w:val="00483A10"/>
    <w:rsid w:val="00483A67"/>
    <w:rsid w:val="00483EC8"/>
    <w:rsid w:val="004841AC"/>
    <w:rsid w:val="00485A94"/>
    <w:rsid w:val="00485E28"/>
    <w:rsid w:val="0048619B"/>
    <w:rsid w:val="004864DD"/>
    <w:rsid w:val="00486674"/>
    <w:rsid w:val="00487568"/>
    <w:rsid w:val="00487C26"/>
    <w:rsid w:val="00491E5A"/>
    <w:rsid w:val="0049209D"/>
    <w:rsid w:val="0049399F"/>
    <w:rsid w:val="00493B3B"/>
    <w:rsid w:val="00494813"/>
    <w:rsid w:val="00497E98"/>
    <w:rsid w:val="004A070D"/>
    <w:rsid w:val="004A074A"/>
    <w:rsid w:val="004A0930"/>
    <w:rsid w:val="004A28D0"/>
    <w:rsid w:val="004A4979"/>
    <w:rsid w:val="004A5E62"/>
    <w:rsid w:val="004A6935"/>
    <w:rsid w:val="004A6BCB"/>
    <w:rsid w:val="004A7819"/>
    <w:rsid w:val="004A7A06"/>
    <w:rsid w:val="004A7A64"/>
    <w:rsid w:val="004A7F56"/>
    <w:rsid w:val="004B0803"/>
    <w:rsid w:val="004B2903"/>
    <w:rsid w:val="004B2956"/>
    <w:rsid w:val="004B3D5F"/>
    <w:rsid w:val="004B66EB"/>
    <w:rsid w:val="004B7916"/>
    <w:rsid w:val="004C0D3B"/>
    <w:rsid w:val="004C0FF3"/>
    <w:rsid w:val="004C1367"/>
    <w:rsid w:val="004C1977"/>
    <w:rsid w:val="004C59FA"/>
    <w:rsid w:val="004C7222"/>
    <w:rsid w:val="004D1532"/>
    <w:rsid w:val="004D1923"/>
    <w:rsid w:val="004D2961"/>
    <w:rsid w:val="004D331C"/>
    <w:rsid w:val="004D388A"/>
    <w:rsid w:val="004D3F2D"/>
    <w:rsid w:val="004D4425"/>
    <w:rsid w:val="004D48A6"/>
    <w:rsid w:val="004D595A"/>
    <w:rsid w:val="004E0455"/>
    <w:rsid w:val="004E1730"/>
    <w:rsid w:val="004E31D7"/>
    <w:rsid w:val="004E4337"/>
    <w:rsid w:val="004E513A"/>
    <w:rsid w:val="004E5423"/>
    <w:rsid w:val="004E560B"/>
    <w:rsid w:val="004E72CD"/>
    <w:rsid w:val="004F0B23"/>
    <w:rsid w:val="004F40AB"/>
    <w:rsid w:val="004F41B6"/>
    <w:rsid w:val="004F4840"/>
    <w:rsid w:val="004F53E6"/>
    <w:rsid w:val="004F6D73"/>
    <w:rsid w:val="004F711D"/>
    <w:rsid w:val="004F7984"/>
    <w:rsid w:val="00501107"/>
    <w:rsid w:val="0050175C"/>
    <w:rsid w:val="0050350B"/>
    <w:rsid w:val="00507EB7"/>
    <w:rsid w:val="00510BBF"/>
    <w:rsid w:val="00512A1C"/>
    <w:rsid w:val="00512F03"/>
    <w:rsid w:val="005140F6"/>
    <w:rsid w:val="005156FF"/>
    <w:rsid w:val="00516029"/>
    <w:rsid w:val="00517B7C"/>
    <w:rsid w:val="00521E5B"/>
    <w:rsid w:val="005230E0"/>
    <w:rsid w:val="00525961"/>
    <w:rsid w:val="005268BB"/>
    <w:rsid w:val="00527348"/>
    <w:rsid w:val="00530135"/>
    <w:rsid w:val="00530F3B"/>
    <w:rsid w:val="00534AE9"/>
    <w:rsid w:val="0053656B"/>
    <w:rsid w:val="005370DE"/>
    <w:rsid w:val="00541040"/>
    <w:rsid w:val="00541D90"/>
    <w:rsid w:val="0054277C"/>
    <w:rsid w:val="00543727"/>
    <w:rsid w:val="00544CD3"/>
    <w:rsid w:val="005452C8"/>
    <w:rsid w:val="00545ED6"/>
    <w:rsid w:val="00546EA1"/>
    <w:rsid w:val="0054739F"/>
    <w:rsid w:val="00547835"/>
    <w:rsid w:val="005478FD"/>
    <w:rsid w:val="00551144"/>
    <w:rsid w:val="00551904"/>
    <w:rsid w:val="00551DCC"/>
    <w:rsid w:val="00552688"/>
    <w:rsid w:val="00554459"/>
    <w:rsid w:val="00554F57"/>
    <w:rsid w:val="00555612"/>
    <w:rsid w:val="00555B52"/>
    <w:rsid w:val="00556083"/>
    <w:rsid w:val="0055636B"/>
    <w:rsid w:val="005567D9"/>
    <w:rsid w:val="00557C49"/>
    <w:rsid w:val="00560D47"/>
    <w:rsid w:val="00563B28"/>
    <w:rsid w:val="00565D39"/>
    <w:rsid w:val="00567567"/>
    <w:rsid w:val="00567811"/>
    <w:rsid w:val="00567A61"/>
    <w:rsid w:val="00567C9A"/>
    <w:rsid w:val="00570AC6"/>
    <w:rsid w:val="0057263E"/>
    <w:rsid w:val="0057492D"/>
    <w:rsid w:val="005753BD"/>
    <w:rsid w:val="00575D60"/>
    <w:rsid w:val="00577B10"/>
    <w:rsid w:val="00580A8F"/>
    <w:rsid w:val="00581E68"/>
    <w:rsid w:val="0058393C"/>
    <w:rsid w:val="00584E24"/>
    <w:rsid w:val="00585B39"/>
    <w:rsid w:val="00585EDE"/>
    <w:rsid w:val="0058770F"/>
    <w:rsid w:val="00587D60"/>
    <w:rsid w:val="00590DF6"/>
    <w:rsid w:val="005910F1"/>
    <w:rsid w:val="005917C2"/>
    <w:rsid w:val="0059300C"/>
    <w:rsid w:val="0059306D"/>
    <w:rsid w:val="00596E04"/>
    <w:rsid w:val="005A02F4"/>
    <w:rsid w:val="005A225C"/>
    <w:rsid w:val="005A33A1"/>
    <w:rsid w:val="005A3968"/>
    <w:rsid w:val="005A3E88"/>
    <w:rsid w:val="005A4045"/>
    <w:rsid w:val="005A4792"/>
    <w:rsid w:val="005A55A3"/>
    <w:rsid w:val="005A67C2"/>
    <w:rsid w:val="005A6839"/>
    <w:rsid w:val="005A71CB"/>
    <w:rsid w:val="005B0E9D"/>
    <w:rsid w:val="005B2C3A"/>
    <w:rsid w:val="005B4775"/>
    <w:rsid w:val="005B7C44"/>
    <w:rsid w:val="005C16FB"/>
    <w:rsid w:val="005C46A3"/>
    <w:rsid w:val="005C481C"/>
    <w:rsid w:val="005C56AD"/>
    <w:rsid w:val="005C66C2"/>
    <w:rsid w:val="005C7020"/>
    <w:rsid w:val="005C72DE"/>
    <w:rsid w:val="005C7831"/>
    <w:rsid w:val="005C7A7F"/>
    <w:rsid w:val="005D3E06"/>
    <w:rsid w:val="005D40BA"/>
    <w:rsid w:val="005D4734"/>
    <w:rsid w:val="005D555A"/>
    <w:rsid w:val="005D6815"/>
    <w:rsid w:val="005D6B31"/>
    <w:rsid w:val="005D71D6"/>
    <w:rsid w:val="005D76AC"/>
    <w:rsid w:val="005D7742"/>
    <w:rsid w:val="005D7CC4"/>
    <w:rsid w:val="005E02A5"/>
    <w:rsid w:val="005E0663"/>
    <w:rsid w:val="005E06C5"/>
    <w:rsid w:val="005E0846"/>
    <w:rsid w:val="005E2322"/>
    <w:rsid w:val="005E24F9"/>
    <w:rsid w:val="005E5218"/>
    <w:rsid w:val="005E54DD"/>
    <w:rsid w:val="005E5F9D"/>
    <w:rsid w:val="005E61D0"/>
    <w:rsid w:val="005E6364"/>
    <w:rsid w:val="005E7169"/>
    <w:rsid w:val="005F183D"/>
    <w:rsid w:val="005F2D2C"/>
    <w:rsid w:val="005F3467"/>
    <w:rsid w:val="005F3CB6"/>
    <w:rsid w:val="005F7120"/>
    <w:rsid w:val="005F74DA"/>
    <w:rsid w:val="005F7E85"/>
    <w:rsid w:val="006023A4"/>
    <w:rsid w:val="00602833"/>
    <w:rsid w:val="00604602"/>
    <w:rsid w:val="00605B89"/>
    <w:rsid w:val="00607724"/>
    <w:rsid w:val="006105AF"/>
    <w:rsid w:val="00611A4B"/>
    <w:rsid w:val="0061225E"/>
    <w:rsid w:val="00614597"/>
    <w:rsid w:val="00615BE1"/>
    <w:rsid w:val="00616B5C"/>
    <w:rsid w:val="00617452"/>
    <w:rsid w:val="00620268"/>
    <w:rsid w:val="00621357"/>
    <w:rsid w:val="006226B9"/>
    <w:rsid w:val="006247A8"/>
    <w:rsid w:val="00626084"/>
    <w:rsid w:val="00626B9C"/>
    <w:rsid w:val="00633715"/>
    <w:rsid w:val="006372D1"/>
    <w:rsid w:val="00640A0E"/>
    <w:rsid w:val="00642381"/>
    <w:rsid w:val="00642DE9"/>
    <w:rsid w:val="00643FB7"/>
    <w:rsid w:val="00644F4C"/>
    <w:rsid w:val="00646421"/>
    <w:rsid w:val="00646900"/>
    <w:rsid w:val="00650D34"/>
    <w:rsid w:val="00651116"/>
    <w:rsid w:val="00652785"/>
    <w:rsid w:val="00652A4A"/>
    <w:rsid w:val="0065382F"/>
    <w:rsid w:val="00654339"/>
    <w:rsid w:val="00654D3D"/>
    <w:rsid w:val="00655765"/>
    <w:rsid w:val="006560B0"/>
    <w:rsid w:val="006561E6"/>
    <w:rsid w:val="00660D8E"/>
    <w:rsid w:val="00660F86"/>
    <w:rsid w:val="00663012"/>
    <w:rsid w:val="00663B3E"/>
    <w:rsid w:val="00664F4F"/>
    <w:rsid w:val="00665290"/>
    <w:rsid w:val="00667412"/>
    <w:rsid w:val="00670869"/>
    <w:rsid w:val="006710A8"/>
    <w:rsid w:val="00671BD8"/>
    <w:rsid w:val="00671DB6"/>
    <w:rsid w:val="00672DCF"/>
    <w:rsid w:val="006732B2"/>
    <w:rsid w:val="00675801"/>
    <w:rsid w:val="00675E5C"/>
    <w:rsid w:val="00676555"/>
    <w:rsid w:val="00676A7A"/>
    <w:rsid w:val="00676AC0"/>
    <w:rsid w:val="00676E63"/>
    <w:rsid w:val="006773A5"/>
    <w:rsid w:val="00680947"/>
    <w:rsid w:val="00680CA7"/>
    <w:rsid w:val="00680E41"/>
    <w:rsid w:val="00681505"/>
    <w:rsid w:val="00681ED8"/>
    <w:rsid w:val="006829E2"/>
    <w:rsid w:val="00684065"/>
    <w:rsid w:val="00685081"/>
    <w:rsid w:val="0068550E"/>
    <w:rsid w:val="00686155"/>
    <w:rsid w:val="006861F6"/>
    <w:rsid w:val="006869A0"/>
    <w:rsid w:val="00690566"/>
    <w:rsid w:val="00692B95"/>
    <w:rsid w:val="00692D27"/>
    <w:rsid w:val="00693E22"/>
    <w:rsid w:val="0069420E"/>
    <w:rsid w:val="006950FB"/>
    <w:rsid w:val="0069531E"/>
    <w:rsid w:val="00695EEF"/>
    <w:rsid w:val="00697261"/>
    <w:rsid w:val="006A03A0"/>
    <w:rsid w:val="006A32E1"/>
    <w:rsid w:val="006A3A72"/>
    <w:rsid w:val="006A45DF"/>
    <w:rsid w:val="006B21A6"/>
    <w:rsid w:val="006B54C7"/>
    <w:rsid w:val="006B5DE6"/>
    <w:rsid w:val="006B679F"/>
    <w:rsid w:val="006B6FDD"/>
    <w:rsid w:val="006B7458"/>
    <w:rsid w:val="006B7873"/>
    <w:rsid w:val="006C01C1"/>
    <w:rsid w:val="006C0F7E"/>
    <w:rsid w:val="006C3B1E"/>
    <w:rsid w:val="006C4BC2"/>
    <w:rsid w:val="006C4C1B"/>
    <w:rsid w:val="006C5200"/>
    <w:rsid w:val="006C6AC8"/>
    <w:rsid w:val="006C7B51"/>
    <w:rsid w:val="006D0172"/>
    <w:rsid w:val="006D1C9C"/>
    <w:rsid w:val="006D281F"/>
    <w:rsid w:val="006D2B63"/>
    <w:rsid w:val="006D34E2"/>
    <w:rsid w:val="006D3798"/>
    <w:rsid w:val="006D3877"/>
    <w:rsid w:val="006D3C02"/>
    <w:rsid w:val="006D3EF0"/>
    <w:rsid w:val="006D3F0A"/>
    <w:rsid w:val="006D4E8D"/>
    <w:rsid w:val="006D507E"/>
    <w:rsid w:val="006D53A6"/>
    <w:rsid w:val="006E07EA"/>
    <w:rsid w:val="006E1389"/>
    <w:rsid w:val="006E2112"/>
    <w:rsid w:val="006E2411"/>
    <w:rsid w:val="006E2429"/>
    <w:rsid w:val="006E3ED6"/>
    <w:rsid w:val="006E3FB9"/>
    <w:rsid w:val="006E5027"/>
    <w:rsid w:val="006E71B4"/>
    <w:rsid w:val="006E77C8"/>
    <w:rsid w:val="006F044D"/>
    <w:rsid w:val="006F0982"/>
    <w:rsid w:val="006F09EF"/>
    <w:rsid w:val="006F1FDE"/>
    <w:rsid w:val="006F2FE1"/>
    <w:rsid w:val="006F34CD"/>
    <w:rsid w:val="006F418A"/>
    <w:rsid w:val="006F5A71"/>
    <w:rsid w:val="006F6B4B"/>
    <w:rsid w:val="006F6C30"/>
    <w:rsid w:val="006F6C4A"/>
    <w:rsid w:val="006F7513"/>
    <w:rsid w:val="0070031B"/>
    <w:rsid w:val="00700D93"/>
    <w:rsid w:val="00701113"/>
    <w:rsid w:val="00702A45"/>
    <w:rsid w:val="007066C6"/>
    <w:rsid w:val="00707122"/>
    <w:rsid w:val="00711008"/>
    <w:rsid w:val="007117A2"/>
    <w:rsid w:val="00712E6F"/>
    <w:rsid w:val="007140FF"/>
    <w:rsid w:val="00716591"/>
    <w:rsid w:val="00716662"/>
    <w:rsid w:val="00721D45"/>
    <w:rsid w:val="00721ED4"/>
    <w:rsid w:val="007221AB"/>
    <w:rsid w:val="0072223E"/>
    <w:rsid w:val="007263AE"/>
    <w:rsid w:val="007265DD"/>
    <w:rsid w:val="007304E5"/>
    <w:rsid w:val="0073095B"/>
    <w:rsid w:val="00730DC6"/>
    <w:rsid w:val="0073113C"/>
    <w:rsid w:val="00731147"/>
    <w:rsid w:val="0073293E"/>
    <w:rsid w:val="00732CBF"/>
    <w:rsid w:val="00733333"/>
    <w:rsid w:val="00735E10"/>
    <w:rsid w:val="00737EE5"/>
    <w:rsid w:val="00741A04"/>
    <w:rsid w:val="007424B6"/>
    <w:rsid w:val="00742AC6"/>
    <w:rsid w:val="0074321D"/>
    <w:rsid w:val="00744358"/>
    <w:rsid w:val="00744E7C"/>
    <w:rsid w:val="007471D1"/>
    <w:rsid w:val="00753037"/>
    <w:rsid w:val="007544B8"/>
    <w:rsid w:val="00754C35"/>
    <w:rsid w:val="00755759"/>
    <w:rsid w:val="00755765"/>
    <w:rsid w:val="007557E4"/>
    <w:rsid w:val="00755CCC"/>
    <w:rsid w:val="007560BE"/>
    <w:rsid w:val="00757AEF"/>
    <w:rsid w:val="00757DEB"/>
    <w:rsid w:val="00757E7F"/>
    <w:rsid w:val="0076033A"/>
    <w:rsid w:val="007606CB"/>
    <w:rsid w:val="0076087D"/>
    <w:rsid w:val="00762288"/>
    <w:rsid w:val="00762D7F"/>
    <w:rsid w:val="00763861"/>
    <w:rsid w:val="00763C70"/>
    <w:rsid w:val="0076518C"/>
    <w:rsid w:val="00766475"/>
    <w:rsid w:val="00770AF2"/>
    <w:rsid w:val="0077372E"/>
    <w:rsid w:val="00774DDB"/>
    <w:rsid w:val="00775A2F"/>
    <w:rsid w:val="00780285"/>
    <w:rsid w:val="00780CBE"/>
    <w:rsid w:val="00781C1F"/>
    <w:rsid w:val="00782232"/>
    <w:rsid w:val="00783459"/>
    <w:rsid w:val="007847A7"/>
    <w:rsid w:val="00784EB1"/>
    <w:rsid w:val="00787657"/>
    <w:rsid w:val="00787CB8"/>
    <w:rsid w:val="00787DB0"/>
    <w:rsid w:val="00791A0E"/>
    <w:rsid w:val="00792053"/>
    <w:rsid w:val="00792731"/>
    <w:rsid w:val="007927C3"/>
    <w:rsid w:val="00795727"/>
    <w:rsid w:val="007969A3"/>
    <w:rsid w:val="007A00D3"/>
    <w:rsid w:val="007A0FF5"/>
    <w:rsid w:val="007A2A17"/>
    <w:rsid w:val="007A5377"/>
    <w:rsid w:val="007A602F"/>
    <w:rsid w:val="007A6FFD"/>
    <w:rsid w:val="007A735D"/>
    <w:rsid w:val="007B1334"/>
    <w:rsid w:val="007B1A88"/>
    <w:rsid w:val="007B2862"/>
    <w:rsid w:val="007B7552"/>
    <w:rsid w:val="007B77D0"/>
    <w:rsid w:val="007C0318"/>
    <w:rsid w:val="007C0ABA"/>
    <w:rsid w:val="007C2A38"/>
    <w:rsid w:val="007C2A99"/>
    <w:rsid w:val="007C32E7"/>
    <w:rsid w:val="007C6E3B"/>
    <w:rsid w:val="007C7F94"/>
    <w:rsid w:val="007D15E6"/>
    <w:rsid w:val="007D2AFF"/>
    <w:rsid w:val="007D330F"/>
    <w:rsid w:val="007D4343"/>
    <w:rsid w:val="007D4E5F"/>
    <w:rsid w:val="007D5CA1"/>
    <w:rsid w:val="007D7420"/>
    <w:rsid w:val="007D7DAA"/>
    <w:rsid w:val="007E101B"/>
    <w:rsid w:val="007E1220"/>
    <w:rsid w:val="007E1664"/>
    <w:rsid w:val="007E173D"/>
    <w:rsid w:val="007E2157"/>
    <w:rsid w:val="007E215E"/>
    <w:rsid w:val="007E54C0"/>
    <w:rsid w:val="007E6DCA"/>
    <w:rsid w:val="007F0007"/>
    <w:rsid w:val="007F0C44"/>
    <w:rsid w:val="007F2545"/>
    <w:rsid w:val="007F25BC"/>
    <w:rsid w:val="007F29CD"/>
    <w:rsid w:val="007F2BD4"/>
    <w:rsid w:val="007F2C5B"/>
    <w:rsid w:val="007F4529"/>
    <w:rsid w:val="007F740E"/>
    <w:rsid w:val="00800C10"/>
    <w:rsid w:val="00801038"/>
    <w:rsid w:val="008036D8"/>
    <w:rsid w:val="00803787"/>
    <w:rsid w:val="00804BED"/>
    <w:rsid w:val="00805E3E"/>
    <w:rsid w:val="008060DA"/>
    <w:rsid w:val="008062D2"/>
    <w:rsid w:val="008064BB"/>
    <w:rsid w:val="00806897"/>
    <w:rsid w:val="00806EF9"/>
    <w:rsid w:val="00807F58"/>
    <w:rsid w:val="00811262"/>
    <w:rsid w:val="00813169"/>
    <w:rsid w:val="008142D0"/>
    <w:rsid w:val="008209B2"/>
    <w:rsid w:val="00820E22"/>
    <w:rsid w:val="0082112F"/>
    <w:rsid w:val="00821BC2"/>
    <w:rsid w:val="0082219D"/>
    <w:rsid w:val="00825950"/>
    <w:rsid w:val="008261CE"/>
    <w:rsid w:val="00826365"/>
    <w:rsid w:val="0082744C"/>
    <w:rsid w:val="00827DEE"/>
    <w:rsid w:val="00830126"/>
    <w:rsid w:val="008306F0"/>
    <w:rsid w:val="00830BAE"/>
    <w:rsid w:val="00831409"/>
    <w:rsid w:val="00831519"/>
    <w:rsid w:val="008315B7"/>
    <w:rsid w:val="00831FD8"/>
    <w:rsid w:val="00834B24"/>
    <w:rsid w:val="00837B6A"/>
    <w:rsid w:val="00841226"/>
    <w:rsid w:val="008412E9"/>
    <w:rsid w:val="00841D0C"/>
    <w:rsid w:val="00842151"/>
    <w:rsid w:val="00842653"/>
    <w:rsid w:val="008427F0"/>
    <w:rsid w:val="008436A7"/>
    <w:rsid w:val="00845F27"/>
    <w:rsid w:val="00845F9B"/>
    <w:rsid w:val="0084602F"/>
    <w:rsid w:val="0084657D"/>
    <w:rsid w:val="008472BE"/>
    <w:rsid w:val="00847629"/>
    <w:rsid w:val="00850D24"/>
    <w:rsid w:val="00851FE1"/>
    <w:rsid w:val="00852760"/>
    <w:rsid w:val="00853FA4"/>
    <w:rsid w:val="00855023"/>
    <w:rsid w:val="00855562"/>
    <w:rsid w:val="00856072"/>
    <w:rsid w:val="00857E34"/>
    <w:rsid w:val="00860D41"/>
    <w:rsid w:val="00862443"/>
    <w:rsid w:val="00863027"/>
    <w:rsid w:val="008631F8"/>
    <w:rsid w:val="008655CE"/>
    <w:rsid w:val="00870D9F"/>
    <w:rsid w:val="00870DC0"/>
    <w:rsid w:val="00872176"/>
    <w:rsid w:val="00872984"/>
    <w:rsid w:val="0087396F"/>
    <w:rsid w:val="00873E57"/>
    <w:rsid w:val="00873EB2"/>
    <w:rsid w:val="0087427F"/>
    <w:rsid w:val="00874D3B"/>
    <w:rsid w:val="0087593D"/>
    <w:rsid w:val="00875B3C"/>
    <w:rsid w:val="00880010"/>
    <w:rsid w:val="00880535"/>
    <w:rsid w:val="00881196"/>
    <w:rsid w:val="00881401"/>
    <w:rsid w:val="0088175D"/>
    <w:rsid w:val="008822B2"/>
    <w:rsid w:val="0088283B"/>
    <w:rsid w:val="008829F1"/>
    <w:rsid w:val="00883E37"/>
    <w:rsid w:val="00884038"/>
    <w:rsid w:val="008873E1"/>
    <w:rsid w:val="00887E72"/>
    <w:rsid w:val="008921EB"/>
    <w:rsid w:val="0089424E"/>
    <w:rsid w:val="00896D43"/>
    <w:rsid w:val="00896DE6"/>
    <w:rsid w:val="008A00A6"/>
    <w:rsid w:val="008A0AD7"/>
    <w:rsid w:val="008A1C01"/>
    <w:rsid w:val="008A1D6E"/>
    <w:rsid w:val="008A2026"/>
    <w:rsid w:val="008A292D"/>
    <w:rsid w:val="008A4314"/>
    <w:rsid w:val="008A4B36"/>
    <w:rsid w:val="008A4DC3"/>
    <w:rsid w:val="008A5C80"/>
    <w:rsid w:val="008A5FBE"/>
    <w:rsid w:val="008A7593"/>
    <w:rsid w:val="008B152F"/>
    <w:rsid w:val="008B1FB3"/>
    <w:rsid w:val="008B30EC"/>
    <w:rsid w:val="008B5C2A"/>
    <w:rsid w:val="008B661C"/>
    <w:rsid w:val="008B70B1"/>
    <w:rsid w:val="008C0875"/>
    <w:rsid w:val="008C21E7"/>
    <w:rsid w:val="008C2426"/>
    <w:rsid w:val="008C2BAE"/>
    <w:rsid w:val="008C3607"/>
    <w:rsid w:val="008C3618"/>
    <w:rsid w:val="008C6488"/>
    <w:rsid w:val="008D1A71"/>
    <w:rsid w:val="008D29E6"/>
    <w:rsid w:val="008D3AAC"/>
    <w:rsid w:val="008D4162"/>
    <w:rsid w:val="008D4ADC"/>
    <w:rsid w:val="008D4DA8"/>
    <w:rsid w:val="008D4F84"/>
    <w:rsid w:val="008D5151"/>
    <w:rsid w:val="008D54A1"/>
    <w:rsid w:val="008D5B7E"/>
    <w:rsid w:val="008D674F"/>
    <w:rsid w:val="008D7CCA"/>
    <w:rsid w:val="008D7E8E"/>
    <w:rsid w:val="008E0DA4"/>
    <w:rsid w:val="008E25BE"/>
    <w:rsid w:val="008E2ACB"/>
    <w:rsid w:val="008E2F50"/>
    <w:rsid w:val="008E3B4F"/>
    <w:rsid w:val="008E3BFB"/>
    <w:rsid w:val="008E416B"/>
    <w:rsid w:val="008E4456"/>
    <w:rsid w:val="008E52DD"/>
    <w:rsid w:val="008E5EC4"/>
    <w:rsid w:val="008F0BCD"/>
    <w:rsid w:val="008F4395"/>
    <w:rsid w:val="008F4760"/>
    <w:rsid w:val="008F4D23"/>
    <w:rsid w:val="008F5AD2"/>
    <w:rsid w:val="008F72D2"/>
    <w:rsid w:val="008F7861"/>
    <w:rsid w:val="00900161"/>
    <w:rsid w:val="0090037B"/>
    <w:rsid w:val="009011E8"/>
    <w:rsid w:val="00902232"/>
    <w:rsid w:val="0090257F"/>
    <w:rsid w:val="009027B0"/>
    <w:rsid w:val="0090391C"/>
    <w:rsid w:val="00903FEA"/>
    <w:rsid w:val="009055AF"/>
    <w:rsid w:val="009059AD"/>
    <w:rsid w:val="00906EEA"/>
    <w:rsid w:val="00907583"/>
    <w:rsid w:val="00910AD9"/>
    <w:rsid w:val="00912558"/>
    <w:rsid w:val="00913CFF"/>
    <w:rsid w:val="00914667"/>
    <w:rsid w:val="0091509C"/>
    <w:rsid w:val="00916731"/>
    <w:rsid w:val="00916C6C"/>
    <w:rsid w:val="0091741E"/>
    <w:rsid w:val="00917A7C"/>
    <w:rsid w:val="0092309E"/>
    <w:rsid w:val="00924112"/>
    <w:rsid w:val="00925161"/>
    <w:rsid w:val="00925A1A"/>
    <w:rsid w:val="00926748"/>
    <w:rsid w:val="00927359"/>
    <w:rsid w:val="009308E3"/>
    <w:rsid w:val="009316DB"/>
    <w:rsid w:val="00931C8B"/>
    <w:rsid w:val="00932101"/>
    <w:rsid w:val="009323A5"/>
    <w:rsid w:val="00932A34"/>
    <w:rsid w:val="00933123"/>
    <w:rsid w:val="009404B3"/>
    <w:rsid w:val="00940A34"/>
    <w:rsid w:val="00940FBA"/>
    <w:rsid w:val="0094143B"/>
    <w:rsid w:val="0094240C"/>
    <w:rsid w:val="00942B9F"/>
    <w:rsid w:val="00942BFA"/>
    <w:rsid w:val="009458F3"/>
    <w:rsid w:val="009502E6"/>
    <w:rsid w:val="009502F2"/>
    <w:rsid w:val="00950851"/>
    <w:rsid w:val="00950B3F"/>
    <w:rsid w:val="0095352C"/>
    <w:rsid w:val="009538B5"/>
    <w:rsid w:val="00955243"/>
    <w:rsid w:val="009566EE"/>
    <w:rsid w:val="00960931"/>
    <w:rsid w:val="009614D3"/>
    <w:rsid w:val="00962249"/>
    <w:rsid w:val="009626CF"/>
    <w:rsid w:val="00964B69"/>
    <w:rsid w:val="0096516D"/>
    <w:rsid w:val="009668A6"/>
    <w:rsid w:val="00966D56"/>
    <w:rsid w:val="009701F9"/>
    <w:rsid w:val="00970BC7"/>
    <w:rsid w:val="009718BB"/>
    <w:rsid w:val="00972856"/>
    <w:rsid w:val="00972D66"/>
    <w:rsid w:val="00974602"/>
    <w:rsid w:val="0097525C"/>
    <w:rsid w:val="00976DBF"/>
    <w:rsid w:val="00976E86"/>
    <w:rsid w:val="00980113"/>
    <w:rsid w:val="00980268"/>
    <w:rsid w:val="009807E5"/>
    <w:rsid w:val="009808AB"/>
    <w:rsid w:val="00982637"/>
    <w:rsid w:val="00982F38"/>
    <w:rsid w:val="00983E9F"/>
    <w:rsid w:val="009840D2"/>
    <w:rsid w:val="00984B79"/>
    <w:rsid w:val="009852F1"/>
    <w:rsid w:val="00986BB1"/>
    <w:rsid w:val="00987521"/>
    <w:rsid w:val="0099029C"/>
    <w:rsid w:val="00991C52"/>
    <w:rsid w:val="00991D92"/>
    <w:rsid w:val="0099251F"/>
    <w:rsid w:val="00993E41"/>
    <w:rsid w:val="00994D9F"/>
    <w:rsid w:val="009973EE"/>
    <w:rsid w:val="009A1086"/>
    <w:rsid w:val="009A19B0"/>
    <w:rsid w:val="009A2B71"/>
    <w:rsid w:val="009A3092"/>
    <w:rsid w:val="009A60A1"/>
    <w:rsid w:val="009A70EC"/>
    <w:rsid w:val="009A7567"/>
    <w:rsid w:val="009B07BE"/>
    <w:rsid w:val="009B08B0"/>
    <w:rsid w:val="009B1416"/>
    <w:rsid w:val="009B1E77"/>
    <w:rsid w:val="009B2349"/>
    <w:rsid w:val="009B293C"/>
    <w:rsid w:val="009B2F79"/>
    <w:rsid w:val="009B34A5"/>
    <w:rsid w:val="009B3552"/>
    <w:rsid w:val="009B3A64"/>
    <w:rsid w:val="009B4404"/>
    <w:rsid w:val="009B5E72"/>
    <w:rsid w:val="009B7088"/>
    <w:rsid w:val="009B73E3"/>
    <w:rsid w:val="009C18FC"/>
    <w:rsid w:val="009C3CC9"/>
    <w:rsid w:val="009C4E90"/>
    <w:rsid w:val="009C520C"/>
    <w:rsid w:val="009C5A6A"/>
    <w:rsid w:val="009C6083"/>
    <w:rsid w:val="009D063B"/>
    <w:rsid w:val="009D16F7"/>
    <w:rsid w:val="009D175E"/>
    <w:rsid w:val="009D17B4"/>
    <w:rsid w:val="009D7C86"/>
    <w:rsid w:val="009E1F20"/>
    <w:rsid w:val="009E201C"/>
    <w:rsid w:val="009E21EA"/>
    <w:rsid w:val="009E23A0"/>
    <w:rsid w:val="009E3F52"/>
    <w:rsid w:val="009E44DA"/>
    <w:rsid w:val="009E46F1"/>
    <w:rsid w:val="009E4E55"/>
    <w:rsid w:val="009E515F"/>
    <w:rsid w:val="009E5C09"/>
    <w:rsid w:val="009E7854"/>
    <w:rsid w:val="009F0A11"/>
    <w:rsid w:val="009F1B9F"/>
    <w:rsid w:val="009F1F7B"/>
    <w:rsid w:val="009F2C72"/>
    <w:rsid w:val="009F531F"/>
    <w:rsid w:val="009F53CF"/>
    <w:rsid w:val="009F785C"/>
    <w:rsid w:val="00A033A1"/>
    <w:rsid w:val="00A03E86"/>
    <w:rsid w:val="00A10688"/>
    <w:rsid w:val="00A113AF"/>
    <w:rsid w:val="00A12766"/>
    <w:rsid w:val="00A12F86"/>
    <w:rsid w:val="00A13146"/>
    <w:rsid w:val="00A15E1C"/>
    <w:rsid w:val="00A176BD"/>
    <w:rsid w:val="00A20CBA"/>
    <w:rsid w:val="00A2332C"/>
    <w:rsid w:val="00A238F0"/>
    <w:rsid w:val="00A23D42"/>
    <w:rsid w:val="00A258D4"/>
    <w:rsid w:val="00A26FFB"/>
    <w:rsid w:val="00A311AD"/>
    <w:rsid w:val="00A331F8"/>
    <w:rsid w:val="00A33D9D"/>
    <w:rsid w:val="00A350FB"/>
    <w:rsid w:val="00A35835"/>
    <w:rsid w:val="00A36B7E"/>
    <w:rsid w:val="00A372A4"/>
    <w:rsid w:val="00A400F7"/>
    <w:rsid w:val="00A40A0C"/>
    <w:rsid w:val="00A40AE0"/>
    <w:rsid w:val="00A41ACC"/>
    <w:rsid w:val="00A42B4B"/>
    <w:rsid w:val="00A431CB"/>
    <w:rsid w:val="00A433B8"/>
    <w:rsid w:val="00A454CB"/>
    <w:rsid w:val="00A45A63"/>
    <w:rsid w:val="00A45EF3"/>
    <w:rsid w:val="00A47DA6"/>
    <w:rsid w:val="00A504F6"/>
    <w:rsid w:val="00A50C15"/>
    <w:rsid w:val="00A50E14"/>
    <w:rsid w:val="00A5112A"/>
    <w:rsid w:val="00A51396"/>
    <w:rsid w:val="00A51704"/>
    <w:rsid w:val="00A51EE7"/>
    <w:rsid w:val="00A53AC8"/>
    <w:rsid w:val="00A53D4D"/>
    <w:rsid w:val="00A56379"/>
    <w:rsid w:val="00A5697B"/>
    <w:rsid w:val="00A56D53"/>
    <w:rsid w:val="00A57682"/>
    <w:rsid w:val="00A61F60"/>
    <w:rsid w:val="00A6248D"/>
    <w:rsid w:val="00A6277F"/>
    <w:rsid w:val="00A62C16"/>
    <w:rsid w:val="00A658FB"/>
    <w:rsid w:val="00A6666C"/>
    <w:rsid w:val="00A677BD"/>
    <w:rsid w:val="00A67E4B"/>
    <w:rsid w:val="00A709EB"/>
    <w:rsid w:val="00A7157E"/>
    <w:rsid w:val="00A71F6A"/>
    <w:rsid w:val="00A735AE"/>
    <w:rsid w:val="00A74DB5"/>
    <w:rsid w:val="00A76450"/>
    <w:rsid w:val="00A7731E"/>
    <w:rsid w:val="00A77EC0"/>
    <w:rsid w:val="00A80BD6"/>
    <w:rsid w:val="00A81546"/>
    <w:rsid w:val="00A82431"/>
    <w:rsid w:val="00A8329E"/>
    <w:rsid w:val="00A84875"/>
    <w:rsid w:val="00A859B6"/>
    <w:rsid w:val="00A863EB"/>
    <w:rsid w:val="00A8658A"/>
    <w:rsid w:val="00A90221"/>
    <w:rsid w:val="00A90545"/>
    <w:rsid w:val="00A90F69"/>
    <w:rsid w:val="00A93A65"/>
    <w:rsid w:val="00A94773"/>
    <w:rsid w:val="00A96DD8"/>
    <w:rsid w:val="00AA20AE"/>
    <w:rsid w:val="00AA28CC"/>
    <w:rsid w:val="00AA4089"/>
    <w:rsid w:val="00AA490D"/>
    <w:rsid w:val="00AA5D16"/>
    <w:rsid w:val="00AB38E3"/>
    <w:rsid w:val="00AB3C31"/>
    <w:rsid w:val="00AB5164"/>
    <w:rsid w:val="00AB610F"/>
    <w:rsid w:val="00AB7529"/>
    <w:rsid w:val="00AB7D4B"/>
    <w:rsid w:val="00AC03D5"/>
    <w:rsid w:val="00AC276B"/>
    <w:rsid w:val="00AC2F54"/>
    <w:rsid w:val="00AC5060"/>
    <w:rsid w:val="00AC6E5A"/>
    <w:rsid w:val="00AD0895"/>
    <w:rsid w:val="00AD0D7F"/>
    <w:rsid w:val="00AD2690"/>
    <w:rsid w:val="00AD55CE"/>
    <w:rsid w:val="00AD5D98"/>
    <w:rsid w:val="00AD6460"/>
    <w:rsid w:val="00AD6FD0"/>
    <w:rsid w:val="00AD74C9"/>
    <w:rsid w:val="00AE068A"/>
    <w:rsid w:val="00AE49C5"/>
    <w:rsid w:val="00AE5D76"/>
    <w:rsid w:val="00AE6759"/>
    <w:rsid w:val="00AE69C6"/>
    <w:rsid w:val="00AE6C85"/>
    <w:rsid w:val="00AF2046"/>
    <w:rsid w:val="00AF39BB"/>
    <w:rsid w:val="00AF3D9C"/>
    <w:rsid w:val="00AF51B3"/>
    <w:rsid w:val="00AF5DED"/>
    <w:rsid w:val="00AF6224"/>
    <w:rsid w:val="00AF7D11"/>
    <w:rsid w:val="00AF7E59"/>
    <w:rsid w:val="00B00A0D"/>
    <w:rsid w:val="00B03709"/>
    <w:rsid w:val="00B050AC"/>
    <w:rsid w:val="00B111A4"/>
    <w:rsid w:val="00B11666"/>
    <w:rsid w:val="00B1248D"/>
    <w:rsid w:val="00B1311C"/>
    <w:rsid w:val="00B136F0"/>
    <w:rsid w:val="00B16166"/>
    <w:rsid w:val="00B2230E"/>
    <w:rsid w:val="00B230C6"/>
    <w:rsid w:val="00B23EEE"/>
    <w:rsid w:val="00B24254"/>
    <w:rsid w:val="00B258EB"/>
    <w:rsid w:val="00B272C2"/>
    <w:rsid w:val="00B27B97"/>
    <w:rsid w:val="00B3021D"/>
    <w:rsid w:val="00B30789"/>
    <w:rsid w:val="00B30A6D"/>
    <w:rsid w:val="00B30A7A"/>
    <w:rsid w:val="00B30F72"/>
    <w:rsid w:val="00B33365"/>
    <w:rsid w:val="00B338C1"/>
    <w:rsid w:val="00B3569F"/>
    <w:rsid w:val="00B4044C"/>
    <w:rsid w:val="00B40631"/>
    <w:rsid w:val="00B411B8"/>
    <w:rsid w:val="00B415CC"/>
    <w:rsid w:val="00B41929"/>
    <w:rsid w:val="00B41950"/>
    <w:rsid w:val="00B44F50"/>
    <w:rsid w:val="00B46659"/>
    <w:rsid w:val="00B46A96"/>
    <w:rsid w:val="00B4726E"/>
    <w:rsid w:val="00B472C8"/>
    <w:rsid w:val="00B47732"/>
    <w:rsid w:val="00B47E8A"/>
    <w:rsid w:val="00B516BD"/>
    <w:rsid w:val="00B52379"/>
    <w:rsid w:val="00B52640"/>
    <w:rsid w:val="00B52A57"/>
    <w:rsid w:val="00B53FCA"/>
    <w:rsid w:val="00B5405E"/>
    <w:rsid w:val="00B549C1"/>
    <w:rsid w:val="00B54A9F"/>
    <w:rsid w:val="00B551E0"/>
    <w:rsid w:val="00B554E9"/>
    <w:rsid w:val="00B561ED"/>
    <w:rsid w:val="00B57390"/>
    <w:rsid w:val="00B607E1"/>
    <w:rsid w:val="00B6458B"/>
    <w:rsid w:val="00B6545C"/>
    <w:rsid w:val="00B65D55"/>
    <w:rsid w:val="00B66221"/>
    <w:rsid w:val="00B67047"/>
    <w:rsid w:val="00B71444"/>
    <w:rsid w:val="00B72E93"/>
    <w:rsid w:val="00B75067"/>
    <w:rsid w:val="00B76BB5"/>
    <w:rsid w:val="00B7786B"/>
    <w:rsid w:val="00B8046B"/>
    <w:rsid w:val="00B81B33"/>
    <w:rsid w:val="00B824CD"/>
    <w:rsid w:val="00B82CA5"/>
    <w:rsid w:val="00B82F00"/>
    <w:rsid w:val="00B84081"/>
    <w:rsid w:val="00B84178"/>
    <w:rsid w:val="00B9026E"/>
    <w:rsid w:val="00B90874"/>
    <w:rsid w:val="00B91496"/>
    <w:rsid w:val="00B9273D"/>
    <w:rsid w:val="00B92857"/>
    <w:rsid w:val="00B9366C"/>
    <w:rsid w:val="00B972C1"/>
    <w:rsid w:val="00BA0559"/>
    <w:rsid w:val="00BA1FEF"/>
    <w:rsid w:val="00BA6A65"/>
    <w:rsid w:val="00BA7F2A"/>
    <w:rsid w:val="00BB0B69"/>
    <w:rsid w:val="00BB2AE8"/>
    <w:rsid w:val="00BB2B3C"/>
    <w:rsid w:val="00BB41B1"/>
    <w:rsid w:val="00BB4462"/>
    <w:rsid w:val="00BB52E1"/>
    <w:rsid w:val="00BB5E7B"/>
    <w:rsid w:val="00BB630E"/>
    <w:rsid w:val="00BC02DD"/>
    <w:rsid w:val="00BC660C"/>
    <w:rsid w:val="00BC67E8"/>
    <w:rsid w:val="00BD21FB"/>
    <w:rsid w:val="00BD313A"/>
    <w:rsid w:val="00BD637B"/>
    <w:rsid w:val="00BD6591"/>
    <w:rsid w:val="00BD7F51"/>
    <w:rsid w:val="00BE0681"/>
    <w:rsid w:val="00BE0F23"/>
    <w:rsid w:val="00BE2D72"/>
    <w:rsid w:val="00BE34F9"/>
    <w:rsid w:val="00BE3E93"/>
    <w:rsid w:val="00BE50C6"/>
    <w:rsid w:val="00BE5B27"/>
    <w:rsid w:val="00BE6735"/>
    <w:rsid w:val="00BF1EA4"/>
    <w:rsid w:val="00BF22D0"/>
    <w:rsid w:val="00BF52EB"/>
    <w:rsid w:val="00BF590E"/>
    <w:rsid w:val="00BF633A"/>
    <w:rsid w:val="00BF63E2"/>
    <w:rsid w:val="00BF6862"/>
    <w:rsid w:val="00BF737C"/>
    <w:rsid w:val="00C00515"/>
    <w:rsid w:val="00C0247E"/>
    <w:rsid w:val="00C025D0"/>
    <w:rsid w:val="00C03CB3"/>
    <w:rsid w:val="00C04C66"/>
    <w:rsid w:val="00C05BD7"/>
    <w:rsid w:val="00C05D01"/>
    <w:rsid w:val="00C06BCA"/>
    <w:rsid w:val="00C07B8A"/>
    <w:rsid w:val="00C1058B"/>
    <w:rsid w:val="00C109C0"/>
    <w:rsid w:val="00C11927"/>
    <w:rsid w:val="00C119AA"/>
    <w:rsid w:val="00C13240"/>
    <w:rsid w:val="00C146AA"/>
    <w:rsid w:val="00C14BFF"/>
    <w:rsid w:val="00C163A0"/>
    <w:rsid w:val="00C22262"/>
    <w:rsid w:val="00C23628"/>
    <w:rsid w:val="00C23E87"/>
    <w:rsid w:val="00C24A69"/>
    <w:rsid w:val="00C26F82"/>
    <w:rsid w:val="00C3045C"/>
    <w:rsid w:val="00C307E6"/>
    <w:rsid w:val="00C3105D"/>
    <w:rsid w:val="00C34506"/>
    <w:rsid w:val="00C3625D"/>
    <w:rsid w:val="00C375C2"/>
    <w:rsid w:val="00C402FE"/>
    <w:rsid w:val="00C4034F"/>
    <w:rsid w:val="00C4092D"/>
    <w:rsid w:val="00C4142F"/>
    <w:rsid w:val="00C4193A"/>
    <w:rsid w:val="00C44903"/>
    <w:rsid w:val="00C45A6D"/>
    <w:rsid w:val="00C45FC0"/>
    <w:rsid w:val="00C463C1"/>
    <w:rsid w:val="00C47335"/>
    <w:rsid w:val="00C47CE6"/>
    <w:rsid w:val="00C510D8"/>
    <w:rsid w:val="00C54B9D"/>
    <w:rsid w:val="00C558FB"/>
    <w:rsid w:val="00C568BE"/>
    <w:rsid w:val="00C57AE9"/>
    <w:rsid w:val="00C62329"/>
    <w:rsid w:val="00C62E22"/>
    <w:rsid w:val="00C63EFC"/>
    <w:rsid w:val="00C645C8"/>
    <w:rsid w:val="00C6465A"/>
    <w:rsid w:val="00C64BEC"/>
    <w:rsid w:val="00C66C50"/>
    <w:rsid w:val="00C67CE6"/>
    <w:rsid w:val="00C67E86"/>
    <w:rsid w:val="00C708AA"/>
    <w:rsid w:val="00C71FEE"/>
    <w:rsid w:val="00C728BD"/>
    <w:rsid w:val="00C735E3"/>
    <w:rsid w:val="00C740FB"/>
    <w:rsid w:val="00C74180"/>
    <w:rsid w:val="00C763F6"/>
    <w:rsid w:val="00C76BDC"/>
    <w:rsid w:val="00C80099"/>
    <w:rsid w:val="00C801E1"/>
    <w:rsid w:val="00C807F3"/>
    <w:rsid w:val="00C80A98"/>
    <w:rsid w:val="00C81D89"/>
    <w:rsid w:val="00C8262B"/>
    <w:rsid w:val="00C83AB5"/>
    <w:rsid w:val="00C85605"/>
    <w:rsid w:val="00C85BB8"/>
    <w:rsid w:val="00C868FE"/>
    <w:rsid w:val="00C8698E"/>
    <w:rsid w:val="00C86A77"/>
    <w:rsid w:val="00C87525"/>
    <w:rsid w:val="00C90E24"/>
    <w:rsid w:val="00C91366"/>
    <w:rsid w:val="00C959F2"/>
    <w:rsid w:val="00C964BD"/>
    <w:rsid w:val="00C96A8F"/>
    <w:rsid w:val="00C978B6"/>
    <w:rsid w:val="00CA2026"/>
    <w:rsid w:val="00CA2D96"/>
    <w:rsid w:val="00CA3338"/>
    <w:rsid w:val="00CA46E7"/>
    <w:rsid w:val="00CA5833"/>
    <w:rsid w:val="00CA6D42"/>
    <w:rsid w:val="00CB0EFD"/>
    <w:rsid w:val="00CB13A3"/>
    <w:rsid w:val="00CB1ACE"/>
    <w:rsid w:val="00CB1B64"/>
    <w:rsid w:val="00CB1BC6"/>
    <w:rsid w:val="00CB23CA"/>
    <w:rsid w:val="00CB4146"/>
    <w:rsid w:val="00CB50AF"/>
    <w:rsid w:val="00CB6EAA"/>
    <w:rsid w:val="00CB7F9B"/>
    <w:rsid w:val="00CB7FBC"/>
    <w:rsid w:val="00CC08FF"/>
    <w:rsid w:val="00CC2B89"/>
    <w:rsid w:val="00CC3249"/>
    <w:rsid w:val="00CC3DA3"/>
    <w:rsid w:val="00CC4E6F"/>
    <w:rsid w:val="00CC4E72"/>
    <w:rsid w:val="00CC4E86"/>
    <w:rsid w:val="00CC5283"/>
    <w:rsid w:val="00CC5915"/>
    <w:rsid w:val="00CC5F32"/>
    <w:rsid w:val="00CC7CAE"/>
    <w:rsid w:val="00CC7D8A"/>
    <w:rsid w:val="00CD0F5A"/>
    <w:rsid w:val="00CD10BC"/>
    <w:rsid w:val="00CD1A5A"/>
    <w:rsid w:val="00CD2DE4"/>
    <w:rsid w:val="00CD3066"/>
    <w:rsid w:val="00CD32AA"/>
    <w:rsid w:val="00CD3847"/>
    <w:rsid w:val="00CD386D"/>
    <w:rsid w:val="00CD4484"/>
    <w:rsid w:val="00CD5235"/>
    <w:rsid w:val="00CD59C4"/>
    <w:rsid w:val="00CD6D79"/>
    <w:rsid w:val="00CD7639"/>
    <w:rsid w:val="00CE07A9"/>
    <w:rsid w:val="00CE0836"/>
    <w:rsid w:val="00CE0936"/>
    <w:rsid w:val="00CE0D75"/>
    <w:rsid w:val="00CE14D4"/>
    <w:rsid w:val="00CE32E7"/>
    <w:rsid w:val="00CE3892"/>
    <w:rsid w:val="00CE520E"/>
    <w:rsid w:val="00CE6502"/>
    <w:rsid w:val="00CE6BF4"/>
    <w:rsid w:val="00CF06C7"/>
    <w:rsid w:val="00CF086E"/>
    <w:rsid w:val="00CF0AFE"/>
    <w:rsid w:val="00CF0B33"/>
    <w:rsid w:val="00CF0B5A"/>
    <w:rsid w:val="00CF0F26"/>
    <w:rsid w:val="00CF12AD"/>
    <w:rsid w:val="00CF2146"/>
    <w:rsid w:val="00CF38BA"/>
    <w:rsid w:val="00CF459F"/>
    <w:rsid w:val="00D02271"/>
    <w:rsid w:val="00D02C66"/>
    <w:rsid w:val="00D052A1"/>
    <w:rsid w:val="00D0566C"/>
    <w:rsid w:val="00D06C09"/>
    <w:rsid w:val="00D077DF"/>
    <w:rsid w:val="00D10EC0"/>
    <w:rsid w:val="00D11A56"/>
    <w:rsid w:val="00D13775"/>
    <w:rsid w:val="00D1566B"/>
    <w:rsid w:val="00D16387"/>
    <w:rsid w:val="00D173E6"/>
    <w:rsid w:val="00D179D1"/>
    <w:rsid w:val="00D17B8E"/>
    <w:rsid w:val="00D215AF"/>
    <w:rsid w:val="00D22838"/>
    <w:rsid w:val="00D234C7"/>
    <w:rsid w:val="00D268DB"/>
    <w:rsid w:val="00D26A87"/>
    <w:rsid w:val="00D270B3"/>
    <w:rsid w:val="00D274D1"/>
    <w:rsid w:val="00D277A1"/>
    <w:rsid w:val="00D30769"/>
    <w:rsid w:val="00D30A27"/>
    <w:rsid w:val="00D325CF"/>
    <w:rsid w:val="00D3391D"/>
    <w:rsid w:val="00D34671"/>
    <w:rsid w:val="00D347C8"/>
    <w:rsid w:val="00D34FD9"/>
    <w:rsid w:val="00D357AC"/>
    <w:rsid w:val="00D3596D"/>
    <w:rsid w:val="00D37B25"/>
    <w:rsid w:val="00D37B97"/>
    <w:rsid w:val="00D400FC"/>
    <w:rsid w:val="00D4123C"/>
    <w:rsid w:val="00D42D59"/>
    <w:rsid w:val="00D453BF"/>
    <w:rsid w:val="00D45CBC"/>
    <w:rsid w:val="00D463C7"/>
    <w:rsid w:val="00D46D18"/>
    <w:rsid w:val="00D473E3"/>
    <w:rsid w:val="00D50806"/>
    <w:rsid w:val="00D52BE4"/>
    <w:rsid w:val="00D53260"/>
    <w:rsid w:val="00D551DF"/>
    <w:rsid w:val="00D57AAB"/>
    <w:rsid w:val="00D63734"/>
    <w:rsid w:val="00D63D02"/>
    <w:rsid w:val="00D64A54"/>
    <w:rsid w:val="00D65293"/>
    <w:rsid w:val="00D65A8E"/>
    <w:rsid w:val="00D6668E"/>
    <w:rsid w:val="00D70705"/>
    <w:rsid w:val="00D7461E"/>
    <w:rsid w:val="00D758E9"/>
    <w:rsid w:val="00D76E09"/>
    <w:rsid w:val="00D77A26"/>
    <w:rsid w:val="00D80619"/>
    <w:rsid w:val="00D80945"/>
    <w:rsid w:val="00D80A2D"/>
    <w:rsid w:val="00D81B98"/>
    <w:rsid w:val="00D85BC2"/>
    <w:rsid w:val="00D86ECE"/>
    <w:rsid w:val="00D87003"/>
    <w:rsid w:val="00D8787B"/>
    <w:rsid w:val="00D87CFA"/>
    <w:rsid w:val="00D90592"/>
    <w:rsid w:val="00D938E6"/>
    <w:rsid w:val="00D94D16"/>
    <w:rsid w:val="00D95D0F"/>
    <w:rsid w:val="00D95D62"/>
    <w:rsid w:val="00D96430"/>
    <w:rsid w:val="00D96934"/>
    <w:rsid w:val="00D96D64"/>
    <w:rsid w:val="00D978D3"/>
    <w:rsid w:val="00DA06CA"/>
    <w:rsid w:val="00DA0853"/>
    <w:rsid w:val="00DA18B0"/>
    <w:rsid w:val="00DA1F5B"/>
    <w:rsid w:val="00DA25C7"/>
    <w:rsid w:val="00DA3B63"/>
    <w:rsid w:val="00DA5B64"/>
    <w:rsid w:val="00DA7533"/>
    <w:rsid w:val="00DB04D2"/>
    <w:rsid w:val="00DB1531"/>
    <w:rsid w:val="00DB4B5E"/>
    <w:rsid w:val="00DB5D1A"/>
    <w:rsid w:val="00DB6C99"/>
    <w:rsid w:val="00DB7621"/>
    <w:rsid w:val="00DC269C"/>
    <w:rsid w:val="00DC31BE"/>
    <w:rsid w:val="00DC586D"/>
    <w:rsid w:val="00DC5B73"/>
    <w:rsid w:val="00DC6E4D"/>
    <w:rsid w:val="00DD3240"/>
    <w:rsid w:val="00DD34A6"/>
    <w:rsid w:val="00DD3ED4"/>
    <w:rsid w:val="00DD5B3E"/>
    <w:rsid w:val="00DD5C2E"/>
    <w:rsid w:val="00DD64E6"/>
    <w:rsid w:val="00DE0222"/>
    <w:rsid w:val="00DE28CE"/>
    <w:rsid w:val="00DE2C2D"/>
    <w:rsid w:val="00DE4276"/>
    <w:rsid w:val="00DE44AB"/>
    <w:rsid w:val="00DE6C69"/>
    <w:rsid w:val="00DE707F"/>
    <w:rsid w:val="00DE7FF3"/>
    <w:rsid w:val="00DF08EA"/>
    <w:rsid w:val="00DF1E88"/>
    <w:rsid w:val="00DF242C"/>
    <w:rsid w:val="00DF28E0"/>
    <w:rsid w:val="00DF4107"/>
    <w:rsid w:val="00DF46E7"/>
    <w:rsid w:val="00DF5305"/>
    <w:rsid w:val="00DF6110"/>
    <w:rsid w:val="00E005AA"/>
    <w:rsid w:val="00E006D0"/>
    <w:rsid w:val="00E00F06"/>
    <w:rsid w:val="00E01AFC"/>
    <w:rsid w:val="00E01CFF"/>
    <w:rsid w:val="00E01F8E"/>
    <w:rsid w:val="00E0212C"/>
    <w:rsid w:val="00E02698"/>
    <w:rsid w:val="00E02C08"/>
    <w:rsid w:val="00E02FE8"/>
    <w:rsid w:val="00E04BA7"/>
    <w:rsid w:val="00E051B1"/>
    <w:rsid w:val="00E062EA"/>
    <w:rsid w:val="00E07BBE"/>
    <w:rsid w:val="00E10B7D"/>
    <w:rsid w:val="00E12E31"/>
    <w:rsid w:val="00E15546"/>
    <w:rsid w:val="00E160FD"/>
    <w:rsid w:val="00E16DAF"/>
    <w:rsid w:val="00E20D1A"/>
    <w:rsid w:val="00E20D6E"/>
    <w:rsid w:val="00E219A2"/>
    <w:rsid w:val="00E2204D"/>
    <w:rsid w:val="00E2290B"/>
    <w:rsid w:val="00E23970"/>
    <w:rsid w:val="00E240B3"/>
    <w:rsid w:val="00E27241"/>
    <w:rsid w:val="00E272A2"/>
    <w:rsid w:val="00E27476"/>
    <w:rsid w:val="00E276AC"/>
    <w:rsid w:val="00E300CE"/>
    <w:rsid w:val="00E30CBA"/>
    <w:rsid w:val="00E312F0"/>
    <w:rsid w:val="00E31911"/>
    <w:rsid w:val="00E31E02"/>
    <w:rsid w:val="00E344A6"/>
    <w:rsid w:val="00E3496F"/>
    <w:rsid w:val="00E35C02"/>
    <w:rsid w:val="00E36984"/>
    <w:rsid w:val="00E37282"/>
    <w:rsid w:val="00E375CE"/>
    <w:rsid w:val="00E37B25"/>
    <w:rsid w:val="00E40E88"/>
    <w:rsid w:val="00E41E4C"/>
    <w:rsid w:val="00E425A7"/>
    <w:rsid w:val="00E4288A"/>
    <w:rsid w:val="00E4341C"/>
    <w:rsid w:val="00E4397C"/>
    <w:rsid w:val="00E44791"/>
    <w:rsid w:val="00E4507E"/>
    <w:rsid w:val="00E45DAE"/>
    <w:rsid w:val="00E46E15"/>
    <w:rsid w:val="00E470D9"/>
    <w:rsid w:val="00E4732D"/>
    <w:rsid w:val="00E47927"/>
    <w:rsid w:val="00E50531"/>
    <w:rsid w:val="00E50C6C"/>
    <w:rsid w:val="00E50D17"/>
    <w:rsid w:val="00E5103D"/>
    <w:rsid w:val="00E51086"/>
    <w:rsid w:val="00E5115C"/>
    <w:rsid w:val="00E51169"/>
    <w:rsid w:val="00E51859"/>
    <w:rsid w:val="00E53AA7"/>
    <w:rsid w:val="00E5472D"/>
    <w:rsid w:val="00E54D19"/>
    <w:rsid w:val="00E55CE3"/>
    <w:rsid w:val="00E56027"/>
    <w:rsid w:val="00E564D1"/>
    <w:rsid w:val="00E577C8"/>
    <w:rsid w:val="00E57FBE"/>
    <w:rsid w:val="00E60391"/>
    <w:rsid w:val="00E60820"/>
    <w:rsid w:val="00E61CD4"/>
    <w:rsid w:val="00E62DCA"/>
    <w:rsid w:val="00E6404D"/>
    <w:rsid w:val="00E65075"/>
    <w:rsid w:val="00E6683C"/>
    <w:rsid w:val="00E71534"/>
    <w:rsid w:val="00E71AD4"/>
    <w:rsid w:val="00E72982"/>
    <w:rsid w:val="00E73727"/>
    <w:rsid w:val="00E76378"/>
    <w:rsid w:val="00E77F3B"/>
    <w:rsid w:val="00E77FA3"/>
    <w:rsid w:val="00E8150D"/>
    <w:rsid w:val="00E82BB5"/>
    <w:rsid w:val="00E82BF7"/>
    <w:rsid w:val="00E83252"/>
    <w:rsid w:val="00E83AE1"/>
    <w:rsid w:val="00E858B9"/>
    <w:rsid w:val="00E85D97"/>
    <w:rsid w:val="00E8664D"/>
    <w:rsid w:val="00E8679D"/>
    <w:rsid w:val="00E872A6"/>
    <w:rsid w:val="00E87486"/>
    <w:rsid w:val="00E87FD9"/>
    <w:rsid w:val="00E90DDD"/>
    <w:rsid w:val="00E9131C"/>
    <w:rsid w:val="00E9196C"/>
    <w:rsid w:val="00E95274"/>
    <w:rsid w:val="00E967F3"/>
    <w:rsid w:val="00E96F2A"/>
    <w:rsid w:val="00EA05DA"/>
    <w:rsid w:val="00EA0A21"/>
    <w:rsid w:val="00EA2D0E"/>
    <w:rsid w:val="00EA6338"/>
    <w:rsid w:val="00EA693A"/>
    <w:rsid w:val="00EB0DF1"/>
    <w:rsid w:val="00EB2EE5"/>
    <w:rsid w:val="00EB4432"/>
    <w:rsid w:val="00EB5CDF"/>
    <w:rsid w:val="00EC00B1"/>
    <w:rsid w:val="00EC12DB"/>
    <w:rsid w:val="00EC1DF2"/>
    <w:rsid w:val="00EC2B9D"/>
    <w:rsid w:val="00EC2BCE"/>
    <w:rsid w:val="00EC32F0"/>
    <w:rsid w:val="00EC44DA"/>
    <w:rsid w:val="00EC592D"/>
    <w:rsid w:val="00EC5946"/>
    <w:rsid w:val="00EC6FC1"/>
    <w:rsid w:val="00ED223C"/>
    <w:rsid w:val="00ED33C9"/>
    <w:rsid w:val="00ED351F"/>
    <w:rsid w:val="00ED47A1"/>
    <w:rsid w:val="00ED48DA"/>
    <w:rsid w:val="00ED518E"/>
    <w:rsid w:val="00ED54BF"/>
    <w:rsid w:val="00ED68F6"/>
    <w:rsid w:val="00ED6CDF"/>
    <w:rsid w:val="00ED77C8"/>
    <w:rsid w:val="00ED7B2C"/>
    <w:rsid w:val="00EE0A31"/>
    <w:rsid w:val="00EE1C0D"/>
    <w:rsid w:val="00EE22AC"/>
    <w:rsid w:val="00EE33D0"/>
    <w:rsid w:val="00EE34F0"/>
    <w:rsid w:val="00EE4770"/>
    <w:rsid w:val="00EE4A3E"/>
    <w:rsid w:val="00EE50BE"/>
    <w:rsid w:val="00EE62DD"/>
    <w:rsid w:val="00EE7296"/>
    <w:rsid w:val="00EE7A41"/>
    <w:rsid w:val="00EE7D48"/>
    <w:rsid w:val="00EF05F7"/>
    <w:rsid w:val="00EF1122"/>
    <w:rsid w:val="00EF2BBD"/>
    <w:rsid w:val="00EF40E3"/>
    <w:rsid w:val="00EF4C8D"/>
    <w:rsid w:val="00EF65C5"/>
    <w:rsid w:val="00EF7B06"/>
    <w:rsid w:val="00F02BFE"/>
    <w:rsid w:val="00F03150"/>
    <w:rsid w:val="00F04707"/>
    <w:rsid w:val="00F06123"/>
    <w:rsid w:val="00F063F0"/>
    <w:rsid w:val="00F071AA"/>
    <w:rsid w:val="00F07E74"/>
    <w:rsid w:val="00F10815"/>
    <w:rsid w:val="00F133D1"/>
    <w:rsid w:val="00F14AEF"/>
    <w:rsid w:val="00F166DF"/>
    <w:rsid w:val="00F16EF0"/>
    <w:rsid w:val="00F175F3"/>
    <w:rsid w:val="00F20749"/>
    <w:rsid w:val="00F209B8"/>
    <w:rsid w:val="00F22852"/>
    <w:rsid w:val="00F244F1"/>
    <w:rsid w:val="00F24FFF"/>
    <w:rsid w:val="00F25ADD"/>
    <w:rsid w:val="00F25C71"/>
    <w:rsid w:val="00F265BA"/>
    <w:rsid w:val="00F31BA6"/>
    <w:rsid w:val="00F31EAB"/>
    <w:rsid w:val="00F328F9"/>
    <w:rsid w:val="00F33214"/>
    <w:rsid w:val="00F4289E"/>
    <w:rsid w:val="00F42943"/>
    <w:rsid w:val="00F43D47"/>
    <w:rsid w:val="00F44443"/>
    <w:rsid w:val="00F459FB"/>
    <w:rsid w:val="00F47E43"/>
    <w:rsid w:val="00F50AC6"/>
    <w:rsid w:val="00F50F11"/>
    <w:rsid w:val="00F51F7A"/>
    <w:rsid w:val="00F53069"/>
    <w:rsid w:val="00F5314F"/>
    <w:rsid w:val="00F54623"/>
    <w:rsid w:val="00F54CD1"/>
    <w:rsid w:val="00F54EA7"/>
    <w:rsid w:val="00F55826"/>
    <w:rsid w:val="00F55FCB"/>
    <w:rsid w:val="00F56A0D"/>
    <w:rsid w:val="00F57716"/>
    <w:rsid w:val="00F6050F"/>
    <w:rsid w:val="00F60A86"/>
    <w:rsid w:val="00F60F55"/>
    <w:rsid w:val="00F61A7A"/>
    <w:rsid w:val="00F61E2D"/>
    <w:rsid w:val="00F629CA"/>
    <w:rsid w:val="00F630D9"/>
    <w:rsid w:val="00F63875"/>
    <w:rsid w:val="00F63C2B"/>
    <w:rsid w:val="00F6478F"/>
    <w:rsid w:val="00F65C4E"/>
    <w:rsid w:val="00F705E9"/>
    <w:rsid w:val="00F70909"/>
    <w:rsid w:val="00F709E3"/>
    <w:rsid w:val="00F7103C"/>
    <w:rsid w:val="00F71417"/>
    <w:rsid w:val="00F71FBC"/>
    <w:rsid w:val="00F72534"/>
    <w:rsid w:val="00F736E1"/>
    <w:rsid w:val="00F74D53"/>
    <w:rsid w:val="00F75B78"/>
    <w:rsid w:val="00F808A9"/>
    <w:rsid w:val="00F81C8C"/>
    <w:rsid w:val="00F822AD"/>
    <w:rsid w:val="00F839C2"/>
    <w:rsid w:val="00F844B8"/>
    <w:rsid w:val="00F84CCC"/>
    <w:rsid w:val="00F85562"/>
    <w:rsid w:val="00F86532"/>
    <w:rsid w:val="00F87E37"/>
    <w:rsid w:val="00F9052E"/>
    <w:rsid w:val="00F9162C"/>
    <w:rsid w:val="00F91C01"/>
    <w:rsid w:val="00F91CA2"/>
    <w:rsid w:val="00F9240E"/>
    <w:rsid w:val="00F93A2B"/>
    <w:rsid w:val="00F9514B"/>
    <w:rsid w:val="00F96C3A"/>
    <w:rsid w:val="00F97796"/>
    <w:rsid w:val="00FA4843"/>
    <w:rsid w:val="00FA5203"/>
    <w:rsid w:val="00FA5C0C"/>
    <w:rsid w:val="00FA7B8F"/>
    <w:rsid w:val="00FB1450"/>
    <w:rsid w:val="00FB26A5"/>
    <w:rsid w:val="00FB3B55"/>
    <w:rsid w:val="00FB3DFB"/>
    <w:rsid w:val="00FB4C49"/>
    <w:rsid w:val="00FC09DA"/>
    <w:rsid w:val="00FC0D67"/>
    <w:rsid w:val="00FC198D"/>
    <w:rsid w:val="00FC212A"/>
    <w:rsid w:val="00FC35A6"/>
    <w:rsid w:val="00FC6770"/>
    <w:rsid w:val="00FD4E6C"/>
    <w:rsid w:val="00FD641E"/>
    <w:rsid w:val="00FD67EA"/>
    <w:rsid w:val="00FD74CB"/>
    <w:rsid w:val="00FE022A"/>
    <w:rsid w:val="00FE6716"/>
    <w:rsid w:val="00FE6E45"/>
    <w:rsid w:val="00FF06E2"/>
    <w:rsid w:val="00FF168F"/>
    <w:rsid w:val="00FF1CC5"/>
    <w:rsid w:val="00FF42FF"/>
    <w:rsid w:val="00FF5F20"/>
    <w:rsid w:val="00FF61A3"/>
    <w:rsid w:val="00FF6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6"/>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62B"/>
  </w:style>
  <w:style w:type="paragraph" w:styleId="Heading1">
    <w:name w:val="heading 1"/>
    <w:basedOn w:val="Normal"/>
    <w:next w:val="Normal"/>
    <w:link w:val="Heading1Char"/>
    <w:uiPriority w:val="9"/>
    <w:qFormat/>
    <w:rsid w:val="00E6404D"/>
    <w:pPr>
      <w:keepNext/>
      <w:keepLines/>
      <w:numPr>
        <w:numId w:val="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6404D"/>
    <w:pPr>
      <w:keepNext/>
      <w:keepLines/>
      <w:numPr>
        <w:ilvl w:val="1"/>
        <w:numId w:val="5"/>
      </w:numPr>
      <w:spacing w:before="40"/>
      <w:outlineLvl w:val="1"/>
    </w:pPr>
    <w:rPr>
      <w:rFonts w:asciiTheme="majorHAnsi" w:eastAsiaTheme="majorEastAsia" w:hAnsiTheme="majorHAnsi" w:cstheme="majorBidi"/>
      <w:color w:val="365F91" w:themeColor="accent1" w:themeShade="BF"/>
    </w:rPr>
  </w:style>
  <w:style w:type="paragraph" w:styleId="Heading3">
    <w:name w:val="heading 3"/>
    <w:basedOn w:val="Normal"/>
    <w:next w:val="Normal"/>
    <w:link w:val="Heading3Char"/>
    <w:uiPriority w:val="9"/>
    <w:unhideWhenUsed/>
    <w:qFormat/>
    <w:rsid w:val="00E6404D"/>
    <w:pPr>
      <w:keepNext/>
      <w:keepLines/>
      <w:numPr>
        <w:ilvl w:val="2"/>
        <w:numId w:val="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E6404D"/>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6404D"/>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6404D"/>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6404D"/>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6404D"/>
    <w:pPr>
      <w:keepNext/>
      <w:keepLines/>
      <w:numPr>
        <w:ilvl w:val="7"/>
        <w:numId w:val="5"/>
      </w:numPr>
      <w:tabs>
        <w:tab w:val="num" w:pos="360"/>
      </w:tabs>
      <w:spacing w:before="40"/>
      <w:ind w:left="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6404D"/>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52379"/>
    <w:pPr>
      <w:spacing w:line="240" w:lineRule="auto"/>
    </w:pPr>
    <w:rPr>
      <w:sz w:val="20"/>
      <w:szCs w:val="20"/>
    </w:rPr>
  </w:style>
  <w:style w:type="character" w:customStyle="1" w:styleId="FootnoteTextChar">
    <w:name w:val="Footnote Text Char"/>
    <w:basedOn w:val="DefaultParagraphFont"/>
    <w:link w:val="FootnoteText"/>
    <w:uiPriority w:val="99"/>
    <w:rsid w:val="00B52379"/>
    <w:rPr>
      <w:sz w:val="20"/>
      <w:szCs w:val="20"/>
    </w:rPr>
  </w:style>
  <w:style w:type="character" w:styleId="FootnoteReference">
    <w:name w:val="footnote reference"/>
    <w:basedOn w:val="DefaultParagraphFont"/>
    <w:uiPriority w:val="99"/>
    <w:semiHidden/>
    <w:unhideWhenUsed/>
    <w:rsid w:val="00B52379"/>
    <w:rPr>
      <w:vertAlign w:val="superscript"/>
    </w:rPr>
  </w:style>
  <w:style w:type="paragraph" w:styleId="Header">
    <w:name w:val="header"/>
    <w:basedOn w:val="Normal"/>
    <w:link w:val="HeaderChar"/>
    <w:uiPriority w:val="99"/>
    <w:semiHidden/>
    <w:unhideWhenUsed/>
    <w:rsid w:val="00E51086"/>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E51086"/>
  </w:style>
  <w:style w:type="paragraph" w:styleId="Footer">
    <w:name w:val="footer"/>
    <w:basedOn w:val="Normal"/>
    <w:link w:val="FooterChar"/>
    <w:uiPriority w:val="99"/>
    <w:unhideWhenUsed/>
    <w:rsid w:val="00E51086"/>
    <w:pPr>
      <w:tabs>
        <w:tab w:val="center" w:pos="4680"/>
        <w:tab w:val="right" w:pos="9360"/>
      </w:tabs>
      <w:spacing w:line="240" w:lineRule="auto"/>
    </w:pPr>
  </w:style>
  <w:style w:type="character" w:customStyle="1" w:styleId="FooterChar">
    <w:name w:val="Footer Char"/>
    <w:basedOn w:val="DefaultParagraphFont"/>
    <w:link w:val="Footer"/>
    <w:uiPriority w:val="99"/>
    <w:rsid w:val="00E51086"/>
  </w:style>
  <w:style w:type="paragraph" w:styleId="ListParagraph">
    <w:name w:val="List Paragraph"/>
    <w:basedOn w:val="Normal"/>
    <w:uiPriority w:val="34"/>
    <w:qFormat/>
    <w:rsid w:val="000C2B2C"/>
    <w:pPr>
      <w:ind w:left="720"/>
      <w:contextualSpacing/>
    </w:pPr>
  </w:style>
  <w:style w:type="paragraph" w:styleId="BalloonText">
    <w:name w:val="Balloon Text"/>
    <w:basedOn w:val="Normal"/>
    <w:link w:val="BalloonTextChar"/>
    <w:uiPriority w:val="99"/>
    <w:semiHidden/>
    <w:unhideWhenUsed/>
    <w:rsid w:val="00AE69C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9C6"/>
    <w:rPr>
      <w:rFonts w:ascii="Segoe UI" w:hAnsi="Segoe UI" w:cs="Segoe UI"/>
      <w:sz w:val="18"/>
      <w:szCs w:val="18"/>
    </w:rPr>
  </w:style>
  <w:style w:type="character" w:customStyle="1" w:styleId="Heading1Char">
    <w:name w:val="Heading 1 Char"/>
    <w:basedOn w:val="DefaultParagraphFont"/>
    <w:link w:val="Heading1"/>
    <w:uiPriority w:val="9"/>
    <w:rsid w:val="00E6404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6404D"/>
    <w:rPr>
      <w:rFonts w:asciiTheme="majorHAnsi" w:eastAsiaTheme="majorEastAsia" w:hAnsiTheme="majorHAnsi" w:cstheme="majorBidi"/>
      <w:color w:val="365F91" w:themeColor="accent1" w:themeShade="BF"/>
    </w:rPr>
  </w:style>
  <w:style w:type="character" w:customStyle="1" w:styleId="Heading3Char">
    <w:name w:val="Heading 3 Char"/>
    <w:basedOn w:val="DefaultParagraphFont"/>
    <w:link w:val="Heading3"/>
    <w:uiPriority w:val="9"/>
    <w:rsid w:val="00E6404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E6404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E6404D"/>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E6404D"/>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E6404D"/>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E6404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6404D"/>
    <w:rPr>
      <w:rFonts w:asciiTheme="majorHAnsi" w:eastAsiaTheme="majorEastAsia" w:hAnsiTheme="majorHAnsi" w:cstheme="majorBidi"/>
      <w:i/>
      <w:iCs/>
      <w:color w:val="272727" w:themeColor="text1" w:themeTint="D8"/>
      <w:sz w:val="21"/>
      <w:szCs w:val="21"/>
    </w:rPr>
  </w:style>
  <w:style w:type="character" w:customStyle="1" w:styleId="cohighlightpoints">
    <w:name w:val="co_highlightpoints"/>
    <w:basedOn w:val="DefaultParagraphFont"/>
    <w:rsid w:val="00062AE6"/>
  </w:style>
  <w:style w:type="character" w:customStyle="1" w:styleId="cosearchterm">
    <w:name w:val="co_searchterm"/>
    <w:basedOn w:val="DefaultParagraphFont"/>
    <w:rsid w:val="00062AE6"/>
  </w:style>
  <w:style w:type="character" w:styleId="Emphasis">
    <w:name w:val="Emphasis"/>
    <w:basedOn w:val="DefaultParagraphFont"/>
    <w:uiPriority w:val="20"/>
    <w:qFormat/>
    <w:rsid w:val="00062AE6"/>
    <w:rPr>
      <w:i/>
      <w:iCs/>
    </w:rPr>
  </w:style>
  <w:style w:type="character" w:styleId="PlaceholderText">
    <w:name w:val="Placeholder Text"/>
    <w:basedOn w:val="DefaultParagraphFont"/>
    <w:uiPriority w:val="99"/>
    <w:semiHidden/>
    <w:rsid w:val="00466E86"/>
    <w:rPr>
      <w:color w:val="808080"/>
    </w:rPr>
  </w:style>
  <w:style w:type="character" w:styleId="Hyperlink">
    <w:name w:val="Hyperlink"/>
    <w:basedOn w:val="DefaultParagraphFont"/>
    <w:uiPriority w:val="99"/>
    <w:unhideWhenUsed/>
    <w:rsid w:val="008D7E8E"/>
    <w:rPr>
      <w:color w:val="0000FF" w:themeColor="hyperlink"/>
      <w:u w:val="single"/>
    </w:rPr>
  </w:style>
  <w:style w:type="character" w:customStyle="1" w:styleId="cohovertext">
    <w:name w:val="co_hovertext"/>
    <w:basedOn w:val="DefaultParagraphFont"/>
    <w:rsid w:val="00CA2D96"/>
  </w:style>
  <w:style w:type="paragraph" w:styleId="Revision">
    <w:name w:val="Revision"/>
    <w:hidden/>
    <w:uiPriority w:val="99"/>
    <w:semiHidden/>
    <w:rsid w:val="00377142"/>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6"/>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62B"/>
  </w:style>
  <w:style w:type="paragraph" w:styleId="Heading1">
    <w:name w:val="heading 1"/>
    <w:basedOn w:val="Normal"/>
    <w:next w:val="Normal"/>
    <w:link w:val="Heading1Char"/>
    <w:uiPriority w:val="9"/>
    <w:qFormat/>
    <w:rsid w:val="00E6404D"/>
    <w:pPr>
      <w:keepNext/>
      <w:keepLines/>
      <w:numPr>
        <w:numId w:val="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6404D"/>
    <w:pPr>
      <w:keepNext/>
      <w:keepLines/>
      <w:numPr>
        <w:ilvl w:val="1"/>
        <w:numId w:val="5"/>
      </w:numPr>
      <w:spacing w:before="40"/>
      <w:outlineLvl w:val="1"/>
    </w:pPr>
    <w:rPr>
      <w:rFonts w:asciiTheme="majorHAnsi" w:eastAsiaTheme="majorEastAsia" w:hAnsiTheme="majorHAnsi" w:cstheme="majorBidi"/>
      <w:color w:val="365F91" w:themeColor="accent1" w:themeShade="BF"/>
    </w:rPr>
  </w:style>
  <w:style w:type="paragraph" w:styleId="Heading3">
    <w:name w:val="heading 3"/>
    <w:basedOn w:val="Normal"/>
    <w:next w:val="Normal"/>
    <w:link w:val="Heading3Char"/>
    <w:uiPriority w:val="9"/>
    <w:unhideWhenUsed/>
    <w:qFormat/>
    <w:rsid w:val="00E6404D"/>
    <w:pPr>
      <w:keepNext/>
      <w:keepLines/>
      <w:numPr>
        <w:ilvl w:val="2"/>
        <w:numId w:val="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E6404D"/>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6404D"/>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6404D"/>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6404D"/>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6404D"/>
    <w:pPr>
      <w:keepNext/>
      <w:keepLines/>
      <w:numPr>
        <w:ilvl w:val="7"/>
        <w:numId w:val="5"/>
      </w:numPr>
      <w:tabs>
        <w:tab w:val="num" w:pos="360"/>
      </w:tabs>
      <w:spacing w:before="40"/>
      <w:ind w:left="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6404D"/>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52379"/>
    <w:pPr>
      <w:spacing w:line="240" w:lineRule="auto"/>
    </w:pPr>
    <w:rPr>
      <w:sz w:val="20"/>
      <w:szCs w:val="20"/>
    </w:rPr>
  </w:style>
  <w:style w:type="character" w:customStyle="1" w:styleId="FootnoteTextChar">
    <w:name w:val="Footnote Text Char"/>
    <w:basedOn w:val="DefaultParagraphFont"/>
    <w:link w:val="FootnoteText"/>
    <w:uiPriority w:val="99"/>
    <w:rsid w:val="00B52379"/>
    <w:rPr>
      <w:sz w:val="20"/>
      <w:szCs w:val="20"/>
    </w:rPr>
  </w:style>
  <w:style w:type="character" w:styleId="FootnoteReference">
    <w:name w:val="footnote reference"/>
    <w:basedOn w:val="DefaultParagraphFont"/>
    <w:uiPriority w:val="99"/>
    <w:semiHidden/>
    <w:unhideWhenUsed/>
    <w:rsid w:val="00B52379"/>
    <w:rPr>
      <w:vertAlign w:val="superscript"/>
    </w:rPr>
  </w:style>
  <w:style w:type="paragraph" w:styleId="Header">
    <w:name w:val="header"/>
    <w:basedOn w:val="Normal"/>
    <w:link w:val="HeaderChar"/>
    <w:uiPriority w:val="99"/>
    <w:semiHidden/>
    <w:unhideWhenUsed/>
    <w:rsid w:val="00E51086"/>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E51086"/>
  </w:style>
  <w:style w:type="paragraph" w:styleId="Footer">
    <w:name w:val="footer"/>
    <w:basedOn w:val="Normal"/>
    <w:link w:val="FooterChar"/>
    <w:uiPriority w:val="99"/>
    <w:unhideWhenUsed/>
    <w:rsid w:val="00E51086"/>
    <w:pPr>
      <w:tabs>
        <w:tab w:val="center" w:pos="4680"/>
        <w:tab w:val="right" w:pos="9360"/>
      </w:tabs>
      <w:spacing w:line="240" w:lineRule="auto"/>
    </w:pPr>
  </w:style>
  <w:style w:type="character" w:customStyle="1" w:styleId="FooterChar">
    <w:name w:val="Footer Char"/>
    <w:basedOn w:val="DefaultParagraphFont"/>
    <w:link w:val="Footer"/>
    <w:uiPriority w:val="99"/>
    <w:rsid w:val="00E51086"/>
  </w:style>
  <w:style w:type="paragraph" w:styleId="ListParagraph">
    <w:name w:val="List Paragraph"/>
    <w:basedOn w:val="Normal"/>
    <w:uiPriority w:val="34"/>
    <w:qFormat/>
    <w:rsid w:val="000C2B2C"/>
    <w:pPr>
      <w:ind w:left="720"/>
      <w:contextualSpacing/>
    </w:pPr>
  </w:style>
  <w:style w:type="paragraph" w:styleId="BalloonText">
    <w:name w:val="Balloon Text"/>
    <w:basedOn w:val="Normal"/>
    <w:link w:val="BalloonTextChar"/>
    <w:uiPriority w:val="99"/>
    <w:semiHidden/>
    <w:unhideWhenUsed/>
    <w:rsid w:val="00AE69C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9C6"/>
    <w:rPr>
      <w:rFonts w:ascii="Segoe UI" w:hAnsi="Segoe UI" w:cs="Segoe UI"/>
      <w:sz w:val="18"/>
      <w:szCs w:val="18"/>
    </w:rPr>
  </w:style>
  <w:style w:type="character" w:customStyle="1" w:styleId="Heading1Char">
    <w:name w:val="Heading 1 Char"/>
    <w:basedOn w:val="DefaultParagraphFont"/>
    <w:link w:val="Heading1"/>
    <w:uiPriority w:val="9"/>
    <w:rsid w:val="00E6404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6404D"/>
    <w:rPr>
      <w:rFonts w:asciiTheme="majorHAnsi" w:eastAsiaTheme="majorEastAsia" w:hAnsiTheme="majorHAnsi" w:cstheme="majorBidi"/>
      <w:color w:val="365F91" w:themeColor="accent1" w:themeShade="BF"/>
    </w:rPr>
  </w:style>
  <w:style w:type="character" w:customStyle="1" w:styleId="Heading3Char">
    <w:name w:val="Heading 3 Char"/>
    <w:basedOn w:val="DefaultParagraphFont"/>
    <w:link w:val="Heading3"/>
    <w:uiPriority w:val="9"/>
    <w:rsid w:val="00E6404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E6404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E6404D"/>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E6404D"/>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E6404D"/>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E6404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6404D"/>
    <w:rPr>
      <w:rFonts w:asciiTheme="majorHAnsi" w:eastAsiaTheme="majorEastAsia" w:hAnsiTheme="majorHAnsi" w:cstheme="majorBidi"/>
      <w:i/>
      <w:iCs/>
      <w:color w:val="272727" w:themeColor="text1" w:themeTint="D8"/>
      <w:sz w:val="21"/>
      <w:szCs w:val="21"/>
    </w:rPr>
  </w:style>
  <w:style w:type="character" w:customStyle="1" w:styleId="cohighlightpoints">
    <w:name w:val="co_highlightpoints"/>
    <w:basedOn w:val="DefaultParagraphFont"/>
    <w:rsid w:val="00062AE6"/>
  </w:style>
  <w:style w:type="character" w:customStyle="1" w:styleId="cosearchterm">
    <w:name w:val="co_searchterm"/>
    <w:basedOn w:val="DefaultParagraphFont"/>
    <w:rsid w:val="00062AE6"/>
  </w:style>
  <w:style w:type="character" w:styleId="Emphasis">
    <w:name w:val="Emphasis"/>
    <w:basedOn w:val="DefaultParagraphFont"/>
    <w:uiPriority w:val="20"/>
    <w:qFormat/>
    <w:rsid w:val="00062AE6"/>
    <w:rPr>
      <w:i/>
      <w:iCs/>
    </w:rPr>
  </w:style>
  <w:style w:type="character" w:styleId="PlaceholderText">
    <w:name w:val="Placeholder Text"/>
    <w:basedOn w:val="DefaultParagraphFont"/>
    <w:uiPriority w:val="99"/>
    <w:semiHidden/>
    <w:rsid w:val="00466E86"/>
    <w:rPr>
      <w:color w:val="808080"/>
    </w:rPr>
  </w:style>
  <w:style w:type="character" w:styleId="Hyperlink">
    <w:name w:val="Hyperlink"/>
    <w:basedOn w:val="DefaultParagraphFont"/>
    <w:uiPriority w:val="99"/>
    <w:unhideWhenUsed/>
    <w:rsid w:val="008D7E8E"/>
    <w:rPr>
      <w:color w:val="0000FF" w:themeColor="hyperlink"/>
      <w:u w:val="single"/>
    </w:rPr>
  </w:style>
  <w:style w:type="character" w:customStyle="1" w:styleId="cohovertext">
    <w:name w:val="co_hovertext"/>
    <w:basedOn w:val="DefaultParagraphFont"/>
    <w:rsid w:val="00CA2D96"/>
  </w:style>
  <w:style w:type="paragraph" w:styleId="Revision">
    <w:name w:val="Revision"/>
    <w:hidden/>
    <w:uiPriority w:val="99"/>
    <w:semiHidden/>
    <w:rsid w:val="00377142"/>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5610">
      <w:bodyDiv w:val="1"/>
      <w:marLeft w:val="0"/>
      <w:marRight w:val="0"/>
      <w:marTop w:val="0"/>
      <w:marBottom w:val="0"/>
      <w:divBdr>
        <w:top w:val="none" w:sz="0" w:space="0" w:color="auto"/>
        <w:left w:val="none" w:sz="0" w:space="0" w:color="auto"/>
        <w:bottom w:val="none" w:sz="0" w:space="0" w:color="auto"/>
        <w:right w:val="none" w:sz="0" w:space="0" w:color="auto"/>
      </w:divBdr>
      <w:divsChild>
        <w:div w:id="526600037">
          <w:marLeft w:val="0"/>
          <w:marRight w:val="0"/>
          <w:marTop w:val="0"/>
          <w:marBottom w:val="0"/>
          <w:divBdr>
            <w:top w:val="none" w:sz="0" w:space="0" w:color="auto"/>
            <w:left w:val="none" w:sz="0" w:space="0" w:color="auto"/>
            <w:bottom w:val="none" w:sz="0" w:space="0" w:color="auto"/>
            <w:right w:val="none" w:sz="0" w:space="0" w:color="auto"/>
          </w:divBdr>
          <w:divsChild>
            <w:div w:id="1770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6274">
      <w:bodyDiv w:val="1"/>
      <w:marLeft w:val="0"/>
      <w:marRight w:val="0"/>
      <w:marTop w:val="0"/>
      <w:marBottom w:val="0"/>
      <w:divBdr>
        <w:top w:val="none" w:sz="0" w:space="0" w:color="auto"/>
        <w:left w:val="none" w:sz="0" w:space="0" w:color="auto"/>
        <w:bottom w:val="none" w:sz="0" w:space="0" w:color="auto"/>
        <w:right w:val="none" w:sz="0" w:space="0" w:color="auto"/>
      </w:divBdr>
      <w:divsChild>
        <w:div w:id="1920678339">
          <w:marLeft w:val="0"/>
          <w:marRight w:val="0"/>
          <w:marTop w:val="0"/>
          <w:marBottom w:val="0"/>
          <w:divBdr>
            <w:top w:val="none" w:sz="0" w:space="0" w:color="auto"/>
            <w:left w:val="none" w:sz="0" w:space="0" w:color="auto"/>
            <w:bottom w:val="none" w:sz="0" w:space="0" w:color="auto"/>
            <w:right w:val="none" w:sz="0" w:space="0" w:color="auto"/>
          </w:divBdr>
          <w:divsChild>
            <w:div w:id="69869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7240">
      <w:bodyDiv w:val="1"/>
      <w:marLeft w:val="0"/>
      <w:marRight w:val="0"/>
      <w:marTop w:val="0"/>
      <w:marBottom w:val="0"/>
      <w:divBdr>
        <w:top w:val="none" w:sz="0" w:space="0" w:color="auto"/>
        <w:left w:val="none" w:sz="0" w:space="0" w:color="auto"/>
        <w:bottom w:val="none" w:sz="0" w:space="0" w:color="auto"/>
        <w:right w:val="none" w:sz="0" w:space="0" w:color="auto"/>
      </w:divBdr>
      <w:divsChild>
        <w:div w:id="660502523">
          <w:marLeft w:val="0"/>
          <w:marRight w:val="0"/>
          <w:marTop w:val="0"/>
          <w:marBottom w:val="0"/>
          <w:divBdr>
            <w:top w:val="none" w:sz="0" w:space="0" w:color="auto"/>
            <w:left w:val="none" w:sz="0" w:space="0" w:color="auto"/>
            <w:bottom w:val="none" w:sz="0" w:space="0" w:color="auto"/>
            <w:right w:val="none" w:sz="0" w:space="0" w:color="auto"/>
          </w:divBdr>
          <w:divsChild>
            <w:div w:id="1758015058">
              <w:marLeft w:val="0"/>
              <w:marRight w:val="0"/>
              <w:marTop w:val="0"/>
              <w:marBottom w:val="0"/>
              <w:divBdr>
                <w:top w:val="none" w:sz="0" w:space="0" w:color="auto"/>
                <w:left w:val="none" w:sz="0" w:space="0" w:color="auto"/>
                <w:bottom w:val="none" w:sz="0" w:space="0" w:color="auto"/>
                <w:right w:val="none" w:sz="0" w:space="0" w:color="auto"/>
              </w:divBdr>
              <w:divsChild>
                <w:div w:id="1267932718">
                  <w:marLeft w:val="0"/>
                  <w:marRight w:val="0"/>
                  <w:marTop w:val="0"/>
                  <w:marBottom w:val="0"/>
                  <w:divBdr>
                    <w:top w:val="none" w:sz="0" w:space="0" w:color="auto"/>
                    <w:left w:val="none" w:sz="0" w:space="0" w:color="auto"/>
                    <w:bottom w:val="none" w:sz="0" w:space="0" w:color="auto"/>
                    <w:right w:val="none" w:sz="0" w:space="0" w:color="auto"/>
                  </w:divBdr>
                  <w:divsChild>
                    <w:div w:id="161389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10971">
      <w:bodyDiv w:val="1"/>
      <w:marLeft w:val="0"/>
      <w:marRight w:val="0"/>
      <w:marTop w:val="0"/>
      <w:marBottom w:val="0"/>
      <w:divBdr>
        <w:top w:val="none" w:sz="0" w:space="0" w:color="auto"/>
        <w:left w:val="none" w:sz="0" w:space="0" w:color="auto"/>
        <w:bottom w:val="none" w:sz="0" w:space="0" w:color="auto"/>
        <w:right w:val="none" w:sz="0" w:space="0" w:color="auto"/>
      </w:divBdr>
      <w:divsChild>
        <w:div w:id="1331520693">
          <w:marLeft w:val="0"/>
          <w:marRight w:val="0"/>
          <w:marTop w:val="0"/>
          <w:marBottom w:val="0"/>
          <w:divBdr>
            <w:top w:val="none" w:sz="0" w:space="0" w:color="auto"/>
            <w:left w:val="none" w:sz="0" w:space="0" w:color="auto"/>
            <w:bottom w:val="none" w:sz="0" w:space="0" w:color="auto"/>
            <w:right w:val="none" w:sz="0" w:space="0" w:color="auto"/>
          </w:divBdr>
          <w:divsChild>
            <w:div w:id="1547568634">
              <w:marLeft w:val="0"/>
              <w:marRight w:val="0"/>
              <w:marTop w:val="0"/>
              <w:marBottom w:val="0"/>
              <w:divBdr>
                <w:top w:val="none" w:sz="0" w:space="0" w:color="auto"/>
                <w:left w:val="none" w:sz="0" w:space="0" w:color="auto"/>
                <w:bottom w:val="none" w:sz="0" w:space="0" w:color="auto"/>
                <w:right w:val="none" w:sz="0" w:space="0" w:color="auto"/>
              </w:divBdr>
              <w:divsChild>
                <w:div w:id="679741980">
                  <w:marLeft w:val="0"/>
                  <w:marRight w:val="0"/>
                  <w:marTop w:val="0"/>
                  <w:marBottom w:val="0"/>
                  <w:divBdr>
                    <w:top w:val="none" w:sz="0" w:space="0" w:color="auto"/>
                    <w:left w:val="none" w:sz="0" w:space="0" w:color="auto"/>
                    <w:bottom w:val="none" w:sz="0" w:space="0" w:color="auto"/>
                    <w:right w:val="none" w:sz="0" w:space="0" w:color="auto"/>
                  </w:divBdr>
                  <w:divsChild>
                    <w:div w:id="187337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9792">
      <w:bodyDiv w:val="1"/>
      <w:marLeft w:val="0"/>
      <w:marRight w:val="0"/>
      <w:marTop w:val="0"/>
      <w:marBottom w:val="0"/>
      <w:divBdr>
        <w:top w:val="none" w:sz="0" w:space="0" w:color="auto"/>
        <w:left w:val="none" w:sz="0" w:space="0" w:color="auto"/>
        <w:bottom w:val="none" w:sz="0" w:space="0" w:color="auto"/>
        <w:right w:val="none" w:sz="0" w:space="0" w:color="auto"/>
      </w:divBdr>
      <w:divsChild>
        <w:div w:id="1081877550">
          <w:marLeft w:val="0"/>
          <w:marRight w:val="0"/>
          <w:marTop w:val="0"/>
          <w:marBottom w:val="0"/>
          <w:divBdr>
            <w:top w:val="none" w:sz="0" w:space="0" w:color="auto"/>
            <w:left w:val="none" w:sz="0" w:space="0" w:color="auto"/>
            <w:bottom w:val="none" w:sz="0" w:space="0" w:color="auto"/>
            <w:right w:val="none" w:sz="0" w:space="0" w:color="auto"/>
          </w:divBdr>
          <w:divsChild>
            <w:div w:id="568612441">
              <w:marLeft w:val="0"/>
              <w:marRight w:val="0"/>
              <w:marTop w:val="0"/>
              <w:marBottom w:val="0"/>
              <w:divBdr>
                <w:top w:val="none" w:sz="0" w:space="0" w:color="auto"/>
                <w:left w:val="none" w:sz="0" w:space="0" w:color="auto"/>
                <w:bottom w:val="none" w:sz="0" w:space="0" w:color="auto"/>
                <w:right w:val="none" w:sz="0" w:space="0" w:color="auto"/>
              </w:divBdr>
              <w:divsChild>
                <w:div w:id="2138720879">
                  <w:marLeft w:val="0"/>
                  <w:marRight w:val="0"/>
                  <w:marTop w:val="0"/>
                  <w:marBottom w:val="0"/>
                  <w:divBdr>
                    <w:top w:val="none" w:sz="0" w:space="0" w:color="auto"/>
                    <w:left w:val="none" w:sz="0" w:space="0" w:color="auto"/>
                    <w:bottom w:val="none" w:sz="0" w:space="0" w:color="auto"/>
                    <w:right w:val="none" w:sz="0" w:space="0" w:color="auto"/>
                  </w:divBdr>
                  <w:divsChild>
                    <w:div w:id="116925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596504">
      <w:bodyDiv w:val="1"/>
      <w:marLeft w:val="0"/>
      <w:marRight w:val="0"/>
      <w:marTop w:val="0"/>
      <w:marBottom w:val="0"/>
      <w:divBdr>
        <w:top w:val="none" w:sz="0" w:space="0" w:color="auto"/>
        <w:left w:val="none" w:sz="0" w:space="0" w:color="auto"/>
        <w:bottom w:val="none" w:sz="0" w:space="0" w:color="auto"/>
        <w:right w:val="none" w:sz="0" w:space="0" w:color="auto"/>
      </w:divBdr>
      <w:divsChild>
        <w:div w:id="543903393">
          <w:marLeft w:val="0"/>
          <w:marRight w:val="0"/>
          <w:marTop w:val="0"/>
          <w:marBottom w:val="0"/>
          <w:divBdr>
            <w:top w:val="none" w:sz="0" w:space="0" w:color="auto"/>
            <w:left w:val="none" w:sz="0" w:space="0" w:color="auto"/>
            <w:bottom w:val="none" w:sz="0" w:space="0" w:color="auto"/>
            <w:right w:val="none" w:sz="0" w:space="0" w:color="auto"/>
          </w:divBdr>
          <w:divsChild>
            <w:div w:id="180257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82959">
      <w:bodyDiv w:val="1"/>
      <w:marLeft w:val="0"/>
      <w:marRight w:val="0"/>
      <w:marTop w:val="0"/>
      <w:marBottom w:val="0"/>
      <w:divBdr>
        <w:top w:val="none" w:sz="0" w:space="0" w:color="auto"/>
        <w:left w:val="none" w:sz="0" w:space="0" w:color="auto"/>
        <w:bottom w:val="none" w:sz="0" w:space="0" w:color="auto"/>
        <w:right w:val="none" w:sz="0" w:space="0" w:color="auto"/>
      </w:divBdr>
      <w:divsChild>
        <w:div w:id="464390438">
          <w:marLeft w:val="0"/>
          <w:marRight w:val="0"/>
          <w:marTop w:val="0"/>
          <w:marBottom w:val="0"/>
          <w:divBdr>
            <w:top w:val="none" w:sz="0" w:space="0" w:color="auto"/>
            <w:left w:val="none" w:sz="0" w:space="0" w:color="auto"/>
            <w:bottom w:val="none" w:sz="0" w:space="0" w:color="auto"/>
            <w:right w:val="none" w:sz="0" w:space="0" w:color="auto"/>
          </w:divBdr>
          <w:divsChild>
            <w:div w:id="1437675737">
              <w:marLeft w:val="0"/>
              <w:marRight w:val="0"/>
              <w:marTop w:val="0"/>
              <w:marBottom w:val="0"/>
              <w:divBdr>
                <w:top w:val="none" w:sz="0" w:space="0" w:color="auto"/>
                <w:left w:val="none" w:sz="0" w:space="0" w:color="auto"/>
                <w:bottom w:val="none" w:sz="0" w:space="0" w:color="auto"/>
                <w:right w:val="none" w:sz="0" w:space="0" w:color="auto"/>
              </w:divBdr>
              <w:divsChild>
                <w:div w:id="847213291">
                  <w:marLeft w:val="0"/>
                  <w:marRight w:val="0"/>
                  <w:marTop w:val="0"/>
                  <w:marBottom w:val="0"/>
                  <w:divBdr>
                    <w:top w:val="none" w:sz="0" w:space="0" w:color="auto"/>
                    <w:left w:val="none" w:sz="0" w:space="0" w:color="auto"/>
                    <w:bottom w:val="none" w:sz="0" w:space="0" w:color="auto"/>
                    <w:right w:val="none" w:sz="0" w:space="0" w:color="auto"/>
                  </w:divBdr>
                  <w:divsChild>
                    <w:div w:id="555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512817">
      <w:bodyDiv w:val="1"/>
      <w:marLeft w:val="0"/>
      <w:marRight w:val="0"/>
      <w:marTop w:val="0"/>
      <w:marBottom w:val="0"/>
      <w:divBdr>
        <w:top w:val="none" w:sz="0" w:space="0" w:color="auto"/>
        <w:left w:val="none" w:sz="0" w:space="0" w:color="auto"/>
        <w:bottom w:val="none" w:sz="0" w:space="0" w:color="auto"/>
        <w:right w:val="none" w:sz="0" w:space="0" w:color="auto"/>
      </w:divBdr>
      <w:divsChild>
        <w:div w:id="816068125">
          <w:marLeft w:val="0"/>
          <w:marRight w:val="0"/>
          <w:marTop w:val="0"/>
          <w:marBottom w:val="0"/>
          <w:divBdr>
            <w:top w:val="none" w:sz="0" w:space="0" w:color="auto"/>
            <w:left w:val="none" w:sz="0" w:space="0" w:color="auto"/>
            <w:bottom w:val="none" w:sz="0" w:space="0" w:color="auto"/>
            <w:right w:val="none" w:sz="0" w:space="0" w:color="auto"/>
          </w:divBdr>
          <w:divsChild>
            <w:div w:id="1013142038">
              <w:marLeft w:val="0"/>
              <w:marRight w:val="0"/>
              <w:marTop w:val="0"/>
              <w:marBottom w:val="0"/>
              <w:divBdr>
                <w:top w:val="none" w:sz="0" w:space="0" w:color="auto"/>
                <w:left w:val="none" w:sz="0" w:space="0" w:color="auto"/>
                <w:bottom w:val="none" w:sz="0" w:space="0" w:color="auto"/>
                <w:right w:val="none" w:sz="0" w:space="0" w:color="auto"/>
              </w:divBdr>
              <w:divsChild>
                <w:div w:id="1887333655">
                  <w:marLeft w:val="0"/>
                  <w:marRight w:val="0"/>
                  <w:marTop w:val="0"/>
                  <w:marBottom w:val="0"/>
                  <w:divBdr>
                    <w:top w:val="none" w:sz="0" w:space="0" w:color="auto"/>
                    <w:left w:val="none" w:sz="0" w:space="0" w:color="auto"/>
                    <w:bottom w:val="none" w:sz="0" w:space="0" w:color="auto"/>
                    <w:right w:val="none" w:sz="0" w:space="0" w:color="auto"/>
                  </w:divBdr>
                  <w:divsChild>
                    <w:div w:id="177840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316965">
      <w:bodyDiv w:val="1"/>
      <w:marLeft w:val="0"/>
      <w:marRight w:val="0"/>
      <w:marTop w:val="0"/>
      <w:marBottom w:val="0"/>
      <w:divBdr>
        <w:top w:val="none" w:sz="0" w:space="0" w:color="auto"/>
        <w:left w:val="none" w:sz="0" w:space="0" w:color="auto"/>
        <w:bottom w:val="none" w:sz="0" w:space="0" w:color="auto"/>
        <w:right w:val="none" w:sz="0" w:space="0" w:color="auto"/>
      </w:divBdr>
      <w:divsChild>
        <w:div w:id="236939725">
          <w:marLeft w:val="0"/>
          <w:marRight w:val="0"/>
          <w:marTop w:val="0"/>
          <w:marBottom w:val="0"/>
          <w:divBdr>
            <w:top w:val="none" w:sz="0" w:space="0" w:color="auto"/>
            <w:left w:val="none" w:sz="0" w:space="0" w:color="auto"/>
            <w:bottom w:val="none" w:sz="0" w:space="0" w:color="auto"/>
            <w:right w:val="none" w:sz="0" w:space="0" w:color="auto"/>
          </w:divBdr>
          <w:divsChild>
            <w:div w:id="673800029">
              <w:marLeft w:val="0"/>
              <w:marRight w:val="0"/>
              <w:marTop w:val="0"/>
              <w:marBottom w:val="0"/>
              <w:divBdr>
                <w:top w:val="none" w:sz="0" w:space="0" w:color="auto"/>
                <w:left w:val="none" w:sz="0" w:space="0" w:color="auto"/>
                <w:bottom w:val="none" w:sz="0" w:space="0" w:color="auto"/>
                <w:right w:val="none" w:sz="0" w:space="0" w:color="auto"/>
              </w:divBdr>
              <w:divsChild>
                <w:div w:id="1007173848">
                  <w:marLeft w:val="0"/>
                  <w:marRight w:val="0"/>
                  <w:marTop w:val="0"/>
                  <w:marBottom w:val="0"/>
                  <w:divBdr>
                    <w:top w:val="none" w:sz="0" w:space="0" w:color="auto"/>
                    <w:left w:val="none" w:sz="0" w:space="0" w:color="auto"/>
                    <w:bottom w:val="none" w:sz="0" w:space="0" w:color="auto"/>
                    <w:right w:val="none" w:sz="0" w:space="0" w:color="auto"/>
                  </w:divBdr>
                  <w:divsChild>
                    <w:div w:id="701327331">
                      <w:marLeft w:val="0"/>
                      <w:marRight w:val="0"/>
                      <w:marTop w:val="0"/>
                      <w:marBottom w:val="0"/>
                      <w:divBdr>
                        <w:top w:val="none" w:sz="0" w:space="0" w:color="auto"/>
                        <w:left w:val="none" w:sz="0" w:space="0" w:color="auto"/>
                        <w:bottom w:val="none" w:sz="0" w:space="0" w:color="auto"/>
                        <w:right w:val="none" w:sz="0" w:space="0" w:color="auto"/>
                      </w:divBdr>
                    </w:div>
                    <w:div w:id="1288271939">
                      <w:marLeft w:val="0"/>
                      <w:marRight w:val="0"/>
                      <w:marTop w:val="0"/>
                      <w:marBottom w:val="0"/>
                      <w:divBdr>
                        <w:top w:val="none" w:sz="0" w:space="0" w:color="auto"/>
                        <w:left w:val="none" w:sz="0" w:space="0" w:color="auto"/>
                        <w:bottom w:val="none" w:sz="0" w:space="0" w:color="auto"/>
                        <w:right w:val="none" w:sz="0" w:space="0" w:color="auto"/>
                      </w:divBdr>
                      <w:divsChild>
                        <w:div w:id="1417554001">
                          <w:marLeft w:val="0"/>
                          <w:marRight w:val="0"/>
                          <w:marTop w:val="0"/>
                          <w:marBottom w:val="0"/>
                          <w:divBdr>
                            <w:top w:val="none" w:sz="0" w:space="0" w:color="auto"/>
                            <w:left w:val="none" w:sz="0" w:space="0" w:color="auto"/>
                            <w:bottom w:val="none" w:sz="0" w:space="0" w:color="auto"/>
                            <w:right w:val="none" w:sz="0" w:space="0" w:color="auto"/>
                          </w:divBdr>
                          <w:divsChild>
                            <w:div w:id="451485758">
                              <w:marLeft w:val="0"/>
                              <w:marRight w:val="0"/>
                              <w:marTop w:val="0"/>
                              <w:marBottom w:val="0"/>
                              <w:divBdr>
                                <w:top w:val="none" w:sz="0" w:space="0" w:color="auto"/>
                                <w:left w:val="none" w:sz="0" w:space="0" w:color="auto"/>
                                <w:bottom w:val="none" w:sz="0" w:space="0" w:color="auto"/>
                                <w:right w:val="none" w:sz="0" w:space="0" w:color="auto"/>
                              </w:divBdr>
                            </w:div>
                            <w:div w:id="719935745">
                              <w:marLeft w:val="0"/>
                              <w:marRight w:val="0"/>
                              <w:marTop w:val="0"/>
                              <w:marBottom w:val="0"/>
                              <w:divBdr>
                                <w:top w:val="none" w:sz="0" w:space="0" w:color="auto"/>
                                <w:left w:val="none" w:sz="0" w:space="0" w:color="auto"/>
                                <w:bottom w:val="none" w:sz="0" w:space="0" w:color="auto"/>
                                <w:right w:val="none" w:sz="0" w:space="0" w:color="auto"/>
                              </w:divBdr>
                              <w:divsChild>
                                <w:div w:id="2103379115">
                                  <w:marLeft w:val="0"/>
                                  <w:marRight w:val="0"/>
                                  <w:marTop w:val="0"/>
                                  <w:marBottom w:val="0"/>
                                  <w:divBdr>
                                    <w:top w:val="none" w:sz="0" w:space="0" w:color="auto"/>
                                    <w:left w:val="none" w:sz="0" w:space="0" w:color="auto"/>
                                    <w:bottom w:val="none" w:sz="0" w:space="0" w:color="auto"/>
                                    <w:right w:val="none" w:sz="0" w:space="0" w:color="auto"/>
                                  </w:divBdr>
                                </w:div>
                              </w:divsChild>
                            </w:div>
                            <w:div w:id="1858543036">
                              <w:marLeft w:val="0"/>
                              <w:marRight w:val="0"/>
                              <w:marTop w:val="0"/>
                              <w:marBottom w:val="0"/>
                              <w:divBdr>
                                <w:top w:val="none" w:sz="0" w:space="0" w:color="auto"/>
                                <w:left w:val="none" w:sz="0" w:space="0" w:color="auto"/>
                                <w:bottom w:val="none" w:sz="0" w:space="0" w:color="auto"/>
                                <w:right w:val="none" w:sz="0" w:space="0" w:color="auto"/>
                              </w:divBdr>
                              <w:divsChild>
                                <w:div w:id="630213960">
                                  <w:marLeft w:val="0"/>
                                  <w:marRight w:val="0"/>
                                  <w:marTop w:val="0"/>
                                  <w:marBottom w:val="0"/>
                                  <w:divBdr>
                                    <w:top w:val="none" w:sz="0" w:space="0" w:color="auto"/>
                                    <w:left w:val="none" w:sz="0" w:space="0" w:color="auto"/>
                                    <w:bottom w:val="none" w:sz="0" w:space="0" w:color="auto"/>
                                    <w:right w:val="none" w:sz="0" w:space="0" w:color="auto"/>
                                  </w:divBdr>
                                </w:div>
                              </w:divsChild>
                            </w:div>
                            <w:div w:id="2104522940">
                              <w:marLeft w:val="0"/>
                              <w:marRight w:val="0"/>
                              <w:marTop w:val="0"/>
                              <w:marBottom w:val="0"/>
                              <w:divBdr>
                                <w:top w:val="none" w:sz="0" w:space="0" w:color="auto"/>
                                <w:left w:val="none" w:sz="0" w:space="0" w:color="auto"/>
                                <w:bottom w:val="none" w:sz="0" w:space="0" w:color="auto"/>
                                <w:right w:val="none" w:sz="0" w:space="0" w:color="auto"/>
                              </w:divBdr>
                              <w:divsChild>
                                <w:div w:id="906307743">
                                  <w:marLeft w:val="0"/>
                                  <w:marRight w:val="0"/>
                                  <w:marTop w:val="0"/>
                                  <w:marBottom w:val="0"/>
                                  <w:divBdr>
                                    <w:top w:val="none" w:sz="0" w:space="0" w:color="auto"/>
                                    <w:left w:val="none" w:sz="0" w:space="0" w:color="auto"/>
                                    <w:bottom w:val="none" w:sz="0" w:space="0" w:color="auto"/>
                                    <w:right w:val="none" w:sz="0" w:space="0" w:color="auto"/>
                                  </w:divBdr>
                                </w:div>
                              </w:divsChild>
                            </w:div>
                            <w:div w:id="1339189584">
                              <w:marLeft w:val="0"/>
                              <w:marRight w:val="0"/>
                              <w:marTop w:val="0"/>
                              <w:marBottom w:val="0"/>
                              <w:divBdr>
                                <w:top w:val="none" w:sz="0" w:space="0" w:color="auto"/>
                                <w:left w:val="none" w:sz="0" w:space="0" w:color="auto"/>
                                <w:bottom w:val="none" w:sz="0" w:space="0" w:color="auto"/>
                                <w:right w:val="none" w:sz="0" w:space="0" w:color="auto"/>
                              </w:divBdr>
                              <w:divsChild>
                                <w:div w:id="1982732849">
                                  <w:marLeft w:val="0"/>
                                  <w:marRight w:val="0"/>
                                  <w:marTop w:val="0"/>
                                  <w:marBottom w:val="0"/>
                                  <w:divBdr>
                                    <w:top w:val="none" w:sz="0" w:space="0" w:color="auto"/>
                                    <w:left w:val="none" w:sz="0" w:space="0" w:color="auto"/>
                                    <w:bottom w:val="none" w:sz="0" w:space="0" w:color="auto"/>
                                    <w:right w:val="none" w:sz="0" w:space="0" w:color="auto"/>
                                  </w:divBdr>
                                </w:div>
                              </w:divsChild>
                            </w:div>
                            <w:div w:id="1094781415">
                              <w:marLeft w:val="0"/>
                              <w:marRight w:val="0"/>
                              <w:marTop w:val="0"/>
                              <w:marBottom w:val="0"/>
                              <w:divBdr>
                                <w:top w:val="none" w:sz="0" w:space="0" w:color="auto"/>
                                <w:left w:val="none" w:sz="0" w:space="0" w:color="auto"/>
                                <w:bottom w:val="none" w:sz="0" w:space="0" w:color="auto"/>
                                <w:right w:val="none" w:sz="0" w:space="0" w:color="auto"/>
                              </w:divBdr>
                              <w:divsChild>
                                <w:div w:id="1538928875">
                                  <w:marLeft w:val="0"/>
                                  <w:marRight w:val="0"/>
                                  <w:marTop w:val="0"/>
                                  <w:marBottom w:val="0"/>
                                  <w:divBdr>
                                    <w:top w:val="none" w:sz="0" w:space="0" w:color="auto"/>
                                    <w:left w:val="none" w:sz="0" w:space="0" w:color="auto"/>
                                    <w:bottom w:val="none" w:sz="0" w:space="0" w:color="auto"/>
                                    <w:right w:val="none" w:sz="0" w:space="0" w:color="auto"/>
                                  </w:divBdr>
                                </w:div>
                              </w:divsChild>
                            </w:div>
                            <w:div w:id="1465657736">
                              <w:marLeft w:val="0"/>
                              <w:marRight w:val="0"/>
                              <w:marTop w:val="0"/>
                              <w:marBottom w:val="0"/>
                              <w:divBdr>
                                <w:top w:val="none" w:sz="0" w:space="0" w:color="auto"/>
                                <w:left w:val="none" w:sz="0" w:space="0" w:color="auto"/>
                                <w:bottom w:val="none" w:sz="0" w:space="0" w:color="auto"/>
                                <w:right w:val="none" w:sz="0" w:space="0" w:color="auto"/>
                              </w:divBdr>
                              <w:divsChild>
                                <w:div w:id="164674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23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830029">
      <w:bodyDiv w:val="1"/>
      <w:marLeft w:val="0"/>
      <w:marRight w:val="0"/>
      <w:marTop w:val="0"/>
      <w:marBottom w:val="0"/>
      <w:divBdr>
        <w:top w:val="none" w:sz="0" w:space="0" w:color="auto"/>
        <w:left w:val="none" w:sz="0" w:space="0" w:color="auto"/>
        <w:bottom w:val="none" w:sz="0" w:space="0" w:color="auto"/>
        <w:right w:val="none" w:sz="0" w:space="0" w:color="auto"/>
      </w:divBdr>
      <w:divsChild>
        <w:div w:id="1628077352">
          <w:marLeft w:val="0"/>
          <w:marRight w:val="0"/>
          <w:marTop w:val="0"/>
          <w:marBottom w:val="0"/>
          <w:divBdr>
            <w:top w:val="none" w:sz="0" w:space="0" w:color="auto"/>
            <w:left w:val="none" w:sz="0" w:space="0" w:color="auto"/>
            <w:bottom w:val="none" w:sz="0" w:space="0" w:color="auto"/>
            <w:right w:val="none" w:sz="0" w:space="0" w:color="auto"/>
          </w:divBdr>
          <w:divsChild>
            <w:div w:id="1254894087">
              <w:marLeft w:val="0"/>
              <w:marRight w:val="0"/>
              <w:marTop w:val="0"/>
              <w:marBottom w:val="0"/>
              <w:divBdr>
                <w:top w:val="none" w:sz="0" w:space="0" w:color="auto"/>
                <w:left w:val="none" w:sz="0" w:space="0" w:color="auto"/>
                <w:bottom w:val="none" w:sz="0" w:space="0" w:color="auto"/>
                <w:right w:val="none" w:sz="0" w:space="0" w:color="auto"/>
              </w:divBdr>
              <w:divsChild>
                <w:div w:id="412435866">
                  <w:marLeft w:val="0"/>
                  <w:marRight w:val="0"/>
                  <w:marTop w:val="0"/>
                  <w:marBottom w:val="0"/>
                  <w:divBdr>
                    <w:top w:val="none" w:sz="0" w:space="0" w:color="auto"/>
                    <w:left w:val="none" w:sz="0" w:space="0" w:color="auto"/>
                    <w:bottom w:val="none" w:sz="0" w:space="0" w:color="auto"/>
                    <w:right w:val="none" w:sz="0" w:space="0" w:color="auto"/>
                  </w:divBdr>
                  <w:divsChild>
                    <w:div w:id="207561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85811">
      <w:bodyDiv w:val="1"/>
      <w:marLeft w:val="0"/>
      <w:marRight w:val="0"/>
      <w:marTop w:val="0"/>
      <w:marBottom w:val="0"/>
      <w:divBdr>
        <w:top w:val="none" w:sz="0" w:space="0" w:color="auto"/>
        <w:left w:val="none" w:sz="0" w:space="0" w:color="auto"/>
        <w:bottom w:val="none" w:sz="0" w:space="0" w:color="auto"/>
        <w:right w:val="none" w:sz="0" w:space="0" w:color="auto"/>
      </w:divBdr>
      <w:divsChild>
        <w:div w:id="435248378">
          <w:marLeft w:val="0"/>
          <w:marRight w:val="0"/>
          <w:marTop w:val="0"/>
          <w:marBottom w:val="0"/>
          <w:divBdr>
            <w:top w:val="none" w:sz="0" w:space="0" w:color="auto"/>
            <w:left w:val="none" w:sz="0" w:space="0" w:color="auto"/>
            <w:bottom w:val="none" w:sz="0" w:space="0" w:color="auto"/>
            <w:right w:val="none" w:sz="0" w:space="0" w:color="auto"/>
          </w:divBdr>
          <w:divsChild>
            <w:div w:id="2089692367">
              <w:marLeft w:val="0"/>
              <w:marRight w:val="0"/>
              <w:marTop w:val="0"/>
              <w:marBottom w:val="0"/>
              <w:divBdr>
                <w:top w:val="none" w:sz="0" w:space="0" w:color="auto"/>
                <w:left w:val="none" w:sz="0" w:space="0" w:color="auto"/>
                <w:bottom w:val="none" w:sz="0" w:space="0" w:color="auto"/>
                <w:right w:val="none" w:sz="0" w:space="0" w:color="auto"/>
              </w:divBdr>
              <w:divsChild>
                <w:div w:id="1178227881">
                  <w:marLeft w:val="0"/>
                  <w:marRight w:val="0"/>
                  <w:marTop w:val="0"/>
                  <w:marBottom w:val="0"/>
                  <w:divBdr>
                    <w:top w:val="none" w:sz="0" w:space="0" w:color="auto"/>
                    <w:left w:val="none" w:sz="0" w:space="0" w:color="auto"/>
                    <w:bottom w:val="none" w:sz="0" w:space="0" w:color="auto"/>
                    <w:right w:val="none" w:sz="0" w:space="0" w:color="auto"/>
                  </w:divBdr>
                  <w:divsChild>
                    <w:div w:id="1416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456180">
      <w:bodyDiv w:val="1"/>
      <w:marLeft w:val="0"/>
      <w:marRight w:val="0"/>
      <w:marTop w:val="0"/>
      <w:marBottom w:val="0"/>
      <w:divBdr>
        <w:top w:val="none" w:sz="0" w:space="0" w:color="auto"/>
        <w:left w:val="none" w:sz="0" w:space="0" w:color="auto"/>
        <w:bottom w:val="none" w:sz="0" w:space="0" w:color="auto"/>
        <w:right w:val="none" w:sz="0" w:space="0" w:color="auto"/>
      </w:divBdr>
      <w:divsChild>
        <w:div w:id="1566843503">
          <w:marLeft w:val="0"/>
          <w:marRight w:val="0"/>
          <w:marTop w:val="0"/>
          <w:marBottom w:val="0"/>
          <w:divBdr>
            <w:top w:val="none" w:sz="0" w:space="0" w:color="auto"/>
            <w:left w:val="none" w:sz="0" w:space="0" w:color="auto"/>
            <w:bottom w:val="none" w:sz="0" w:space="0" w:color="auto"/>
            <w:right w:val="none" w:sz="0" w:space="0" w:color="auto"/>
          </w:divBdr>
          <w:divsChild>
            <w:div w:id="1858231078">
              <w:marLeft w:val="0"/>
              <w:marRight w:val="0"/>
              <w:marTop w:val="0"/>
              <w:marBottom w:val="0"/>
              <w:divBdr>
                <w:top w:val="none" w:sz="0" w:space="0" w:color="auto"/>
                <w:left w:val="none" w:sz="0" w:space="0" w:color="auto"/>
                <w:bottom w:val="none" w:sz="0" w:space="0" w:color="auto"/>
                <w:right w:val="none" w:sz="0" w:space="0" w:color="auto"/>
              </w:divBdr>
              <w:divsChild>
                <w:div w:id="1955479282">
                  <w:marLeft w:val="0"/>
                  <w:marRight w:val="0"/>
                  <w:marTop w:val="0"/>
                  <w:marBottom w:val="0"/>
                  <w:divBdr>
                    <w:top w:val="none" w:sz="0" w:space="0" w:color="auto"/>
                    <w:left w:val="none" w:sz="0" w:space="0" w:color="auto"/>
                    <w:bottom w:val="none" w:sz="0" w:space="0" w:color="auto"/>
                    <w:right w:val="none" w:sz="0" w:space="0" w:color="auto"/>
                  </w:divBdr>
                  <w:divsChild>
                    <w:div w:id="126557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796656">
      <w:bodyDiv w:val="1"/>
      <w:marLeft w:val="0"/>
      <w:marRight w:val="0"/>
      <w:marTop w:val="0"/>
      <w:marBottom w:val="0"/>
      <w:divBdr>
        <w:top w:val="none" w:sz="0" w:space="0" w:color="auto"/>
        <w:left w:val="none" w:sz="0" w:space="0" w:color="auto"/>
        <w:bottom w:val="none" w:sz="0" w:space="0" w:color="auto"/>
        <w:right w:val="none" w:sz="0" w:space="0" w:color="auto"/>
      </w:divBdr>
      <w:divsChild>
        <w:div w:id="2037341261">
          <w:marLeft w:val="0"/>
          <w:marRight w:val="0"/>
          <w:marTop w:val="0"/>
          <w:marBottom w:val="0"/>
          <w:divBdr>
            <w:top w:val="none" w:sz="0" w:space="0" w:color="auto"/>
            <w:left w:val="none" w:sz="0" w:space="0" w:color="auto"/>
            <w:bottom w:val="none" w:sz="0" w:space="0" w:color="auto"/>
            <w:right w:val="none" w:sz="0" w:space="0" w:color="auto"/>
          </w:divBdr>
          <w:divsChild>
            <w:div w:id="2064062599">
              <w:marLeft w:val="0"/>
              <w:marRight w:val="0"/>
              <w:marTop w:val="0"/>
              <w:marBottom w:val="0"/>
              <w:divBdr>
                <w:top w:val="none" w:sz="0" w:space="0" w:color="auto"/>
                <w:left w:val="none" w:sz="0" w:space="0" w:color="auto"/>
                <w:bottom w:val="none" w:sz="0" w:space="0" w:color="auto"/>
                <w:right w:val="none" w:sz="0" w:space="0" w:color="auto"/>
              </w:divBdr>
              <w:divsChild>
                <w:div w:id="1419255680">
                  <w:marLeft w:val="0"/>
                  <w:marRight w:val="0"/>
                  <w:marTop w:val="0"/>
                  <w:marBottom w:val="0"/>
                  <w:divBdr>
                    <w:top w:val="none" w:sz="0" w:space="0" w:color="auto"/>
                    <w:left w:val="none" w:sz="0" w:space="0" w:color="auto"/>
                    <w:bottom w:val="none" w:sz="0" w:space="0" w:color="auto"/>
                    <w:right w:val="none" w:sz="0" w:space="0" w:color="auto"/>
                  </w:divBdr>
                  <w:divsChild>
                    <w:div w:id="115391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422282">
      <w:bodyDiv w:val="1"/>
      <w:marLeft w:val="0"/>
      <w:marRight w:val="0"/>
      <w:marTop w:val="0"/>
      <w:marBottom w:val="0"/>
      <w:divBdr>
        <w:top w:val="none" w:sz="0" w:space="0" w:color="auto"/>
        <w:left w:val="none" w:sz="0" w:space="0" w:color="auto"/>
        <w:bottom w:val="none" w:sz="0" w:space="0" w:color="auto"/>
        <w:right w:val="none" w:sz="0" w:space="0" w:color="auto"/>
      </w:divBdr>
      <w:divsChild>
        <w:div w:id="1930966647">
          <w:marLeft w:val="0"/>
          <w:marRight w:val="0"/>
          <w:marTop w:val="0"/>
          <w:marBottom w:val="0"/>
          <w:divBdr>
            <w:top w:val="none" w:sz="0" w:space="0" w:color="auto"/>
            <w:left w:val="none" w:sz="0" w:space="0" w:color="auto"/>
            <w:bottom w:val="none" w:sz="0" w:space="0" w:color="auto"/>
            <w:right w:val="none" w:sz="0" w:space="0" w:color="auto"/>
          </w:divBdr>
          <w:divsChild>
            <w:div w:id="209292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73550">
      <w:bodyDiv w:val="1"/>
      <w:marLeft w:val="0"/>
      <w:marRight w:val="0"/>
      <w:marTop w:val="0"/>
      <w:marBottom w:val="0"/>
      <w:divBdr>
        <w:top w:val="none" w:sz="0" w:space="0" w:color="auto"/>
        <w:left w:val="none" w:sz="0" w:space="0" w:color="auto"/>
        <w:bottom w:val="none" w:sz="0" w:space="0" w:color="auto"/>
        <w:right w:val="none" w:sz="0" w:space="0" w:color="auto"/>
      </w:divBdr>
      <w:divsChild>
        <w:div w:id="1781607141">
          <w:marLeft w:val="0"/>
          <w:marRight w:val="0"/>
          <w:marTop w:val="0"/>
          <w:marBottom w:val="0"/>
          <w:divBdr>
            <w:top w:val="none" w:sz="0" w:space="0" w:color="auto"/>
            <w:left w:val="none" w:sz="0" w:space="0" w:color="auto"/>
            <w:bottom w:val="none" w:sz="0" w:space="0" w:color="auto"/>
            <w:right w:val="none" w:sz="0" w:space="0" w:color="auto"/>
          </w:divBdr>
          <w:divsChild>
            <w:div w:id="643238685">
              <w:marLeft w:val="0"/>
              <w:marRight w:val="0"/>
              <w:marTop w:val="0"/>
              <w:marBottom w:val="0"/>
              <w:divBdr>
                <w:top w:val="none" w:sz="0" w:space="0" w:color="auto"/>
                <w:left w:val="none" w:sz="0" w:space="0" w:color="auto"/>
                <w:bottom w:val="none" w:sz="0" w:space="0" w:color="auto"/>
                <w:right w:val="none" w:sz="0" w:space="0" w:color="auto"/>
              </w:divBdr>
              <w:divsChild>
                <w:div w:id="756177130">
                  <w:marLeft w:val="0"/>
                  <w:marRight w:val="0"/>
                  <w:marTop w:val="0"/>
                  <w:marBottom w:val="0"/>
                  <w:divBdr>
                    <w:top w:val="none" w:sz="0" w:space="0" w:color="auto"/>
                    <w:left w:val="none" w:sz="0" w:space="0" w:color="auto"/>
                    <w:bottom w:val="none" w:sz="0" w:space="0" w:color="auto"/>
                    <w:right w:val="none" w:sz="0" w:space="0" w:color="auto"/>
                  </w:divBdr>
                  <w:divsChild>
                    <w:div w:id="59948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891066">
      <w:bodyDiv w:val="1"/>
      <w:marLeft w:val="0"/>
      <w:marRight w:val="0"/>
      <w:marTop w:val="0"/>
      <w:marBottom w:val="0"/>
      <w:divBdr>
        <w:top w:val="none" w:sz="0" w:space="0" w:color="auto"/>
        <w:left w:val="none" w:sz="0" w:space="0" w:color="auto"/>
        <w:bottom w:val="none" w:sz="0" w:space="0" w:color="auto"/>
        <w:right w:val="none" w:sz="0" w:space="0" w:color="auto"/>
      </w:divBdr>
      <w:divsChild>
        <w:div w:id="242766978">
          <w:marLeft w:val="0"/>
          <w:marRight w:val="0"/>
          <w:marTop w:val="0"/>
          <w:marBottom w:val="0"/>
          <w:divBdr>
            <w:top w:val="none" w:sz="0" w:space="0" w:color="auto"/>
            <w:left w:val="none" w:sz="0" w:space="0" w:color="auto"/>
            <w:bottom w:val="none" w:sz="0" w:space="0" w:color="auto"/>
            <w:right w:val="none" w:sz="0" w:space="0" w:color="auto"/>
          </w:divBdr>
          <w:divsChild>
            <w:div w:id="149679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67991">
      <w:bodyDiv w:val="1"/>
      <w:marLeft w:val="0"/>
      <w:marRight w:val="0"/>
      <w:marTop w:val="0"/>
      <w:marBottom w:val="0"/>
      <w:divBdr>
        <w:top w:val="none" w:sz="0" w:space="0" w:color="auto"/>
        <w:left w:val="none" w:sz="0" w:space="0" w:color="auto"/>
        <w:bottom w:val="none" w:sz="0" w:space="0" w:color="auto"/>
        <w:right w:val="none" w:sz="0" w:space="0" w:color="auto"/>
      </w:divBdr>
      <w:divsChild>
        <w:div w:id="2132623425">
          <w:marLeft w:val="0"/>
          <w:marRight w:val="0"/>
          <w:marTop w:val="0"/>
          <w:marBottom w:val="0"/>
          <w:divBdr>
            <w:top w:val="none" w:sz="0" w:space="0" w:color="auto"/>
            <w:left w:val="none" w:sz="0" w:space="0" w:color="auto"/>
            <w:bottom w:val="none" w:sz="0" w:space="0" w:color="auto"/>
            <w:right w:val="none" w:sz="0" w:space="0" w:color="auto"/>
          </w:divBdr>
          <w:divsChild>
            <w:div w:id="1843549650">
              <w:marLeft w:val="0"/>
              <w:marRight w:val="0"/>
              <w:marTop w:val="0"/>
              <w:marBottom w:val="0"/>
              <w:divBdr>
                <w:top w:val="none" w:sz="0" w:space="0" w:color="auto"/>
                <w:left w:val="none" w:sz="0" w:space="0" w:color="auto"/>
                <w:bottom w:val="none" w:sz="0" w:space="0" w:color="auto"/>
                <w:right w:val="none" w:sz="0" w:space="0" w:color="auto"/>
              </w:divBdr>
              <w:divsChild>
                <w:div w:id="237323255">
                  <w:marLeft w:val="0"/>
                  <w:marRight w:val="0"/>
                  <w:marTop w:val="0"/>
                  <w:marBottom w:val="0"/>
                  <w:divBdr>
                    <w:top w:val="none" w:sz="0" w:space="0" w:color="auto"/>
                    <w:left w:val="none" w:sz="0" w:space="0" w:color="auto"/>
                    <w:bottom w:val="none" w:sz="0" w:space="0" w:color="auto"/>
                    <w:right w:val="none" w:sz="0" w:space="0" w:color="auto"/>
                  </w:divBdr>
                  <w:divsChild>
                    <w:div w:id="181687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486574">
      <w:bodyDiv w:val="1"/>
      <w:marLeft w:val="0"/>
      <w:marRight w:val="0"/>
      <w:marTop w:val="0"/>
      <w:marBottom w:val="0"/>
      <w:divBdr>
        <w:top w:val="none" w:sz="0" w:space="0" w:color="auto"/>
        <w:left w:val="none" w:sz="0" w:space="0" w:color="auto"/>
        <w:bottom w:val="none" w:sz="0" w:space="0" w:color="auto"/>
        <w:right w:val="none" w:sz="0" w:space="0" w:color="auto"/>
      </w:divBdr>
      <w:divsChild>
        <w:div w:id="1064260598">
          <w:marLeft w:val="0"/>
          <w:marRight w:val="0"/>
          <w:marTop w:val="0"/>
          <w:marBottom w:val="0"/>
          <w:divBdr>
            <w:top w:val="none" w:sz="0" w:space="0" w:color="auto"/>
            <w:left w:val="none" w:sz="0" w:space="0" w:color="auto"/>
            <w:bottom w:val="none" w:sz="0" w:space="0" w:color="auto"/>
            <w:right w:val="none" w:sz="0" w:space="0" w:color="auto"/>
          </w:divBdr>
          <w:divsChild>
            <w:div w:id="42104195">
              <w:marLeft w:val="0"/>
              <w:marRight w:val="0"/>
              <w:marTop w:val="0"/>
              <w:marBottom w:val="0"/>
              <w:divBdr>
                <w:top w:val="none" w:sz="0" w:space="0" w:color="auto"/>
                <w:left w:val="none" w:sz="0" w:space="0" w:color="auto"/>
                <w:bottom w:val="none" w:sz="0" w:space="0" w:color="auto"/>
                <w:right w:val="none" w:sz="0" w:space="0" w:color="auto"/>
              </w:divBdr>
              <w:divsChild>
                <w:div w:id="570433201">
                  <w:marLeft w:val="0"/>
                  <w:marRight w:val="0"/>
                  <w:marTop w:val="0"/>
                  <w:marBottom w:val="0"/>
                  <w:divBdr>
                    <w:top w:val="none" w:sz="0" w:space="0" w:color="auto"/>
                    <w:left w:val="none" w:sz="0" w:space="0" w:color="auto"/>
                    <w:bottom w:val="none" w:sz="0" w:space="0" w:color="auto"/>
                    <w:right w:val="none" w:sz="0" w:space="0" w:color="auto"/>
                  </w:divBdr>
                  <w:divsChild>
                    <w:div w:id="179636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959160">
      <w:bodyDiv w:val="1"/>
      <w:marLeft w:val="0"/>
      <w:marRight w:val="0"/>
      <w:marTop w:val="0"/>
      <w:marBottom w:val="0"/>
      <w:divBdr>
        <w:top w:val="none" w:sz="0" w:space="0" w:color="auto"/>
        <w:left w:val="none" w:sz="0" w:space="0" w:color="auto"/>
        <w:bottom w:val="none" w:sz="0" w:space="0" w:color="auto"/>
        <w:right w:val="none" w:sz="0" w:space="0" w:color="auto"/>
      </w:divBdr>
      <w:divsChild>
        <w:div w:id="2102557578">
          <w:marLeft w:val="0"/>
          <w:marRight w:val="0"/>
          <w:marTop w:val="0"/>
          <w:marBottom w:val="0"/>
          <w:divBdr>
            <w:top w:val="none" w:sz="0" w:space="0" w:color="auto"/>
            <w:left w:val="none" w:sz="0" w:space="0" w:color="auto"/>
            <w:bottom w:val="none" w:sz="0" w:space="0" w:color="auto"/>
            <w:right w:val="none" w:sz="0" w:space="0" w:color="auto"/>
          </w:divBdr>
          <w:divsChild>
            <w:div w:id="173306241">
              <w:marLeft w:val="0"/>
              <w:marRight w:val="0"/>
              <w:marTop w:val="0"/>
              <w:marBottom w:val="0"/>
              <w:divBdr>
                <w:top w:val="none" w:sz="0" w:space="0" w:color="auto"/>
                <w:left w:val="none" w:sz="0" w:space="0" w:color="auto"/>
                <w:bottom w:val="none" w:sz="0" w:space="0" w:color="auto"/>
                <w:right w:val="none" w:sz="0" w:space="0" w:color="auto"/>
              </w:divBdr>
              <w:divsChild>
                <w:div w:id="2025933679">
                  <w:marLeft w:val="0"/>
                  <w:marRight w:val="0"/>
                  <w:marTop w:val="0"/>
                  <w:marBottom w:val="0"/>
                  <w:divBdr>
                    <w:top w:val="none" w:sz="0" w:space="0" w:color="auto"/>
                    <w:left w:val="none" w:sz="0" w:space="0" w:color="auto"/>
                    <w:bottom w:val="none" w:sz="0" w:space="0" w:color="auto"/>
                    <w:right w:val="none" w:sz="0" w:space="0" w:color="auto"/>
                  </w:divBdr>
                  <w:divsChild>
                    <w:div w:id="20764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795615">
      <w:bodyDiv w:val="1"/>
      <w:marLeft w:val="0"/>
      <w:marRight w:val="0"/>
      <w:marTop w:val="0"/>
      <w:marBottom w:val="0"/>
      <w:divBdr>
        <w:top w:val="none" w:sz="0" w:space="0" w:color="auto"/>
        <w:left w:val="none" w:sz="0" w:space="0" w:color="auto"/>
        <w:bottom w:val="none" w:sz="0" w:space="0" w:color="auto"/>
        <w:right w:val="none" w:sz="0" w:space="0" w:color="auto"/>
      </w:divBdr>
      <w:divsChild>
        <w:div w:id="512184186">
          <w:marLeft w:val="0"/>
          <w:marRight w:val="0"/>
          <w:marTop w:val="0"/>
          <w:marBottom w:val="0"/>
          <w:divBdr>
            <w:top w:val="none" w:sz="0" w:space="0" w:color="auto"/>
            <w:left w:val="none" w:sz="0" w:space="0" w:color="auto"/>
            <w:bottom w:val="none" w:sz="0" w:space="0" w:color="auto"/>
            <w:right w:val="none" w:sz="0" w:space="0" w:color="auto"/>
          </w:divBdr>
          <w:divsChild>
            <w:div w:id="1513061545">
              <w:marLeft w:val="0"/>
              <w:marRight w:val="0"/>
              <w:marTop w:val="0"/>
              <w:marBottom w:val="0"/>
              <w:divBdr>
                <w:top w:val="none" w:sz="0" w:space="0" w:color="auto"/>
                <w:left w:val="none" w:sz="0" w:space="0" w:color="auto"/>
                <w:bottom w:val="none" w:sz="0" w:space="0" w:color="auto"/>
                <w:right w:val="none" w:sz="0" w:space="0" w:color="auto"/>
              </w:divBdr>
              <w:divsChild>
                <w:div w:id="535895852">
                  <w:marLeft w:val="0"/>
                  <w:marRight w:val="0"/>
                  <w:marTop w:val="0"/>
                  <w:marBottom w:val="0"/>
                  <w:divBdr>
                    <w:top w:val="none" w:sz="0" w:space="0" w:color="auto"/>
                    <w:left w:val="none" w:sz="0" w:space="0" w:color="auto"/>
                    <w:bottom w:val="none" w:sz="0" w:space="0" w:color="auto"/>
                    <w:right w:val="none" w:sz="0" w:space="0" w:color="auto"/>
                  </w:divBdr>
                  <w:divsChild>
                    <w:div w:id="100751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218902">
      <w:bodyDiv w:val="1"/>
      <w:marLeft w:val="0"/>
      <w:marRight w:val="0"/>
      <w:marTop w:val="0"/>
      <w:marBottom w:val="0"/>
      <w:divBdr>
        <w:top w:val="none" w:sz="0" w:space="0" w:color="auto"/>
        <w:left w:val="none" w:sz="0" w:space="0" w:color="auto"/>
        <w:bottom w:val="none" w:sz="0" w:space="0" w:color="auto"/>
        <w:right w:val="none" w:sz="0" w:space="0" w:color="auto"/>
      </w:divBdr>
      <w:divsChild>
        <w:div w:id="1964192335">
          <w:marLeft w:val="0"/>
          <w:marRight w:val="0"/>
          <w:marTop w:val="0"/>
          <w:marBottom w:val="0"/>
          <w:divBdr>
            <w:top w:val="none" w:sz="0" w:space="0" w:color="auto"/>
            <w:left w:val="none" w:sz="0" w:space="0" w:color="auto"/>
            <w:bottom w:val="none" w:sz="0" w:space="0" w:color="auto"/>
            <w:right w:val="none" w:sz="0" w:space="0" w:color="auto"/>
          </w:divBdr>
          <w:divsChild>
            <w:div w:id="360471625">
              <w:marLeft w:val="0"/>
              <w:marRight w:val="0"/>
              <w:marTop w:val="0"/>
              <w:marBottom w:val="0"/>
              <w:divBdr>
                <w:top w:val="none" w:sz="0" w:space="0" w:color="auto"/>
                <w:left w:val="none" w:sz="0" w:space="0" w:color="auto"/>
                <w:bottom w:val="none" w:sz="0" w:space="0" w:color="auto"/>
                <w:right w:val="none" w:sz="0" w:space="0" w:color="auto"/>
              </w:divBdr>
              <w:divsChild>
                <w:div w:id="94910425">
                  <w:marLeft w:val="0"/>
                  <w:marRight w:val="0"/>
                  <w:marTop w:val="0"/>
                  <w:marBottom w:val="0"/>
                  <w:divBdr>
                    <w:top w:val="none" w:sz="0" w:space="0" w:color="auto"/>
                    <w:left w:val="none" w:sz="0" w:space="0" w:color="auto"/>
                    <w:bottom w:val="none" w:sz="0" w:space="0" w:color="auto"/>
                    <w:right w:val="none" w:sz="0" w:space="0" w:color="auto"/>
                  </w:divBdr>
                  <w:divsChild>
                    <w:div w:id="115391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672675">
      <w:bodyDiv w:val="1"/>
      <w:marLeft w:val="0"/>
      <w:marRight w:val="0"/>
      <w:marTop w:val="0"/>
      <w:marBottom w:val="0"/>
      <w:divBdr>
        <w:top w:val="none" w:sz="0" w:space="0" w:color="auto"/>
        <w:left w:val="none" w:sz="0" w:space="0" w:color="auto"/>
        <w:bottom w:val="none" w:sz="0" w:space="0" w:color="auto"/>
        <w:right w:val="none" w:sz="0" w:space="0" w:color="auto"/>
      </w:divBdr>
      <w:divsChild>
        <w:div w:id="466315212">
          <w:marLeft w:val="0"/>
          <w:marRight w:val="0"/>
          <w:marTop w:val="0"/>
          <w:marBottom w:val="0"/>
          <w:divBdr>
            <w:top w:val="none" w:sz="0" w:space="0" w:color="auto"/>
            <w:left w:val="none" w:sz="0" w:space="0" w:color="auto"/>
            <w:bottom w:val="none" w:sz="0" w:space="0" w:color="auto"/>
            <w:right w:val="none" w:sz="0" w:space="0" w:color="auto"/>
          </w:divBdr>
          <w:divsChild>
            <w:div w:id="93055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01153">
      <w:bodyDiv w:val="1"/>
      <w:marLeft w:val="0"/>
      <w:marRight w:val="0"/>
      <w:marTop w:val="0"/>
      <w:marBottom w:val="0"/>
      <w:divBdr>
        <w:top w:val="none" w:sz="0" w:space="0" w:color="auto"/>
        <w:left w:val="none" w:sz="0" w:space="0" w:color="auto"/>
        <w:bottom w:val="none" w:sz="0" w:space="0" w:color="auto"/>
        <w:right w:val="none" w:sz="0" w:space="0" w:color="auto"/>
      </w:divBdr>
      <w:divsChild>
        <w:div w:id="2082558876">
          <w:marLeft w:val="0"/>
          <w:marRight w:val="0"/>
          <w:marTop w:val="0"/>
          <w:marBottom w:val="0"/>
          <w:divBdr>
            <w:top w:val="none" w:sz="0" w:space="0" w:color="auto"/>
            <w:left w:val="none" w:sz="0" w:space="0" w:color="auto"/>
            <w:bottom w:val="none" w:sz="0" w:space="0" w:color="auto"/>
            <w:right w:val="none" w:sz="0" w:space="0" w:color="auto"/>
          </w:divBdr>
          <w:divsChild>
            <w:div w:id="1231841124">
              <w:marLeft w:val="0"/>
              <w:marRight w:val="0"/>
              <w:marTop w:val="0"/>
              <w:marBottom w:val="0"/>
              <w:divBdr>
                <w:top w:val="none" w:sz="0" w:space="0" w:color="auto"/>
                <w:left w:val="none" w:sz="0" w:space="0" w:color="auto"/>
                <w:bottom w:val="none" w:sz="0" w:space="0" w:color="auto"/>
                <w:right w:val="none" w:sz="0" w:space="0" w:color="auto"/>
              </w:divBdr>
              <w:divsChild>
                <w:div w:id="651644355">
                  <w:marLeft w:val="0"/>
                  <w:marRight w:val="0"/>
                  <w:marTop w:val="0"/>
                  <w:marBottom w:val="0"/>
                  <w:divBdr>
                    <w:top w:val="none" w:sz="0" w:space="0" w:color="auto"/>
                    <w:left w:val="none" w:sz="0" w:space="0" w:color="auto"/>
                    <w:bottom w:val="none" w:sz="0" w:space="0" w:color="auto"/>
                    <w:right w:val="none" w:sz="0" w:space="0" w:color="auto"/>
                  </w:divBdr>
                  <w:divsChild>
                    <w:div w:id="47306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563844">
      <w:bodyDiv w:val="1"/>
      <w:marLeft w:val="0"/>
      <w:marRight w:val="0"/>
      <w:marTop w:val="0"/>
      <w:marBottom w:val="0"/>
      <w:divBdr>
        <w:top w:val="none" w:sz="0" w:space="0" w:color="auto"/>
        <w:left w:val="none" w:sz="0" w:space="0" w:color="auto"/>
        <w:bottom w:val="none" w:sz="0" w:space="0" w:color="auto"/>
        <w:right w:val="none" w:sz="0" w:space="0" w:color="auto"/>
      </w:divBdr>
      <w:divsChild>
        <w:div w:id="787236690">
          <w:marLeft w:val="0"/>
          <w:marRight w:val="0"/>
          <w:marTop w:val="0"/>
          <w:marBottom w:val="0"/>
          <w:divBdr>
            <w:top w:val="none" w:sz="0" w:space="0" w:color="auto"/>
            <w:left w:val="none" w:sz="0" w:space="0" w:color="auto"/>
            <w:bottom w:val="none" w:sz="0" w:space="0" w:color="auto"/>
            <w:right w:val="none" w:sz="0" w:space="0" w:color="auto"/>
          </w:divBdr>
          <w:divsChild>
            <w:div w:id="1328048573">
              <w:marLeft w:val="0"/>
              <w:marRight w:val="0"/>
              <w:marTop w:val="0"/>
              <w:marBottom w:val="0"/>
              <w:divBdr>
                <w:top w:val="none" w:sz="0" w:space="0" w:color="auto"/>
                <w:left w:val="none" w:sz="0" w:space="0" w:color="auto"/>
                <w:bottom w:val="none" w:sz="0" w:space="0" w:color="auto"/>
                <w:right w:val="none" w:sz="0" w:space="0" w:color="auto"/>
              </w:divBdr>
              <w:divsChild>
                <w:div w:id="1896239585">
                  <w:marLeft w:val="0"/>
                  <w:marRight w:val="0"/>
                  <w:marTop w:val="0"/>
                  <w:marBottom w:val="0"/>
                  <w:divBdr>
                    <w:top w:val="none" w:sz="0" w:space="0" w:color="auto"/>
                    <w:left w:val="none" w:sz="0" w:space="0" w:color="auto"/>
                    <w:bottom w:val="none" w:sz="0" w:space="0" w:color="auto"/>
                    <w:right w:val="none" w:sz="0" w:space="0" w:color="auto"/>
                  </w:divBdr>
                  <w:divsChild>
                    <w:div w:id="187380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377281">
      <w:bodyDiv w:val="1"/>
      <w:marLeft w:val="0"/>
      <w:marRight w:val="0"/>
      <w:marTop w:val="0"/>
      <w:marBottom w:val="0"/>
      <w:divBdr>
        <w:top w:val="none" w:sz="0" w:space="0" w:color="auto"/>
        <w:left w:val="none" w:sz="0" w:space="0" w:color="auto"/>
        <w:bottom w:val="none" w:sz="0" w:space="0" w:color="auto"/>
        <w:right w:val="none" w:sz="0" w:space="0" w:color="auto"/>
      </w:divBdr>
      <w:divsChild>
        <w:div w:id="293484258">
          <w:marLeft w:val="0"/>
          <w:marRight w:val="0"/>
          <w:marTop w:val="0"/>
          <w:marBottom w:val="0"/>
          <w:divBdr>
            <w:top w:val="none" w:sz="0" w:space="0" w:color="auto"/>
            <w:left w:val="none" w:sz="0" w:space="0" w:color="auto"/>
            <w:bottom w:val="none" w:sz="0" w:space="0" w:color="auto"/>
            <w:right w:val="none" w:sz="0" w:space="0" w:color="auto"/>
          </w:divBdr>
          <w:divsChild>
            <w:div w:id="1371805421">
              <w:marLeft w:val="0"/>
              <w:marRight w:val="0"/>
              <w:marTop w:val="0"/>
              <w:marBottom w:val="0"/>
              <w:divBdr>
                <w:top w:val="none" w:sz="0" w:space="0" w:color="auto"/>
                <w:left w:val="none" w:sz="0" w:space="0" w:color="auto"/>
                <w:bottom w:val="none" w:sz="0" w:space="0" w:color="auto"/>
                <w:right w:val="none" w:sz="0" w:space="0" w:color="auto"/>
              </w:divBdr>
              <w:divsChild>
                <w:div w:id="1062826704">
                  <w:marLeft w:val="0"/>
                  <w:marRight w:val="0"/>
                  <w:marTop w:val="0"/>
                  <w:marBottom w:val="0"/>
                  <w:divBdr>
                    <w:top w:val="none" w:sz="0" w:space="0" w:color="auto"/>
                    <w:left w:val="none" w:sz="0" w:space="0" w:color="auto"/>
                    <w:bottom w:val="none" w:sz="0" w:space="0" w:color="auto"/>
                    <w:right w:val="none" w:sz="0" w:space="0" w:color="auto"/>
                  </w:divBdr>
                  <w:divsChild>
                    <w:div w:id="63433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420425">
      <w:bodyDiv w:val="1"/>
      <w:marLeft w:val="0"/>
      <w:marRight w:val="0"/>
      <w:marTop w:val="0"/>
      <w:marBottom w:val="0"/>
      <w:divBdr>
        <w:top w:val="none" w:sz="0" w:space="0" w:color="auto"/>
        <w:left w:val="none" w:sz="0" w:space="0" w:color="auto"/>
        <w:bottom w:val="none" w:sz="0" w:space="0" w:color="auto"/>
        <w:right w:val="none" w:sz="0" w:space="0" w:color="auto"/>
      </w:divBdr>
      <w:divsChild>
        <w:div w:id="750737196">
          <w:marLeft w:val="0"/>
          <w:marRight w:val="0"/>
          <w:marTop w:val="0"/>
          <w:marBottom w:val="0"/>
          <w:divBdr>
            <w:top w:val="none" w:sz="0" w:space="0" w:color="auto"/>
            <w:left w:val="none" w:sz="0" w:space="0" w:color="auto"/>
            <w:bottom w:val="none" w:sz="0" w:space="0" w:color="auto"/>
            <w:right w:val="none" w:sz="0" w:space="0" w:color="auto"/>
          </w:divBdr>
          <w:divsChild>
            <w:div w:id="880751744">
              <w:marLeft w:val="0"/>
              <w:marRight w:val="0"/>
              <w:marTop w:val="0"/>
              <w:marBottom w:val="0"/>
              <w:divBdr>
                <w:top w:val="none" w:sz="0" w:space="0" w:color="auto"/>
                <w:left w:val="none" w:sz="0" w:space="0" w:color="auto"/>
                <w:bottom w:val="none" w:sz="0" w:space="0" w:color="auto"/>
                <w:right w:val="none" w:sz="0" w:space="0" w:color="auto"/>
              </w:divBdr>
              <w:divsChild>
                <w:div w:id="1015032573">
                  <w:marLeft w:val="0"/>
                  <w:marRight w:val="0"/>
                  <w:marTop w:val="0"/>
                  <w:marBottom w:val="0"/>
                  <w:divBdr>
                    <w:top w:val="none" w:sz="0" w:space="0" w:color="auto"/>
                    <w:left w:val="none" w:sz="0" w:space="0" w:color="auto"/>
                    <w:bottom w:val="none" w:sz="0" w:space="0" w:color="auto"/>
                    <w:right w:val="none" w:sz="0" w:space="0" w:color="auto"/>
                  </w:divBdr>
                  <w:divsChild>
                    <w:div w:id="1615164939">
                      <w:marLeft w:val="0"/>
                      <w:marRight w:val="0"/>
                      <w:marTop w:val="0"/>
                      <w:marBottom w:val="0"/>
                      <w:divBdr>
                        <w:top w:val="none" w:sz="0" w:space="0" w:color="auto"/>
                        <w:left w:val="none" w:sz="0" w:space="0" w:color="auto"/>
                        <w:bottom w:val="none" w:sz="0" w:space="0" w:color="auto"/>
                        <w:right w:val="none" w:sz="0" w:space="0" w:color="auto"/>
                      </w:divBdr>
                      <w:divsChild>
                        <w:div w:id="114257730">
                          <w:marLeft w:val="0"/>
                          <w:marRight w:val="0"/>
                          <w:marTop w:val="0"/>
                          <w:marBottom w:val="0"/>
                          <w:divBdr>
                            <w:top w:val="none" w:sz="0" w:space="0" w:color="auto"/>
                            <w:left w:val="none" w:sz="0" w:space="0" w:color="auto"/>
                            <w:bottom w:val="none" w:sz="0" w:space="0" w:color="auto"/>
                            <w:right w:val="none" w:sz="0" w:space="0" w:color="auto"/>
                          </w:divBdr>
                          <w:divsChild>
                            <w:div w:id="3746425">
                              <w:marLeft w:val="0"/>
                              <w:marRight w:val="0"/>
                              <w:marTop w:val="0"/>
                              <w:marBottom w:val="0"/>
                              <w:divBdr>
                                <w:top w:val="none" w:sz="0" w:space="0" w:color="auto"/>
                                <w:left w:val="none" w:sz="0" w:space="0" w:color="auto"/>
                                <w:bottom w:val="none" w:sz="0" w:space="0" w:color="auto"/>
                                <w:right w:val="none" w:sz="0" w:space="0" w:color="auto"/>
                              </w:divBdr>
                              <w:divsChild>
                                <w:div w:id="93756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370234">
          <w:marLeft w:val="0"/>
          <w:marRight w:val="0"/>
          <w:marTop w:val="0"/>
          <w:marBottom w:val="0"/>
          <w:divBdr>
            <w:top w:val="none" w:sz="0" w:space="0" w:color="auto"/>
            <w:left w:val="none" w:sz="0" w:space="0" w:color="auto"/>
            <w:bottom w:val="none" w:sz="0" w:space="0" w:color="auto"/>
            <w:right w:val="none" w:sz="0" w:space="0" w:color="auto"/>
          </w:divBdr>
          <w:divsChild>
            <w:div w:id="1473446253">
              <w:marLeft w:val="0"/>
              <w:marRight w:val="0"/>
              <w:marTop w:val="0"/>
              <w:marBottom w:val="0"/>
              <w:divBdr>
                <w:top w:val="none" w:sz="0" w:space="0" w:color="auto"/>
                <w:left w:val="none" w:sz="0" w:space="0" w:color="auto"/>
                <w:bottom w:val="none" w:sz="0" w:space="0" w:color="auto"/>
                <w:right w:val="none" w:sz="0" w:space="0" w:color="auto"/>
              </w:divBdr>
              <w:divsChild>
                <w:div w:id="166632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76339">
      <w:bodyDiv w:val="1"/>
      <w:marLeft w:val="0"/>
      <w:marRight w:val="0"/>
      <w:marTop w:val="0"/>
      <w:marBottom w:val="0"/>
      <w:divBdr>
        <w:top w:val="none" w:sz="0" w:space="0" w:color="auto"/>
        <w:left w:val="none" w:sz="0" w:space="0" w:color="auto"/>
        <w:bottom w:val="none" w:sz="0" w:space="0" w:color="auto"/>
        <w:right w:val="none" w:sz="0" w:space="0" w:color="auto"/>
      </w:divBdr>
      <w:divsChild>
        <w:div w:id="968507898">
          <w:marLeft w:val="0"/>
          <w:marRight w:val="0"/>
          <w:marTop w:val="0"/>
          <w:marBottom w:val="0"/>
          <w:divBdr>
            <w:top w:val="none" w:sz="0" w:space="0" w:color="auto"/>
            <w:left w:val="none" w:sz="0" w:space="0" w:color="auto"/>
            <w:bottom w:val="none" w:sz="0" w:space="0" w:color="auto"/>
            <w:right w:val="none" w:sz="0" w:space="0" w:color="auto"/>
          </w:divBdr>
          <w:divsChild>
            <w:div w:id="160603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0122">
      <w:bodyDiv w:val="1"/>
      <w:marLeft w:val="0"/>
      <w:marRight w:val="0"/>
      <w:marTop w:val="0"/>
      <w:marBottom w:val="0"/>
      <w:divBdr>
        <w:top w:val="none" w:sz="0" w:space="0" w:color="auto"/>
        <w:left w:val="none" w:sz="0" w:space="0" w:color="auto"/>
        <w:bottom w:val="none" w:sz="0" w:space="0" w:color="auto"/>
        <w:right w:val="none" w:sz="0" w:space="0" w:color="auto"/>
      </w:divBdr>
      <w:divsChild>
        <w:div w:id="1372071960">
          <w:marLeft w:val="0"/>
          <w:marRight w:val="0"/>
          <w:marTop w:val="0"/>
          <w:marBottom w:val="0"/>
          <w:divBdr>
            <w:top w:val="none" w:sz="0" w:space="0" w:color="auto"/>
            <w:left w:val="none" w:sz="0" w:space="0" w:color="auto"/>
            <w:bottom w:val="none" w:sz="0" w:space="0" w:color="auto"/>
            <w:right w:val="none" w:sz="0" w:space="0" w:color="auto"/>
          </w:divBdr>
          <w:divsChild>
            <w:div w:id="1929188038">
              <w:marLeft w:val="0"/>
              <w:marRight w:val="0"/>
              <w:marTop w:val="0"/>
              <w:marBottom w:val="0"/>
              <w:divBdr>
                <w:top w:val="none" w:sz="0" w:space="0" w:color="auto"/>
                <w:left w:val="none" w:sz="0" w:space="0" w:color="auto"/>
                <w:bottom w:val="none" w:sz="0" w:space="0" w:color="auto"/>
                <w:right w:val="none" w:sz="0" w:space="0" w:color="auto"/>
              </w:divBdr>
              <w:divsChild>
                <w:div w:id="2050762424">
                  <w:marLeft w:val="0"/>
                  <w:marRight w:val="0"/>
                  <w:marTop w:val="0"/>
                  <w:marBottom w:val="0"/>
                  <w:divBdr>
                    <w:top w:val="none" w:sz="0" w:space="0" w:color="auto"/>
                    <w:left w:val="none" w:sz="0" w:space="0" w:color="auto"/>
                    <w:bottom w:val="none" w:sz="0" w:space="0" w:color="auto"/>
                    <w:right w:val="none" w:sz="0" w:space="0" w:color="auto"/>
                  </w:divBdr>
                  <w:divsChild>
                    <w:div w:id="136065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494541">
      <w:bodyDiv w:val="1"/>
      <w:marLeft w:val="0"/>
      <w:marRight w:val="0"/>
      <w:marTop w:val="0"/>
      <w:marBottom w:val="0"/>
      <w:divBdr>
        <w:top w:val="none" w:sz="0" w:space="0" w:color="auto"/>
        <w:left w:val="none" w:sz="0" w:space="0" w:color="auto"/>
        <w:bottom w:val="none" w:sz="0" w:space="0" w:color="auto"/>
        <w:right w:val="none" w:sz="0" w:space="0" w:color="auto"/>
      </w:divBdr>
      <w:divsChild>
        <w:div w:id="2006861166">
          <w:marLeft w:val="0"/>
          <w:marRight w:val="0"/>
          <w:marTop w:val="0"/>
          <w:marBottom w:val="0"/>
          <w:divBdr>
            <w:top w:val="none" w:sz="0" w:space="0" w:color="auto"/>
            <w:left w:val="none" w:sz="0" w:space="0" w:color="auto"/>
            <w:bottom w:val="none" w:sz="0" w:space="0" w:color="auto"/>
            <w:right w:val="none" w:sz="0" w:space="0" w:color="auto"/>
          </w:divBdr>
          <w:divsChild>
            <w:div w:id="158957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1363">
      <w:bodyDiv w:val="1"/>
      <w:marLeft w:val="0"/>
      <w:marRight w:val="0"/>
      <w:marTop w:val="0"/>
      <w:marBottom w:val="0"/>
      <w:divBdr>
        <w:top w:val="none" w:sz="0" w:space="0" w:color="auto"/>
        <w:left w:val="none" w:sz="0" w:space="0" w:color="auto"/>
        <w:bottom w:val="none" w:sz="0" w:space="0" w:color="auto"/>
        <w:right w:val="none" w:sz="0" w:space="0" w:color="auto"/>
      </w:divBdr>
      <w:divsChild>
        <w:div w:id="189494658">
          <w:marLeft w:val="0"/>
          <w:marRight w:val="0"/>
          <w:marTop w:val="0"/>
          <w:marBottom w:val="0"/>
          <w:divBdr>
            <w:top w:val="none" w:sz="0" w:space="0" w:color="auto"/>
            <w:left w:val="none" w:sz="0" w:space="0" w:color="auto"/>
            <w:bottom w:val="none" w:sz="0" w:space="0" w:color="auto"/>
            <w:right w:val="none" w:sz="0" w:space="0" w:color="auto"/>
          </w:divBdr>
        </w:div>
      </w:divsChild>
    </w:div>
    <w:div w:id="706491432">
      <w:bodyDiv w:val="1"/>
      <w:marLeft w:val="0"/>
      <w:marRight w:val="0"/>
      <w:marTop w:val="0"/>
      <w:marBottom w:val="0"/>
      <w:divBdr>
        <w:top w:val="none" w:sz="0" w:space="0" w:color="auto"/>
        <w:left w:val="none" w:sz="0" w:space="0" w:color="auto"/>
        <w:bottom w:val="none" w:sz="0" w:space="0" w:color="auto"/>
        <w:right w:val="none" w:sz="0" w:space="0" w:color="auto"/>
      </w:divBdr>
      <w:divsChild>
        <w:div w:id="367223592">
          <w:marLeft w:val="0"/>
          <w:marRight w:val="0"/>
          <w:marTop w:val="0"/>
          <w:marBottom w:val="0"/>
          <w:divBdr>
            <w:top w:val="none" w:sz="0" w:space="0" w:color="auto"/>
            <w:left w:val="none" w:sz="0" w:space="0" w:color="auto"/>
            <w:bottom w:val="none" w:sz="0" w:space="0" w:color="auto"/>
            <w:right w:val="none" w:sz="0" w:space="0" w:color="auto"/>
          </w:divBdr>
          <w:divsChild>
            <w:div w:id="21778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9864">
      <w:bodyDiv w:val="1"/>
      <w:marLeft w:val="0"/>
      <w:marRight w:val="0"/>
      <w:marTop w:val="0"/>
      <w:marBottom w:val="0"/>
      <w:divBdr>
        <w:top w:val="none" w:sz="0" w:space="0" w:color="auto"/>
        <w:left w:val="none" w:sz="0" w:space="0" w:color="auto"/>
        <w:bottom w:val="none" w:sz="0" w:space="0" w:color="auto"/>
        <w:right w:val="none" w:sz="0" w:space="0" w:color="auto"/>
      </w:divBdr>
      <w:divsChild>
        <w:div w:id="1662005599">
          <w:marLeft w:val="0"/>
          <w:marRight w:val="0"/>
          <w:marTop w:val="0"/>
          <w:marBottom w:val="0"/>
          <w:divBdr>
            <w:top w:val="none" w:sz="0" w:space="0" w:color="auto"/>
            <w:left w:val="none" w:sz="0" w:space="0" w:color="auto"/>
            <w:bottom w:val="none" w:sz="0" w:space="0" w:color="auto"/>
            <w:right w:val="none" w:sz="0" w:space="0" w:color="auto"/>
          </w:divBdr>
          <w:divsChild>
            <w:div w:id="1666205006">
              <w:marLeft w:val="0"/>
              <w:marRight w:val="0"/>
              <w:marTop w:val="0"/>
              <w:marBottom w:val="0"/>
              <w:divBdr>
                <w:top w:val="none" w:sz="0" w:space="0" w:color="auto"/>
                <w:left w:val="none" w:sz="0" w:space="0" w:color="auto"/>
                <w:bottom w:val="none" w:sz="0" w:space="0" w:color="auto"/>
                <w:right w:val="none" w:sz="0" w:space="0" w:color="auto"/>
              </w:divBdr>
              <w:divsChild>
                <w:div w:id="1812988197">
                  <w:marLeft w:val="0"/>
                  <w:marRight w:val="0"/>
                  <w:marTop w:val="0"/>
                  <w:marBottom w:val="0"/>
                  <w:divBdr>
                    <w:top w:val="none" w:sz="0" w:space="0" w:color="auto"/>
                    <w:left w:val="none" w:sz="0" w:space="0" w:color="auto"/>
                    <w:bottom w:val="none" w:sz="0" w:space="0" w:color="auto"/>
                    <w:right w:val="none" w:sz="0" w:space="0" w:color="auto"/>
                  </w:divBdr>
                  <w:divsChild>
                    <w:div w:id="37816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421604">
      <w:bodyDiv w:val="1"/>
      <w:marLeft w:val="0"/>
      <w:marRight w:val="0"/>
      <w:marTop w:val="0"/>
      <w:marBottom w:val="0"/>
      <w:divBdr>
        <w:top w:val="none" w:sz="0" w:space="0" w:color="auto"/>
        <w:left w:val="none" w:sz="0" w:space="0" w:color="auto"/>
        <w:bottom w:val="none" w:sz="0" w:space="0" w:color="auto"/>
        <w:right w:val="none" w:sz="0" w:space="0" w:color="auto"/>
      </w:divBdr>
      <w:divsChild>
        <w:div w:id="1402173923">
          <w:marLeft w:val="0"/>
          <w:marRight w:val="0"/>
          <w:marTop w:val="0"/>
          <w:marBottom w:val="0"/>
          <w:divBdr>
            <w:top w:val="none" w:sz="0" w:space="0" w:color="auto"/>
            <w:left w:val="none" w:sz="0" w:space="0" w:color="auto"/>
            <w:bottom w:val="none" w:sz="0" w:space="0" w:color="auto"/>
            <w:right w:val="none" w:sz="0" w:space="0" w:color="auto"/>
          </w:divBdr>
          <w:divsChild>
            <w:div w:id="9913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13013">
      <w:bodyDiv w:val="1"/>
      <w:marLeft w:val="0"/>
      <w:marRight w:val="0"/>
      <w:marTop w:val="0"/>
      <w:marBottom w:val="0"/>
      <w:divBdr>
        <w:top w:val="none" w:sz="0" w:space="0" w:color="auto"/>
        <w:left w:val="none" w:sz="0" w:space="0" w:color="auto"/>
        <w:bottom w:val="none" w:sz="0" w:space="0" w:color="auto"/>
        <w:right w:val="none" w:sz="0" w:space="0" w:color="auto"/>
      </w:divBdr>
      <w:divsChild>
        <w:div w:id="1825315866">
          <w:marLeft w:val="0"/>
          <w:marRight w:val="0"/>
          <w:marTop w:val="0"/>
          <w:marBottom w:val="0"/>
          <w:divBdr>
            <w:top w:val="none" w:sz="0" w:space="0" w:color="auto"/>
            <w:left w:val="none" w:sz="0" w:space="0" w:color="auto"/>
            <w:bottom w:val="none" w:sz="0" w:space="0" w:color="auto"/>
            <w:right w:val="none" w:sz="0" w:space="0" w:color="auto"/>
          </w:divBdr>
          <w:divsChild>
            <w:div w:id="663510843">
              <w:marLeft w:val="0"/>
              <w:marRight w:val="0"/>
              <w:marTop w:val="0"/>
              <w:marBottom w:val="0"/>
              <w:divBdr>
                <w:top w:val="none" w:sz="0" w:space="0" w:color="auto"/>
                <w:left w:val="none" w:sz="0" w:space="0" w:color="auto"/>
                <w:bottom w:val="none" w:sz="0" w:space="0" w:color="auto"/>
                <w:right w:val="none" w:sz="0" w:space="0" w:color="auto"/>
              </w:divBdr>
              <w:divsChild>
                <w:div w:id="1446803859">
                  <w:marLeft w:val="0"/>
                  <w:marRight w:val="0"/>
                  <w:marTop w:val="0"/>
                  <w:marBottom w:val="0"/>
                  <w:divBdr>
                    <w:top w:val="none" w:sz="0" w:space="0" w:color="auto"/>
                    <w:left w:val="none" w:sz="0" w:space="0" w:color="auto"/>
                    <w:bottom w:val="none" w:sz="0" w:space="0" w:color="auto"/>
                    <w:right w:val="none" w:sz="0" w:space="0" w:color="auto"/>
                  </w:divBdr>
                  <w:divsChild>
                    <w:div w:id="16500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025344">
      <w:bodyDiv w:val="1"/>
      <w:marLeft w:val="0"/>
      <w:marRight w:val="0"/>
      <w:marTop w:val="0"/>
      <w:marBottom w:val="0"/>
      <w:divBdr>
        <w:top w:val="none" w:sz="0" w:space="0" w:color="auto"/>
        <w:left w:val="none" w:sz="0" w:space="0" w:color="auto"/>
        <w:bottom w:val="none" w:sz="0" w:space="0" w:color="auto"/>
        <w:right w:val="none" w:sz="0" w:space="0" w:color="auto"/>
      </w:divBdr>
      <w:divsChild>
        <w:div w:id="587740011">
          <w:marLeft w:val="0"/>
          <w:marRight w:val="0"/>
          <w:marTop w:val="0"/>
          <w:marBottom w:val="0"/>
          <w:divBdr>
            <w:top w:val="none" w:sz="0" w:space="0" w:color="auto"/>
            <w:left w:val="none" w:sz="0" w:space="0" w:color="auto"/>
            <w:bottom w:val="none" w:sz="0" w:space="0" w:color="auto"/>
            <w:right w:val="none" w:sz="0" w:space="0" w:color="auto"/>
          </w:divBdr>
          <w:divsChild>
            <w:div w:id="1668091519">
              <w:marLeft w:val="0"/>
              <w:marRight w:val="0"/>
              <w:marTop w:val="0"/>
              <w:marBottom w:val="0"/>
              <w:divBdr>
                <w:top w:val="none" w:sz="0" w:space="0" w:color="auto"/>
                <w:left w:val="none" w:sz="0" w:space="0" w:color="auto"/>
                <w:bottom w:val="none" w:sz="0" w:space="0" w:color="auto"/>
                <w:right w:val="none" w:sz="0" w:space="0" w:color="auto"/>
              </w:divBdr>
              <w:divsChild>
                <w:div w:id="1463425822">
                  <w:marLeft w:val="0"/>
                  <w:marRight w:val="0"/>
                  <w:marTop w:val="0"/>
                  <w:marBottom w:val="0"/>
                  <w:divBdr>
                    <w:top w:val="none" w:sz="0" w:space="0" w:color="auto"/>
                    <w:left w:val="none" w:sz="0" w:space="0" w:color="auto"/>
                    <w:bottom w:val="none" w:sz="0" w:space="0" w:color="auto"/>
                    <w:right w:val="none" w:sz="0" w:space="0" w:color="auto"/>
                  </w:divBdr>
                  <w:divsChild>
                    <w:div w:id="59671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236622">
      <w:bodyDiv w:val="1"/>
      <w:marLeft w:val="0"/>
      <w:marRight w:val="0"/>
      <w:marTop w:val="0"/>
      <w:marBottom w:val="0"/>
      <w:divBdr>
        <w:top w:val="none" w:sz="0" w:space="0" w:color="auto"/>
        <w:left w:val="none" w:sz="0" w:space="0" w:color="auto"/>
        <w:bottom w:val="none" w:sz="0" w:space="0" w:color="auto"/>
        <w:right w:val="none" w:sz="0" w:space="0" w:color="auto"/>
      </w:divBdr>
      <w:divsChild>
        <w:div w:id="365057648">
          <w:marLeft w:val="0"/>
          <w:marRight w:val="0"/>
          <w:marTop w:val="0"/>
          <w:marBottom w:val="0"/>
          <w:divBdr>
            <w:top w:val="none" w:sz="0" w:space="0" w:color="auto"/>
            <w:left w:val="none" w:sz="0" w:space="0" w:color="auto"/>
            <w:bottom w:val="none" w:sz="0" w:space="0" w:color="auto"/>
            <w:right w:val="none" w:sz="0" w:space="0" w:color="auto"/>
          </w:divBdr>
          <w:divsChild>
            <w:div w:id="73361269">
              <w:marLeft w:val="0"/>
              <w:marRight w:val="0"/>
              <w:marTop w:val="0"/>
              <w:marBottom w:val="0"/>
              <w:divBdr>
                <w:top w:val="none" w:sz="0" w:space="0" w:color="auto"/>
                <w:left w:val="none" w:sz="0" w:space="0" w:color="auto"/>
                <w:bottom w:val="none" w:sz="0" w:space="0" w:color="auto"/>
                <w:right w:val="none" w:sz="0" w:space="0" w:color="auto"/>
              </w:divBdr>
              <w:divsChild>
                <w:div w:id="76635533">
                  <w:marLeft w:val="0"/>
                  <w:marRight w:val="0"/>
                  <w:marTop w:val="0"/>
                  <w:marBottom w:val="0"/>
                  <w:divBdr>
                    <w:top w:val="none" w:sz="0" w:space="0" w:color="auto"/>
                    <w:left w:val="none" w:sz="0" w:space="0" w:color="auto"/>
                    <w:bottom w:val="none" w:sz="0" w:space="0" w:color="auto"/>
                    <w:right w:val="none" w:sz="0" w:space="0" w:color="auto"/>
                  </w:divBdr>
                  <w:divsChild>
                    <w:div w:id="20961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133867">
      <w:bodyDiv w:val="1"/>
      <w:marLeft w:val="0"/>
      <w:marRight w:val="0"/>
      <w:marTop w:val="0"/>
      <w:marBottom w:val="0"/>
      <w:divBdr>
        <w:top w:val="none" w:sz="0" w:space="0" w:color="auto"/>
        <w:left w:val="none" w:sz="0" w:space="0" w:color="auto"/>
        <w:bottom w:val="none" w:sz="0" w:space="0" w:color="auto"/>
        <w:right w:val="none" w:sz="0" w:space="0" w:color="auto"/>
      </w:divBdr>
      <w:divsChild>
        <w:div w:id="953561830">
          <w:marLeft w:val="0"/>
          <w:marRight w:val="0"/>
          <w:marTop w:val="0"/>
          <w:marBottom w:val="0"/>
          <w:divBdr>
            <w:top w:val="none" w:sz="0" w:space="0" w:color="auto"/>
            <w:left w:val="none" w:sz="0" w:space="0" w:color="auto"/>
            <w:bottom w:val="none" w:sz="0" w:space="0" w:color="auto"/>
            <w:right w:val="none" w:sz="0" w:space="0" w:color="auto"/>
          </w:divBdr>
          <w:divsChild>
            <w:div w:id="1053696417">
              <w:marLeft w:val="0"/>
              <w:marRight w:val="0"/>
              <w:marTop w:val="0"/>
              <w:marBottom w:val="0"/>
              <w:divBdr>
                <w:top w:val="none" w:sz="0" w:space="0" w:color="auto"/>
                <w:left w:val="none" w:sz="0" w:space="0" w:color="auto"/>
                <w:bottom w:val="none" w:sz="0" w:space="0" w:color="auto"/>
                <w:right w:val="none" w:sz="0" w:space="0" w:color="auto"/>
              </w:divBdr>
              <w:divsChild>
                <w:div w:id="1400442526">
                  <w:marLeft w:val="0"/>
                  <w:marRight w:val="0"/>
                  <w:marTop w:val="0"/>
                  <w:marBottom w:val="0"/>
                  <w:divBdr>
                    <w:top w:val="none" w:sz="0" w:space="0" w:color="auto"/>
                    <w:left w:val="none" w:sz="0" w:space="0" w:color="auto"/>
                    <w:bottom w:val="none" w:sz="0" w:space="0" w:color="auto"/>
                    <w:right w:val="none" w:sz="0" w:space="0" w:color="auto"/>
                  </w:divBdr>
                  <w:divsChild>
                    <w:div w:id="112245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573374">
      <w:bodyDiv w:val="1"/>
      <w:marLeft w:val="0"/>
      <w:marRight w:val="0"/>
      <w:marTop w:val="0"/>
      <w:marBottom w:val="0"/>
      <w:divBdr>
        <w:top w:val="none" w:sz="0" w:space="0" w:color="auto"/>
        <w:left w:val="none" w:sz="0" w:space="0" w:color="auto"/>
        <w:bottom w:val="none" w:sz="0" w:space="0" w:color="auto"/>
        <w:right w:val="none" w:sz="0" w:space="0" w:color="auto"/>
      </w:divBdr>
      <w:divsChild>
        <w:div w:id="272253861">
          <w:marLeft w:val="0"/>
          <w:marRight w:val="0"/>
          <w:marTop w:val="0"/>
          <w:marBottom w:val="0"/>
          <w:divBdr>
            <w:top w:val="none" w:sz="0" w:space="0" w:color="auto"/>
            <w:left w:val="none" w:sz="0" w:space="0" w:color="auto"/>
            <w:bottom w:val="none" w:sz="0" w:space="0" w:color="auto"/>
            <w:right w:val="none" w:sz="0" w:space="0" w:color="auto"/>
          </w:divBdr>
          <w:divsChild>
            <w:div w:id="1010568920">
              <w:marLeft w:val="0"/>
              <w:marRight w:val="0"/>
              <w:marTop w:val="0"/>
              <w:marBottom w:val="0"/>
              <w:divBdr>
                <w:top w:val="none" w:sz="0" w:space="0" w:color="auto"/>
                <w:left w:val="none" w:sz="0" w:space="0" w:color="auto"/>
                <w:bottom w:val="none" w:sz="0" w:space="0" w:color="auto"/>
                <w:right w:val="none" w:sz="0" w:space="0" w:color="auto"/>
              </w:divBdr>
              <w:divsChild>
                <w:div w:id="2082941116">
                  <w:marLeft w:val="0"/>
                  <w:marRight w:val="0"/>
                  <w:marTop w:val="0"/>
                  <w:marBottom w:val="0"/>
                  <w:divBdr>
                    <w:top w:val="none" w:sz="0" w:space="0" w:color="auto"/>
                    <w:left w:val="none" w:sz="0" w:space="0" w:color="auto"/>
                    <w:bottom w:val="none" w:sz="0" w:space="0" w:color="auto"/>
                    <w:right w:val="none" w:sz="0" w:space="0" w:color="auto"/>
                  </w:divBdr>
                  <w:divsChild>
                    <w:div w:id="114847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387605">
      <w:bodyDiv w:val="1"/>
      <w:marLeft w:val="0"/>
      <w:marRight w:val="0"/>
      <w:marTop w:val="0"/>
      <w:marBottom w:val="0"/>
      <w:divBdr>
        <w:top w:val="none" w:sz="0" w:space="0" w:color="auto"/>
        <w:left w:val="none" w:sz="0" w:space="0" w:color="auto"/>
        <w:bottom w:val="none" w:sz="0" w:space="0" w:color="auto"/>
        <w:right w:val="none" w:sz="0" w:space="0" w:color="auto"/>
      </w:divBdr>
      <w:divsChild>
        <w:div w:id="439958980">
          <w:marLeft w:val="0"/>
          <w:marRight w:val="0"/>
          <w:marTop w:val="0"/>
          <w:marBottom w:val="0"/>
          <w:divBdr>
            <w:top w:val="none" w:sz="0" w:space="0" w:color="auto"/>
            <w:left w:val="none" w:sz="0" w:space="0" w:color="auto"/>
            <w:bottom w:val="none" w:sz="0" w:space="0" w:color="auto"/>
            <w:right w:val="none" w:sz="0" w:space="0" w:color="auto"/>
          </w:divBdr>
          <w:divsChild>
            <w:div w:id="21011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103344">
      <w:bodyDiv w:val="1"/>
      <w:marLeft w:val="0"/>
      <w:marRight w:val="0"/>
      <w:marTop w:val="0"/>
      <w:marBottom w:val="0"/>
      <w:divBdr>
        <w:top w:val="none" w:sz="0" w:space="0" w:color="auto"/>
        <w:left w:val="none" w:sz="0" w:space="0" w:color="auto"/>
        <w:bottom w:val="none" w:sz="0" w:space="0" w:color="auto"/>
        <w:right w:val="none" w:sz="0" w:space="0" w:color="auto"/>
      </w:divBdr>
      <w:divsChild>
        <w:div w:id="1036471012">
          <w:marLeft w:val="0"/>
          <w:marRight w:val="0"/>
          <w:marTop w:val="0"/>
          <w:marBottom w:val="0"/>
          <w:divBdr>
            <w:top w:val="none" w:sz="0" w:space="0" w:color="auto"/>
            <w:left w:val="none" w:sz="0" w:space="0" w:color="auto"/>
            <w:bottom w:val="none" w:sz="0" w:space="0" w:color="auto"/>
            <w:right w:val="none" w:sz="0" w:space="0" w:color="auto"/>
          </w:divBdr>
          <w:divsChild>
            <w:div w:id="338238788">
              <w:marLeft w:val="0"/>
              <w:marRight w:val="0"/>
              <w:marTop w:val="0"/>
              <w:marBottom w:val="0"/>
              <w:divBdr>
                <w:top w:val="none" w:sz="0" w:space="0" w:color="auto"/>
                <w:left w:val="none" w:sz="0" w:space="0" w:color="auto"/>
                <w:bottom w:val="none" w:sz="0" w:space="0" w:color="auto"/>
                <w:right w:val="none" w:sz="0" w:space="0" w:color="auto"/>
              </w:divBdr>
              <w:divsChild>
                <w:div w:id="2117213950">
                  <w:marLeft w:val="0"/>
                  <w:marRight w:val="0"/>
                  <w:marTop w:val="0"/>
                  <w:marBottom w:val="0"/>
                  <w:divBdr>
                    <w:top w:val="none" w:sz="0" w:space="0" w:color="auto"/>
                    <w:left w:val="none" w:sz="0" w:space="0" w:color="auto"/>
                    <w:bottom w:val="none" w:sz="0" w:space="0" w:color="auto"/>
                    <w:right w:val="none" w:sz="0" w:space="0" w:color="auto"/>
                  </w:divBdr>
                  <w:divsChild>
                    <w:div w:id="156494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647771">
      <w:bodyDiv w:val="1"/>
      <w:marLeft w:val="0"/>
      <w:marRight w:val="0"/>
      <w:marTop w:val="0"/>
      <w:marBottom w:val="0"/>
      <w:divBdr>
        <w:top w:val="none" w:sz="0" w:space="0" w:color="auto"/>
        <w:left w:val="none" w:sz="0" w:space="0" w:color="auto"/>
        <w:bottom w:val="none" w:sz="0" w:space="0" w:color="auto"/>
        <w:right w:val="none" w:sz="0" w:space="0" w:color="auto"/>
      </w:divBdr>
      <w:divsChild>
        <w:div w:id="1078096528">
          <w:marLeft w:val="0"/>
          <w:marRight w:val="0"/>
          <w:marTop w:val="0"/>
          <w:marBottom w:val="0"/>
          <w:divBdr>
            <w:top w:val="none" w:sz="0" w:space="0" w:color="auto"/>
            <w:left w:val="none" w:sz="0" w:space="0" w:color="auto"/>
            <w:bottom w:val="none" w:sz="0" w:space="0" w:color="auto"/>
            <w:right w:val="none" w:sz="0" w:space="0" w:color="auto"/>
          </w:divBdr>
          <w:divsChild>
            <w:div w:id="2207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402580">
      <w:bodyDiv w:val="1"/>
      <w:marLeft w:val="0"/>
      <w:marRight w:val="0"/>
      <w:marTop w:val="0"/>
      <w:marBottom w:val="0"/>
      <w:divBdr>
        <w:top w:val="none" w:sz="0" w:space="0" w:color="auto"/>
        <w:left w:val="none" w:sz="0" w:space="0" w:color="auto"/>
        <w:bottom w:val="none" w:sz="0" w:space="0" w:color="auto"/>
        <w:right w:val="none" w:sz="0" w:space="0" w:color="auto"/>
      </w:divBdr>
      <w:divsChild>
        <w:div w:id="1639260033">
          <w:marLeft w:val="0"/>
          <w:marRight w:val="0"/>
          <w:marTop w:val="0"/>
          <w:marBottom w:val="0"/>
          <w:divBdr>
            <w:top w:val="none" w:sz="0" w:space="0" w:color="auto"/>
            <w:left w:val="none" w:sz="0" w:space="0" w:color="auto"/>
            <w:bottom w:val="none" w:sz="0" w:space="0" w:color="auto"/>
            <w:right w:val="none" w:sz="0" w:space="0" w:color="auto"/>
          </w:divBdr>
          <w:divsChild>
            <w:div w:id="194683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28615">
      <w:bodyDiv w:val="1"/>
      <w:marLeft w:val="0"/>
      <w:marRight w:val="0"/>
      <w:marTop w:val="0"/>
      <w:marBottom w:val="0"/>
      <w:divBdr>
        <w:top w:val="none" w:sz="0" w:space="0" w:color="auto"/>
        <w:left w:val="none" w:sz="0" w:space="0" w:color="auto"/>
        <w:bottom w:val="none" w:sz="0" w:space="0" w:color="auto"/>
        <w:right w:val="none" w:sz="0" w:space="0" w:color="auto"/>
      </w:divBdr>
      <w:divsChild>
        <w:div w:id="1075281073">
          <w:marLeft w:val="0"/>
          <w:marRight w:val="0"/>
          <w:marTop w:val="0"/>
          <w:marBottom w:val="0"/>
          <w:divBdr>
            <w:top w:val="none" w:sz="0" w:space="0" w:color="auto"/>
            <w:left w:val="none" w:sz="0" w:space="0" w:color="auto"/>
            <w:bottom w:val="none" w:sz="0" w:space="0" w:color="auto"/>
            <w:right w:val="none" w:sz="0" w:space="0" w:color="auto"/>
          </w:divBdr>
          <w:divsChild>
            <w:div w:id="939144254">
              <w:marLeft w:val="0"/>
              <w:marRight w:val="0"/>
              <w:marTop w:val="0"/>
              <w:marBottom w:val="0"/>
              <w:divBdr>
                <w:top w:val="none" w:sz="0" w:space="0" w:color="auto"/>
                <w:left w:val="none" w:sz="0" w:space="0" w:color="auto"/>
                <w:bottom w:val="none" w:sz="0" w:space="0" w:color="auto"/>
                <w:right w:val="none" w:sz="0" w:space="0" w:color="auto"/>
              </w:divBdr>
              <w:divsChild>
                <w:div w:id="1313173893">
                  <w:marLeft w:val="0"/>
                  <w:marRight w:val="0"/>
                  <w:marTop w:val="0"/>
                  <w:marBottom w:val="0"/>
                  <w:divBdr>
                    <w:top w:val="none" w:sz="0" w:space="0" w:color="auto"/>
                    <w:left w:val="none" w:sz="0" w:space="0" w:color="auto"/>
                    <w:bottom w:val="none" w:sz="0" w:space="0" w:color="auto"/>
                    <w:right w:val="none" w:sz="0" w:space="0" w:color="auto"/>
                  </w:divBdr>
                  <w:divsChild>
                    <w:div w:id="188759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746033">
      <w:bodyDiv w:val="1"/>
      <w:marLeft w:val="0"/>
      <w:marRight w:val="0"/>
      <w:marTop w:val="0"/>
      <w:marBottom w:val="0"/>
      <w:divBdr>
        <w:top w:val="none" w:sz="0" w:space="0" w:color="auto"/>
        <w:left w:val="none" w:sz="0" w:space="0" w:color="auto"/>
        <w:bottom w:val="none" w:sz="0" w:space="0" w:color="auto"/>
        <w:right w:val="none" w:sz="0" w:space="0" w:color="auto"/>
      </w:divBdr>
      <w:divsChild>
        <w:div w:id="1721055447">
          <w:marLeft w:val="0"/>
          <w:marRight w:val="0"/>
          <w:marTop w:val="0"/>
          <w:marBottom w:val="0"/>
          <w:divBdr>
            <w:top w:val="none" w:sz="0" w:space="0" w:color="auto"/>
            <w:left w:val="none" w:sz="0" w:space="0" w:color="auto"/>
            <w:bottom w:val="none" w:sz="0" w:space="0" w:color="auto"/>
            <w:right w:val="none" w:sz="0" w:space="0" w:color="auto"/>
          </w:divBdr>
          <w:divsChild>
            <w:div w:id="828711190">
              <w:marLeft w:val="0"/>
              <w:marRight w:val="0"/>
              <w:marTop w:val="0"/>
              <w:marBottom w:val="0"/>
              <w:divBdr>
                <w:top w:val="none" w:sz="0" w:space="0" w:color="auto"/>
                <w:left w:val="none" w:sz="0" w:space="0" w:color="auto"/>
                <w:bottom w:val="none" w:sz="0" w:space="0" w:color="auto"/>
                <w:right w:val="none" w:sz="0" w:space="0" w:color="auto"/>
              </w:divBdr>
              <w:divsChild>
                <w:div w:id="403836113">
                  <w:marLeft w:val="0"/>
                  <w:marRight w:val="0"/>
                  <w:marTop w:val="0"/>
                  <w:marBottom w:val="0"/>
                  <w:divBdr>
                    <w:top w:val="none" w:sz="0" w:space="0" w:color="auto"/>
                    <w:left w:val="none" w:sz="0" w:space="0" w:color="auto"/>
                    <w:bottom w:val="none" w:sz="0" w:space="0" w:color="auto"/>
                    <w:right w:val="none" w:sz="0" w:space="0" w:color="auto"/>
                  </w:divBdr>
                  <w:divsChild>
                    <w:div w:id="15592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897320">
      <w:bodyDiv w:val="1"/>
      <w:marLeft w:val="0"/>
      <w:marRight w:val="0"/>
      <w:marTop w:val="0"/>
      <w:marBottom w:val="0"/>
      <w:divBdr>
        <w:top w:val="none" w:sz="0" w:space="0" w:color="auto"/>
        <w:left w:val="none" w:sz="0" w:space="0" w:color="auto"/>
        <w:bottom w:val="none" w:sz="0" w:space="0" w:color="auto"/>
        <w:right w:val="none" w:sz="0" w:space="0" w:color="auto"/>
      </w:divBdr>
      <w:divsChild>
        <w:div w:id="1735355801">
          <w:marLeft w:val="0"/>
          <w:marRight w:val="0"/>
          <w:marTop w:val="0"/>
          <w:marBottom w:val="0"/>
          <w:divBdr>
            <w:top w:val="none" w:sz="0" w:space="0" w:color="auto"/>
            <w:left w:val="none" w:sz="0" w:space="0" w:color="auto"/>
            <w:bottom w:val="none" w:sz="0" w:space="0" w:color="auto"/>
            <w:right w:val="none" w:sz="0" w:space="0" w:color="auto"/>
          </w:divBdr>
          <w:divsChild>
            <w:div w:id="1360738511">
              <w:marLeft w:val="0"/>
              <w:marRight w:val="0"/>
              <w:marTop w:val="0"/>
              <w:marBottom w:val="0"/>
              <w:divBdr>
                <w:top w:val="none" w:sz="0" w:space="0" w:color="auto"/>
                <w:left w:val="none" w:sz="0" w:space="0" w:color="auto"/>
                <w:bottom w:val="none" w:sz="0" w:space="0" w:color="auto"/>
                <w:right w:val="none" w:sz="0" w:space="0" w:color="auto"/>
              </w:divBdr>
              <w:divsChild>
                <w:div w:id="1928685524">
                  <w:marLeft w:val="0"/>
                  <w:marRight w:val="0"/>
                  <w:marTop w:val="0"/>
                  <w:marBottom w:val="0"/>
                  <w:divBdr>
                    <w:top w:val="none" w:sz="0" w:space="0" w:color="auto"/>
                    <w:left w:val="none" w:sz="0" w:space="0" w:color="auto"/>
                    <w:bottom w:val="none" w:sz="0" w:space="0" w:color="auto"/>
                    <w:right w:val="none" w:sz="0" w:space="0" w:color="auto"/>
                  </w:divBdr>
                  <w:divsChild>
                    <w:div w:id="1686781234">
                      <w:marLeft w:val="0"/>
                      <w:marRight w:val="0"/>
                      <w:marTop w:val="0"/>
                      <w:marBottom w:val="0"/>
                      <w:divBdr>
                        <w:top w:val="none" w:sz="0" w:space="0" w:color="auto"/>
                        <w:left w:val="none" w:sz="0" w:space="0" w:color="auto"/>
                        <w:bottom w:val="none" w:sz="0" w:space="0" w:color="auto"/>
                        <w:right w:val="none" w:sz="0" w:space="0" w:color="auto"/>
                      </w:divBdr>
                      <w:divsChild>
                        <w:div w:id="497043897">
                          <w:marLeft w:val="0"/>
                          <w:marRight w:val="0"/>
                          <w:marTop w:val="0"/>
                          <w:marBottom w:val="0"/>
                          <w:divBdr>
                            <w:top w:val="none" w:sz="0" w:space="0" w:color="auto"/>
                            <w:left w:val="none" w:sz="0" w:space="0" w:color="auto"/>
                            <w:bottom w:val="none" w:sz="0" w:space="0" w:color="auto"/>
                            <w:right w:val="none" w:sz="0" w:space="0" w:color="auto"/>
                          </w:divBdr>
                        </w:div>
                      </w:divsChild>
                    </w:div>
                    <w:div w:id="1291745658">
                      <w:marLeft w:val="0"/>
                      <w:marRight w:val="0"/>
                      <w:marTop w:val="0"/>
                      <w:marBottom w:val="0"/>
                      <w:divBdr>
                        <w:top w:val="none" w:sz="0" w:space="0" w:color="auto"/>
                        <w:left w:val="none" w:sz="0" w:space="0" w:color="auto"/>
                        <w:bottom w:val="none" w:sz="0" w:space="0" w:color="auto"/>
                        <w:right w:val="none" w:sz="0" w:space="0" w:color="auto"/>
                      </w:divBdr>
                      <w:divsChild>
                        <w:div w:id="948783521">
                          <w:marLeft w:val="0"/>
                          <w:marRight w:val="0"/>
                          <w:marTop w:val="0"/>
                          <w:marBottom w:val="0"/>
                          <w:divBdr>
                            <w:top w:val="none" w:sz="0" w:space="0" w:color="auto"/>
                            <w:left w:val="none" w:sz="0" w:space="0" w:color="auto"/>
                            <w:bottom w:val="none" w:sz="0" w:space="0" w:color="auto"/>
                            <w:right w:val="none" w:sz="0" w:space="0" w:color="auto"/>
                          </w:divBdr>
                        </w:div>
                      </w:divsChild>
                    </w:div>
                    <w:div w:id="189014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063742">
      <w:bodyDiv w:val="1"/>
      <w:marLeft w:val="0"/>
      <w:marRight w:val="0"/>
      <w:marTop w:val="0"/>
      <w:marBottom w:val="0"/>
      <w:divBdr>
        <w:top w:val="none" w:sz="0" w:space="0" w:color="auto"/>
        <w:left w:val="none" w:sz="0" w:space="0" w:color="auto"/>
        <w:bottom w:val="none" w:sz="0" w:space="0" w:color="auto"/>
        <w:right w:val="none" w:sz="0" w:space="0" w:color="auto"/>
      </w:divBdr>
      <w:divsChild>
        <w:div w:id="811411901">
          <w:marLeft w:val="0"/>
          <w:marRight w:val="0"/>
          <w:marTop w:val="0"/>
          <w:marBottom w:val="0"/>
          <w:divBdr>
            <w:top w:val="none" w:sz="0" w:space="0" w:color="auto"/>
            <w:left w:val="none" w:sz="0" w:space="0" w:color="auto"/>
            <w:bottom w:val="none" w:sz="0" w:space="0" w:color="auto"/>
            <w:right w:val="none" w:sz="0" w:space="0" w:color="auto"/>
          </w:divBdr>
          <w:divsChild>
            <w:div w:id="857161804">
              <w:marLeft w:val="0"/>
              <w:marRight w:val="0"/>
              <w:marTop w:val="0"/>
              <w:marBottom w:val="0"/>
              <w:divBdr>
                <w:top w:val="none" w:sz="0" w:space="0" w:color="auto"/>
                <w:left w:val="none" w:sz="0" w:space="0" w:color="auto"/>
                <w:bottom w:val="none" w:sz="0" w:space="0" w:color="auto"/>
                <w:right w:val="none" w:sz="0" w:space="0" w:color="auto"/>
              </w:divBdr>
              <w:divsChild>
                <w:div w:id="382295148">
                  <w:marLeft w:val="0"/>
                  <w:marRight w:val="0"/>
                  <w:marTop w:val="0"/>
                  <w:marBottom w:val="0"/>
                  <w:divBdr>
                    <w:top w:val="none" w:sz="0" w:space="0" w:color="auto"/>
                    <w:left w:val="none" w:sz="0" w:space="0" w:color="auto"/>
                    <w:bottom w:val="none" w:sz="0" w:space="0" w:color="auto"/>
                    <w:right w:val="none" w:sz="0" w:space="0" w:color="auto"/>
                  </w:divBdr>
                  <w:divsChild>
                    <w:div w:id="7805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177317">
      <w:bodyDiv w:val="1"/>
      <w:marLeft w:val="0"/>
      <w:marRight w:val="0"/>
      <w:marTop w:val="0"/>
      <w:marBottom w:val="0"/>
      <w:divBdr>
        <w:top w:val="none" w:sz="0" w:space="0" w:color="auto"/>
        <w:left w:val="none" w:sz="0" w:space="0" w:color="auto"/>
        <w:bottom w:val="none" w:sz="0" w:space="0" w:color="auto"/>
        <w:right w:val="none" w:sz="0" w:space="0" w:color="auto"/>
      </w:divBdr>
      <w:divsChild>
        <w:div w:id="1633517031">
          <w:marLeft w:val="0"/>
          <w:marRight w:val="0"/>
          <w:marTop w:val="0"/>
          <w:marBottom w:val="0"/>
          <w:divBdr>
            <w:top w:val="none" w:sz="0" w:space="0" w:color="auto"/>
            <w:left w:val="none" w:sz="0" w:space="0" w:color="auto"/>
            <w:bottom w:val="none" w:sz="0" w:space="0" w:color="auto"/>
            <w:right w:val="none" w:sz="0" w:space="0" w:color="auto"/>
          </w:divBdr>
          <w:divsChild>
            <w:div w:id="2145737667">
              <w:marLeft w:val="0"/>
              <w:marRight w:val="0"/>
              <w:marTop w:val="0"/>
              <w:marBottom w:val="0"/>
              <w:divBdr>
                <w:top w:val="none" w:sz="0" w:space="0" w:color="auto"/>
                <w:left w:val="none" w:sz="0" w:space="0" w:color="auto"/>
                <w:bottom w:val="none" w:sz="0" w:space="0" w:color="auto"/>
                <w:right w:val="none" w:sz="0" w:space="0" w:color="auto"/>
              </w:divBdr>
              <w:divsChild>
                <w:div w:id="166337044">
                  <w:marLeft w:val="0"/>
                  <w:marRight w:val="0"/>
                  <w:marTop w:val="0"/>
                  <w:marBottom w:val="0"/>
                  <w:divBdr>
                    <w:top w:val="none" w:sz="0" w:space="0" w:color="auto"/>
                    <w:left w:val="none" w:sz="0" w:space="0" w:color="auto"/>
                    <w:bottom w:val="none" w:sz="0" w:space="0" w:color="auto"/>
                    <w:right w:val="none" w:sz="0" w:space="0" w:color="auto"/>
                  </w:divBdr>
                  <w:divsChild>
                    <w:div w:id="134933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992238">
      <w:bodyDiv w:val="1"/>
      <w:marLeft w:val="0"/>
      <w:marRight w:val="0"/>
      <w:marTop w:val="0"/>
      <w:marBottom w:val="0"/>
      <w:divBdr>
        <w:top w:val="none" w:sz="0" w:space="0" w:color="auto"/>
        <w:left w:val="none" w:sz="0" w:space="0" w:color="auto"/>
        <w:bottom w:val="none" w:sz="0" w:space="0" w:color="auto"/>
        <w:right w:val="none" w:sz="0" w:space="0" w:color="auto"/>
      </w:divBdr>
      <w:divsChild>
        <w:div w:id="1011226130">
          <w:marLeft w:val="0"/>
          <w:marRight w:val="0"/>
          <w:marTop w:val="0"/>
          <w:marBottom w:val="0"/>
          <w:divBdr>
            <w:top w:val="none" w:sz="0" w:space="0" w:color="auto"/>
            <w:left w:val="none" w:sz="0" w:space="0" w:color="auto"/>
            <w:bottom w:val="none" w:sz="0" w:space="0" w:color="auto"/>
            <w:right w:val="none" w:sz="0" w:space="0" w:color="auto"/>
          </w:divBdr>
          <w:divsChild>
            <w:div w:id="1571384266">
              <w:marLeft w:val="0"/>
              <w:marRight w:val="0"/>
              <w:marTop w:val="0"/>
              <w:marBottom w:val="0"/>
              <w:divBdr>
                <w:top w:val="none" w:sz="0" w:space="0" w:color="auto"/>
                <w:left w:val="none" w:sz="0" w:space="0" w:color="auto"/>
                <w:bottom w:val="none" w:sz="0" w:space="0" w:color="auto"/>
                <w:right w:val="none" w:sz="0" w:space="0" w:color="auto"/>
              </w:divBdr>
              <w:divsChild>
                <w:div w:id="1918125003">
                  <w:marLeft w:val="0"/>
                  <w:marRight w:val="0"/>
                  <w:marTop w:val="0"/>
                  <w:marBottom w:val="0"/>
                  <w:divBdr>
                    <w:top w:val="none" w:sz="0" w:space="0" w:color="auto"/>
                    <w:left w:val="none" w:sz="0" w:space="0" w:color="auto"/>
                    <w:bottom w:val="none" w:sz="0" w:space="0" w:color="auto"/>
                    <w:right w:val="none" w:sz="0" w:space="0" w:color="auto"/>
                  </w:divBdr>
                  <w:divsChild>
                    <w:div w:id="151565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672245">
      <w:bodyDiv w:val="1"/>
      <w:marLeft w:val="0"/>
      <w:marRight w:val="0"/>
      <w:marTop w:val="0"/>
      <w:marBottom w:val="0"/>
      <w:divBdr>
        <w:top w:val="none" w:sz="0" w:space="0" w:color="auto"/>
        <w:left w:val="none" w:sz="0" w:space="0" w:color="auto"/>
        <w:bottom w:val="none" w:sz="0" w:space="0" w:color="auto"/>
        <w:right w:val="none" w:sz="0" w:space="0" w:color="auto"/>
      </w:divBdr>
      <w:divsChild>
        <w:div w:id="538934502">
          <w:marLeft w:val="0"/>
          <w:marRight w:val="0"/>
          <w:marTop w:val="0"/>
          <w:marBottom w:val="0"/>
          <w:divBdr>
            <w:top w:val="none" w:sz="0" w:space="0" w:color="auto"/>
            <w:left w:val="none" w:sz="0" w:space="0" w:color="auto"/>
            <w:bottom w:val="none" w:sz="0" w:space="0" w:color="auto"/>
            <w:right w:val="none" w:sz="0" w:space="0" w:color="auto"/>
          </w:divBdr>
          <w:divsChild>
            <w:div w:id="1336490673">
              <w:marLeft w:val="0"/>
              <w:marRight w:val="0"/>
              <w:marTop w:val="0"/>
              <w:marBottom w:val="0"/>
              <w:divBdr>
                <w:top w:val="none" w:sz="0" w:space="0" w:color="auto"/>
                <w:left w:val="none" w:sz="0" w:space="0" w:color="auto"/>
                <w:bottom w:val="none" w:sz="0" w:space="0" w:color="auto"/>
                <w:right w:val="none" w:sz="0" w:space="0" w:color="auto"/>
              </w:divBdr>
              <w:divsChild>
                <w:div w:id="375663067">
                  <w:marLeft w:val="0"/>
                  <w:marRight w:val="0"/>
                  <w:marTop w:val="0"/>
                  <w:marBottom w:val="0"/>
                  <w:divBdr>
                    <w:top w:val="none" w:sz="0" w:space="0" w:color="auto"/>
                    <w:left w:val="none" w:sz="0" w:space="0" w:color="auto"/>
                    <w:bottom w:val="none" w:sz="0" w:space="0" w:color="auto"/>
                    <w:right w:val="none" w:sz="0" w:space="0" w:color="auto"/>
                  </w:divBdr>
                  <w:divsChild>
                    <w:div w:id="189196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510070">
      <w:bodyDiv w:val="1"/>
      <w:marLeft w:val="0"/>
      <w:marRight w:val="0"/>
      <w:marTop w:val="0"/>
      <w:marBottom w:val="0"/>
      <w:divBdr>
        <w:top w:val="none" w:sz="0" w:space="0" w:color="auto"/>
        <w:left w:val="none" w:sz="0" w:space="0" w:color="auto"/>
        <w:bottom w:val="none" w:sz="0" w:space="0" w:color="auto"/>
        <w:right w:val="none" w:sz="0" w:space="0" w:color="auto"/>
      </w:divBdr>
      <w:divsChild>
        <w:div w:id="1591427342">
          <w:marLeft w:val="0"/>
          <w:marRight w:val="0"/>
          <w:marTop w:val="0"/>
          <w:marBottom w:val="0"/>
          <w:divBdr>
            <w:top w:val="none" w:sz="0" w:space="0" w:color="auto"/>
            <w:left w:val="none" w:sz="0" w:space="0" w:color="auto"/>
            <w:bottom w:val="none" w:sz="0" w:space="0" w:color="auto"/>
            <w:right w:val="none" w:sz="0" w:space="0" w:color="auto"/>
          </w:divBdr>
          <w:divsChild>
            <w:div w:id="2034761767">
              <w:marLeft w:val="0"/>
              <w:marRight w:val="0"/>
              <w:marTop w:val="0"/>
              <w:marBottom w:val="0"/>
              <w:divBdr>
                <w:top w:val="none" w:sz="0" w:space="0" w:color="auto"/>
                <w:left w:val="none" w:sz="0" w:space="0" w:color="auto"/>
                <w:bottom w:val="none" w:sz="0" w:space="0" w:color="auto"/>
                <w:right w:val="none" w:sz="0" w:space="0" w:color="auto"/>
              </w:divBdr>
              <w:divsChild>
                <w:div w:id="577060735">
                  <w:marLeft w:val="0"/>
                  <w:marRight w:val="0"/>
                  <w:marTop w:val="0"/>
                  <w:marBottom w:val="0"/>
                  <w:divBdr>
                    <w:top w:val="none" w:sz="0" w:space="0" w:color="auto"/>
                    <w:left w:val="none" w:sz="0" w:space="0" w:color="auto"/>
                    <w:bottom w:val="none" w:sz="0" w:space="0" w:color="auto"/>
                    <w:right w:val="none" w:sz="0" w:space="0" w:color="auto"/>
                  </w:divBdr>
                  <w:divsChild>
                    <w:div w:id="13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832060">
      <w:bodyDiv w:val="1"/>
      <w:marLeft w:val="0"/>
      <w:marRight w:val="0"/>
      <w:marTop w:val="0"/>
      <w:marBottom w:val="0"/>
      <w:divBdr>
        <w:top w:val="none" w:sz="0" w:space="0" w:color="auto"/>
        <w:left w:val="none" w:sz="0" w:space="0" w:color="auto"/>
        <w:bottom w:val="none" w:sz="0" w:space="0" w:color="auto"/>
        <w:right w:val="none" w:sz="0" w:space="0" w:color="auto"/>
      </w:divBdr>
      <w:divsChild>
        <w:div w:id="1052465010">
          <w:marLeft w:val="0"/>
          <w:marRight w:val="0"/>
          <w:marTop w:val="0"/>
          <w:marBottom w:val="0"/>
          <w:divBdr>
            <w:top w:val="none" w:sz="0" w:space="0" w:color="auto"/>
            <w:left w:val="none" w:sz="0" w:space="0" w:color="auto"/>
            <w:bottom w:val="none" w:sz="0" w:space="0" w:color="auto"/>
            <w:right w:val="none" w:sz="0" w:space="0" w:color="auto"/>
          </w:divBdr>
          <w:divsChild>
            <w:div w:id="1413434311">
              <w:marLeft w:val="0"/>
              <w:marRight w:val="0"/>
              <w:marTop w:val="0"/>
              <w:marBottom w:val="0"/>
              <w:divBdr>
                <w:top w:val="none" w:sz="0" w:space="0" w:color="auto"/>
                <w:left w:val="none" w:sz="0" w:space="0" w:color="auto"/>
                <w:bottom w:val="none" w:sz="0" w:space="0" w:color="auto"/>
                <w:right w:val="none" w:sz="0" w:space="0" w:color="auto"/>
              </w:divBdr>
              <w:divsChild>
                <w:div w:id="199981483">
                  <w:marLeft w:val="0"/>
                  <w:marRight w:val="0"/>
                  <w:marTop w:val="0"/>
                  <w:marBottom w:val="0"/>
                  <w:divBdr>
                    <w:top w:val="none" w:sz="0" w:space="0" w:color="auto"/>
                    <w:left w:val="none" w:sz="0" w:space="0" w:color="auto"/>
                    <w:bottom w:val="none" w:sz="0" w:space="0" w:color="auto"/>
                    <w:right w:val="none" w:sz="0" w:space="0" w:color="auto"/>
                  </w:divBdr>
                  <w:divsChild>
                    <w:div w:id="161115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507877">
      <w:bodyDiv w:val="1"/>
      <w:marLeft w:val="0"/>
      <w:marRight w:val="0"/>
      <w:marTop w:val="0"/>
      <w:marBottom w:val="0"/>
      <w:divBdr>
        <w:top w:val="none" w:sz="0" w:space="0" w:color="auto"/>
        <w:left w:val="none" w:sz="0" w:space="0" w:color="auto"/>
        <w:bottom w:val="none" w:sz="0" w:space="0" w:color="auto"/>
        <w:right w:val="none" w:sz="0" w:space="0" w:color="auto"/>
      </w:divBdr>
      <w:divsChild>
        <w:div w:id="433131102">
          <w:marLeft w:val="0"/>
          <w:marRight w:val="0"/>
          <w:marTop w:val="0"/>
          <w:marBottom w:val="0"/>
          <w:divBdr>
            <w:top w:val="none" w:sz="0" w:space="0" w:color="auto"/>
            <w:left w:val="none" w:sz="0" w:space="0" w:color="auto"/>
            <w:bottom w:val="none" w:sz="0" w:space="0" w:color="auto"/>
            <w:right w:val="none" w:sz="0" w:space="0" w:color="auto"/>
          </w:divBdr>
          <w:divsChild>
            <w:div w:id="233274000">
              <w:marLeft w:val="0"/>
              <w:marRight w:val="0"/>
              <w:marTop w:val="0"/>
              <w:marBottom w:val="0"/>
              <w:divBdr>
                <w:top w:val="none" w:sz="0" w:space="0" w:color="auto"/>
                <w:left w:val="none" w:sz="0" w:space="0" w:color="auto"/>
                <w:bottom w:val="none" w:sz="0" w:space="0" w:color="auto"/>
                <w:right w:val="none" w:sz="0" w:space="0" w:color="auto"/>
              </w:divBdr>
              <w:divsChild>
                <w:div w:id="697587465">
                  <w:marLeft w:val="0"/>
                  <w:marRight w:val="0"/>
                  <w:marTop w:val="0"/>
                  <w:marBottom w:val="0"/>
                  <w:divBdr>
                    <w:top w:val="none" w:sz="0" w:space="0" w:color="auto"/>
                    <w:left w:val="none" w:sz="0" w:space="0" w:color="auto"/>
                    <w:bottom w:val="none" w:sz="0" w:space="0" w:color="auto"/>
                    <w:right w:val="none" w:sz="0" w:space="0" w:color="auto"/>
                  </w:divBdr>
                  <w:divsChild>
                    <w:div w:id="48975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504958">
      <w:bodyDiv w:val="1"/>
      <w:marLeft w:val="0"/>
      <w:marRight w:val="0"/>
      <w:marTop w:val="0"/>
      <w:marBottom w:val="0"/>
      <w:divBdr>
        <w:top w:val="none" w:sz="0" w:space="0" w:color="auto"/>
        <w:left w:val="none" w:sz="0" w:space="0" w:color="auto"/>
        <w:bottom w:val="none" w:sz="0" w:space="0" w:color="auto"/>
        <w:right w:val="none" w:sz="0" w:space="0" w:color="auto"/>
      </w:divBdr>
      <w:divsChild>
        <w:div w:id="676155706">
          <w:marLeft w:val="0"/>
          <w:marRight w:val="0"/>
          <w:marTop w:val="0"/>
          <w:marBottom w:val="0"/>
          <w:divBdr>
            <w:top w:val="none" w:sz="0" w:space="0" w:color="auto"/>
            <w:left w:val="none" w:sz="0" w:space="0" w:color="auto"/>
            <w:bottom w:val="none" w:sz="0" w:space="0" w:color="auto"/>
            <w:right w:val="none" w:sz="0" w:space="0" w:color="auto"/>
          </w:divBdr>
          <w:divsChild>
            <w:div w:id="1066562205">
              <w:marLeft w:val="0"/>
              <w:marRight w:val="0"/>
              <w:marTop w:val="0"/>
              <w:marBottom w:val="0"/>
              <w:divBdr>
                <w:top w:val="none" w:sz="0" w:space="0" w:color="auto"/>
                <w:left w:val="none" w:sz="0" w:space="0" w:color="auto"/>
                <w:bottom w:val="none" w:sz="0" w:space="0" w:color="auto"/>
                <w:right w:val="none" w:sz="0" w:space="0" w:color="auto"/>
              </w:divBdr>
              <w:divsChild>
                <w:div w:id="1269237912">
                  <w:marLeft w:val="0"/>
                  <w:marRight w:val="0"/>
                  <w:marTop w:val="0"/>
                  <w:marBottom w:val="0"/>
                  <w:divBdr>
                    <w:top w:val="none" w:sz="0" w:space="0" w:color="auto"/>
                    <w:left w:val="none" w:sz="0" w:space="0" w:color="auto"/>
                    <w:bottom w:val="none" w:sz="0" w:space="0" w:color="auto"/>
                    <w:right w:val="none" w:sz="0" w:space="0" w:color="auto"/>
                  </w:divBdr>
                  <w:divsChild>
                    <w:div w:id="119461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845685">
      <w:bodyDiv w:val="1"/>
      <w:marLeft w:val="0"/>
      <w:marRight w:val="0"/>
      <w:marTop w:val="0"/>
      <w:marBottom w:val="0"/>
      <w:divBdr>
        <w:top w:val="none" w:sz="0" w:space="0" w:color="auto"/>
        <w:left w:val="none" w:sz="0" w:space="0" w:color="auto"/>
        <w:bottom w:val="none" w:sz="0" w:space="0" w:color="auto"/>
        <w:right w:val="none" w:sz="0" w:space="0" w:color="auto"/>
      </w:divBdr>
      <w:divsChild>
        <w:div w:id="197819986">
          <w:marLeft w:val="0"/>
          <w:marRight w:val="0"/>
          <w:marTop w:val="0"/>
          <w:marBottom w:val="0"/>
          <w:divBdr>
            <w:top w:val="none" w:sz="0" w:space="0" w:color="auto"/>
            <w:left w:val="none" w:sz="0" w:space="0" w:color="auto"/>
            <w:bottom w:val="none" w:sz="0" w:space="0" w:color="auto"/>
            <w:right w:val="none" w:sz="0" w:space="0" w:color="auto"/>
          </w:divBdr>
          <w:divsChild>
            <w:div w:id="1986741964">
              <w:marLeft w:val="0"/>
              <w:marRight w:val="0"/>
              <w:marTop w:val="0"/>
              <w:marBottom w:val="0"/>
              <w:divBdr>
                <w:top w:val="none" w:sz="0" w:space="0" w:color="auto"/>
                <w:left w:val="none" w:sz="0" w:space="0" w:color="auto"/>
                <w:bottom w:val="none" w:sz="0" w:space="0" w:color="auto"/>
                <w:right w:val="none" w:sz="0" w:space="0" w:color="auto"/>
              </w:divBdr>
              <w:divsChild>
                <w:div w:id="1721631874">
                  <w:marLeft w:val="0"/>
                  <w:marRight w:val="0"/>
                  <w:marTop w:val="0"/>
                  <w:marBottom w:val="0"/>
                  <w:divBdr>
                    <w:top w:val="none" w:sz="0" w:space="0" w:color="auto"/>
                    <w:left w:val="none" w:sz="0" w:space="0" w:color="auto"/>
                    <w:bottom w:val="none" w:sz="0" w:space="0" w:color="auto"/>
                    <w:right w:val="none" w:sz="0" w:space="0" w:color="auto"/>
                  </w:divBdr>
                  <w:divsChild>
                    <w:div w:id="65877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072260">
      <w:bodyDiv w:val="1"/>
      <w:marLeft w:val="0"/>
      <w:marRight w:val="0"/>
      <w:marTop w:val="0"/>
      <w:marBottom w:val="0"/>
      <w:divBdr>
        <w:top w:val="none" w:sz="0" w:space="0" w:color="auto"/>
        <w:left w:val="none" w:sz="0" w:space="0" w:color="auto"/>
        <w:bottom w:val="none" w:sz="0" w:space="0" w:color="auto"/>
        <w:right w:val="none" w:sz="0" w:space="0" w:color="auto"/>
      </w:divBdr>
      <w:divsChild>
        <w:div w:id="534273956">
          <w:marLeft w:val="0"/>
          <w:marRight w:val="0"/>
          <w:marTop w:val="0"/>
          <w:marBottom w:val="0"/>
          <w:divBdr>
            <w:top w:val="none" w:sz="0" w:space="0" w:color="auto"/>
            <w:left w:val="none" w:sz="0" w:space="0" w:color="auto"/>
            <w:bottom w:val="none" w:sz="0" w:space="0" w:color="auto"/>
            <w:right w:val="none" w:sz="0" w:space="0" w:color="auto"/>
          </w:divBdr>
          <w:divsChild>
            <w:div w:id="210962790">
              <w:marLeft w:val="0"/>
              <w:marRight w:val="0"/>
              <w:marTop w:val="0"/>
              <w:marBottom w:val="0"/>
              <w:divBdr>
                <w:top w:val="none" w:sz="0" w:space="0" w:color="auto"/>
                <w:left w:val="none" w:sz="0" w:space="0" w:color="auto"/>
                <w:bottom w:val="none" w:sz="0" w:space="0" w:color="auto"/>
                <w:right w:val="none" w:sz="0" w:space="0" w:color="auto"/>
              </w:divBdr>
              <w:divsChild>
                <w:div w:id="1368139922">
                  <w:marLeft w:val="0"/>
                  <w:marRight w:val="0"/>
                  <w:marTop w:val="0"/>
                  <w:marBottom w:val="0"/>
                  <w:divBdr>
                    <w:top w:val="none" w:sz="0" w:space="0" w:color="auto"/>
                    <w:left w:val="none" w:sz="0" w:space="0" w:color="auto"/>
                    <w:bottom w:val="none" w:sz="0" w:space="0" w:color="auto"/>
                    <w:right w:val="none" w:sz="0" w:space="0" w:color="auto"/>
                  </w:divBdr>
                  <w:divsChild>
                    <w:div w:id="18293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242350">
      <w:bodyDiv w:val="1"/>
      <w:marLeft w:val="0"/>
      <w:marRight w:val="0"/>
      <w:marTop w:val="0"/>
      <w:marBottom w:val="0"/>
      <w:divBdr>
        <w:top w:val="none" w:sz="0" w:space="0" w:color="auto"/>
        <w:left w:val="none" w:sz="0" w:space="0" w:color="auto"/>
        <w:bottom w:val="none" w:sz="0" w:space="0" w:color="auto"/>
        <w:right w:val="none" w:sz="0" w:space="0" w:color="auto"/>
      </w:divBdr>
      <w:divsChild>
        <w:div w:id="1345478197">
          <w:marLeft w:val="0"/>
          <w:marRight w:val="0"/>
          <w:marTop w:val="0"/>
          <w:marBottom w:val="0"/>
          <w:divBdr>
            <w:top w:val="none" w:sz="0" w:space="0" w:color="auto"/>
            <w:left w:val="none" w:sz="0" w:space="0" w:color="auto"/>
            <w:bottom w:val="none" w:sz="0" w:space="0" w:color="auto"/>
            <w:right w:val="none" w:sz="0" w:space="0" w:color="auto"/>
          </w:divBdr>
          <w:divsChild>
            <w:div w:id="1949654238">
              <w:marLeft w:val="0"/>
              <w:marRight w:val="0"/>
              <w:marTop w:val="0"/>
              <w:marBottom w:val="0"/>
              <w:divBdr>
                <w:top w:val="none" w:sz="0" w:space="0" w:color="auto"/>
                <w:left w:val="none" w:sz="0" w:space="0" w:color="auto"/>
                <w:bottom w:val="none" w:sz="0" w:space="0" w:color="auto"/>
                <w:right w:val="none" w:sz="0" w:space="0" w:color="auto"/>
              </w:divBdr>
              <w:divsChild>
                <w:div w:id="1453330032">
                  <w:marLeft w:val="0"/>
                  <w:marRight w:val="0"/>
                  <w:marTop w:val="0"/>
                  <w:marBottom w:val="0"/>
                  <w:divBdr>
                    <w:top w:val="none" w:sz="0" w:space="0" w:color="auto"/>
                    <w:left w:val="none" w:sz="0" w:space="0" w:color="auto"/>
                    <w:bottom w:val="none" w:sz="0" w:space="0" w:color="auto"/>
                    <w:right w:val="none" w:sz="0" w:space="0" w:color="auto"/>
                  </w:divBdr>
                  <w:divsChild>
                    <w:div w:id="170644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493530">
      <w:bodyDiv w:val="1"/>
      <w:marLeft w:val="0"/>
      <w:marRight w:val="0"/>
      <w:marTop w:val="0"/>
      <w:marBottom w:val="0"/>
      <w:divBdr>
        <w:top w:val="none" w:sz="0" w:space="0" w:color="auto"/>
        <w:left w:val="none" w:sz="0" w:space="0" w:color="auto"/>
        <w:bottom w:val="none" w:sz="0" w:space="0" w:color="auto"/>
        <w:right w:val="none" w:sz="0" w:space="0" w:color="auto"/>
      </w:divBdr>
      <w:divsChild>
        <w:div w:id="321859562">
          <w:marLeft w:val="0"/>
          <w:marRight w:val="0"/>
          <w:marTop w:val="0"/>
          <w:marBottom w:val="0"/>
          <w:divBdr>
            <w:top w:val="none" w:sz="0" w:space="0" w:color="auto"/>
            <w:left w:val="none" w:sz="0" w:space="0" w:color="auto"/>
            <w:bottom w:val="none" w:sz="0" w:space="0" w:color="auto"/>
            <w:right w:val="none" w:sz="0" w:space="0" w:color="auto"/>
          </w:divBdr>
          <w:divsChild>
            <w:div w:id="66304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433174">
      <w:bodyDiv w:val="1"/>
      <w:marLeft w:val="0"/>
      <w:marRight w:val="0"/>
      <w:marTop w:val="0"/>
      <w:marBottom w:val="0"/>
      <w:divBdr>
        <w:top w:val="none" w:sz="0" w:space="0" w:color="auto"/>
        <w:left w:val="none" w:sz="0" w:space="0" w:color="auto"/>
        <w:bottom w:val="none" w:sz="0" w:space="0" w:color="auto"/>
        <w:right w:val="none" w:sz="0" w:space="0" w:color="auto"/>
      </w:divBdr>
      <w:divsChild>
        <w:div w:id="1376780667">
          <w:marLeft w:val="0"/>
          <w:marRight w:val="0"/>
          <w:marTop w:val="0"/>
          <w:marBottom w:val="0"/>
          <w:divBdr>
            <w:top w:val="none" w:sz="0" w:space="0" w:color="auto"/>
            <w:left w:val="none" w:sz="0" w:space="0" w:color="auto"/>
            <w:bottom w:val="none" w:sz="0" w:space="0" w:color="auto"/>
            <w:right w:val="none" w:sz="0" w:space="0" w:color="auto"/>
          </w:divBdr>
          <w:divsChild>
            <w:div w:id="117487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731611">
      <w:bodyDiv w:val="1"/>
      <w:marLeft w:val="0"/>
      <w:marRight w:val="0"/>
      <w:marTop w:val="0"/>
      <w:marBottom w:val="0"/>
      <w:divBdr>
        <w:top w:val="none" w:sz="0" w:space="0" w:color="auto"/>
        <w:left w:val="none" w:sz="0" w:space="0" w:color="auto"/>
        <w:bottom w:val="none" w:sz="0" w:space="0" w:color="auto"/>
        <w:right w:val="none" w:sz="0" w:space="0" w:color="auto"/>
      </w:divBdr>
      <w:divsChild>
        <w:div w:id="875118932">
          <w:marLeft w:val="0"/>
          <w:marRight w:val="0"/>
          <w:marTop w:val="0"/>
          <w:marBottom w:val="0"/>
          <w:divBdr>
            <w:top w:val="none" w:sz="0" w:space="0" w:color="auto"/>
            <w:left w:val="none" w:sz="0" w:space="0" w:color="auto"/>
            <w:bottom w:val="none" w:sz="0" w:space="0" w:color="auto"/>
            <w:right w:val="none" w:sz="0" w:space="0" w:color="auto"/>
          </w:divBdr>
          <w:divsChild>
            <w:div w:id="119350332">
              <w:marLeft w:val="0"/>
              <w:marRight w:val="0"/>
              <w:marTop w:val="0"/>
              <w:marBottom w:val="0"/>
              <w:divBdr>
                <w:top w:val="none" w:sz="0" w:space="0" w:color="auto"/>
                <w:left w:val="none" w:sz="0" w:space="0" w:color="auto"/>
                <w:bottom w:val="none" w:sz="0" w:space="0" w:color="auto"/>
                <w:right w:val="none" w:sz="0" w:space="0" w:color="auto"/>
              </w:divBdr>
              <w:divsChild>
                <w:div w:id="503323927">
                  <w:marLeft w:val="0"/>
                  <w:marRight w:val="0"/>
                  <w:marTop w:val="0"/>
                  <w:marBottom w:val="0"/>
                  <w:divBdr>
                    <w:top w:val="none" w:sz="0" w:space="0" w:color="auto"/>
                    <w:left w:val="none" w:sz="0" w:space="0" w:color="auto"/>
                    <w:bottom w:val="none" w:sz="0" w:space="0" w:color="auto"/>
                    <w:right w:val="none" w:sz="0" w:space="0" w:color="auto"/>
                  </w:divBdr>
                  <w:divsChild>
                    <w:div w:id="186412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739573">
      <w:bodyDiv w:val="1"/>
      <w:marLeft w:val="0"/>
      <w:marRight w:val="0"/>
      <w:marTop w:val="0"/>
      <w:marBottom w:val="0"/>
      <w:divBdr>
        <w:top w:val="none" w:sz="0" w:space="0" w:color="auto"/>
        <w:left w:val="none" w:sz="0" w:space="0" w:color="auto"/>
        <w:bottom w:val="none" w:sz="0" w:space="0" w:color="auto"/>
        <w:right w:val="none" w:sz="0" w:space="0" w:color="auto"/>
      </w:divBdr>
      <w:divsChild>
        <w:div w:id="680661152">
          <w:marLeft w:val="0"/>
          <w:marRight w:val="0"/>
          <w:marTop w:val="0"/>
          <w:marBottom w:val="0"/>
          <w:divBdr>
            <w:top w:val="none" w:sz="0" w:space="0" w:color="auto"/>
            <w:left w:val="none" w:sz="0" w:space="0" w:color="auto"/>
            <w:bottom w:val="none" w:sz="0" w:space="0" w:color="auto"/>
            <w:right w:val="none" w:sz="0" w:space="0" w:color="auto"/>
          </w:divBdr>
          <w:divsChild>
            <w:div w:id="1889562292">
              <w:marLeft w:val="0"/>
              <w:marRight w:val="0"/>
              <w:marTop w:val="0"/>
              <w:marBottom w:val="0"/>
              <w:divBdr>
                <w:top w:val="none" w:sz="0" w:space="0" w:color="auto"/>
                <w:left w:val="none" w:sz="0" w:space="0" w:color="auto"/>
                <w:bottom w:val="none" w:sz="0" w:space="0" w:color="auto"/>
                <w:right w:val="none" w:sz="0" w:space="0" w:color="auto"/>
              </w:divBdr>
              <w:divsChild>
                <w:div w:id="551356319">
                  <w:marLeft w:val="0"/>
                  <w:marRight w:val="0"/>
                  <w:marTop w:val="0"/>
                  <w:marBottom w:val="0"/>
                  <w:divBdr>
                    <w:top w:val="none" w:sz="0" w:space="0" w:color="auto"/>
                    <w:left w:val="none" w:sz="0" w:space="0" w:color="auto"/>
                    <w:bottom w:val="none" w:sz="0" w:space="0" w:color="auto"/>
                    <w:right w:val="none" w:sz="0" w:space="0" w:color="auto"/>
                  </w:divBdr>
                  <w:divsChild>
                    <w:div w:id="185225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177949">
      <w:bodyDiv w:val="1"/>
      <w:marLeft w:val="0"/>
      <w:marRight w:val="0"/>
      <w:marTop w:val="0"/>
      <w:marBottom w:val="0"/>
      <w:divBdr>
        <w:top w:val="none" w:sz="0" w:space="0" w:color="auto"/>
        <w:left w:val="none" w:sz="0" w:space="0" w:color="auto"/>
        <w:bottom w:val="none" w:sz="0" w:space="0" w:color="auto"/>
        <w:right w:val="none" w:sz="0" w:space="0" w:color="auto"/>
      </w:divBdr>
      <w:divsChild>
        <w:div w:id="1898585469">
          <w:marLeft w:val="0"/>
          <w:marRight w:val="0"/>
          <w:marTop w:val="0"/>
          <w:marBottom w:val="0"/>
          <w:divBdr>
            <w:top w:val="none" w:sz="0" w:space="0" w:color="auto"/>
            <w:left w:val="none" w:sz="0" w:space="0" w:color="auto"/>
            <w:bottom w:val="none" w:sz="0" w:space="0" w:color="auto"/>
            <w:right w:val="none" w:sz="0" w:space="0" w:color="auto"/>
          </w:divBdr>
          <w:divsChild>
            <w:div w:id="143381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73638">
      <w:bodyDiv w:val="1"/>
      <w:marLeft w:val="0"/>
      <w:marRight w:val="0"/>
      <w:marTop w:val="0"/>
      <w:marBottom w:val="0"/>
      <w:divBdr>
        <w:top w:val="none" w:sz="0" w:space="0" w:color="auto"/>
        <w:left w:val="none" w:sz="0" w:space="0" w:color="auto"/>
        <w:bottom w:val="none" w:sz="0" w:space="0" w:color="auto"/>
        <w:right w:val="none" w:sz="0" w:space="0" w:color="auto"/>
      </w:divBdr>
      <w:divsChild>
        <w:div w:id="1653438371">
          <w:marLeft w:val="0"/>
          <w:marRight w:val="0"/>
          <w:marTop w:val="0"/>
          <w:marBottom w:val="0"/>
          <w:divBdr>
            <w:top w:val="none" w:sz="0" w:space="0" w:color="auto"/>
            <w:left w:val="none" w:sz="0" w:space="0" w:color="auto"/>
            <w:bottom w:val="none" w:sz="0" w:space="0" w:color="auto"/>
            <w:right w:val="none" w:sz="0" w:space="0" w:color="auto"/>
          </w:divBdr>
          <w:divsChild>
            <w:div w:id="66127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19193">
      <w:bodyDiv w:val="1"/>
      <w:marLeft w:val="0"/>
      <w:marRight w:val="0"/>
      <w:marTop w:val="0"/>
      <w:marBottom w:val="0"/>
      <w:divBdr>
        <w:top w:val="none" w:sz="0" w:space="0" w:color="auto"/>
        <w:left w:val="none" w:sz="0" w:space="0" w:color="auto"/>
        <w:bottom w:val="none" w:sz="0" w:space="0" w:color="auto"/>
        <w:right w:val="none" w:sz="0" w:space="0" w:color="auto"/>
      </w:divBdr>
      <w:divsChild>
        <w:div w:id="1352994983">
          <w:marLeft w:val="0"/>
          <w:marRight w:val="0"/>
          <w:marTop w:val="0"/>
          <w:marBottom w:val="0"/>
          <w:divBdr>
            <w:top w:val="none" w:sz="0" w:space="0" w:color="auto"/>
            <w:left w:val="none" w:sz="0" w:space="0" w:color="auto"/>
            <w:bottom w:val="none" w:sz="0" w:space="0" w:color="auto"/>
            <w:right w:val="none" w:sz="0" w:space="0" w:color="auto"/>
          </w:divBdr>
          <w:divsChild>
            <w:div w:id="66613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088534">
      <w:bodyDiv w:val="1"/>
      <w:marLeft w:val="0"/>
      <w:marRight w:val="0"/>
      <w:marTop w:val="0"/>
      <w:marBottom w:val="0"/>
      <w:divBdr>
        <w:top w:val="none" w:sz="0" w:space="0" w:color="auto"/>
        <w:left w:val="none" w:sz="0" w:space="0" w:color="auto"/>
        <w:bottom w:val="none" w:sz="0" w:space="0" w:color="auto"/>
        <w:right w:val="none" w:sz="0" w:space="0" w:color="auto"/>
      </w:divBdr>
      <w:divsChild>
        <w:div w:id="1187790781">
          <w:marLeft w:val="0"/>
          <w:marRight w:val="0"/>
          <w:marTop w:val="0"/>
          <w:marBottom w:val="0"/>
          <w:divBdr>
            <w:top w:val="none" w:sz="0" w:space="0" w:color="auto"/>
            <w:left w:val="none" w:sz="0" w:space="0" w:color="auto"/>
            <w:bottom w:val="none" w:sz="0" w:space="0" w:color="auto"/>
            <w:right w:val="none" w:sz="0" w:space="0" w:color="auto"/>
          </w:divBdr>
          <w:divsChild>
            <w:div w:id="1079595095">
              <w:marLeft w:val="0"/>
              <w:marRight w:val="0"/>
              <w:marTop w:val="0"/>
              <w:marBottom w:val="0"/>
              <w:divBdr>
                <w:top w:val="none" w:sz="0" w:space="0" w:color="auto"/>
                <w:left w:val="none" w:sz="0" w:space="0" w:color="auto"/>
                <w:bottom w:val="none" w:sz="0" w:space="0" w:color="auto"/>
                <w:right w:val="none" w:sz="0" w:space="0" w:color="auto"/>
              </w:divBdr>
              <w:divsChild>
                <w:div w:id="1991442650">
                  <w:marLeft w:val="0"/>
                  <w:marRight w:val="0"/>
                  <w:marTop w:val="0"/>
                  <w:marBottom w:val="0"/>
                  <w:divBdr>
                    <w:top w:val="none" w:sz="0" w:space="0" w:color="auto"/>
                    <w:left w:val="none" w:sz="0" w:space="0" w:color="auto"/>
                    <w:bottom w:val="none" w:sz="0" w:space="0" w:color="auto"/>
                    <w:right w:val="none" w:sz="0" w:space="0" w:color="auto"/>
                  </w:divBdr>
                  <w:divsChild>
                    <w:div w:id="56638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134925">
      <w:bodyDiv w:val="1"/>
      <w:marLeft w:val="0"/>
      <w:marRight w:val="0"/>
      <w:marTop w:val="0"/>
      <w:marBottom w:val="0"/>
      <w:divBdr>
        <w:top w:val="none" w:sz="0" w:space="0" w:color="auto"/>
        <w:left w:val="none" w:sz="0" w:space="0" w:color="auto"/>
        <w:bottom w:val="none" w:sz="0" w:space="0" w:color="auto"/>
        <w:right w:val="none" w:sz="0" w:space="0" w:color="auto"/>
      </w:divBdr>
      <w:divsChild>
        <w:div w:id="767578256">
          <w:marLeft w:val="0"/>
          <w:marRight w:val="0"/>
          <w:marTop w:val="0"/>
          <w:marBottom w:val="0"/>
          <w:divBdr>
            <w:top w:val="none" w:sz="0" w:space="0" w:color="auto"/>
            <w:left w:val="none" w:sz="0" w:space="0" w:color="auto"/>
            <w:bottom w:val="none" w:sz="0" w:space="0" w:color="auto"/>
            <w:right w:val="none" w:sz="0" w:space="0" w:color="auto"/>
          </w:divBdr>
          <w:divsChild>
            <w:div w:id="1163005917">
              <w:marLeft w:val="0"/>
              <w:marRight w:val="0"/>
              <w:marTop w:val="0"/>
              <w:marBottom w:val="0"/>
              <w:divBdr>
                <w:top w:val="none" w:sz="0" w:space="0" w:color="auto"/>
                <w:left w:val="none" w:sz="0" w:space="0" w:color="auto"/>
                <w:bottom w:val="none" w:sz="0" w:space="0" w:color="auto"/>
                <w:right w:val="none" w:sz="0" w:space="0" w:color="auto"/>
              </w:divBdr>
              <w:divsChild>
                <w:div w:id="1765760809">
                  <w:marLeft w:val="0"/>
                  <w:marRight w:val="0"/>
                  <w:marTop w:val="0"/>
                  <w:marBottom w:val="0"/>
                  <w:divBdr>
                    <w:top w:val="none" w:sz="0" w:space="0" w:color="auto"/>
                    <w:left w:val="none" w:sz="0" w:space="0" w:color="auto"/>
                    <w:bottom w:val="none" w:sz="0" w:space="0" w:color="auto"/>
                    <w:right w:val="none" w:sz="0" w:space="0" w:color="auto"/>
                  </w:divBdr>
                  <w:divsChild>
                    <w:div w:id="117546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620076">
      <w:bodyDiv w:val="1"/>
      <w:marLeft w:val="0"/>
      <w:marRight w:val="0"/>
      <w:marTop w:val="0"/>
      <w:marBottom w:val="0"/>
      <w:divBdr>
        <w:top w:val="none" w:sz="0" w:space="0" w:color="auto"/>
        <w:left w:val="none" w:sz="0" w:space="0" w:color="auto"/>
        <w:bottom w:val="none" w:sz="0" w:space="0" w:color="auto"/>
        <w:right w:val="none" w:sz="0" w:space="0" w:color="auto"/>
      </w:divBdr>
      <w:divsChild>
        <w:div w:id="1008094958">
          <w:marLeft w:val="0"/>
          <w:marRight w:val="0"/>
          <w:marTop w:val="0"/>
          <w:marBottom w:val="0"/>
          <w:divBdr>
            <w:top w:val="none" w:sz="0" w:space="0" w:color="auto"/>
            <w:left w:val="none" w:sz="0" w:space="0" w:color="auto"/>
            <w:bottom w:val="none" w:sz="0" w:space="0" w:color="auto"/>
            <w:right w:val="none" w:sz="0" w:space="0" w:color="auto"/>
          </w:divBdr>
          <w:divsChild>
            <w:div w:id="1695231678">
              <w:marLeft w:val="0"/>
              <w:marRight w:val="0"/>
              <w:marTop w:val="0"/>
              <w:marBottom w:val="0"/>
              <w:divBdr>
                <w:top w:val="none" w:sz="0" w:space="0" w:color="auto"/>
                <w:left w:val="none" w:sz="0" w:space="0" w:color="auto"/>
                <w:bottom w:val="none" w:sz="0" w:space="0" w:color="auto"/>
                <w:right w:val="none" w:sz="0" w:space="0" w:color="auto"/>
              </w:divBdr>
              <w:divsChild>
                <w:div w:id="932513842">
                  <w:marLeft w:val="0"/>
                  <w:marRight w:val="0"/>
                  <w:marTop w:val="0"/>
                  <w:marBottom w:val="0"/>
                  <w:divBdr>
                    <w:top w:val="none" w:sz="0" w:space="0" w:color="auto"/>
                    <w:left w:val="none" w:sz="0" w:space="0" w:color="auto"/>
                    <w:bottom w:val="none" w:sz="0" w:space="0" w:color="auto"/>
                    <w:right w:val="none" w:sz="0" w:space="0" w:color="auto"/>
                  </w:divBdr>
                  <w:divsChild>
                    <w:div w:id="1656103603">
                      <w:marLeft w:val="0"/>
                      <w:marRight w:val="0"/>
                      <w:marTop w:val="0"/>
                      <w:marBottom w:val="0"/>
                      <w:divBdr>
                        <w:top w:val="none" w:sz="0" w:space="0" w:color="auto"/>
                        <w:left w:val="none" w:sz="0" w:space="0" w:color="auto"/>
                        <w:bottom w:val="none" w:sz="0" w:space="0" w:color="auto"/>
                        <w:right w:val="none" w:sz="0" w:space="0" w:color="auto"/>
                      </w:divBdr>
                      <w:divsChild>
                        <w:div w:id="268664760">
                          <w:marLeft w:val="0"/>
                          <w:marRight w:val="0"/>
                          <w:marTop w:val="0"/>
                          <w:marBottom w:val="0"/>
                          <w:divBdr>
                            <w:top w:val="none" w:sz="0" w:space="0" w:color="auto"/>
                            <w:left w:val="none" w:sz="0" w:space="0" w:color="auto"/>
                            <w:bottom w:val="none" w:sz="0" w:space="0" w:color="auto"/>
                            <w:right w:val="none" w:sz="0" w:space="0" w:color="auto"/>
                          </w:divBdr>
                          <w:divsChild>
                            <w:div w:id="1567833710">
                              <w:marLeft w:val="0"/>
                              <w:marRight w:val="0"/>
                              <w:marTop w:val="0"/>
                              <w:marBottom w:val="0"/>
                              <w:divBdr>
                                <w:top w:val="none" w:sz="0" w:space="0" w:color="auto"/>
                                <w:left w:val="none" w:sz="0" w:space="0" w:color="auto"/>
                                <w:bottom w:val="none" w:sz="0" w:space="0" w:color="auto"/>
                                <w:right w:val="none" w:sz="0" w:space="0" w:color="auto"/>
                              </w:divBdr>
                              <w:divsChild>
                                <w:div w:id="192217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486288">
          <w:marLeft w:val="0"/>
          <w:marRight w:val="0"/>
          <w:marTop w:val="0"/>
          <w:marBottom w:val="0"/>
          <w:divBdr>
            <w:top w:val="none" w:sz="0" w:space="0" w:color="auto"/>
            <w:left w:val="none" w:sz="0" w:space="0" w:color="auto"/>
            <w:bottom w:val="none" w:sz="0" w:space="0" w:color="auto"/>
            <w:right w:val="none" w:sz="0" w:space="0" w:color="auto"/>
          </w:divBdr>
          <w:divsChild>
            <w:div w:id="777260928">
              <w:marLeft w:val="0"/>
              <w:marRight w:val="0"/>
              <w:marTop w:val="0"/>
              <w:marBottom w:val="0"/>
              <w:divBdr>
                <w:top w:val="none" w:sz="0" w:space="0" w:color="auto"/>
                <w:left w:val="none" w:sz="0" w:space="0" w:color="auto"/>
                <w:bottom w:val="none" w:sz="0" w:space="0" w:color="auto"/>
                <w:right w:val="none" w:sz="0" w:space="0" w:color="auto"/>
              </w:divBdr>
              <w:divsChild>
                <w:div w:id="6124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684649">
      <w:bodyDiv w:val="1"/>
      <w:marLeft w:val="0"/>
      <w:marRight w:val="0"/>
      <w:marTop w:val="0"/>
      <w:marBottom w:val="0"/>
      <w:divBdr>
        <w:top w:val="none" w:sz="0" w:space="0" w:color="auto"/>
        <w:left w:val="none" w:sz="0" w:space="0" w:color="auto"/>
        <w:bottom w:val="none" w:sz="0" w:space="0" w:color="auto"/>
        <w:right w:val="none" w:sz="0" w:space="0" w:color="auto"/>
      </w:divBdr>
      <w:divsChild>
        <w:div w:id="600799906">
          <w:marLeft w:val="0"/>
          <w:marRight w:val="0"/>
          <w:marTop w:val="0"/>
          <w:marBottom w:val="0"/>
          <w:divBdr>
            <w:top w:val="none" w:sz="0" w:space="0" w:color="auto"/>
            <w:left w:val="none" w:sz="0" w:space="0" w:color="auto"/>
            <w:bottom w:val="none" w:sz="0" w:space="0" w:color="auto"/>
            <w:right w:val="none" w:sz="0" w:space="0" w:color="auto"/>
          </w:divBdr>
          <w:divsChild>
            <w:div w:id="1914241145">
              <w:marLeft w:val="0"/>
              <w:marRight w:val="0"/>
              <w:marTop w:val="0"/>
              <w:marBottom w:val="0"/>
              <w:divBdr>
                <w:top w:val="none" w:sz="0" w:space="0" w:color="auto"/>
                <w:left w:val="none" w:sz="0" w:space="0" w:color="auto"/>
                <w:bottom w:val="none" w:sz="0" w:space="0" w:color="auto"/>
                <w:right w:val="none" w:sz="0" w:space="0" w:color="auto"/>
              </w:divBdr>
              <w:divsChild>
                <w:div w:id="81801402">
                  <w:marLeft w:val="0"/>
                  <w:marRight w:val="0"/>
                  <w:marTop w:val="0"/>
                  <w:marBottom w:val="0"/>
                  <w:divBdr>
                    <w:top w:val="none" w:sz="0" w:space="0" w:color="auto"/>
                    <w:left w:val="none" w:sz="0" w:space="0" w:color="auto"/>
                    <w:bottom w:val="none" w:sz="0" w:space="0" w:color="auto"/>
                    <w:right w:val="none" w:sz="0" w:space="0" w:color="auto"/>
                  </w:divBdr>
                  <w:divsChild>
                    <w:div w:id="197356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116922">
      <w:bodyDiv w:val="1"/>
      <w:marLeft w:val="0"/>
      <w:marRight w:val="0"/>
      <w:marTop w:val="0"/>
      <w:marBottom w:val="0"/>
      <w:divBdr>
        <w:top w:val="none" w:sz="0" w:space="0" w:color="auto"/>
        <w:left w:val="none" w:sz="0" w:space="0" w:color="auto"/>
        <w:bottom w:val="none" w:sz="0" w:space="0" w:color="auto"/>
        <w:right w:val="none" w:sz="0" w:space="0" w:color="auto"/>
      </w:divBdr>
      <w:divsChild>
        <w:div w:id="1271619463">
          <w:marLeft w:val="0"/>
          <w:marRight w:val="0"/>
          <w:marTop w:val="0"/>
          <w:marBottom w:val="0"/>
          <w:divBdr>
            <w:top w:val="none" w:sz="0" w:space="0" w:color="auto"/>
            <w:left w:val="none" w:sz="0" w:space="0" w:color="auto"/>
            <w:bottom w:val="none" w:sz="0" w:space="0" w:color="auto"/>
            <w:right w:val="none" w:sz="0" w:space="0" w:color="auto"/>
          </w:divBdr>
          <w:divsChild>
            <w:div w:id="212553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24095">
      <w:bodyDiv w:val="1"/>
      <w:marLeft w:val="0"/>
      <w:marRight w:val="0"/>
      <w:marTop w:val="0"/>
      <w:marBottom w:val="0"/>
      <w:divBdr>
        <w:top w:val="none" w:sz="0" w:space="0" w:color="auto"/>
        <w:left w:val="none" w:sz="0" w:space="0" w:color="auto"/>
        <w:bottom w:val="none" w:sz="0" w:space="0" w:color="auto"/>
        <w:right w:val="none" w:sz="0" w:space="0" w:color="auto"/>
      </w:divBdr>
      <w:divsChild>
        <w:div w:id="1284733452">
          <w:marLeft w:val="0"/>
          <w:marRight w:val="0"/>
          <w:marTop w:val="0"/>
          <w:marBottom w:val="0"/>
          <w:divBdr>
            <w:top w:val="none" w:sz="0" w:space="0" w:color="auto"/>
            <w:left w:val="none" w:sz="0" w:space="0" w:color="auto"/>
            <w:bottom w:val="none" w:sz="0" w:space="0" w:color="auto"/>
            <w:right w:val="none" w:sz="0" w:space="0" w:color="auto"/>
          </w:divBdr>
          <w:divsChild>
            <w:div w:id="1231116249">
              <w:marLeft w:val="0"/>
              <w:marRight w:val="0"/>
              <w:marTop w:val="0"/>
              <w:marBottom w:val="0"/>
              <w:divBdr>
                <w:top w:val="none" w:sz="0" w:space="0" w:color="auto"/>
                <w:left w:val="none" w:sz="0" w:space="0" w:color="auto"/>
                <w:bottom w:val="none" w:sz="0" w:space="0" w:color="auto"/>
                <w:right w:val="none" w:sz="0" w:space="0" w:color="auto"/>
              </w:divBdr>
              <w:divsChild>
                <w:div w:id="932787356">
                  <w:marLeft w:val="0"/>
                  <w:marRight w:val="0"/>
                  <w:marTop w:val="0"/>
                  <w:marBottom w:val="0"/>
                  <w:divBdr>
                    <w:top w:val="none" w:sz="0" w:space="0" w:color="auto"/>
                    <w:left w:val="none" w:sz="0" w:space="0" w:color="auto"/>
                    <w:bottom w:val="none" w:sz="0" w:space="0" w:color="auto"/>
                    <w:right w:val="none" w:sz="0" w:space="0" w:color="auto"/>
                  </w:divBdr>
                  <w:divsChild>
                    <w:div w:id="188864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749833">
      <w:bodyDiv w:val="1"/>
      <w:marLeft w:val="0"/>
      <w:marRight w:val="0"/>
      <w:marTop w:val="0"/>
      <w:marBottom w:val="0"/>
      <w:divBdr>
        <w:top w:val="none" w:sz="0" w:space="0" w:color="auto"/>
        <w:left w:val="none" w:sz="0" w:space="0" w:color="auto"/>
        <w:bottom w:val="none" w:sz="0" w:space="0" w:color="auto"/>
        <w:right w:val="none" w:sz="0" w:space="0" w:color="auto"/>
      </w:divBdr>
      <w:divsChild>
        <w:div w:id="499272738">
          <w:marLeft w:val="0"/>
          <w:marRight w:val="0"/>
          <w:marTop w:val="0"/>
          <w:marBottom w:val="0"/>
          <w:divBdr>
            <w:top w:val="none" w:sz="0" w:space="0" w:color="auto"/>
            <w:left w:val="none" w:sz="0" w:space="0" w:color="auto"/>
            <w:bottom w:val="none" w:sz="0" w:space="0" w:color="auto"/>
            <w:right w:val="none" w:sz="0" w:space="0" w:color="auto"/>
          </w:divBdr>
          <w:divsChild>
            <w:div w:id="87439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435342">
      <w:bodyDiv w:val="1"/>
      <w:marLeft w:val="0"/>
      <w:marRight w:val="0"/>
      <w:marTop w:val="0"/>
      <w:marBottom w:val="0"/>
      <w:divBdr>
        <w:top w:val="none" w:sz="0" w:space="0" w:color="auto"/>
        <w:left w:val="none" w:sz="0" w:space="0" w:color="auto"/>
        <w:bottom w:val="none" w:sz="0" w:space="0" w:color="auto"/>
        <w:right w:val="none" w:sz="0" w:space="0" w:color="auto"/>
      </w:divBdr>
      <w:divsChild>
        <w:div w:id="1693416272">
          <w:marLeft w:val="0"/>
          <w:marRight w:val="0"/>
          <w:marTop w:val="0"/>
          <w:marBottom w:val="0"/>
          <w:divBdr>
            <w:top w:val="none" w:sz="0" w:space="0" w:color="auto"/>
            <w:left w:val="none" w:sz="0" w:space="0" w:color="auto"/>
            <w:bottom w:val="none" w:sz="0" w:space="0" w:color="auto"/>
            <w:right w:val="none" w:sz="0" w:space="0" w:color="auto"/>
          </w:divBdr>
          <w:divsChild>
            <w:div w:id="123278263">
              <w:marLeft w:val="0"/>
              <w:marRight w:val="0"/>
              <w:marTop w:val="0"/>
              <w:marBottom w:val="0"/>
              <w:divBdr>
                <w:top w:val="none" w:sz="0" w:space="0" w:color="auto"/>
                <w:left w:val="none" w:sz="0" w:space="0" w:color="auto"/>
                <w:bottom w:val="none" w:sz="0" w:space="0" w:color="auto"/>
                <w:right w:val="none" w:sz="0" w:space="0" w:color="auto"/>
              </w:divBdr>
              <w:divsChild>
                <w:div w:id="163473846">
                  <w:marLeft w:val="0"/>
                  <w:marRight w:val="0"/>
                  <w:marTop w:val="0"/>
                  <w:marBottom w:val="0"/>
                  <w:divBdr>
                    <w:top w:val="none" w:sz="0" w:space="0" w:color="auto"/>
                    <w:left w:val="none" w:sz="0" w:space="0" w:color="auto"/>
                    <w:bottom w:val="none" w:sz="0" w:space="0" w:color="auto"/>
                    <w:right w:val="none" w:sz="0" w:space="0" w:color="auto"/>
                  </w:divBdr>
                  <w:divsChild>
                    <w:div w:id="57069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836532">
      <w:bodyDiv w:val="1"/>
      <w:marLeft w:val="0"/>
      <w:marRight w:val="0"/>
      <w:marTop w:val="0"/>
      <w:marBottom w:val="0"/>
      <w:divBdr>
        <w:top w:val="none" w:sz="0" w:space="0" w:color="auto"/>
        <w:left w:val="none" w:sz="0" w:space="0" w:color="auto"/>
        <w:bottom w:val="none" w:sz="0" w:space="0" w:color="auto"/>
        <w:right w:val="none" w:sz="0" w:space="0" w:color="auto"/>
      </w:divBdr>
      <w:divsChild>
        <w:div w:id="1810511571">
          <w:marLeft w:val="0"/>
          <w:marRight w:val="0"/>
          <w:marTop w:val="0"/>
          <w:marBottom w:val="0"/>
          <w:divBdr>
            <w:top w:val="none" w:sz="0" w:space="0" w:color="auto"/>
            <w:left w:val="none" w:sz="0" w:space="0" w:color="auto"/>
            <w:bottom w:val="none" w:sz="0" w:space="0" w:color="auto"/>
            <w:right w:val="none" w:sz="0" w:space="0" w:color="auto"/>
          </w:divBdr>
          <w:divsChild>
            <w:div w:id="636299603">
              <w:marLeft w:val="0"/>
              <w:marRight w:val="0"/>
              <w:marTop w:val="0"/>
              <w:marBottom w:val="0"/>
              <w:divBdr>
                <w:top w:val="none" w:sz="0" w:space="0" w:color="auto"/>
                <w:left w:val="none" w:sz="0" w:space="0" w:color="auto"/>
                <w:bottom w:val="none" w:sz="0" w:space="0" w:color="auto"/>
                <w:right w:val="none" w:sz="0" w:space="0" w:color="auto"/>
              </w:divBdr>
              <w:divsChild>
                <w:div w:id="1720669044">
                  <w:marLeft w:val="0"/>
                  <w:marRight w:val="0"/>
                  <w:marTop w:val="0"/>
                  <w:marBottom w:val="0"/>
                  <w:divBdr>
                    <w:top w:val="none" w:sz="0" w:space="0" w:color="auto"/>
                    <w:left w:val="none" w:sz="0" w:space="0" w:color="auto"/>
                    <w:bottom w:val="none" w:sz="0" w:space="0" w:color="auto"/>
                    <w:right w:val="none" w:sz="0" w:space="0" w:color="auto"/>
                  </w:divBdr>
                  <w:divsChild>
                    <w:div w:id="107231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322575">
      <w:bodyDiv w:val="1"/>
      <w:marLeft w:val="0"/>
      <w:marRight w:val="0"/>
      <w:marTop w:val="0"/>
      <w:marBottom w:val="0"/>
      <w:divBdr>
        <w:top w:val="none" w:sz="0" w:space="0" w:color="auto"/>
        <w:left w:val="none" w:sz="0" w:space="0" w:color="auto"/>
        <w:bottom w:val="none" w:sz="0" w:space="0" w:color="auto"/>
        <w:right w:val="none" w:sz="0" w:space="0" w:color="auto"/>
      </w:divBdr>
      <w:divsChild>
        <w:div w:id="2140301245">
          <w:marLeft w:val="0"/>
          <w:marRight w:val="0"/>
          <w:marTop w:val="0"/>
          <w:marBottom w:val="0"/>
          <w:divBdr>
            <w:top w:val="none" w:sz="0" w:space="0" w:color="auto"/>
            <w:left w:val="none" w:sz="0" w:space="0" w:color="auto"/>
            <w:bottom w:val="none" w:sz="0" w:space="0" w:color="auto"/>
            <w:right w:val="none" w:sz="0" w:space="0" w:color="auto"/>
          </w:divBdr>
          <w:divsChild>
            <w:div w:id="613446023">
              <w:marLeft w:val="0"/>
              <w:marRight w:val="0"/>
              <w:marTop w:val="0"/>
              <w:marBottom w:val="0"/>
              <w:divBdr>
                <w:top w:val="none" w:sz="0" w:space="0" w:color="auto"/>
                <w:left w:val="none" w:sz="0" w:space="0" w:color="auto"/>
                <w:bottom w:val="none" w:sz="0" w:space="0" w:color="auto"/>
                <w:right w:val="none" w:sz="0" w:space="0" w:color="auto"/>
              </w:divBdr>
              <w:divsChild>
                <w:div w:id="166409771">
                  <w:marLeft w:val="0"/>
                  <w:marRight w:val="0"/>
                  <w:marTop w:val="0"/>
                  <w:marBottom w:val="0"/>
                  <w:divBdr>
                    <w:top w:val="none" w:sz="0" w:space="0" w:color="auto"/>
                    <w:left w:val="none" w:sz="0" w:space="0" w:color="auto"/>
                    <w:bottom w:val="none" w:sz="0" w:space="0" w:color="auto"/>
                    <w:right w:val="none" w:sz="0" w:space="0" w:color="auto"/>
                  </w:divBdr>
                  <w:divsChild>
                    <w:div w:id="183868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327710">
      <w:bodyDiv w:val="1"/>
      <w:marLeft w:val="0"/>
      <w:marRight w:val="0"/>
      <w:marTop w:val="0"/>
      <w:marBottom w:val="0"/>
      <w:divBdr>
        <w:top w:val="none" w:sz="0" w:space="0" w:color="auto"/>
        <w:left w:val="none" w:sz="0" w:space="0" w:color="auto"/>
        <w:bottom w:val="none" w:sz="0" w:space="0" w:color="auto"/>
        <w:right w:val="none" w:sz="0" w:space="0" w:color="auto"/>
      </w:divBdr>
      <w:divsChild>
        <w:div w:id="1025250322">
          <w:marLeft w:val="0"/>
          <w:marRight w:val="0"/>
          <w:marTop w:val="0"/>
          <w:marBottom w:val="0"/>
          <w:divBdr>
            <w:top w:val="none" w:sz="0" w:space="0" w:color="auto"/>
            <w:left w:val="none" w:sz="0" w:space="0" w:color="auto"/>
            <w:bottom w:val="none" w:sz="0" w:space="0" w:color="auto"/>
            <w:right w:val="none" w:sz="0" w:space="0" w:color="auto"/>
          </w:divBdr>
          <w:divsChild>
            <w:div w:id="2084712983">
              <w:marLeft w:val="0"/>
              <w:marRight w:val="0"/>
              <w:marTop w:val="0"/>
              <w:marBottom w:val="0"/>
              <w:divBdr>
                <w:top w:val="none" w:sz="0" w:space="0" w:color="auto"/>
                <w:left w:val="none" w:sz="0" w:space="0" w:color="auto"/>
                <w:bottom w:val="none" w:sz="0" w:space="0" w:color="auto"/>
                <w:right w:val="none" w:sz="0" w:space="0" w:color="auto"/>
              </w:divBdr>
              <w:divsChild>
                <w:div w:id="399443638">
                  <w:marLeft w:val="0"/>
                  <w:marRight w:val="0"/>
                  <w:marTop w:val="0"/>
                  <w:marBottom w:val="0"/>
                  <w:divBdr>
                    <w:top w:val="none" w:sz="0" w:space="0" w:color="auto"/>
                    <w:left w:val="none" w:sz="0" w:space="0" w:color="auto"/>
                    <w:bottom w:val="none" w:sz="0" w:space="0" w:color="auto"/>
                    <w:right w:val="none" w:sz="0" w:space="0" w:color="auto"/>
                  </w:divBdr>
                  <w:divsChild>
                    <w:div w:id="386220874">
                      <w:marLeft w:val="0"/>
                      <w:marRight w:val="0"/>
                      <w:marTop w:val="0"/>
                      <w:marBottom w:val="0"/>
                      <w:divBdr>
                        <w:top w:val="none" w:sz="0" w:space="0" w:color="auto"/>
                        <w:left w:val="none" w:sz="0" w:space="0" w:color="auto"/>
                        <w:bottom w:val="none" w:sz="0" w:space="0" w:color="auto"/>
                        <w:right w:val="none" w:sz="0" w:space="0" w:color="auto"/>
                      </w:divBdr>
                      <w:divsChild>
                        <w:div w:id="42876506">
                          <w:marLeft w:val="0"/>
                          <w:marRight w:val="0"/>
                          <w:marTop w:val="0"/>
                          <w:marBottom w:val="0"/>
                          <w:divBdr>
                            <w:top w:val="none" w:sz="0" w:space="0" w:color="auto"/>
                            <w:left w:val="none" w:sz="0" w:space="0" w:color="auto"/>
                            <w:bottom w:val="none" w:sz="0" w:space="0" w:color="auto"/>
                            <w:right w:val="none" w:sz="0" w:space="0" w:color="auto"/>
                          </w:divBdr>
                          <w:divsChild>
                            <w:div w:id="1618289583">
                              <w:marLeft w:val="0"/>
                              <w:marRight w:val="0"/>
                              <w:marTop w:val="0"/>
                              <w:marBottom w:val="0"/>
                              <w:divBdr>
                                <w:top w:val="none" w:sz="0" w:space="0" w:color="auto"/>
                                <w:left w:val="none" w:sz="0" w:space="0" w:color="auto"/>
                                <w:bottom w:val="none" w:sz="0" w:space="0" w:color="auto"/>
                                <w:right w:val="none" w:sz="0" w:space="0" w:color="auto"/>
                              </w:divBdr>
                              <w:divsChild>
                                <w:div w:id="1551652946">
                                  <w:marLeft w:val="0"/>
                                  <w:marRight w:val="0"/>
                                  <w:marTop w:val="0"/>
                                  <w:marBottom w:val="0"/>
                                  <w:divBdr>
                                    <w:top w:val="none" w:sz="0" w:space="0" w:color="auto"/>
                                    <w:left w:val="none" w:sz="0" w:space="0" w:color="auto"/>
                                    <w:bottom w:val="none" w:sz="0" w:space="0" w:color="auto"/>
                                    <w:right w:val="none" w:sz="0" w:space="0" w:color="auto"/>
                                  </w:divBdr>
                                </w:div>
                                <w:div w:id="2032030826">
                                  <w:marLeft w:val="0"/>
                                  <w:marRight w:val="0"/>
                                  <w:marTop w:val="0"/>
                                  <w:marBottom w:val="0"/>
                                  <w:divBdr>
                                    <w:top w:val="none" w:sz="0" w:space="0" w:color="auto"/>
                                    <w:left w:val="none" w:sz="0" w:space="0" w:color="auto"/>
                                    <w:bottom w:val="none" w:sz="0" w:space="0" w:color="auto"/>
                                    <w:right w:val="none" w:sz="0" w:space="0" w:color="auto"/>
                                  </w:divBdr>
                                </w:div>
                                <w:div w:id="2095469837">
                                  <w:marLeft w:val="0"/>
                                  <w:marRight w:val="0"/>
                                  <w:marTop w:val="0"/>
                                  <w:marBottom w:val="0"/>
                                  <w:divBdr>
                                    <w:top w:val="none" w:sz="0" w:space="0" w:color="auto"/>
                                    <w:left w:val="none" w:sz="0" w:space="0" w:color="auto"/>
                                    <w:bottom w:val="none" w:sz="0" w:space="0" w:color="auto"/>
                                    <w:right w:val="none" w:sz="0" w:space="0" w:color="auto"/>
                                  </w:divBdr>
                                  <w:divsChild>
                                    <w:div w:id="81998768">
                                      <w:marLeft w:val="0"/>
                                      <w:marRight w:val="0"/>
                                      <w:marTop w:val="0"/>
                                      <w:marBottom w:val="0"/>
                                      <w:divBdr>
                                        <w:top w:val="none" w:sz="0" w:space="0" w:color="auto"/>
                                        <w:left w:val="none" w:sz="0" w:space="0" w:color="auto"/>
                                        <w:bottom w:val="none" w:sz="0" w:space="0" w:color="auto"/>
                                        <w:right w:val="none" w:sz="0" w:space="0" w:color="auto"/>
                                      </w:divBdr>
                                    </w:div>
                                  </w:divsChild>
                                </w:div>
                                <w:div w:id="1023745416">
                                  <w:marLeft w:val="0"/>
                                  <w:marRight w:val="0"/>
                                  <w:marTop w:val="0"/>
                                  <w:marBottom w:val="0"/>
                                  <w:divBdr>
                                    <w:top w:val="none" w:sz="0" w:space="0" w:color="auto"/>
                                    <w:left w:val="none" w:sz="0" w:space="0" w:color="auto"/>
                                    <w:bottom w:val="none" w:sz="0" w:space="0" w:color="auto"/>
                                    <w:right w:val="none" w:sz="0" w:space="0" w:color="auto"/>
                                  </w:divBdr>
                                  <w:divsChild>
                                    <w:div w:id="1945453204">
                                      <w:marLeft w:val="0"/>
                                      <w:marRight w:val="0"/>
                                      <w:marTop w:val="0"/>
                                      <w:marBottom w:val="0"/>
                                      <w:divBdr>
                                        <w:top w:val="none" w:sz="0" w:space="0" w:color="auto"/>
                                        <w:left w:val="none" w:sz="0" w:space="0" w:color="auto"/>
                                        <w:bottom w:val="none" w:sz="0" w:space="0" w:color="auto"/>
                                        <w:right w:val="none" w:sz="0" w:space="0" w:color="auto"/>
                                      </w:divBdr>
                                    </w:div>
                                  </w:divsChild>
                                </w:div>
                                <w:div w:id="669063242">
                                  <w:marLeft w:val="0"/>
                                  <w:marRight w:val="0"/>
                                  <w:marTop w:val="0"/>
                                  <w:marBottom w:val="0"/>
                                  <w:divBdr>
                                    <w:top w:val="none" w:sz="0" w:space="0" w:color="auto"/>
                                    <w:left w:val="none" w:sz="0" w:space="0" w:color="auto"/>
                                    <w:bottom w:val="none" w:sz="0" w:space="0" w:color="auto"/>
                                    <w:right w:val="none" w:sz="0" w:space="0" w:color="auto"/>
                                  </w:divBdr>
                                  <w:divsChild>
                                    <w:div w:id="2132941026">
                                      <w:marLeft w:val="0"/>
                                      <w:marRight w:val="0"/>
                                      <w:marTop w:val="0"/>
                                      <w:marBottom w:val="0"/>
                                      <w:divBdr>
                                        <w:top w:val="none" w:sz="0" w:space="0" w:color="auto"/>
                                        <w:left w:val="none" w:sz="0" w:space="0" w:color="auto"/>
                                        <w:bottom w:val="none" w:sz="0" w:space="0" w:color="auto"/>
                                        <w:right w:val="none" w:sz="0" w:space="0" w:color="auto"/>
                                      </w:divBdr>
                                    </w:div>
                                  </w:divsChild>
                                </w:div>
                                <w:div w:id="1342659766">
                                  <w:marLeft w:val="0"/>
                                  <w:marRight w:val="0"/>
                                  <w:marTop w:val="0"/>
                                  <w:marBottom w:val="0"/>
                                  <w:divBdr>
                                    <w:top w:val="none" w:sz="0" w:space="0" w:color="auto"/>
                                    <w:left w:val="none" w:sz="0" w:space="0" w:color="auto"/>
                                    <w:bottom w:val="none" w:sz="0" w:space="0" w:color="auto"/>
                                    <w:right w:val="none" w:sz="0" w:space="0" w:color="auto"/>
                                  </w:divBdr>
                                  <w:divsChild>
                                    <w:div w:id="141266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8505">
                              <w:marLeft w:val="0"/>
                              <w:marRight w:val="0"/>
                              <w:marTop w:val="0"/>
                              <w:marBottom w:val="0"/>
                              <w:divBdr>
                                <w:top w:val="none" w:sz="0" w:space="0" w:color="auto"/>
                                <w:left w:val="none" w:sz="0" w:space="0" w:color="auto"/>
                                <w:bottom w:val="none" w:sz="0" w:space="0" w:color="auto"/>
                                <w:right w:val="none" w:sz="0" w:space="0" w:color="auto"/>
                              </w:divBdr>
                              <w:divsChild>
                                <w:div w:id="190965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823702">
          <w:marLeft w:val="0"/>
          <w:marRight w:val="0"/>
          <w:marTop w:val="0"/>
          <w:marBottom w:val="0"/>
          <w:divBdr>
            <w:top w:val="none" w:sz="0" w:space="0" w:color="auto"/>
            <w:left w:val="none" w:sz="0" w:space="0" w:color="auto"/>
            <w:bottom w:val="none" w:sz="0" w:space="0" w:color="auto"/>
            <w:right w:val="none" w:sz="0" w:space="0" w:color="auto"/>
          </w:divBdr>
          <w:divsChild>
            <w:div w:id="9571903">
              <w:marLeft w:val="0"/>
              <w:marRight w:val="0"/>
              <w:marTop w:val="0"/>
              <w:marBottom w:val="0"/>
              <w:divBdr>
                <w:top w:val="none" w:sz="0" w:space="0" w:color="auto"/>
                <w:left w:val="none" w:sz="0" w:space="0" w:color="auto"/>
                <w:bottom w:val="none" w:sz="0" w:space="0" w:color="auto"/>
                <w:right w:val="none" w:sz="0" w:space="0" w:color="auto"/>
              </w:divBdr>
              <w:divsChild>
                <w:div w:id="177237280">
                  <w:marLeft w:val="0"/>
                  <w:marRight w:val="0"/>
                  <w:marTop w:val="0"/>
                  <w:marBottom w:val="0"/>
                  <w:divBdr>
                    <w:top w:val="none" w:sz="0" w:space="0" w:color="auto"/>
                    <w:left w:val="none" w:sz="0" w:space="0" w:color="auto"/>
                    <w:bottom w:val="none" w:sz="0" w:space="0" w:color="auto"/>
                    <w:right w:val="none" w:sz="0" w:space="0" w:color="auto"/>
                  </w:divBdr>
                </w:div>
                <w:div w:id="1624269881">
                  <w:marLeft w:val="0"/>
                  <w:marRight w:val="0"/>
                  <w:marTop w:val="0"/>
                  <w:marBottom w:val="0"/>
                  <w:divBdr>
                    <w:top w:val="none" w:sz="0" w:space="0" w:color="auto"/>
                    <w:left w:val="none" w:sz="0" w:space="0" w:color="auto"/>
                    <w:bottom w:val="none" w:sz="0" w:space="0" w:color="auto"/>
                    <w:right w:val="none" w:sz="0" w:space="0" w:color="auto"/>
                  </w:divBdr>
                  <w:divsChild>
                    <w:div w:id="2111925138">
                      <w:marLeft w:val="0"/>
                      <w:marRight w:val="0"/>
                      <w:marTop w:val="0"/>
                      <w:marBottom w:val="0"/>
                      <w:divBdr>
                        <w:top w:val="none" w:sz="0" w:space="0" w:color="auto"/>
                        <w:left w:val="none" w:sz="0" w:space="0" w:color="auto"/>
                        <w:bottom w:val="none" w:sz="0" w:space="0" w:color="auto"/>
                        <w:right w:val="none" w:sz="0" w:space="0" w:color="auto"/>
                      </w:divBdr>
                      <w:divsChild>
                        <w:div w:id="638805092">
                          <w:marLeft w:val="0"/>
                          <w:marRight w:val="0"/>
                          <w:marTop w:val="0"/>
                          <w:marBottom w:val="0"/>
                          <w:divBdr>
                            <w:top w:val="none" w:sz="0" w:space="0" w:color="auto"/>
                            <w:left w:val="none" w:sz="0" w:space="0" w:color="auto"/>
                            <w:bottom w:val="none" w:sz="0" w:space="0" w:color="auto"/>
                            <w:right w:val="none" w:sz="0" w:space="0" w:color="auto"/>
                          </w:divBdr>
                          <w:divsChild>
                            <w:div w:id="119538135">
                              <w:marLeft w:val="0"/>
                              <w:marRight w:val="0"/>
                              <w:marTop w:val="0"/>
                              <w:marBottom w:val="0"/>
                              <w:divBdr>
                                <w:top w:val="none" w:sz="0" w:space="0" w:color="auto"/>
                                <w:left w:val="none" w:sz="0" w:space="0" w:color="auto"/>
                                <w:bottom w:val="none" w:sz="0" w:space="0" w:color="auto"/>
                                <w:right w:val="none" w:sz="0" w:space="0" w:color="auto"/>
                              </w:divBdr>
                              <w:divsChild>
                                <w:div w:id="43178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636162">
                  <w:marLeft w:val="0"/>
                  <w:marRight w:val="0"/>
                  <w:marTop w:val="0"/>
                  <w:marBottom w:val="0"/>
                  <w:divBdr>
                    <w:top w:val="none" w:sz="0" w:space="0" w:color="auto"/>
                    <w:left w:val="none" w:sz="0" w:space="0" w:color="auto"/>
                    <w:bottom w:val="none" w:sz="0" w:space="0" w:color="auto"/>
                    <w:right w:val="none" w:sz="0" w:space="0" w:color="auto"/>
                  </w:divBdr>
                  <w:divsChild>
                    <w:div w:id="911694740">
                      <w:marLeft w:val="0"/>
                      <w:marRight w:val="0"/>
                      <w:marTop w:val="0"/>
                      <w:marBottom w:val="0"/>
                      <w:divBdr>
                        <w:top w:val="none" w:sz="0" w:space="0" w:color="auto"/>
                        <w:left w:val="none" w:sz="0" w:space="0" w:color="auto"/>
                        <w:bottom w:val="none" w:sz="0" w:space="0" w:color="auto"/>
                        <w:right w:val="none" w:sz="0" w:space="0" w:color="auto"/>
                      </w:divBdr>
                      <w:divsChild>
                        <w:div w:id="38314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524159">
          <w:marLeft w:val="0"/>
          <w:marRight w:val="0"/>
          <w:marTop w:val="0"/>
          <w:marBottom w:val="0"/>
          <w:divBdr>
            <w:top w:val="none" w:sz="0" w:space="0" w:color="auto"/>
            <w:left w:val="none" w:sz="0" w:space="0" w:color="auto"/>
            <w:bottom w:val="none" w:sz="0" w:space="0" w:color="auto"/>
            <w:right w:val="none" w:sz="0" w:space="0" w:color="auto"/>
          </w:divBdr>
          <w:divsChild>
            <w:div w:id="606623251">
              <w:marLeft w:val="0"/>
              <w:marRight w:val="0"/>
              <w:marTop w:val="0"/>
              <w:marBottom w:val="0"/>
              <w:divBdr>
                <w:top w:val="none" w:sz="0" w:space="0" w:color="auto"/>
                <w:left w:val="none" w:sz="0" w:space="0" w:color="auto"/>
                <w:bottom w:val="none" w:sz="0" w:space="0" w:color="auto"/>
                <w:right w:val="none" w:sz="0" w:space="0" w:color="auto"/>
              </w:divBdr>
              <w:divsChild>
                <w:div w:id="1263301811">
                  <w:marLeft w:val="0"/>
                  <w:marRight w:val="0"/>
                  <w:marTop w:val="0"/>
                  <w:marBottom w:val="0"/>
                  <w:divBdr>
                    <w:top w:val="none" w:sz="0" w:space="0" w:color="auto"/>
                    <w:left w:val="none" w:sz="0" w:space="0" w:color="auto"/>
                    <w:bottom w:val="none" w:sz="0" w:space="0" w:color="auto"/>
                    <w:right w:val="none" w:sz="0" w:space="0" w:color="auto"/>
                  </w:divBdr>
                  <w:divsChild>
                    <w:div w:id="204873145">
                      <w:marLeft w:val="0"/>
                      <w:marRight w:val="0"/>
                      <w:marTop w:val="0"/>
                      <w:marBottom w:val="0"/>
                      <w:divBdr>
                        <w:top w:val="none" w:sz="0" w:space="0" w:color="auto"/>
                        <w:left w:val="none" w:sz="0" w:space="0" w:color="auto"/>
                        <w:bottom w:val="none" w:sz="0" w:space="0" w:color="auto"/>
                        <w:right w:val="none" w:sz="0" w:space="0" w:color="auto"/>
                      </w:divBdr>
                      <w:divsChild>
                        <w:div w:id="460615952">
                          <w:marLeft w:val="0"/>
                          <w:marRight w:val="0"/>
                          <w:marTop w:val="0"/>
                          <w:marBottom w:val="0"/>
                          <w:divBdr>
                            <w:top w:val="none" w:sz="0" w:space="0" w:color="auto"/>
                            <w:left w:val="none" w:sz="0" w:space="0" w:color="auto"/>
                            <w:bottom w:val="none" w:sz="0" w:space="0" w:color="auto"/>
                            <w:right w:val="none" w:sz="0" w:space="0" w:color="auto"/>
                          </w:divBdr>
                          <w:divsChild>
                            <w:div w:id="1986548779">
                              <w:marLeft w:val="0"/>
                              <w:marRight w:val="0"/>
                              <w:marTop w:val="0"/>
                              <w:marBottom w:val="0"/>
                              <w:divBdr>
                                <w:top w:val="none" w:sz="0" w:space="0" w:color="auto"/>
                                <w:left w:val="none" w:sz="0" w:space="0" w:color="auto"/>
                                <w:bottom w:val="none" w:sz="0" w:space="0" w:color="auto"/>
                                <w:right w:val="none" w:sz="0" w:space="0" w:color="auto"/>
                              </w:divBdr>
                              <w:divsChild>
                                <w:div w:id="1602567820">
                                  <w:marLeft w:val="0"/>
                                  <w:marRight w:val="0"/>
                                  <w:marTop w:val="0"/>
                                  <w:marBottom w:val="0"/>
                                  <w:divBdr>
                                    <w:top w:val="none" w:sz="0" w:space="0" w:color="auto"/>
                                    <w:left w:val="none" w:sz="0" w:space="0" w:color="auto"/>
                                    <w:bottom w:val="none" w:sz="0" w:space="0" w:color="auto"/>
                                    <w:right w:val="none" w:sz="0" w:space="0" w:color="auto"/>
                                  </w:divBdr>
                                  <w:divsChild>
                                    <w:div w:id="487743627">
                                      <w:marLeft w:val="0"/>
                                      <w:marRight w:val="0"/>
                                      <w:marTop w:val="0"/>
                                      <w:marBottom w:val="0"/>
                                      <w:divBdr>
                                        <w:top w:val="none" w:sz="0" w:space="0" w:color="auto"/>
                                        <w:left w:val="none" w:sz="0" w:space="0" w:color="auto"/>
                                        <w:bottom w:val="none" w:sz="0" w:space="0" w:color="auto"/>
                                        <w:right w:val="none" w:sz="0" w:space="0" w:color="auto"/>
                                      </w:divBdr>
                                      <w:divsChild>
                                        <w:div w:id="34698853">
                                          <w:marLeft w:val="0"/>
                                          <w:marRight w:val="0"/>
                                          <w:marTop w:val="0"/>
                                          <w:marBottom w:val="0"/>
                                          <w:divBdr>
                                            <w:top w:val="none" w:sz="0" w:space="0" w:color="auto"/>
                                            <w:left w:val="none" w:sz="0" w:space="0" w:color="auto"/>
                                            <w:bottom w:val="none" w:sz="0" w:space="0" w:color="auto"/>
                                            <w:right w:val="none" w:sz="0" w:space="0" w:color="auto"/>
                                          </w:divBdr>
                                          <w:divsChild>
                                            <w:div w:id="194557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701322">
                                  <w:marLeft w:val="0"/>
                                  <w:marRight w:val="0"/>
                                  <w:marTop w:val="0"/>
                                  <w:marBottom w:val="0"/>
                                  <w:divBdr>
                                    <w:top w:val="none" w:sz="0" w:space="0" w:color="auto"/>
                                    <w:left w:val="none" w:sz="0" w:space="0" w:color="auto"/>
                                    <w:bottom w:val="none" w:sz="0" w:space="0" w:color="auto"/>
                                    <w:right w:val="none" w:sz="0" w:space="0" w:color="auto"/>
                                  </w:divBdr>
                                  <w:divsChild>
                                    <w:div w:id="23359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865348">
                  <w:marLeft w:val="0"/>
                  <w:marRight w:val="0"/>
                  <w:marTop w:val="0"/>
                  <w:marBottom w:val="0"/>
                  <w:divBdr>
                    <w:top w:val="none" w:sz="0" w:space="0" w:color="auto"/>
                    <w:left w:val="none" w:sz="0" w:space="0" w:color="auto"/>
                    <w:bottom w:val="none" w:sz="0" w:space="0" w:color="auto"/>
                    <w:right w:val="none" w:sz="0" w:space="0" w:color="auto"/>
                  </w:divBdr>
                  <w:divsChild>
                    <w:div w:id="142695531">
                      <w:marLeft w:val="0"/>
                      <w:marRight w:val="0"/>
                      <w:marTop w:val="0"/>
                      <w:marBottom w:val="0"/>
                      <w:divBdr>
                        <w:top w:val="none" w:sz="0" w:space="0" w:color="auto"/>
                        <w:left w:val="none" w:sz="0" w:space="0" w:color="auto"/>
                        <w:bottom w:val="none" w:sz="0" w:space="0" w:color="auto"/>
                        <w:right w:val="none" w:sz="0" w:space="0" w:color="auto"/>
                      </w:divBdr>
                      <w:divsChild>
                        <w:div w:id="2050832535">
                          <w:marLeft w:val="0"/>
                          <w:marRight w:val="0"/>
                          <w:marTop w:val="0"/>
                          <w:marBottom w:val="0"/>
                          <w:divBdr>
                            <w:top w:val="none" w:sz="0" w:space="0" w:color="auto"/>
                            <w:left w:val="none" w:sz="0" w:space="0" w:color="auto"/>
                            <w:bottom w:val="none" w:sz="0" w:space="0" w:color="auto"/>
                            <w:right w:val="none" w:sz="0" w:space="0" w:color="auto"/>
                          </w:divBdr>
                          <w:divsChild>
                            <w:div w:id="312756249">
                              <w:marLeft w:val="0"/>
                              <w:marRight w:val="0"/>
                              <w:marTop w:val="0"/>
                              <w:marBottom w:val="0"/>
                              <w:divBdr>
                                <w:top w:val="none" w:sz="0" w:space="0" w:color="auto"/>
                                <w:left w:val="none" w:sz="0" w:space="0" w:color="auto"/>
                                <w:bottom w:val="none" w:sz="0" w:space="0" w:color="auto"/>
                                <w:right w:val="none" w:sz="0" w:space="0" w:color="auto"/>
                              </w:divBdr>
                              <w:divsChild>
                                <w:div w:id="30957357">
                                  <w:marLeft w:val="0"/>
                                  <w:marRight w:val="0"/>
                                  <w:marTop w:val="0"/>
                                  <w:marBottom w:val="0"/>
                                  <w:divBdr>
                                    <w:top w:val="none" w:sz="0" w:space="0" w:color="auto"/>
                                    <w:left w:val="none" w:sz="0" w:space="0" w:color="auto"/>
                                    <w:bottom w:val="none" w:sz="0" w:space="0" w:color="auto"/>
                                    <w:right w:val="none" w:sz="0" w:space="0" w:color="auto"/>
                                  </w:divBdr>
                                  <w:divsChild>
                                    <w:div w:id="1350180836">
                                      <w:marLeft w:val="0"/>
                                      <w:marRight w:val="0"/>
                                      <w:marTop w:val="0"/>
                                      <w:marBottom w:val="0"/>
                                      <w:divBdr>
                                        <w:top w:val="none" w:sz="0" w:space="0" w:color="auto"/>
                                        <w:left w:val="none" w:sz="0" w:space="0" w:color="auto"/>
                                        <w:bottom w:val="none" w:sz="0" w:space="0" w:color="auto"/>
                                        <w:right w:val="none" w:sz="0" w:space="0" w:color="auto"/>
                                      </w:divBdr>
                                      <w:divsChild>
                                        <w:div w:id="1259292786">
                                          <w:marLeft w:val="0"/>
                                          <w:marRight w:val="0"/>
                                          <w:marTop w:val="0"/>
                                          <w:marBottom w:val="0"/>
                                          <w:divBdr>
                                            <w:top w:val="none" w:sz="0" w:space="0" w:color="auto"/>
                                            <w:left w:val="none" w:sz="0" w:space="0" w:color="auto"/>
                                            <w:bottom w:val="none" w:sz="0" w:space="0" w:color="auto"/>
                                            <w:right w:val="none" w:sz="0" w:space="0" w:color="auto"/>
                                          </w:divBdr>
                                          <w:divsChild>
                                            <w:div w:id="1890140844">
                                              <w:marLeft w:val="0"/>
                                              <w:marRight w:val="0"/>
                                              <w:marTop w:val="0"/>
                                              <w:marBottom w:val="0"/>
                                              <w:divBdr>
                                                <w:top w:val="none" w:sz="0" w:space="0" w:color="auto"/>
                                                <w:left w:val="none" w:sz="0" w:space="0" w:color="auto"/>
                                                <w:bottom w:val="none" w:sz="0" w:space="0" w:color="auto"/>
                                                <w:right w:val="none" w:sz="0" w:space="0" w:color="auto"/>
                                              </w:divBdr>
                                            </w:div>
                                          </w:divsChild>
                                        </w:div>
                                        <w:div w:id="1361471620">
                                          <w:marLeft w:val="0"/>
                                          <w:marRight w:val="0"/>
                                          <w:marTop w:val="0"/>
                                          <w:marBottom w:val="0"/>
                                          <w:divBdr>
                                            <w:top w:val="none" w:sz="0" w:space="0" w:color="auto"/>
                                            <w:left w:val="none" w:sz="0" w:space="0" w:color="auto"/>
                                            <w:bottom w:val="none" w:sz="0" w:space="0" w:color="auto"/>
                                            <w:right w:val="none" w:sz="0" w:space="0" w:color="auto"/>
                                          </w:divBdr>
                                        </w:div>
                                        <w:div w:id="951058918">
                                          <w:marLeft w:val="0"/>
                                          <w:marRight w:val="0"/>
                                          <w:marTop w:val="0"/>
                                          <w:marBottom w:val="0"/>
                                          <w:divBdr>
                                            <w:top w:val="none" w:sz="0" w:space="0" w:color="auto"/>
                                            <w:left w:val="none" w:sz="0" w:space="0" w:color="auto"/>
                                            <w:bottom w:val="none" w:sz="0" w:space="0" w:color="auto"/>
                                            <w:right w:val="none" w:sz="0" w:space="0" w:color="auto"/>
                                          </w:divBdr>
                                          <w:divsChild>
                                            <w:div w:id="1935551849">
                                              <w:marLeft w:val="0"/>
                                              <w:marRight w:val="0"/>
                                              <w:marTop w:val="0"/>
                                              <w:marBottom w:val="0"/>
                                              <w:divBdr>
                                                <w:top w:val="none" w:sz="0" w:space="0" w:color="auto"/>
                                                <w:left w:val="none" w:sz="0" w:space="0" w:color="auto"/>
                                                <w:bottom w:val="none" w:sz="0" w:space="0" w:color="auto"/>
                                                <w:right w:val="none" w:sz="0" w:space="0" w:color="auto"/>
                                              </w:divBdr>
                                              <w:divsChild>
                                                <w:div w:id="1686398629">
                                                  <w:marLeft w:val="0"/>
                                                  <w:marRight w:val="0"/>
                                                  <w:marTop w:val="0"/>
                                                  <w:marBottom w:val="0"/>
                                                  <w:divBdr>
                                                    <w:top w:val="none" w:sz="0" w:space="0" w:color="auto"/>
                                                    <w:left w:val="none" w:sz="0" w:space="0" w:color="auto"/>
                                                    <w:bottom w:val="none" w:sz="0" w:space="0" w:color="auto"/>
                                                    <w:right w:val="none" w:sz="0" w:space="0" w:color="auto"/>
                                                  </w:divBdr>
                                                  <w:divsChild>
                                                    <w:div w:id="1109355399">
                                                      <w:marLeft w:val="0"/>
                                                      <w:marRight w:val="0"/>
                                                      <w:marTop w:val="0"/>
                                                      <w:marBottom w:val="0"/>
                                                      <w:divBdr>
                                                        <w:top w:val="none" w:sz="0" w:space="0" w:color="auto"/>
                                                        <w:left w:val="none" w:sz="0" w:space="0" w:color="auto"/>
                                                        <w:bottom w:val="none" w:sz="0" w:space="0" w:color="auto"/>
                                                        <w:right w:val="none" w:sz="0" w:space="0" w:color="auto"/>
                                                      </w:divBdr>
                                                    </w:div>
                                                    <w:div w:id="1164974260">
                                                      <w:marLeft w:val="0"/>
                                                      <w:marRight w:val="0"/>
                                                      <w:marTop w:val="0"/>
                                                      <w:marBottom w:val="0"/>
                                                      <w:divBdr>
                                                        <w:top w:val="none" w:sz="0" w:space="0" w:color="auto"/>
                                                        <w:left w:val="none" w:sz="0" w:space="0" w:color="auto"/>
                                                        <w:bottom w:val="none" w:sz="0" w:space="0" w:color="auto"/>
                                                        <w:right w:val="none" w:sz="0" w:space="0" w:color="auto"/>
                                                      </w:divBdr>
                                                    </w:div>
                                                    <w:div w:id="916090330">
                                                      <w:marLeft w:val="0"/>
                                                      <w:marRight w:val="0"/>
                                                      <w:marTop w:val="0"/>
                                                      <w:marBottom w:val="0"/>
                                                      <w:divBdr>
                                                        <w:top w:val="none" w:sz="0" w:space="0" w:color="auto"/>
                                                        <w:left w:val="none" w:sz="0" w:space="0" w:color="auto"/>
                                                        <w:bottom w:val="none" w:sz="0" w:space="0" w:color="auto"/>
                                                        <w:right w:val="none" w:sz="0" w:space="0" w:color="auto"/>
                                                      </w:divBdr>
                                                    </w:div>
                                                    <w:div w:id="488518100">
                                                      <w:marLeft w:val="0"/>
                                                      <w:marRight w:val="0"/>
                                                      <w:marTop w:val="0"/>
                                                      <w:marBottom w:val="0"/>
                                                      <w:divBdr>
                                                        <w:top w:val="none" w:sz="0" w:space="0" w:color="auto"/>
                                                        <w:left w:val="none" w:sz="0" w:space="0" w:color="auto"/>
                                                        <w:bottom w:val="none" w:sz="0" w:space="0" w:color="auto"/>
                                                        <w:right w:val="none" w:sz="0" w:space="0" w:color="auto"/>
                                                      </w:divBdr>
                                                      <w:divsChild>
                                                        <w:div w:id="1790658899">
                                                          <w:marLeft w:val="0"/>
                                                          <w:marRight w:val="0"/>
                                                          <w:marTop w:val="0"/>
                                                          <w:marBottom w:val="0"/>
                                                          <w:divBdr>
                                                            <w:top w:val="none" w:sz="0" w:space="0" w:color="auto"/>
                                                            <w:left w:val="none" w:sz="0" w:space="0" w:color="auto"/>
                                                            <w:bottom w:val="none" w:sz="0" w:space="0" w:color="auto"/>
                                                            <w:right w:val="none" w:sz="0" w:space="0" w:color="auto"/>
                                                          </w:divBdr>
                                                        </w:div>
                                                      </w:divsChild>
                                                    </w:div>
                                                    <w:div w:id="387924730">
                                                      <w:marLeft w:val="0"/>
                                                      <w:marRight w:val="0"/>
                                                      <w:marTop w:val="0"/>
                                                      <w:marBottom w:val="0"/>
                                                      <w:divBdr>
                                                        <w:top w:val="none" w:sz="0" w:space="0" w:color="auto"/>
                                                        <w:left w:val="none" w:sz="0" w:space="0" w:color="auto"/>
                                                        <w:bottom w:val="none" w:sz="0" w:space="0" w:color="auto"/>
                                                        <w:right w:val="none" w:sz="0" w:space="0" w:color="auto"/>
                                                      </w:divBdr>
                                                    </w:div>
                                                    <w:div w:id="441800392">
                                                      <w:marLeft w:val="0"/>
                                                      <w:marRight w:val="0"/>
                                                      <w:marTop w:val="0"/>
                                                      <w:marBottom w:val="0"/>
                                                      <w:divBdr>
                                                        <w:top w:val="none" w:sz="0" w:space="0" w:color="auto"/>
                                                        <w:left w:val="none" w:sz="0" w:space="0" w:color="auto"/>
                                                        <w:bottom w:val="none" w:sz="0" w:space="0" w:color="auto"/>
                                                        <w:right w:val="none" w:sz="0" w:space="0" w:color="auto"/>
                                                      </w:divBdr>
                                                      <w:divsChild>
                                                        <w:div w:id="994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654953">
                                  <w:marLeft w:val="0"/>
                                  <w:marRight w:val="0"/>
                                  <w:marTop w:val="0"/>
                                  <w:marBottom w:val="0"/>
                                  <w:divBdr>
                                    <w:top w:val="none" w:sz="0" w:space="0" w:color="auto"/>
                                    <w:left w:val="none" w:sz="0" w:space="0" w:color="auto"/>
                                    <w:bottom w:val="none" w:sz="0" w:space="0" w:color="auto"/>
                                    <w:right w:val="none" w:sz="0" w:space="0" w:color="auto"/>
                                  </w:divBdr>
                                  <w:divsChild>
                                    <w:div w:id="896159484">
                                      <w:marLeft w:val="0"/>
                                      <w:marRight w:val="0"/>
                                      <w:marTop w:val="0"/>
                                      <w:marBottom w:val="0"/>
                                      <w:divBdr>
                                        <w:top w:val="none" w:sz="0" w:space="0" w:color="auto"/>
                                        <w:left w:val="none" w:sz="0" w:space="0" w:color="auto"/>
                                        <w:bottom w:val="none" w:sz="0" w:space="0" w:color="auto"/>
                                        <w:right w:val="none" w:sz="0" w:space="0" w:color="auto"/>
                                      </w:divBdr>
                                      <w:divsChild>
                                        <w:div w:id="913394734">
                                          <w:marLeft w:val="0"/>
                                          <w:marRight w:val="0"/>
                                          <w:marTop w:val="0"/>
                                          <w:marBottom w:val="0"/>
                                          <w:divBdr>
                                            <w:top w:val="none" w:sz="0" w:space="0" w:color="auto"/>
                                            <w:left w:val="none" w:sz="0" w:space="0" w:color="auto"/>
                                            <w:bottom w:val="none" w:sz="0" w:space="0" w:color="auto"/>
                                            <w:right w:val="none" w:sz="0" w:space="0" w:color="auto"/>
                                          </w:divBdr>
                                          <w:divsChild>
                                            <w:div w:id="552472438">
                                              <w:marLeft w:val="0"/>
                                              <w:marRight w:val="0"/>
                                              <w:marTop w:val="0"/>
                                              <w:marBottom w:val="0"/>
                                              <w:divBdr>
                                                <w:top w:val="none" w:sz="0" w:space="0" w:color="auto"/>
                                                <w:left w:val="none" w:sz="0" w:space="0" w:color="auto"/>
                                                <w:bottom w:val="none" w:sz="0" w:space="0" w:color="auto"/>
                                                <w:right w:val="none" w:sz="0" w:space="0" w:color="auto"/>
                                              </w:divBdr>
                                              <w:divsChild>
                                                <w:div w:id="2038381726">
                                                  <w:marLeft w:val="0"/>
                                                  <w:marRight w:val="0"/>
                                                  <w:marTop w:val="0"/>
                                                  <w:marBottom w:val="0"/>
                                                  <w:divBdr>
                                                    <w:top w:val="none" w:sz="0" w:space="0" w:color="auto"/>
                                                    <w:left w:val="none" w:sz="0" w:space="0" w:color="auto"/>
                                                    <w:bottom w:val="none" w:sz="0" w:space="0" w:color="auto"/>
                                                    <w:right w:val="none" w:sz="0" w:space="0" w:color="auto"/>
                                                  </w:divBdr>
                                                  <w:divsChild>
                                                    <w:div w:id="1463887129">
                                                      <w:marLeft w:val="0"/>
                                                      <w:marRight w:val="0"/>
                                                      <w:marTop w:val="0"/>
                                                      <w:marBottom w:val="0"/>
                                                      <w:divBdr>
                                                        <w:top w:val="none" w:sz="0" w:space="0" w:color="auto"/>
                                                        <w:left w:val="none" w:sz="0" w:space="0" w:color="auto"/>
                                                        <w:bottom w:val="none" w:sz="0" w:space="0" w:color="auto"/>
                                                        <w:right w:val="none" w:sz="0" w:space="0" w:color="auto"/>
                                                      </w:divBdr>
                                                    </w:div>
                                                    <w:div w:id="1415976155">
                                                      <w:marLeft w:val="0"/>
                                                      <w:marRight w:val="0"/>
                                                      <w:marTop w:val="0"/>
                                                      <w:marBottom w:val="0"/>
                                                      <w:divBdr>
                                                        <w:top w:val="none" w:sz="0" w:space="0" w:color="auto"/>
                                                        <w:left w:val="none" w:sz="0" w:space="0" w:color="auto"/>
                                                        <w:bottom w:val="none" w:sz="0" w:space="0" w:color="auto"/>
                                                        <w:right w:val="none" w:sz="0" w:space="0" w:color="auto"/>
                                                      </w:divBdr>
                                                      <w:divsChild>
                                                        <w:div w:id="903685056">
                                                          <w:marLeft w:val="0"/>
                                                          <w:marRight w:val="0"/>
                                                          <w:marTop w:val="0"/>
                                                          <w:marBottom w:val="0"/>
                                                          <w:divBdr>
                                                            <w:top w:val="none" w:sz="0" w:space="0" w:color="auto"/>
                                                            <w:left w:val="none" w:sz="0" w:space="0" w:color="auto"/>
                                                            <w:bottom w:val="none" w:sz="0" w:space="0" w:color="auto"/>
                                                            <w:right w:val="none" w:sz="0" w:space="0" w:color="auto"/>
                                                          </w:divBdr>
                                                          <w:divsChild>
                                                            <w:div w:id="932007971">
                                                              <w:marLeft w:val="0"/>
                                                              <w:marRight w:val="0"/>
                                                              <w:marTop w:val="0"/>
                                                              <w:marBottom w:val="0"/>
                                                              <w:divBdr>
                                                                <w:top w:val="none" w:sz="0" w:space="0" w:color="auto"/>
                                                                <w:left w:val="none" w:sz="0" w:space="0" w:color="auto"/>
                                                                <w:bottom w:val="none" w:sz="0" w:space="0" w:color="auto"/>
                                                                <w:right w:val="none" w:sz="0" w:space="0" w:color="auto"/>
                                                              </w:divBdr>
                                                            </w:div>
                                                            <w:div w:id="1554779021">
                                                              <w:marLeft w:val="0"/>
                                                              <w:marRight w:val="0"/>
                                                              <w:marTop w:val="0"/>
                                                              <w:marBottom w:val="0"/>
                                                              <w:divBdr>
                                                                <w:top w:val="none" w:sz="0" w:space="0" w:color="auto"/>
                                                                <w:left w:val="none" w:sz="0" w:space="0" w:color="auto"/>
                                                                <w:bottom w:val="none" w:sz="0" w:space="0" w:color="auto"/>
                                                                <w:right w:val="none" w:sz="0" w:space="0" w:color="auto"/>
                                                              </w:divBdr>
                                                            </w:div>
                                                          </w:divsChild>
                                                        </w:div>
                                                        <w:div w:id="79566139">
                                                          <w:marLeft w:val="0"/>
                                                          <w:marRight w:val="0"/>
                                                          <w:marTop w:val="0"/>
                                                          <w:marBottom w:val="0"/>
                                                          <w:divBdr>
                                                            <w:top w:val="none" w:sz="0" w:space="0" w:color="auto"/>
                                                            <w:left w:val="none" w:sz="0" w:space="0" w:color="auto"/>
                                                            <w:bottom w:val="none" w:sz="0" w:space="0" w:color="auto"/>
                                                            <w:right w:val="none" w:sz="0" w:space="0" w:color="auto"/>
                                                          </w:divBdr>
                                                        </w:div>
                                                        <w:div w:id="424768270">
                                                          <w:marLeft w:val="0"/>
                                                          <w:marRight w:val="0"/>
                                                          <w:marTop w:val="0"/>
                                                          <w:marBottom w:val="0"/>
                                                          <w:divBdr>
                                                            <w:top w:val="none" w:sz="0" w:space="0" w:color="auto"/>
                                                            <w:left w:val="none" w:sz="0" w:space="0" w:color="auto"/>
                                                            <w:bottom w:val="none" w:sz="0" w:space="0" w:color="auto"/>
                                                            <w:right w:val="none" w:sz="0" w:space="0" w:color="auto"/>
                                                          </w:divBdr>
                                                        </w:div>
                                                        <w:div w:id="2085905272">
                                                          <w:marLeft w:val="0"/>
                                                          <w:marRight w:val="0"/>
                                                          <w:marTop w:val="0"/>
                                                          <w:marBottom w:val="0"/>
                                                          <w:divBdr>
                                                            <w:top w:val="none" w:sz="0" w:space="0" w:color="auto"/>
                                                            <w:left w:val="none" w:sz="0" w:space="0" w:color="auto"/>
                                                            <w:bottom w:val="none" w:sz="0" w:space="0" w:color="auto"/>
                                                            <w:right w:val="none" w:sz="0" w:space="0" w:color="auto"/>
                                                          </w:divBdr>
                                                        </w:div>
                                                        <w:div w:id="215625313">
                                                          <w:marLeft w:val="0"/>
                                                          <w:marRight w:val="0"/>
                                                          <w:marTop w:val="0"/>
                                                          <w:marBottom w:val="0"/>
                                                          <w:divBdr>
                                                            <w:top w:val="none" w:sz="0" w:space="0" w:color="auto"/>
                                                            <w:left w:val="none" w:sz="0" w:space="0" w:color="auto"/>
                                                            <w:bottom w:val="none" w:sz="0" w:space="0" w:color="auto"/>
                                                            <w:right w:val="none" w:sz="0" w:space="0" w:color="auto"/>
                                                          </w:divBdr>
                                                        </w:div>
                                                        <w:div w:id="1478761059">
                                                          <w:marLeft w:val="0"/>
                                                          <w:marRight w:val="0"/>
                                                          <w:marTop w:val="0"/>
                                                          <w:marBottom w:val="0"/>
                                                          <w:divBdr>
                                                            <w:top w:val="none" w:sz="0" w:space="0" w:color="auto"/>
                                                            <w:left w:val="none" w:sz="0" w:space="0" w:color="auto"/>
                                                            <w:bottom w:val="none" w:sz="0" w:space="0" w:color="auto"/>
                                                            <w:right w:val="none" w:sz="0" w:space="0" w:color="auto"/>
                                                          </w:divBdr>
                                                        </w:div>
                                                      </w:divsChild>
                                                    </w:div>
                                                    <w:div w:id="1553031978">
                                                      <w:marLeft w:val="0"/>
                                                      <w:marRight w:val="0"/>
                                                      <w:marTop w:val="0"/>
                                                      <w:marBottom w:val="0"/>
                                                      <w:divBdr>
                                                        <w:top w:val="none" w:sz="0" w:space="0" w:color="auto"/>
                                                        <w:left w:val="none" w:sz="0" w:space="0" w:color="auto"/>
                                                        <w:bottom w:val="none" w:sz="0" w:space="0" w:color="auto"/>
                                                        <w:right w:val="none" w:sz="0" w:space="0" w:color="auto"/>
                                                      </w:divBdr>
                                                      <w:divsChild>
                                                        <w:div w:id="34833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48118">
                                                  <w:marLeft w:val="0"/>
                                                  <w:marRight w:val="0"/>
                                                  <w:marTop w:val="0"/>
                                                  <w:marBottom w:val="0"/>
                                                  <w:divBdr>
                                                    <w:top w:val="none" w:sz="0" w:space="0" w:color="auto"/>
                                                    <w:left w:val="none" w:sz="0" w:space="0" w:color="auto"/>
                                                    <w:bottom w:val="none" w:sz="0" w:space="0" w:color="auto"/>
                                                    <w:right w:val="none" w:sz="0" w:space="0" w:color="auto"/>
                                                  </w:divBdr>
                                                </w:div>
                                                <w:div w:id="2111389844">
                                                  <w:marLeft w:val="0"/>
                                                  <w:marRight w:val="0"/>
                                                  <w:marTop w:val="0"/>
                                                  <w:marBottom w:val="0"/>
                                                  <w:divBdr>
                                                    <w:top w:val="none" w:sz="0" w:space="0" w:color="auto"/>
                                                    <w:left w:val="none" w:sz="0" w:space="0" w:color="auto"/>
                                                    <w:bottom w:val="none" w:sz="0" w:space="0" w:color="auto"/>
                                                    <w:right w:val="none" w:sz="0" w:space="0" w:color="auto"/>
                                                  </w:divBdr>
                                                  <w:divsChild>
                                                    <w:div w:id="1881169101">
                                                      <w:marLeft w:val="0"/>
                                                      <w:marRight w:val="0"/>
                                                      <w:marTop w:val="0"/>
                                                      <w:marBottom w:val="0"/>
                                                      <w:divBdr>
                                                        <w:top w:val="none" w:sz="0" w:space="0" w:color="auto"/>
                                                        <w:left w:val="none" w:sz="0" w:space="0" w:color="auto"/>
                                                        <w:bottom w:val="none" w:sz="0" w:space="0" w:color="auto"/>
                                                        <w:right w:val="none" w:sz="0" w:space="0" w:color="auto"/>
                                                      </w:divBdr>
                                                    </w:div>
                                                    <w:div w:id="214515056">
                                                      <w:marLeft w:val="0"/>
                                                      <w:marRight w:val="0"/>
                                                      <w:marTop w:val="0"/>
                                                      <w:marBottom w:val="0"/>
                                                      <w:divBdr>
                                                        <w:top w:val="none" w:sz="0" w:space="0" w:color="auto"/>
                                                        <w:left w:val="none" w:sz="0" w:space="0" w:color="auto"/>
                                                        <w:bottom w:val="none" w:sz="0" w:space="0" w:color="auto"/>
                                                        <w:right w:val="none" w:sz="0" w:space="0" w:color="auto"/>
                                                      </w:divBdr>
                                                      <w:divsChild>
                                                        <w:div w:id="1050150455">
                                                          <w:marLeft w:val="0"/>
                                                          <w:marRight w:val="0"/>
                                                          <w:marTop w:val="0"/>
                                                          <w:marBottom w:val="0"/>
                                                          <w:divBdr>
                                                            <w:top w:val="none" w:sz="0" w:space="0" w:color="auto"/>
                                                            <w:left w:val="none" w:sz="0" w:space="0" w:color="auto"/>
                                                            <w:bottom w:val="none" w:sz="0" w:space="0" w:color="auto"/>
                                                            <w:right w:val="none" w:sz="0" w:space="0" w:color="auto"/>
                                                          </w:divBdr>
                                                          <w:divsChild>
                                                            <w:div w:id="1478298316">
                                                              <w:marLeft w:val="0"/>
                                                              <w:marRight w:val="0"/>
                                                              <w:marTop w:val="0"/>
                                                              <w:marBottom w:val="0"/>
                                                              <w:divBdr>
                                                                <w:top w:val="none" w:sz="0" w:space="0" w:color="auto"/>
                                                                <w:left w:val="none" w:sz="0" w:space="0" w:color="auto"/>
                                                                <w:bottom w:val="none" w:sz="0" w:space="0" w:color="auto"/>
                                                                <w:right w:val="none" w:sz="0" w:space="0" w:color="auto"/>
                                                              </w:divBdr>
                                                            </w:div>
                                                          </w:divsChild>
                                                        </w:div>
                                                        <w:div w:id="2121992372">
                                                          <w:marLeft w:val="0"/>
                                                          <w:marRight w:val="0"/>
                                                          <w:marTop w:val="0"/>
                                                          <w:marBottom w:val="0"/>
                                                          <w:divBdr>
                                                            <w:top w:val="none" w:sz="0" w:space="0" w:color="auto"/>
                                                            <w:left w:val="none" w:sz="0" w:space="0" w:color="auto"/>
                                                            <w:bottom w:val="none" w:sz="0" w:space="0" w:color="auto"/>
                                                            <w:right w:val="none" w:sz="0" w:space="0" w:color="auto"/>
                                                          </w:divBdr>
                                                          <w:divsChild>
                                                            <w:div w:id="1919047829">
                                                              <w:marLeft w:val="0"/>
                                                              <w:marRight w:val="0"/>
                                                              <w:marTop w:val="0"/>
                                                              <w:marBottom w:val="0"/>
                                                              <w:divBdr>
                                                                <w:top w:val="none" w:sz="0" w:space="0" w:color="auto"/>
                                                                <w:left w:val="none" w:sz="0" w:space="0" w:color="auto"/>
                                                                <w:bottom w:val="none" w:sz="0" w:space="0" w:color="auto"/>
                                                                <w:right w:val="none" w:sz="0" w:space="0" w:color="auto"/>
                                                              </w:divBdr>
                                                            </w:div>
                                                          </w:divsChild>
                                                        </w:div>
                                                        <w:div w:id="1299070341">
                                                          <w:marLeft w:val="0"/>
                                                          <w:marRight w:val="0"/>
                                                          <w:marTop w:val="0"/>
                                                          <w:marBottom w:val="0"/>
                                                          <w:divBdr>
                                                            <w:top w:val="none" w:sz="0" w:space="0" w:color="auto"/>
                                                            <w:left w:val="none" w:sz="0" w:space="0" w:color="auto"/>
                                                            <w:bottom w:val="none" w:sz="0" w:space="0" w:color="auto"/>
                                                            <w:right w:val="none" w:sz="0" w:space="0" w:color="auto"/>
                                                          </w:divBdr>
                                                          <w:divsChild>
                                                            <w:div w:id="2079790213">
                                                              <w:marLeft w:val="0"/>
                                                              <w:marRight w:val="0"/>
                                                              <w:marTop w:val="0"/>
                                                              <w:marBottom w:val="0"/>
                                                              <w:divBdr>
                                                                <w:top w:val="none" w:sz="0" w:space="0" w:color="auto"/>
                                                                <w:left w:val="none" w:sz="0" w:space="0" w:color="auto"/>
                                                                <w:bottom w:val="none" w:sz="0" w:space="0" w:color="auto"/>
                                                                <w:right w:val="none" w:sz="0" w:space="0" w:color="auto"/>
                                                              </w:divBdr>
                                                            </w:div>
                                                          </w:divsChild>
                                                        </w:div>
                                                        <w:div w:id="1595628410">
                                                          <w:marLeft w:val="0"/>
                                                          <w:marRight w:val="0"/>
                                                          <w:marTop w:val="0"/>
                                                          <w:marBottom w:val="0"/>
                                                          <w:divBdr>
                                                            <w:top w:val="none" w:sz="0" w:space="0" w:color="auto"/>
                                                            <w:left w:val="none" w:sz="0" w:space="0" w:color="auto"/>
                                                            <w:bottom w:val="none" w:sz="0" w:space="0" w:color="auto"/>
                                                            <w:right w:val="none" w:sz="0" w:space="0" w:color="auto"/>
                                                          </w:divBdr>
                                                          <w:divsChild>
                                                            <w:div w:id="1134253875">
                                                              <w:marLeft w:val="0"/>
                                                              <w:marRight w:val="0"/>
                                                              <w:marTop w:val="0"/>
                                                              <w:marBottom w:val="0"/>
                                                              <w:divBdr>
                                                                <w:top w:val="none" w:sz="0" w:space="0" w:color="auto"/>
                                                                <w:left w:val="none" w:sz="0" w:space="0" w:color="auto"/>
                                                                <w:bottom w:val="none" w:sz="0" w:space="0" w:color="auto"/>
                                                                <w:right w:val="none" w:sz="0" w:space="0" w:color="auto"/>
                                                              </w:divBdr>
                                                            </w:div>
                                                          </w:divsChild>
                                                        </w:div>
                                                        <w:div w:id="525992774">
                                                          <w:marLeft w:val="0"/>
                                                          <w:marRight w:val="0"/>
                                                          <w:marTop w:val="0"/>
                                                          <w:marBottom w:val="0"/>
                                                          <w:divBdr>
                                                            <w:top w:val="none" w:sz="0" w:space="0" w:color="auto"/>
                                                            <w:left w:val="none" w:sz="0" w:space="0" w:color="auto"/>
                                                            <w:bottom w:val="none" w:sz="0" w:space="0" w:color="auto"/>
                                                            <w:right w:val="none" w:sz="0" w:space="0" w:color="auto"/>
                                                          </w:divBdr>
                                                          <w:divsChild>
                                                            <w:div w:id="1887838728">
                                                              <w:marLeft w:val="0"/>
                                                              <w:marRight w:val="0"/>
                                                              <w:marTop w:val="0"/>
                                                              <w:marBottom w:val="0"/>
                                                              <w:divBdr>
                                                                <w:top w:val="none" w:sz="0" w:space="0" w:color="auto"/>
                                                                <w:left w:val="none" w:sz="0" w:space="0" w:color="auto"/>
                                                                <w:bottom w:val="none" w:sz="0" w:space="0" w:color="auto"/>
                                                                <w:right w:val="none" w:sz="0" w:space="0" w:color="auto"/>
                                                              </w:divBdr>
                                                            </w:div>
                                                          </w:divsChild>
                                                        </w:div>
                                                        <w:div w:id="1173913524">
                                                          <w:marLeft w:val="0"/>
                                                          <w:marRight w:val="0"/>
                                                          <w:marTop w:val="0"/>
                                                          <w:marBottom w:val="0"/>
                                                          <w:divBdr>
                                                            <w:top w:val="none" w:sz="0" w:space="0" w:color="auto"/>
                                                            <w:left w:val="none" w:sz="0" w:space="0" w:color="auto"/>
                                                            <w:bottom w:val="none" w:sz="0" w:space="0" w:color="auto"/>
                                                            <w:right w:val="none" w:sz="0" w:space="0" w:color="auto"/>
                                                          </w:divBdr>
                                                          <w:divsChild>
                                                            <w:div w:id="575944407">
                                                              <w:marLeft w:val="0"/>
                                                              <w:marRight w:val="0"/>
                                                              <w:marTop w:val="0"/>
                                                              <w:marBottom w:val="0"/>
                                                              <w:divBdr>
                                                                <w:top w:val="none" w:sz="0" w:space="0" w:color="auto"/>
                                                                <w:left w:val="none" w:sz="0" w:space="0" w:color="auto"/>
                                                                <w:bottom w:val="none" w:sz="0" w:space="0" w:color="auto"/>
                                                                <w:right w:val="none" w:sz="0" w:space="0" w:color="auto"/>
                                                              </w:divBdr>
                                                            </w:div>
                                                            <w:div w:id="720254371">
                                                              <w:marLeft w:val="0"/>
                                                              <w:marRight w:val="0"/>
                                                              <w:marTop w:val="0"/>
                                                              <w:marBottom w:val="0"/>
                                                              <w:divBdr>
                                                                <w:top w:val="none" w:sz="0" w:space="0" w:color="auto"/>
                                                                <w:left w:val="none" w:sz="0" w:space="0" w:color="auto"/>
                                                                <w:bottom w:val="none" w:sz="0" w:space="0" w:color="auto"/>
                                                                <w:right w:val="none" w:sz="0" w:space="0" w:color="auto"/>
                                                              </w:divBdr>
                                                              <w:divsChild>
                                                                <w:div w:id="211859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5410">
                                                          <w:marLeft w:val="0"/>
                                                          <w:marRight w:val="0"/>
                                                          <w:marTop w:val="0"/>
                                                          <w:marBottom w:val="0"/>
                                                          <w:divBdr>
                                                            <w:top w:val="none" w:sz="0" w:space="0" w:color="auto"/>
                                                            <w:left w:val="none" w:sz="0" w:space="0" w:color="auto"/>
                                                            <w:bottom w:val="none" w:sz="0" w:space="0" w:color="auto"/>
                                                            <w:right w:val="none" w:sz="0" w:space="0" w:color="auto"/>
                                                          </w:divBdr>
                                                          <w:divsChild>
                                                            <w:div w:id="124099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27655">
                                          <w:marLeft w:val="0"/>
                                          <w:marRight w:val="0"/>
                                          <w:marTop w:val="0"/>
                                          <w:marBottom w:val="0"/>
                                          <w:divBdr>
                                            <w:top w:val="none" w:sz="0" w:space="0" w:color="auto"/>
                                            <w:left w:val="none" w:sz="0" w:space="0" w:color="auto"/>
                                            <w:bottom w:val="none" w:sz="0" w:space="0" w:color="auto"/>
                                            <w:right w:val="none" w:sz="0" w:space="0" w:color="auto"/>
                                          </w:divBdr>
                                          <w:divsChild>
                                            <w:div w:id="465120925">
                                              <w:marLeft w:val="0"/>
                                              <w:marRight w:val="0"/>
                                              <w:marTop w:val="0"/>
                                              <w:marBottom w:val="0"/>
                                              <w:divBdr>
                                                <w:top w:val="none" w:sz="0" w:space="0" w:color="auto"/>
                                                <w:left w:val="none" w:sz="0" w:space="0" w:color="auto"/>
                                                <w:bottom w:val="none" w:sz="0" w:space="0" w:color="auto"/>
                                                <w:right w:val="none" w:sz="0" w:space="0" w:color="auto"/>
                                              </w:divBdr>
                                              <w:divsChild>
                                                <w:div w:id="1277179735">
                                                  <w:marLeft w:val="0"/>
                                                  <w:marRight w:val="0"/>
                                                  <w:marTop w:val="0"/>
                                                  <w:marBottom w:val="0"/>
                                                  <w:divBdr>
                                                    <w:top w:val="none" w:sz="0" w:space="0" w:color="auto"/>
                                                    <w:left w:val="none" w:sz="0" w:space="0" w:color="auto"/>
                                                    <w:bottom w:val="none" w:sz="0" w:space="0" w:color="auto"/>
                                                    <w:right w:val="none" w:sz="0" w:space="0" w:color="auto"/>
                                                  </w:divBdr>
                                                  <w:divsChild>
                                                    <w:div w:id="1080249058">
                                                      <w:marLeft w:val="0"/>
                                                      <w:marRight w:val="0"/>
                                                      <w:marTop w:val="0"/>
                                                      <w:marBottom w:val="0"/>
                                                      <w:divBdr>
                                                        <w:top w:val="none" w:sz="0" w:space="0" w:color="auto"/>
                                                        <w:left w:val="none" w:sz="0" w:space="0" w:color="auto"/>
                                                        <w:bottom w:val="none" w:sz="0" w:space="0" w:color="auto"/>
                                                        <w:right w:val="none" w:sz="0" w:space="0" w:color="auto"/>
                                                      </w:divBdr>
                                                      <w:divsChild>
                                                        <w:div w:id="183607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99468">
                      <w:marLeft w:val="0"/>
                      <w:marRight w:val="0"/>
                      <w:marTop w:val="0"/>
                      <w:marBottom w:val="0"/>
                      <w:divBdr>
                        <w:top w:val="none" w:sz="0" w:space="0" w:color="auto"/>
                        <w:left w:val="none" w:sz="0" w:space="0" w:color="auto"/>
                        <w:bottom w:val="none" w:sz="0" w:space="0" w:color="auto"/>
                        <w:right w:val="none" w:sz="0" w:space="0" w:color="auto"/>
                      </w:divBdr>
                      <w:divsChild>
                        <w:div w:id="709187427">
                          <w:marLeft w:val="0"/>
                          <w:marRight w:val="0"/>
                          <w:marTop w:val="0"/>
                          <w:marBottom w:val="0"/>
                          <w:divBdr>
                            <w:top w:val="none" w:sz="0" w:space="0" w:color="auto"/>
                            <w:left w:val="none" w:sz="0" w:space="0" w:color="auto"/>
                            <w:bottom w:val="none" w:sz="0" w:space="0" w:color="auto"/>
                            <w:right w:val="none" w:sz="0" w:space="0" w:color="auto"/>
                          </w:divBdr>
                          <w:divsChild>
                            <w:div w:id="36249719">
                              <w:marLeft w:val="0"/>
                              <w:marRight w:val="0"/>
                              <w:marTop w:val="0"/>
                              <w:marBottom w:val="0"/>
                              <w:divBdr>
                                <w:top w:val="none" w:sz="0" w:space="0" w:color="auto"/>
                                <w:left w:val="none" w:sz="0" w:space="0" w:color="auto"/>
                                <w:bottom w:val="none" w:sz="0" w:space="0" w:color="auto"/>
                                <w:right w:val="none" w:sz="0" w:space="0" w:color="auto"/>
                              </w:divBdr>
                              <w:divsChild>
                                <w:div w:id="1358921280">
                                  <w:marLeft w:val="0"/>
                                  <w:marRight w:val="0"/>
                                  <w:marTop w:val="0"/>
                                  <w:marBottom w:val="0"/>
                                  <w:divBdr>
                                    <w:top w:val="none" w:sz="0" w:space="0" w:color="auto"/>
                                    <w:left w:val="none" w:sz="0" w:space="0" w:color="auto"/>
                                    <w:bottom w:val="none" w:sz="0" w:space="0" w:color="auto"/>
                                    <w:right w:val="none" w:sz="0" w:space="0" w:color="auto"/>
                                  </w:divBdr>
                                  <w:divsChild>
                                    <w:div w:id="347873618">
                                      <w:marLeft w:val="0"/>
                                      <w:marRight w:val="0"/>
                                      <w:marTop w:val="0"/>
                                      <w:marBottom w:val="0"/>
                                      <w:divBdr>
                                        <w:top w:val="none" w:sz="0" w:space="0" w:color="auto"/>
                                        <w:left w:val="none" w:sz="0" w:space="0" w:color="auto"/>
                                        <w:bottom w:val="none" w:sz="0" w:space="0" w:color="auto"/>
                                        <w:right w:val="none" w:sz="0" w:space="0" w:color="auto"/>
                                      </w:divBdr>
                                      <w:divsChild>
                                        <w:div w:id="799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767383">
                              <w:marLeft w:val="0"/>
                              <w:marRight w:val="0"/>
                              <w:marTop w:val="0"/>
                              <w:marBottom w:val="0"/>
                              <w:divBdr>
                                <w:top w:val="none" w:sz="0" w:space="0" w:color="auto"/>
                                <w:left w:val="none" w:sz="0" w:space="0" w:color="auto"/>
                                <w:bottom w:val="none" w:sz="0" w:space="0" w:color="auto"/>
                                <w:right w:val="none" w:sz="0" w:space="0" w:color="auto"/>
                              </w:divBdr>
                              <w:divsChild>
                                <w:div w:id="1294676384">
                                  <w:marLeft w:val="0"/>
                                  <w:marRight w:val="0"/>
                                  <w:marTop w:val="0"/>
                                  <w:marBottom w:val="0"/>
                                  <w:divBdr>
                                    <w:top w:val="none" w:sz="0" w:space="0" w:color="auto"/>
                                    <w:left w:val="none" w:sz="0" w:space="0" w:color="auto"/>
                                    <w:bottom w:val="none" w:sz="0" w:space="0" w:color="auto"/>
                                    <w:right w:val="none" w:sz="0" w:space="0" w:color="auto"/>
                                  </w:divBdr>
                                  <w:divsChild>
                                    <w:div w:id="1807890032">
                                      <w:marLeft w:val="0"/>
                                      <w:marRight w:val="0"/>
                                      <w:marTop w:val="0"/>
                                      <w:marBottom w:val="0"/>
                                      <w:divBdr>
                                        <w:top w:val="none" w:sz="0" w:space="0" w:color="auto"/>
                                        <w:left w:val="none" w:sz="0" w:space="0" w:color="auto"/>
                                        <w:bottom w:val="none" w:sz="0" w:space="0" w:color="auto"/>
                                        <w:right w:val="none" w:sz="0" w:space="0" w:color="auto"/>
                                      </w:divBdr>
                                    </w:div>
                                    <w:div w:id="1841508927">
                                      <w:marLeft w:val="0"/>
                                      <w:marRight w:val="0"/>
                                      <w:marTop w:val="0"/>
                                      <w:marBottom w:val="0"/>
                                      <w:divBdr>
                                        <w:top w:val="none" w:sz="0" w:space="0" w:color="auto"/>
                                        <w:left w:val="none" w:sz="0" w:space="0" w:color="auto"/>
                                        <w:bottom w:val="none" w:sz="0" w:space="0" w:color="auto"/>
                                        <w:right w:val="none" w:sz="0" w:space="0" w:color="auto"/>
                                      </w:divBdr>
                                    </w:div>
                                    <w:div w:id="1054544110">
                                      <w:marLeft w:val="0"/>
                                      <w:marRight w:val="0"/>
                                      <w:marTop w:val="0"/>
                                      <w:marBottom w:val="0"/>
                                      <w:divBdr>
                                        <w:top w:val="none" w:sz="0" w:space="0" w:color="auto"/>
                                        <w:left w:val="none" w:sz="0" w:space="0" w:color="auto"/>
                                        <w:bottom w:val="none" w:sz="0" w:space="0" w:color="auto"/>
                                        <w:right w:val="none" w:sz="0" w:space="0" w:color="auto"/>
                                      </w:divBdr>
                                    </w:div>
                                    <w:div w:id="2058778363">
                                      <w:marLeft w:val="0"/>
                                      <w:marRight w:val="0"/>
                                      <w:marTop w:val="0"/>
                                      <w:marBottom w:val="0"/>
                                      <w:divBdr>
                                        <w:top w:val="none" w:sz="0" w:space="0" w:color="auto"/>
                                        <w:left w:val="none" w:sz="0" w:space="0" w:color="auto"/>
                                        <w:bottom w:val="none" w:sz="0" w:space="0" w:color="auto"/>
                                        <w:right w:val="none" w:sz="0" w:space="0" w:color="auto"/>
                                      </w:divBdr>
                                    </w:div>
                                    <w:div w:id="930160777">
                                      <w:marLeft w:val="0"/>
                                      <w:marRight w:val="0"/>
                                      <w:marTop w:val="0"/>
                                      <w:marBottom w:val="0"/>
                                      <w:divBdr>
                                        <w:top w:val="none" w:sz="0" w:space="0" w:color="auto"/>
                                        <w:left w:val="none" w:sz="0" w:space="0" w:color="auto"/>
                                        <w:bottom w:val="none" w:sz="0" w:space="0" w:color="auto"/>
                                        <w:right w:val="none" w:sz="0" w:space="0" w:color="auto"/>
                                      </w:divBdr>
                                    </w:div>
                                    <w:div w:id="923299450">
                                      <w:marLeft w:val="0"/>
                                      <w:marRight w:val="0"/>
                                      <w:marTop w:val="0"/>
                                      <w:marBottom w:val="0"/>
                                      <w:divBdr>
                                        <w:top w:val="none" w:sz="0" w:space="0" w:color="auto"/>
                                        <w:left w:val="none" w:sz="0" w:space="0" w:color="auto"/>
                                        <w:bottom w:val="none" w:sz="0" w:space="0" w:color="auto"/>
                                        <w:right w:val="none" w:sz="0" w:space="0" w:color="auto"/>
                                      </w:divBdr>
                                    </w:div>
                                    <w:div w:id="1566068101">
                                      <w:marLeft w:val="0"/>
                                      <w:marRight w:val="0"/>
                                      <w:marTop w:val="0"/>
                                      <w:marBottom w:val="0"/>
                                      <w:divBdr>
                                        <w:top w:val="none" w:sz="0" w:space="0" w:color="auto"/>
                                        <w:left w:val="none" w:sz="0" w:space="0" w:color="auto"/>
                                        <w:bottom w:val="none" w:sz="0" w:space="0" w:color="auto"/>
                                        <w:right w:val="none" w:sz="0" w:space="0" w:color="auto"/>
                                      </w:divBdr>
                                    </w:div>
                                    <w:div w:id="402415499">
                                      <w:marLeft w:val="0"/>
                                      <w:marRight w:val="0"/>
                                      <w:marTop w:val="0"/>
                                      <w:marBottom w:val="0"/>
                                      <w:divBdr>
                                        <w:top w:val="none" w:sz="0" w:space="0" w:color="auto"/>
                                        <w:left w:val="none" w:sz="0" w:space="0" w:color="auto"/>
                                        <w:bottom w:val="none" w:sz="0" w:space="0" w:color="auto"/>
                                        <w:right w:val="none" w:sz="0" w:space="0" w:color="auto"/>
                                      </w:divBdr>
                                    </w:div>
                                    <w:div w:id="1839731093">
                                      <w:marLeft w:val="0"/>
                                      <w:marRight w:val="0"/>
                                      <w:marTop w:val="0"/>
                                      <w:marBottom w:val="0"/>
                                      <w:divBdr>
                                        <w:top w:val="none" w:sz="0" w:space="0" w:color="auto"/>
                                        <w:left w:val="none" w:sz="0" w:space="0" w:color="auto"/>
                                        <w:bottom w:val="none" w:sz="0" w:space="0" w:color="auto"/>
                                        <w:right w:val="none" w:sz="0" w:space="0" w:color="auto"/>
                                      </w:divBdr>
                                    </w:div>
                                    <w:div w:id="313144624">
                                      <w:marLeft w:val="0"/>
                                      <w:marRight w:val="0"/>
                                      <w:marTop w:val="0"/>
                                      <w:marBottom w:val="0"/>
                                      <w:divBdr>
                                        <w:top w:val="none" w:sz="0" w:space="0" w:color="auto"/>
                                        <w:left w:val="none" w:sz="0" w:space="0" w:color="auto"/>
                                        <w:bottom w:val="none" w:sz="0" w:space="0" w:color="auto"/>
                                        <w:right w:val="none" w:sz="0" w:space="0" w:color="auto"/>
                                      </w:divBdr>
                                    </w:div>
                                    <w:div w:id="310332240">
                                      <w:marLeft w:val="0"/>
                                      <w:marRight w:val="0"/>
                                      <w:marTop w:val="0"/>
                                      <w:marBottom w:val="0"/>
                                      <w:divBdr>
                                        <w:top w:val="none" w:sz="0" w:space="0" w:color="auto"/>
                                        <w:left w:val="none" w:sz="0" w:space="0" w:color="auto"/>
                                        <w:bottom w:val="none" w:sz="0" w:space="0" w:color="auto"/>
                                        <w:right w:val="none" w:sz="0" w:space="0" w:color="auto"/>
                                      </w:divBdr>
                                    </w:div>
                                    <w:div w:id="1642617527">
                                      <w:marLeft w:val="0"/>
                                      <w:marRight w:val="0"/>
                                      <w:marTop w:val="0"/>
                                      <w:marBottom w:val="0"/>
                                      <w:divBdr>
                                        <w:top w:val="none" w:sz="0" w:space="0" w:color="auto"/>
                                        <w:left w:val="none" w:sz="0" w:space="0" w:color="auto"/>
                                        <w:bottom w:val="none" w:sz="0" w:space="0" w:color="auto"/>
                                        <w:right w:val="none" w:sz="0" w:space="0" w:color="auto"/>
                                      </w:divBdr>
                                    </w:div>
                                    <w:div w:id="1210456249">
                                      <w:marLeft w:val="0"/>
                                      <w:marRight w:val="0"/>
                                      <w:marTop w:val="0"/>
                                      <w:marBottom w:val="0"/>
                                      <w:divBdr>
                                        <w:top w:val="none" w:sz="0" w:space="0" w:color="auto"/>
                                        <w:left w:val="none" w:sz="0" w:space="0" w:color="auto"/>
                                        <w:bottom w:val="none" w:sz="0" w:space="0" w:color="auto"/>
                                        <w:right w:val="none" w:sz="0" w:space="0" w:color="auto"/>
                                      </w:divBdr>
                                    </w:div>
                                    <w:div w:id="2079396623">
                                      <w:marLeft w:val="0"/>
                                      <w:marRight w:val="0"/>
                                      <w:marTop w:val="0"/>
                                      <w:marBottom w:val="0"/>
                                      <w:divBdr>
                                        <w:top w:val="none" w:sz="0" w:space="0" w:color="auto"/>
                                        <w:left w:val="none" w:sz="0" w:space="0" w:color="auto"/>
                                        <w:bottom w:val="none" w:sz="0" w:space="0" w:color="auto"/>
                                        <w:right w:val="none" w:sz="0" w:space="0" w:color="auto"/>
                                      </w:divBdr>
                                    </w:div>
                                    <w:div w:id="1189029347">
                                      <w:marLeft w:val="0"/>
                                      <w:marRight w:val="0"/>
                                      <w:marTop w:val="0"/>
                                      <w:marBottom w:val="0"/>
                                      <w:divBdr>
                                        <w:top w:val="none" w:sz="0" w:space="0" w:color="auto"/>
                                        <w:left w:val="none" w:sz="0" w:space="0" w:color="auto"/>
                                        <w:bottom w:val="none" w:sz="0" w:space="0" w:color="auto"/>
                                        <w:right w:val="none" w:sz="0" w:space="0" w:color="auto"/>
                                      </w:divBdr>
                                    </w:div>
                                    <w:div w:id="37510846">
                                      <w:marLeft w:val="0"/>
                                      <w:marRight w:val="0"/>
                                      <w:marTop w:val="0"/>
                                      <w:marBottom w:val="0"/>
                                      <w:divBdr>
                                        <w:top w:val="none" w:sz="0" w:space="0" w:color="auto"/>
                                        <w:left w:val="none" w:sz="0" w:space="0" w:color="auto"/>
                                        <w:bottom w:val="none" w:sz="0" w:space="0" w:color="auto"/>
                                        <w:right w:val="none" w:sz="0" w:space="0" w:color="auto"/>
                                      </w:divBdr>
                                    </w:div>
                                    <w:div w:id="1338920361">
                                      <w:marLeft w:val="0"/>
                                      <w:marRight w:val="0"/>
                                      <w:marTop w:val="0"/>
                                      <w:marBottom w:val="0"/>
                                      <w:divBdr>
                                        <w:top w:val="none" w:sz="0" w:space="0" w:color="auto"/>
                                        <w:left w:val="none" w:sz="0" w:space="0" w:color="auto"/>
                                        <w:bottom w:val="none" w:sz="0" w:space="0" w:color="auto"/>
                                        <w:right w:val="none" w:sz="0" w:space="0" w:color="auto"/>
                                      </w:divBdr>
                                    </w:div>
                                    <w:div w:id="206768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070821">
                  <w:marLeft w:val="0"/>
                  <w:marRight w:val="0"/>
                  <w:marTop w:val="0"/>
                  <w:marBottom w:val="0"/>
                  <w:divBdr>
                    <w:top w:val="none" w:sz="0" w:space="0" w:color="auto"/>
                    <w:left w:val="none" w:sz="0" w:space="0" w:color="auto"/>
                    <w:bottom w:val="none" w:sz="0" w:space="0" w:color="auto"/>
                    <w:right w:val="none" w:sz="0" w:space="0" w:color="auto"/>
                  </w:divBdr>
                  <w:divsChild>
                    <w:div w:id="1634022917">
                      <w:marLeft w:val="0"/>
                      <w:marRight w:val="0"/>
                      <w:marTop w:val="0"/>
                      <w:marBottom w:val="0"/>
                      <w:divBdr>
                        <w:top w:val="none" w:sz="0" w:space="0" w:color="auto"/>
                        <w:left w:val="none" w:sz="0" w:space="0" w:color="auto"/>
                        <w:bottom w:val="none" w:sz="0" w:space="0" w:color="auto"/>
                        <w:right w:val="none" w:sz="0" w:space="0" w:color="auto"/>
                      </w:divBdr>
                      <w:divsChild>
                        <w:div w:id="1316759015">
                          <w:marLeft w:val="0"/>
                          <w:marRight w:val="0"/>
                          <w:marTop w:val="0"/>
                          <w:marBottom w:val="0"/>
                          <w:divBdr>
                            <w:top w:val="none" w:sz="0" w:space="0" w:color="auto"/>
                            <w:left w:val="none" w:sz="0" w:space="0" w:color="auto"/>
                            <w:bottom w:val="none" w:sz="0" w:space="0" w:color="auto"/>
                            <w:right w:val="none" w:sz="0" w:space="0" w:color="auto"/>
                          </w:divBdr>
                        </w:div>
                        <w:div w:id="1147747373">
                          <w:marLeft w:val="0"/>
                          <w:marRight w:val="0"/>
                          <w:marTop w:val="0"/>
                          <w:marBottom w:val="0"/>
                          <w:divBdr>
                            <w:top w:val="none" w:sz="0" w:space="0" w:color="auto"/>
                            <w:left w:val="none" w:sz="0" w:space="0" w:color="auto"/>
                            <w:bottom w:val="none" w:sz="0" w:space="0" w:color="auto"/>
                            <w:right w:val="none" w:sz="0" w:space="0" w:color="auto"/>
                          </w:divBdr>
                        </w:div>
                        <w:div w:id="76889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22334">
          <w:marLeft w:val="0"/>
          <w:marRight w:val="0"/>
          <w:marTop w:val="0"/>
          <w:marBottom w:val="0"/>
          <w:divBdr>
            <w:top w:val="none" w:sz="0" w:space="0" w:color="auto"/>
            <w:left w:val="none" w:sz="0" w:space="0" w:color="auto"/>
            <w:bottom w:val="none" w:sz="0" w:space="0" w:color="auto"/>
            <w:right w:val="none" w:sz="0" w:space="0" w:color="auto"/>
          </w:divBdr>
          <w:divsChild>
            <w:div w:id="1154030834">
              <w:marLeft w:val="0"/>
              <w:marRight w:val="0"/>
              <w:marTop w:val="0"/>
              <w:marBottom w:val="0"/>
              <w:divBdr>
                <w:top w:val="none" w:sz="0" w:space="0" w:color="auto"/>
                <w:left w:val="none" w:sz="0" w:space="0" w:color="auto"/>
                <w:bottom w:val="none" w:sz="0" w:space="0" w:color="auto"/>
                <w:right w:val="none" w:sz="0" w:space="0" w:color="auto"/>
              </w:divBdr>
              <w:divsChild>
                <w:div w:id="231693983">
                  <w:marLeft w:val="0"/>
                  <w:marRight w:val="0"/>
                  <w:marTop w:val="0"/>
                  <w:marBottom w:val="0"/>
                  <w:divBdr>
                    <w:top w:val="none" w:sz="0" w:space="0" w:color="auto"/>
                    <w:left w:val="none" w:sz="0" w:space="0" w:color="auto"/>
                    <w:bottom w:val="none" w:sz="0" w:space="0" w:color="auto"/>
                    <w:right w:val="none" w:sz="0" w:space="0" w:color="auto"/>
                  </w:divBdr>
                  <w:divsChild>
                    <w:div w:id="1360661515">
                      <w:marLeft w:val="0"/>
                      <w:marRight w:val="0"/>
                      <w:marTop w:val="0"/>
                      <w:marBottom w:val="0"/>
                      <w:divBdr>
                        <w:top w:val="none" w:sz="0" w:space="0" w:color="auto"/>
                        <w:left w:val="none" w:sz="0" w:space="0" w:color="auto"/>
                        <w:bottom w:val="none" w:sz="0" w:space="0" w:color="auto"/>
                        <w:right w:val="none" w:sz="0" w:space="0" w:color="auto"/>
                      </w:divBdr>
                      <w:divsChild>
                        <w:div w:id="1992904111">
                          <w:marLeft w:val="0"/>
                          <w:marRight w:val="0"/>
                          <w:marTop w:val="0"/>
                          <w:marBottom w:val="0"/>
                          <w:divBdr>
                            <w:top w:val="none" w:sz="0" w:space="0" w:color="auto"/>
                            <w:left w:val="none" w:sz="0" w:space="0" w:color="auto"/>
                            <w:bottom w:val="none" w:sz="0" w:space="0" w:color="auto"/>
                            <w:right w:val="none" w:sz="0" w:space="0" w:color="auto"/>
                          </w:divBdr>
                          <w:divsChild>
                            <w:div w:id="1807551782">
                              <w:marLeft w:val="0"/>
                              <w:marRight w:val="0"/>
                              <w:marTop w:val="0"/>
                              <w:marBottom w:val="0"/>
                              <w:divBdr>
                                <w:top w:val="none" w:sz="0" w:space="0" w:color="auto"/>
                                <w:left w:val="none" w:sz="0" w:space="0" w:color="auto"/>
                                <w:bottom w:val="none" w:sz="0" w:space="0" w:color="auto"/>
                                <w:right w:val="none" w:sz="0" w:space="0" w:color="auto"/>
                              </w:divBdr>
                              <w:divsChild>
                                <w:div w:id="107034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51318">
                  <w:marLeft w:val="0"/>
                  <w:marRight w:val="0"/>
                  <w:marTop w:val="0"/>
                  <w:marBottom w:val="0"/>
                  <w:divBdr>
                    <w:top w:val="none" w:sz="0" w:space="0" w:color="auto"/>
                    <w:left w:val="none" w:sz="0" w:space="0" w:color="auto"/>
                    <w:bottom w:val="none" w:sz="0" w:space="0" w:color="auto"/>
                    <w:right w:val="none" w:sz="0" w:space="0" w:color="auto"/>
                  </w:divBdr>
                  <w:divsChild>
                    <w:div w:id="273363289">
                      <w:marLeft w:val="0"/>
                      <w:marRight w:val="0"/>
                      <w:marTop w:val="0"/>
                      <w:marBottom w:val="0"/>
                      <w:divBdr>
                        <w:top w:val="none" w:sz="0" w:space="0" w:color="auto"/>
                        <w:left w:val="none" w:sz="0" w:space="0" w:color="auto"/>
                        <w:bottom w:val="none" w:sz="0" w:space="0" w:color="auto"/>
                        <w:right w:val="none" w:sz="0" w:space="0" w:color="auto"/>
                      </w:divBdr>
                      <w:divsChild>
                        <w:div w:id="516818958">
                          <w:marLeft w:val="0"/>
                          <w:marRight w:val="0"/>
                          <w:marTop w:val="0"/>
                          <w:marBottom w:val="0"/>
                          <w:divBdr>
                            <w:top w:val="none" w:sz="0" w:space="0" w:color="auto"/>
                            <w:left w:val="none" w:sz="0" w:space="0" w:color="auto"/>
                            <w:bottom w:val="none" w:sz="0" w:space="0" w:color="auto"/>
                            <w:right w:val="none" w:sz="0" w:space="0" w:color="auto"/>
                          </w:divBdr>
                          <w:divsChild>
                            <w:div w:id="1886485984">
                              <w:marLeft w:val="0"/>
                              <w:marRight w:val="0"/>
                              <w:marTop w:val="0"/>
                              <w:marBottom w:val="0"/>
                              <w:divBdr>
                                <w:top w:val="none" w:sz="0" w:space="0" w:color="auto"/>
                                <w:left w:val="none" w:sz="0" w:space="0" w:color="auto"/>
                                <w:bottom w:val="none" w:sz="0" w:space="0" w:color="auto"/>
                                <w:right w:val="none" w:sz="0" w:space="0" w:color="auto"/>
                              </w:divBdr>
                              <w:divsChild>
                                <w:div w:id="682242748">
                                  <w:marLeft w:val="0"/>
                                  <w:marRight w:val="0"/>
                                  <w:marTop w:val="0"/>
                                  <w:marBottom w:val="0"/>
                                  <w:divBdr>
                                    <w:top w:val="none" w:sz="0" w:space="0" w:color="auto"/>
                                    <w:left w:val="none" w:sz="0" w:space="0" w:color="auto"/>
                                    <w:bottom w:val="none" w:sz="0" w:space="0" w:color="auto"/>
                                    <w:right w:val="none" w:sz="0" w:space="0" w:color="auto"/>
                                  </w:divBdr>
                                  <w:divsChild>
                                    <w:div w:id="1075317321">
                                      <w:marLeft w:val="0"/>
                                      <w:marRight w:val="0"/>
                                      <w:marTop w:val="0"/>
                                      <w:marBottom w:val="0"/>
                                      <w:divBdr>
                                        <w:top w:val="none" w:sz="0" w:space="0" w:color="auto"/>
                                        <w:left w:val="none" w:sz="0" w:space="0" w:color="auto"/>
                                        <w:bottom w:val="none" w:sz="0" w:space="0" w:color="auto"/>
                                        <w:right w:val="none" w:sz="0" w:space="0" w:color="auto"/>
                                      </w:divBdr>
                                      <w:divsChild>
                                        <w:div w:id="81823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1493292">
                  <w:marLeft w:val="0"/>
                  <w:marRight w:val="0"/>
                  <w:marTop w:val="0"/>
                  <w:marBottom w:val="0"/>
                  <w:divBdr>
                    <w:top w:val="none" w:sz="0" w:space="0" w:color="auto"/>
                    <w:left w:val="none" w:sz="0" w:space="0" w:color="auto"/>
                    <w:bottom w:val="none" w:sz="0" w:space="0" w:color="auto"/>
                    <w:right w:val="none" w:sz="0" w:space="0" w:color="auto"/>
                  </w:divBdr>
                  <w:divsChild>
                    <w:div w:id="227113991">
                      <w:marLeft w:val="0"/>
                      <w:marRight w:val="0"/>
                      <w:marTop w:val="0"/>
                      <w:marBottom w:val="0"/>
                      <w:divBdr>
                        <w:top w:val="none" w:sz="0" w:space="0" w:color="auto"/>
                        <w:left w:val="none" w:sz="0" w:space="0" w:color="auto"/>
                        <w:bottom w:val="none" w:sz="0" w:space="0" w:color="auto"/>
                        <w:right w:val="none" w:sz="0" w:space="0" w:color="auto"/>
                      </w:divBdr>
                      <w:divsChild>
                        <w:div w:id="6354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280449">
          <w:marLeft w:val="0"/>
          <w:marRight w:val="0"/>
          <w:marTop w:val="0"/>
          <w:marBottom w:val="0"/>
          <w:divBdr>
            <w:top w:val="none" w:sz="0" w:space="0" w:color="auto"/>
            <w:left w:val="none" w:sz="0" w:space="0" w:color="auto"/>
            <w:bottom w:val="none" w:sz="0" w:space="0" w:color="auto"/>
            <w:right w:val="none" w:sz="0" w:space="0" w:color="auto"/>
          </w:divBdr>
          <w:divsChild>
            <w:div w:id="301810614">
              <w:marLeft w:val="0"/>
              <w:marRight w:val="0"/>
              <w:marTop w:val="0"/>
              <w:marBottom w:val="0"/>
              <w:divBdr>
                <w:top w:val="none" w:sz="0" w:space="0" w:color="auto"/>
                <w:left w:val="none" w:sz="0" w:space="0" w:color="auto"/>
                <w:bottom w:val="none" w:sz="0" w:space="0" w:color="auto"/>
                <w:right w:val="none" w:sz="0" w:space="0" w:color="auto"/>
              </w:divBdr>
              <w:divsChild>
                <w:div w:id="64687956">
                  <w:marLeft w:val="0"/>
                  <w:marRight w:val="0"/>
                  <w:marTop w:val="0"/>
                  <w:marBottom w:val="0"/>
                  <w:divBdr>
                    <w:top w:val="none" w:sz="0" w:space="0" w:color="auto"/>
                    <w:left w:val="none" w:sz="0" w:space="0" w:color="auto"/>
                    <w:bottom w:val="none" w:sz="0" w:space="0" w:color="auto"/>
                    <w:right w:val="none" w:sz="0" w:space="0" w:color="auto"/>
                  </w:divBdr>
                  <w:divsChild>
                    <w:div w:id="1178425887">
                      <w:marLeft w:val="0"/>
                      <w:marRight w:val="0"/>
                      <w:marTop w:val="0"/>
                      <w:marBottom w:val="0"/>
                      <w:divBdr>
                        <w:top w:val="none" w:sz="0" w:space="0" w:color="auto"/>
                        <w:left w:val="none" w:sz="0" w:space="0" w:color="auto"/>
                        <w:bottom w:val="none" w:sz="0" w:space="0" w:color="auto"/>
                        <w:right w:val="none" w:sz="0" w:space="0" w:color="auto"/>
                      </w:divBdr>
                      <w:divsChild>
                        <w:div w:id="135765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98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566566">
      <w:bodyDiv w:val="1"/>
      <w:marLeft w:val="0"/>
      <w:marRight w:val="0"/>
      <w:marTop w:val="0"/>
      <w:marBottom w:val="0"/>
      <w:divBdr>
        <w:top w:val="none" w:sz="0" w:space="0" w:color="auto"/>
        <w:left w:val="none" w:sz="0" w:space="0" w:color="auto"/>
        <w:bottom w:val="none" w:sz="0" w:space="0" w:color="auto"/>
        <w:right w:val="none" w:sz="0" w:space="0" w:color="auto"/>
      </w:divBdr>
      <w:divsChild>
        <w:div w:id="527915661">
          <w:marLeft w:val="0"/>
          <w:marRight w:val="0"/>
          <w:marTop w:val="0"/>
          <w:marBottom w:val="0"/>
          <w:divBdr>
            <w:top w:val="none" w:sz="0" w:space="0" w:color="auto"/>
            <w:left w:val="none" w:sz="0" w:space="0" w:color="auto"/>
            <w:bottom w:val="none" w:sz="0" w:space="0" w:color="auto"/>
            <w:right w:val="none" w:sz="0" w:space="0" w:color="auto"/>
          </w:divBdr>
          <w:divsChild>
            <w:div w:id="2102673570">
              <w:marLeft w:val="0"/>
              <w:marRight w:val="0"/>
              <w:marTop w:val="0"/>
              <w:marBottom w:val="0"/>
              <w:divBdr>
                <w:top w:val="none" w:sz="0" w:space="0" w:color="auto"/>
                <w:left w:val="none" w:sz="0" w:space="0" w:color="auto"/>
                <w:bottom w:val="none" w:sz="0" w:space="0" w:color="auto"/>
                <w:right w:val="none" w:sz="0" w:space="0" w:color="auto"/>
              </w:divBdr>
              <w:divsChild>
                <w:div w:id="1904020938">
                  <w:marLeft w:val="0"/>
                  <w:marRight w:val="0"/>
                  <w:marTop w:val="0"/>
                  <w:marBottom w:val="0"/>
                  <w:divBdr>
                    <w:top w:val="none" w:sz="0" w:space="0" w:color="auto"/>
                    <w:left w:val="none" w:sz="0" w:space="0" w:color="auto"/>
                    <w:bottom w:val="none" w:sz="0" w:space="0" w:color="auto"/>
                    <w:right w:val="none" w:sz="0" w:space="0" w:color="auto"/>
                  </w:divBdr>
                  <w:divsChild>
                    <w:div w:id="105103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168224">
      <w:bodyDiv w:val="1"/>
      <w:marLeft w:val="0"/>
      <w:marRight w:val="0"/>
      <w:marTop w:val="0"/>
      <w:marBottom w:val="0"/>
      <w:divBdr>
        <w:top w:val="none" w:sz="0" w:space="0" w:color="auto"/>
        <w:left w:val="none" w:sz="0" w:space="0" w:color="auto"/>
        <w:bottom w:val="none" w:sz="0" w:space="0" w:color="auto"/>
        <w:right w:val="none" w:sz="0" w:space="0" w:color="auto"/>
      </w:divBdr>
      <w:divsChild>
        <w:div w:id="952438721">
          <w:marLeft w:val="0"/>
          <w:marRight w:val="0"/>
          <w:marTop w:val="0"/>
          <w:marBottom w:val="0"/>
          <w:divBdr>
            <w:top w:val="none" w:sz="0" w:space="0" w:color="auto"/>
            <w:left w:val="none" w:sz="0" w:space="0" w:color="auto"/>
            <w:bottom w:val="none" w:sz="0" w:space="0" w:color="auto"/>
            <w:right w:val="none" w:sz="0" w:space="0" w:color="auto"/>
          </w:divBdr>
          <w:divsChild>
            <w:div w:id="413359939">
              <w:marLeft w:val="0"/>
              <w:marRight w:val="0"/>
              <w:marTop w:val="0"/>
              <w:marBottom w:val="0"/>
              <w:divBdr>
                <w:top w:val="none" w:sz="0" w:space="0" w:color="auto"/>
                <w:left w:val="none" w:sz="0" w:space="0" w:color="auto"/>
                <w:bottom w:val="none" w:sz="0" w:space="0" w:color="auto"/>
                <w:right w:val="none" w:sz="0" w:space="0" w:color="auto"/>
              </w:divBdr>
              <w:divsChild>
                <w:div w:id="827674740">
                  <w:marLeft w:val="0"/>
                  <w:marRight w:val="0"/>
                  <w:marTop w:val="0"/>
                  <w:marBottom w:val="0"/>
                  <w:divBdr>
                    <w:top w:val="none" w:sz="0" w:space="0" w:color="auto"/>
                    <w:left w:val="none" w:sz="0" w:space="0" w:color="auto"/>
                    <w:bottom w:val="none" w:sz="0" w:space="0" w:color="auto"/>
                    <w:right w:val="none" w:sz="0" w:space="0" w:color="auto"/>
                  </w:divBdr>
                  <w:divsChild>
                    <w:div w:id="69739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998473">
      <w:bodyDiv w:val="1"/>
      <w:marLeft w:val="0"/>
      <w:marRight w:val="0"/>
      <w:marTop w:val="0"/>
      <w:marBottom w:val="0"/>
      <w:divBdr>
        <w:top w:val="none" w:sz="0" w:space="0" w:color="auto"/>
        <w:left w:val="none" w:sz="0" w:space="0" w:color="auto"/>
        <w:bottom w:val="none" w:sz="0" w:space="0" w:color="auto"/>
        <w:right w:val="none" w:sz="0" w:space="0" w:color="auto"/>
      </w:divBdr>
      <w:divsChild>
        <w:div w:id="1562474397">
          <w:marLeft w:val="0"/>
          <w:marRight w:val="0"/>
          <w:marTop w:val="0"/>
          <w:marBottom w:val="0"/>
          <w:divBdr>
            <w:top w:val="none" w:sz="0" w:space="0" w:color="auto"/>
            <w:left w:val="none" w:sz="0" w:space="0" w:color="auto"/>
            <w:bottom w:val="none" w:sz="0" w:space="0" w:color="auto"/>
            <w:right w:val="none" w:sz="0" w:space="0" w:color="auto"/>
          </w:divBdr>
          <w:divsChild>
            <w:div w:id="1427968510">
              <w:marLeft w:val="0"/>
              <w:marRight w:val="0"/>
              <w:marTop w:val="0"/>
              <w:marBottom w:val="0"/>
              <w:divBdr>
                <w:top w:val="none" w:sz="0" w:space="0" w:color="auto"/>
                <w:left w:val="none" w:sz="0" w:space="0" w:color="auto"/>
                <w:bottom w:val="none" w:sz="0" w:space="0" w:color="auto"/>
                <w:right w:val="none" w:sz="0" w:space="0" w:color="auto"/>
              </w:divBdr>
              <w:divsChild>
                <w:div w:id="1811434810">
                  <w:marLeft w:val="0"/>
                  <w:marRight w:val="0"/>
                  <w:marTop w:val="0"/>
                  <w:marBottom w:val="0"/>
                  <w:divBdr>
                    <w:top w:val="none" w:sz="0" w:space="0" w:color="auto"/>
                    <w:left w:val="none" w:sz="0" w:space="0" w:color="auto"/>
                    <w:bottom w:val="none" w:sz="0" w:space="0" w:color="auto"/>
                    <w:right w:val="none" w:sz="0" w:space="0" w:color="auto"/>
                  </w:divBdr>
                  <w:divsChild>
                    <w:div w:id="32332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543577">
      <w:bodyDiv w:val="1"/>
      <w:marLeft w:val="0"/>
      <w:marRight w:val="0"/>
      <w:marTop w:val="0"/>
      <w:marBottom w:val="0"/>
      <w:divBdr>
        <w:top w:val="none" w:sz="0" w:space="0" w:color="auto"/>
        <w:left w:val="none" w:sz="0" w:space="0" w:color="auto"/>
        <w:bottom w:val="none" w:sz="0" w:space="0" w:color="auto"/>
        <w:right w:val="none" w:sz="0" w:space="0" w:color="auto"/>
      </w:divBdr>
      <w:divsChild>
        <w:div w:id="1665860004">
          <w:marLeft w:val="0"/>
          <w:marRight w:val="0"/>
          <w:marTop w:val="0"/>
          <w:marBottom w:val="0"/>
          <w:divBdr>
            <w:top w:val="none" w:sz="0" w:space="0" w:color="auto"/>
            <w:left w:val="none" w:sz="0" w:space="0" w:color="auto"/>
            <w:bottom w:val="none" w:sz="0" w:space="0" w:color="auto"/>
            <w:right w:val="none" w:sz="0" w:space="0" w:color="auto"/>
          </w:divBdr>
          <w:divsChild>
            <w:div w:id="1584609330">
              <w:marLeft w:val="0"/>
              <w:marRight w:val="0"/>
              <w:marTop w:val="0"/>
              <w:marBottom w:val="0"/>
              <w:divBdr>
                <w:top w:val="none" w:sz="0" w:space="0" w:color="auto"/>
                <w:left w:val="none" w:sz="0" w:space="0" w:color="auto"/>
                <w:bottom w:val="none" w:sz="0" w:space="0" w:color="auto"/>
                <w:right w:val="none" w:sz="0" w:space="0" w:color="auto"/>
              </w:divBdr>
              <w:divsChild>
                <w:div w:id="1394238603">
                  <w:marLeft w:val="0"/>
                  <w:marRight w:val="0"/>
                  <w:marTop w:val="0"/>
                  <w:marBottom w:val="0"/>
                  <w:divBdr>
                    <w:top w:val="none" w:sz="0" w:space="0" w:color="auto"/>
                    <w:left w:val="none" w:sz="0" w:space="0" w:color="auto"/>
                    <w:bottom w:val="none" w:sz="0" w:space="0" w:color="auto"/>
                    <w:right w:val="none" w:sz="0" w:space="0" w:color="auto"/>
                  </w:divBdr>
                  <w:divsChild>
                    <w:div w:id="84548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109265">
      <w:bodyDiv w:val="1"/>
      <w:marLeft w:val="0"/>
      <w:marRight w:val="0"/>
      <w:marTop w:val="0"/>
      <w:marBottom w:val="0"/>
      <w:divBdr>
        <w:top w:val="none" w:sz="0" w:space="0" w:color="auto"/>
        <w:left w:val="none" w:sz="0" w:space="0" w:color="auto"/>
        <w:bottom w:val="none" w:sz="0" w:space="0" w:color="auto"/>
        <w:right w:val="none" w:sz="0" w:space="0" w:color="auto"/>
      </w:divBdr>
      <w:divsChild>
        <w:div w:id="1754160221">
          <w:marLeft w:val="0"/>
          <w:marRight w:val="0"/>
          <w:marTop w:val="0"/>
          <w:marBottom w:val="0"/>
          <w:divBdr>
            <w:top w:val="none" w:sz="0" w:space="0" w:color="auto"/>
            <w:left w:val="none" w:sz="0" w:space="0" w:color="auto"/>
            <w:bottom w:val="none" w:sz="0" w:space="0" w:color="auto"/>
            <w:right w:val="none" w:sz="0" w:space="0" w:color="auto"/>
          </w:divBdr>
          <w:divsChild>
            <w:div w:id="924807138">
              <w:marLeft w:val="0"/>
              <w:marRight w:val="0"/>
              <w:marTop w:val="0"/>
              <w:marBottom w:val="0"/>
              <w:divBdr>
                <w:top w:val="none" w:sz="0" w:space="0" w:color="auto"/>
                <w:left w:val="none" w:sz="0" w:space="0" w:color="auto"/>
                <w:bottom w:val="none" w:sz="0" w:space="0" w:color="auto"/>
                <w:right w:val="none" w:sz="0" w:space="0" w:color="auto"/>
              </w:divBdr>
              <w:divsChild>
                <w:div w:id="77991124">
                  <w:marLeft w:val="0"/>
                  <w:marRight w:val="0"/>
                  <w:marTop w:val="0"/>
                  <w:marBottom w:val="0"/>
                  <w:divBdr>
                    <w:top w:val="none" w:sz="0" w:space="0" w:color="auto"/>
                    <w:left w:val="none" w:sz="0" w:space="0" w:color="auto"/>
                    <w:bottom w:val="none" w:sz="0" w:space="0" w:color="auto"/>
                    <w:right w:val="none" w:sz="0" w:space="0" w:color="auto"/>
                  </w:divBdr>
                  <w:divsChild>
                    <w:div w:id="25834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214044">
      <w:bodyDiv w:val="1"/>
      <w:marLeft w:val="0"/>
      <w:marRight w:val="0"/>
      <w:marTop w:val="0"/>
      <w:marBottom w:val="0"/>
      <w:divBdr>
        <w:top w:val="none" w:sz="0" w:space="0" w:color="auto"/>
        <w:left w:val="none" w:sz="0" w:space="0" w:color="auto"/>
        <w:bottom w:val="none" w:sz="0" w:space="0" w:color="auto"/>
        <w:right w:val="none" w:sz="0" w:space="0" w:color="auto"/>
      </w:divBdr>
      <w:divsChild>
        <w:div w:id="1142311464">
          <w:marLeft w:val="0"/>
          <w:marRight w:val="0"/>
          <w:marTop w:val="0"/>
          <w:marBottom w:val="0"/>
          <w:divBdr>
            <w:top w:val="none" w:sz="0" w:space="0" w:color="auto"/>
            <w:left w:val="none" w:sz="0" w:space="0" w:color="auto"/>
            <w:bottom w:val="none" w:sz="0" w:space="0" w:color="auto"/>
            <w:right w:val="none" w:sz="0" w:space="0" w:color="auto"/>
          </w:divBdr>
          <w:divsChild>
            <w:div w:id="76522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97752">
      <w:bodyDiv w:val="1"/>
      <w:marLeft w:val="0"/>
      <w:marRight w:val="0"/>
      <w:marTop w:val="0"/>
      <w:marBottom w:val="0"/>
      <w:divBdr>
        <w:top w:val="none" w:sz="0" w:space="0" w:color="auto"/>
        <w:left w:val="none" w:sz="0" w:space="0" w:color="auto"/>
        <w:bottom w:val="none" w:sz="0" w:space="0" w:color="auto"/>
        <w:right w:val="none" w:sz="0" w:space="0" w:color="auto"/>
      </w:divBdr>
      <w:divsChild>
        <w:div w:id="735595088">
          <w:marLeft w:val="0"/>
          <w:marRight w:val="0"/>
          <w:marTop w:val="0"/>
          <w:marBottom w:val="0"/>
          <w:divBdr>
            <w:top w:val="none" w:sz="0" w:space="0" w:color="auto"/>
            <w:left w:val="none" w:sz="0" w:space="0" w:color="auto"/>
            <w:bottom w:val="none" w:sz="0" w:space="0" w:color="auto"/>
            <w:right w:val="none" w:sz="0" w:space="0" w:color="auto"/>
          </w:divBdr>
          <w:divsChild>
            <w:div w:id="1305697871">
              <w:marLeft w:val="0"/>
              <w:marRight w:val="0"/>
              <w:marTop w:val="0"/>
              <w:marBottom w:val="0"/>
              <w:divBdr>
                <w:top w:val="none" w:sz="0" w:space="0" w:color="auto"/>
                <w:left w:val="none" w:sz="0" w:space="0" w:color="auto"/>
                <w:bottom w:val="none" w:sz="0" w:space="0" w:color="auto"/>
                <w:right w:val="none" w:sz="0" w:space="0" w:color="auto"/>
              </w:divBdr>
              <w:divsChild>
                <w:div w:id="438112089">
                  <w:marLeft w:val="0"/>
                  <w:marRight w:val="0"/>
                  <w:marTop w:val="0"/>
                  <w:marBottom w:val="0"/>
                  <w:divBdr>
                    <w:top w:val="none" w:sz="0" w:space="0" w:color="auto"/>
                    <w:left w:val="none" w:sz="0" w:space="0" w:color="auto"/>
                    <w:bottom w:val="none" w:sz="0" w:space="0" w:color="auto"/>
                    <w:right w:val="none" w:sz="0" w:space="0" w:color="auto"/>
                  </w:divBdr>
                  <w:divsChild>
                    <w:div w:id="105061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337999">
      <w:bodyDiv w:val="1"/>
      <w:marLeft w:val="0"/>
      <w:marRight w:val="0"/>
      <w:marTop w:val="0"/>
      <w:marBottom w:val="0"/>
      <w:divBdr>
        <w:top w:val="none" w:sz="0" w:space="0" w:color="auto"/>
        <w:left w:val="none" w:sz="0" w:space="0" w:color="auto"/>
        <w:bottom w:val="none" w:sz="0" w:space="0" w:color="auto"/>
        <w:right w:val="none" w:sz="0" w:space="0" w:color="auto"/>
      </w:divBdr>
      <w:divsChild>
        <w:div w:id="963847801">
          <w:marLeft w:val="0"/>
          <w:marRight w:val="0"/>
          <w:marTop w:val="0"/>
          <w:marBottom w:val="0"/>
          <w:divBdr>
            <w:top w:val="none" w:sz="0" w:space="0" w:color="auto"/>
            <w:left w:val="none" w:sz="0" w:space="0" w:color="auto"/>
            <w:bottom w:val="none" w:sz="0" w:space="0" w:color="auto"/>
            <w:right w:val="none" w:sz="0" w:space="0" w:color="auto"/>
          </w:divBdr>
          <w:divsChild>
            <w:div w:id="50444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88874">
      <w:bodyDiv w:val="1"/>
      <w:marLeft w:val="0"/>
      <w:marRight w:val="0"/>
      <w:marTop w:val="0"/>
      <w:marBottom w:val="0"/>
      <w:divBdr>
        <w:top w:val="none" w:sz="0" w:space="0" w:color="auto"/>
        <w:left w:val="none" w:sz="0" w:space="0" w:color="auto"/>
        <w:bottom w:val="none" w:sz="0" w:space="0" w:color="auto"/>
        <w:right w:val="none" w:sz="0" w:space="0" w:color="auto"/>
      </w:divBdr>
      <w:divsChild>
        <w:div w:id="177697523">
          <w:marLeft w:val="0"/>
          <w:marRight w:val="0"/>
          <w:marTop w:val="0"/>
          <w:marBottom w:val="0"/>
          <w:divBdr>
            <w:top w:val="none" w:sz="0" w:space="0" w:color="auto"/>
            <w:left w:val="none" w:sz="0" w:space="0" w:color="auto"/>
            <w:bottom w:val="none" w:sz="0" w:space="0" w:color="auto"/>
            <w:right w:val="none" w:sz="0" w:space="0" w:color="auto"/>
          </w:divBdr>
          <w:divsChild>
            <w:div w:id="141772125">
              <w:marLeft w:val="0"/>
              <w:marRight w:val="0"/>
              <w:marTop w:val="0"/>
              <w:marBottom w:val="0"/>
              <w:divBdr>
                <w:top w:val="none" w:sz="0" w:space="0" w:color="auto"/>
                <w:left w:val="none" w:sz="0" w:space="0" w:color="auto"/>
                <w:bottom w:val="none" w:sz="0" w:space="0" w:color="auto"/>
                <w:right w:val="none" w:sz="0" w:space="0" w:color="auto"/>
              </w:divBdr>
              <w:divsChild>
                <w:div w:id="1362975764">
                  <w:marLeft w:val="0"/>
                  <w:marRight w:val="0"/>
                  <w:marTop w:val="0"/>
                  <w:marBottom w:val="0"/>
                  <w:divBdr>
                    <w:top w:val="none" w:sz="0" w:space="0" w:color="auto"/>
                    <w:left w:val="none" w:sz="0" w:space="0" w:color="auto"/>
                    <w:bottom w:val="none" w:sz="0" w:space="0" w:color="auto"/>
                    <w:right w:val="none" w:sz="0" w:space="0" w:color="auto"/>
                  </w:divBdr>
                  <w:divsChild>
                    <w:div w:id="108379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7237</Words>
  <Characters>37749</Characters>
  <Application>Microsoft Office Word</Application>
  <DocSecurity>0</DocSecurity>
  <Lines>671</Lines>
  <Paragraphs>143</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45178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2017-05-02T17:26:00Z</dcterms:created>
  <dcterms:modified xsi:type="dcterms:W3CDTF">2017-05-02T17:26:00Z</dcterms:modified>
  <cp:category/>
</cp:coreProperties>
</file>