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3D0B"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2E0ECEAA" w:rsidR="003B3C0B" w:rsidRPr="00C314CE" w:rsidRDefault="003B3C0B" w:rsidP="008774E2">
            <w:pPr>
              <w:ind w:left="-86"/>
              <w:rPr>
                <w:sz w:val="12"/>
              </w:rPr>
            </w:pPr>
            <w:r w:rsidRPr="00C314CE">
              <w:rPr>
                <w:b/>
                <w:sz w:val="22"/>
              </w:rPr>
              <w:t xml:space="preserve">STANDARD AGREEMENT </w:t>
            </w:r>
            <w:r>
              <w:rPr>
                <w:sz w:val="16"/>
                <w:szCs w:val="16"/>
              </w:rPr>
              <w:t xml:space="preserve">rev </w:t>
            </w:r>
            <w:r w:rsidR="00570EEC">
              <w:rPr>
                <w:sz w:val="16"/>
                <w:szCs w:val="16"/>
              </w:rPr>
              <w:t>Dec</w:t>
            </w:r>
            <w:r w:rsidR="00395CCE">
              <w:rPr>
                <w:sz w:val="16"/>
                <w:szCs w:val="16"/>
              </w:rPr>
              <w:t xml:space="preserve">. </w:t>
            </w:r>
            <w:r w:rsidR="007031B1">
              <w:rPr>
                <w:sz w:val="16"/>
                <w:szCs w:val="16"/>
              </w:rPr>
              <w:t>202</w:t>
            </w:r>
            <w:r w:rsidR="00564F2C">
              <w:rPr>
                <w:sz w:val="16"/>
                <w:szCs w:val="16"/>
              </w:rPr>
              <w:t>3</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DF89C28" w14:textId="70218606"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9B5E10">
        <w:rPr>
          <w:sz w:val="20"/>
        </w:rPr>
        <w:t>JBE</w:t>
      </w:r>
      <w:r w:rsidRPr="00C314CE">
        <w:rPr>
          <w:sz w:val="20"/>
        </w:rPr>
        <w:t xml:space="preserve">” refers to the </w:t>
      </w:r>
      <w:r w:rsidR="0014480A">
        <w:rPr>
          <w:b/>
          <w:sz w:val="20"/>
        </w:rPr>
        <w:t>Judicial Council of California</w:t>
      </w:r>
      <w:r w:rsidRPr="00C314CE">
        <w:rPr>
          <w:sz w:val="20"/>
        </w:rPr>
        <w:t xml:space="preserve">. </w:t>
      </w:r>
    </w:p>
    <w:p w14:paraId="458BA7E3" w14:textId="07CF607F" w:rsidR="003B3C0B" w:rsidRPr="00287443" w:rsidRDefault="003B3C0B" w:rsidP="003B3C0B">
      <w:pPr>
        <w:ind w:left="-450" w:hanging="270"/>
        <w:rPr>
          <w:sz w:val="20"/>
        </w:rPr>
      </w:pPr>
      <w:r w:rsidRPr="00287443">
        <w:rPr>
          <w:sz w:val="20"/>
        </w:rPr>
        <w:t xml:space="preserve">2.  This Agreement is effective as of </w:t>
      </w:r>
      <w:r w:rsidR="00581C2F" w:rsidRPr="00581C2F">
        <w:rPr>
          <w:b/>
          <w:sz w:val="20"/>
          <w:highlight w:val="yellow"/>
        </w:rPr>
        <w:t>September 1, 2024</w:t>
      </w:r>
      <w:r w:rsidRPr="00287443">
        <w:rPr>
          <w:sz w:val="20"/>
        </w:rPr>
        <w:t xml:space="preserve"> </w:t>
      </w:r>
      <w:r>
        <w:rPr>
          <w:sz w:val="20"/>
        </w:rPr>
        <w:t>(</w:t>
      </w:r>
      <w:r w:rsidRPr="00287443">
        <w:rPr>
          <w:sz w:val="20"/>
        </w:rPr>
        <w:t xml:space="preserve">“Effective Date”) and expires on </w:t>
      </w:r>
      <w:r w:rsidR="0026695B" w:rsidRPr="0026695B">
        <w:rPr>
          <w:b/>
          <w:sz w:val="20"/>
          <w:highlight w:val="yellow"/>
        </w:rPr>
        <w:t>August 31, 2025</w:t>
      </w:r>
      <w:r w:rsidRPr="00287443">
        <w:rPr>
          <w:sz w:val="20"/>
        </w:rPr>
        <w:t xml:space="preserve"> (“Expiration Date”).  </w:t>
      </w:r>
    </w:p>
    <w:p w14:paraId="19B484F6" w14:textId="540B0500" w:rsidR="003B3C0B" w:rsidRDefault="003B3C0B" w:rsidP="003B3C0B">
      <w:pPr>
        <w:ind w:left="-450" w:hanging="270"/>
        <w:rPr>
          <w:sz w:val="20"/>
        </w:rPr>
      </w:pPr>
      <w:r>
        <w:rPr>
          <w:sz w:val="20"/>
        </w:rPr>
        <w:t xml:space="preserve">  </w:t>
      </w:r>
      <w:r>
        <w:rPr>
          <w:sz w:val="20"/>
        </w:rPr>
        <w:tab/>
      </w:r>
      <w:r w:rsidRPr="00287443">
        <w:rPr>
          <w:sz w:val="20"/>
        </w:rPr>
        <w:t xml:space="preserve">This Agreement includes </w:t>
      </w:r>
      <w:r w:rsidR="00227D76" w:rsidRPr="00227D76">
        <w:rPr>
          <w:sz w:val="20"/>
          <w:highlight w:val="yellow"/>
        </w:rPr>
        <w:t>four one-year</w:t>
      </w:r>
      <w:r w:rsidR="00227D76">
        <w:rPr>
          <w:sz w:val="20"/>
        </w:rPr>
        <w:t xml:space="preserve"> </w:t>
      </w:r>
      <w:r w:rsidRPr="00287443">
        <w:rPr>
          <w:sz w:val="20"/>
        </w:rPr>
        <w:t xml:space="preserve">options to extend through </w:t>
      </w:r>
      <w:r w:rsidR="00227D76">
        <w:rPr>
          <w:b/>
          <w:sz w:val="20"/>
        </w:rPr>
        <w:t>August 31, 2029</w:t>
      </w:r>
      <w:r>
        <w:rPr>
          <w:sz w:val="20"/>
        </w:rPr>
        <w:t>.</w:t>
      </w:r>
      <w:r>
        <w:rPr>
          <w:sz w:val="20"/>
        </w:rPr>
        <w:tab/>
      </w:r>
    </w:p>
    <w:p w14:paraId="3D5D8E82" w14:textId="2B61CD92"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r w:rsidR="008C1E27" w:rsidRPr="008C1E27">
        <w:rPr>
          <w:sz w:val="20"/>
        </w:rPr>
        <w:t xml:space="preserve">The maximum amount the </w:t>
      </w:r>
      <w:r w:rsidR="00323CD0">
        <w:rPr>
          <w:sz w:val="20"/>
        </w:rPr>
        <w:t>JBE</w:t>
      </w:r>
      <w:r w:rsidR="008C1E27" w:rsidRPr="008C1E27">
        <w:rPr>
          <w:sz w:val="20"/>
        </w:rPr>
        <w:t xml:space="preserve"> may pay Contractor </w:t>
      </w:r>
      <w:r w:rsidR="003646A9">
        <w:rPr>
          <w:sz w:val="20"/>
        </w:rPr>
        <w:t xml:space="preserve">is </w:t>
      </w:r>
      <w:r w:rsidR="00945E3C">
        <w:rPr>
          <w:sz w:val="20"/>
        </w:rPr>
        <w:t xml:space="preserve">(i)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945E3C">
        <w:rPr>
          <w:sz w:val="20"/>
        </w:rPr>
        <w:t xml:space="preserve"> (ii)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Pr>
          <w:sz w:val="20"/>
        </w:rPr>
        <w:t xml:space="preserve">during the </w:t>
      </w:r>
      <w:r w:rsidR="00DE219C">
        <w:rPr>
          <w:sz w:val="20"/>
        </w:rPr>
        <w:t xml:space="preserve">First </w:t>
      </w:r>
      <w:r w:rsidR="003646A9">
        <w:rPr>
          <w:sz w:val="20"/>
        </w:rPr>
        <w:t>Option Term</w:t>
      </w:r>
      <w:r w:rsidR="00DE219C">
        <w:rPr>
          <w:sz w:val="20"/>
        </w:rPr>
        <w:t xml:space="preserve">, </w:t>
      </w:r>
      <w:r w:rsidR="00DF1EF5">
        <w:rPr>
          <w:sz w:val="20"/>
        </w:rPr>
        <w:t xml:space="preserve">(iii) </w:t>
      </w:r>
      <w:r w:rsidR="00DE219C" w:rsidRPr="00341A3F">
        <w:rPr>
          <w:sz w:val="20"/>
          <w:highlight w:val="yellow"/>
        </w:rPr>
        <w:t>$[Dollar amount]</w:t>
      </w:r>
      <w:r w:rsidR="00DE219C" w:rsidRPr="00DE219C">
        <w:rPr>
          <w:sz w:val="20"/>
        </w:rPr>
        <w:t xml:space="preserve"> during</w:t>
      </w:r>
      <w:r w:rsidR="00DE219C">
        <w:rPr>
          <w:sz w:val="20"/>
        </w:rPr>
        <w:t xml:space="preserve"> the Second Option Term, </w:t>
      </w:r>
      <w:r w:rsidR="00DF1EF5">
        <w:rPr>
          <w:sz w:val="20"/>
        </w:rPr>
        <w:t xml:space="preserve">(iv) </w:t>
      </w:r>
      <w:r w:rsidR="00DF1EF5" w:rsidRPr="00341A3F">
        <w:rPr>
          <w:sz w:val="20"/>
          <w:highlight w:val="yellow"/>
        </w:rPr>
        <w:t>$[Dollar amount]</w:t>
      </w:r>
      <w:r w:rsidR="00DF1EF5" w:rsidRPr="00DF1EF5">
        <w:rPr>
          <w:sz w:val="20"/>
        </w:rPr>
        <w:t xml:space="preserve"> during</w:t>
      </w:r>
      <w:r w:rsidR="00DF1EF5">
        <w:rPr>
          <w:sz w:val="20"/>
        </w:rPr>
        <w:t xml:space="preserve"> the Third Option Term and </w:t>
      </w:r>
      <w:r w:rsidR="008C06A8">
        <w:rPr>
          <w:sz w:val="20"/>
        </w:rPr>
        <w:t>(v)</w:t>
      </w:r>
      <w:r w:rsidR="008C06A8" w:rsidRPr="008C06A8">
        <w:t xml:space="preserve"> </w:t>
      </w:r>
      <w:r w:rsidR="008C06A8" w:rsidRPr="00341A3F">
        <w:rPr>
          <w:sz w:val="20"/>
          <w:highlight w:val="yellow"/>
        </w:rPr>
        <w:t>$[Dollar amount]</w:t>
      </w:r>
      <w:r w:rsidR="008C06A8" w:rsidRPr="008C06A8">
        <w:rPr>
          <w:sz w:val="20"/>
        </w:rPr>
        <w:t xml:space="preserve"> during</w:t>
      </w:r>
      <w:r w:rsidR="008C06A8">
        <w:rPr>
          <w:sz w:val="20"/>
        </w:rPr>
        <w:t xml:space="preserve"> the Fourth Option Term</w:t>
      </w:r>
      <w:r w:rsidR="008C1E27" w:rsidRPr="008C1E27">
        <w:rPr>
          <w:sz w:val="20"/>
        </w:rPr>
        <w:t>.</w:t>
      </w:r>
    </w:p>
    <w:p w14:paraId="4930F375" w14:textId="2586C3C9"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000876E9" w:rsidRPr="000876E9">
        <w:rPr>
          <w:b/>
          <w:sz w:val="20"/>
        </w:rPr>
        <w:t>Bindery Maintenance Services</w:t>
      </w:r>
      <w:r w:rsidR="000876E9">
        <w:rPr>
          <w:b/>
          <w:sz w:val="20"/>
        </w:rPr>
        <w:t xml:space="preserve">, </w:t>
      </w:r>
      <w:r w:rsidR="000876E9" w:rsidRPr="000E5D02">
        <w:rPr>
          <w:bCs/>
          <w:sz w:val="20"/>
        </w:rPr>
        <w:t xml:space="preserve">pursuant to </w:t>
      </w:r>
      <w:r w:rsidR="000E5D02" w:rsidRPr="000E5D02">
        <w:rPr>
          <w:bCs/>
          <w:sz w:val="20"/>
        </w:rPr>
        <w:t>LSS-2024-01-AC.</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58EE873D" w:rsidR="003B3C0B" w:rsidRPr="00287443" w:rsidRDefault="003B3C0B" w:rsidP="003B3C0B">
      <w:pPr>
        <w:ind w:left="-450" w:hanging="270"/>
        <w:rPr>
          <w:sz w:val="20"/>
        </w:rPr>
      </w:pPr>
      <w:r>
        <w:rPr>
          <w:sz w:val="20"/>
        </w:rPr>
        <w:tab/>
      </w:r>
      <w:r w:rsidRPr="00287443">
        <w:rPr>
          <w:sz w:val="20"/>
        </w:rPr>
        <w:t xml:space="preserve">Appendix A – </w:t>
      </w:r>
      <w:r w:rsidR="00445058">
        <w:rPr>
          <w:sz w:val="20"/>
        </w:rPr>
        <w:t>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276BE8F8" w14:textId="5BC82612" w:rsidR="00AD32C6" w:rsidRDefault="00AD32C6" w:rsidP="003B3C0B">
      <w:pPr>
        <w:pBdr>
          <w:bottom w:val="single" w:sz="6" w:space="1" w:color="auto"/>
        </w:pBdr>
        <w:ind w:left="-450" w:hanging="270"/>
        <w:rPr>
          <w:sz w:val="20"/>
        </w:rPr>
      </w:pPr>
      <w:r>
        <w:rPr>
          <w:sz w:val="20"/>
        </w:rPr>
        <w:tab/>
        <w:t xml:space="preserve">Appendix E </w:t>
      </w:r>
      <w:r w:rsidRPr="00AD32C6">
        <w:rPr>
          <w:sz w:val="20"/>
        </w:rPr>
        <w:t>–</w:t>
      </w:r>
      <w:r>
        <w:rPr>
          <w:sz w:val="20"/>
        </w:rPr>
        <w:t xml:space="preserve"> Unruh Civil Rights Act and FEHA Certification </w:t>
      </w:r>
      <w:r w:rsidRPr="00A46FBE">
        <w:rPr>
          <w:b/>
          <w:i/>
          <w:sz w:val="20"/>
          <w:highlight w:val="yellow"/>
        </w:rPr>
        <w:t>[Only when entering into or renewing a contract $100,000 or more]</w:t>
      </w:r>
    </w:p>
    <w:p w14:paraId="5498B994" w14:textId="14CF3AE3" w:rsidR="009341F2" w:rsidRDefault="009341F2" w:rsidP="003B3C0B">
      <w:pPr>
        <w:pBdr>
          <w:bottom w:val="single" w:sz="6" w:space="1" w:color="auto"/>
        </w:pBdr>
        <w:ind w:left="-450" w:hanging="270"/>
        <w:rPr>
          <w:sz w:val="20"/>
        </w:rPr>
      </w:pPr>
      <w:r>
        <w:rPr>
          <w:sz w:val="20"/>
        </w:rPr>
        <w:tab/>
      </w:r>
    </w:p>
    <w:p w14:paraId="3010456E" w14:textId="77777777" w:rsidR="003B3C0B" w:rsidRPr="00114412" w:rsidRDefault="003B3C0B" w:rsidP="003B3C0B">
      <w:pPr>
        <w:rPr>
          <w:b/>
          <w:sz w:val="14"/>
          <w:szCs w:val="14"/>
        </w:rPr>
      </w:pP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550"/>
        <w:gridCol w:w="4530"/>
      </w:tblGrid>
      <w:tr w:rsidR="003B3C0B" w:rsidRPr="00114412" w14:paraId="26883AAC" w14:textId="77777777" w:rsidTr="006A3C7C">
        <w:trPr>
          <w:trHeight w:hRule="exact" w:val="495"/>
        </w:trPr>
        <w:tc>
          <w:tcPr>
            <w:tcW w:w="555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77777777" w:rsidR="003B3C0B" w:rsidRPr="00114412" w:rsidRDefault="00323CD0" w:rsidP="00D662AB">
            <w:pPr>
              <w:tabs>
                <w:tab w:val="left" w:pos="3600"/>
              </w:tabs>
              <w:jc w:val="center"/>
              <w:rPr>
                <w:b/>
              </w:rPr>
            </w:pPr>
            <w:r>
              <w:rPr>
                <w:b/>
                <w:sz w:val="20"/>
              </w:rPr>
              <w:t>JBE</w:t>
            </w:r>
            <w:r w:rsidR="003B3C0B" w:rsidRPr="00085A04">
              <w:rPr>
                <w:b/>
                <w:sz w:val="20"/>
              </w:rPr>
              <w:t xml:space="preserve">’S </w:t>
            </w:r>
            <w:r w:rsidR="003B3C0B" w:rsidRPr="00C314CE">
              <w:rPr>
                <w:b/>
                <w:sz w:val="20"/>
              </w:rPr>
              <w:t>SIGNATURE</w:t>
            </w:r>
          </w:p>
        </w:tc>
        <w:tc>
          <w:tcPr>
            <w:tcW w:w="453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6A3C7C">
        <w:trPr>
          <w:trHeight w:hRule="exact" w:val="110"/>
        </w:trPr>
        <w:tc>
          <w:tcPr>
            <w:tcW w:w="555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53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003759">
        <w:trPr>
          <w:trHeight w:hRule="exact" w:val="783"/>
        </w:trPr>
        <w:tc>
          <w:tcPr>
            <w:tcW w:w="555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3C48CA19" w14:textId="581C8E49" w:rsidR="003B3C0B" w:rsidRPr="00114412" w:rsidRDefault="005F1D07" w:rsidP="00D662AB">
            <w:pPr>
              <w:jc w:val="both"/>
              <w:rPr>
                <w:sz w:val="18"/>
              </w:rPr>
            </w:pPr>
            <w:r w:rsidRPr="00BA3559">
              <w:rPr>
                <w:rFonts w:ascii="Calibri" w:eastAsia="Times New Roman" w:hAnsi="Calibri"/>
                <w:noProof/>
                <w:sz w:val="14"/>
                <w:szCs w:val="24"/>
              </w:rPr>
              <mc:AlternateContent>
                <mc:Choice Requires="wps">
                  <w:drawing>
                    <wp:anchor distT="0" distB="0" distL="114300" distR="114300" simplePos="0" relativeHeight="251659264" behindDoc="0" locked="0" layoutInCell="1" allowOverlap="1" wp14:anchorId="0CC828D4" wp14:editId="7AB8EF9C">
                      <wp:simplePos x="0" y="0"/>
                      <wp:positionH relativeFrom="column">
                        <wp:posOffset>1181100</wp:posOffset>
                      </wp:positionH>
                      <wp:positionV relativeFrom="paragraph">
                        <wp:posOffset>323850</wp:posOffset>
                      </wp:positionV>
                      <wp:extent cx="4295140" cy="1328420"/>
                      <wp:effectExtent l="0" t="0" r="29210" b="622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140" cy="13284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4CECB6F1" w14:textId="77777777" w:rsidR="005F1D07" w:rsidRPr="00FB4888" w:rsidRDefault="005F1D07" w:rsidP="005F1D07">
                                  <w:pPr>
                                    <w:spacing w:before="360"/>
                                    <w:jc w:val="center"/>
                                    <w:rPr>
                                      <w:b/>
                                      <w:smallCaps/>
                                      <w:sz w:val="48"/>
                                    </w:rPr>
                                  </w:pPr>
                                  <w:permStart w:id="1662914966" w:edGrp="everyone"/>
                                  <w:r w:rsidRPr="00631BBB">
                                    <w:rPr>
                                      <w:b/>
                                      <w:smallCaps/>
                                      <w:sz w:val="48"/>
                                    </w:rPr>
                                    <w:t>Sample Only – Do Not Sign</w:t>
                                  </w:r>
                                  <w:permEnd w:id="166291496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828D4" id="Rectangle 2" o:spid="_x0000_s1026" style="position:absolute;left:0;text-align:left;margin-left:93pt;margin-top:25.5pt;width:338.2pt;height:10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" strokecolor="#fabf8f" strokeweight="1pt">
                      <v:fill color2="#fbd4b4" focus="100%" type="gradient"/>
                      <v:shadow on="t" color="#974706" opacity=".5" offset="1pt"/>
                      <v:textbox>
                        <w:txbxContent>
                          <w:p w14:paraId="4CECB6F1" w14:textId="77777777" w:rsidR="005F1D07" w:rsidRPr="00FB4888" w:rsidRDefault="005F1D07" w:rsidP="005F1D07">
                            <w:pPr>
                              <w:spacing w:before="360"/>
                              <w:jc w:val="center"/>
                              <w:rPr>
                                <w:b/>
                                <w:smallCaps/>
                                <w:sz w:val="48"/>
                              </w:rPr>
                            </w:pPr>
                            <w:permStart w:id="1662914966" w:edGrp="everyone"/>
                            <w:r w:rsidRPr="00631BBB">
                              <w:rPr>
                                <w:b/>
                                <w:smallCaps/>
                                <w:sz w:val="48"/>
                              </w:rPr>
                              <w:t>Sample Only – Do Not Sign</w:t>
                            </w:r>
                            <w:permEnd w:id="1662914966"/>
                          </w:p>
                        </w:txbxContent>
                      </v:textbox>
                    </v:rect>
                  </w:pict>
                </mc:Fallback>
              </mc:AlternateContent>
            </w:r>
            <w:r w:rsidR="00701713">
              <w:rPr>
                <w:b/>
                <w:sz w:val="20"/>
              </w:rPr>
              <w:t xml:space="preserve"> The Judicial Council of California</w:t>
            </w:r>
          </w:p>
        </w:tc>
        <w:tc>
          <w:tcPr>
            <w:tcW w:w="4530" w:type="dxa"/>
            <w:tcBorders>
              <w:top w:val="nil"/>
              <w:left w:val="single" w:sz="8" w:space="0" w:color="auto"/>
              <w:bottom w:val="single" w:sz="8" w:space="0" w:color="auto"/>
              <w:right w:val="single" w:sz="8" w:space="0" w:color="auto"/>
            </w:tcBorders>
          </w:tcPr>
          <w:p w14:paraId="4F7DF527" w14:textId="2A3F9DD9"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77777777" w:rsidR="003B3C0B" w:rsidRPr="00114412" w:rsidRDefault="003B3C0B" w:rsidP="00D662AB">
            <w:pPr>
              <w:jc w:val="both"/>
              <w:rPr>
                <w:sz w:val="13"/>
              </w:rPr>
            </w:pPr>
            <w:r>
              <w:rPr>
                <w:sz w:val="13"/>
              </w:rPr>
              <w:t xml:space="preserve">      </w:t>
            </w:r>
          </w:p>
          <w:p w14:paraId="6C576AE2" w14:textId="77777777" w:rsidR="003B3C0B" w:rsidRPr="00287443" w:rsidRDefault="003B3C0B" w:rsidP="00D662AB">
            <w:pPr>
              <w:tabs>
                <w:tab w:val="left" w:pos="3600"/>
              </w:tabs>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6A3C7C">
        <w:trPr>
          <w:trHeight w:hRule="exact" w:val="100"/>
        </w:trPr>
        <w:tc>
          <w:tcPr>
            <w:tcW w:w="5550" w:type="dxa"/>
            <w:tcBorders>
              <w:top w:val="single" w:sz="8" w:space="0" w:color="auto"/>
              <w:left w:val="single" w:sz="8" w:space="0" w:color="auto"/>
              <w:bottom w:val="nil"/>
              <w:right w:val="single" w:sz="8" w:space="0" w:color="auto"/>
            </w:tcBorders>
          </w:tcPr>
          <w:p w14:paraId="567A6A6B" w14:textId="73A90791" w:rsidR="003B3C0B" w:rsidRPr="00114412" w:rsidRDefault="003B3C0B" w:rsidP="00D662AB">
            <w:pPr>
              <w:spacing w:before="20"/>
              <w:rPr>
                <w:sz w:val="14"/>
              </w:rPr>
            </w:pPr>
          </w:p>
        </w:tc>
        <w:tc>
          <w:tcPr>
            <w:tcW w:w="453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6A3C7C">
        <w:trPr>
          <w:trHeight w:hRule="exact" w:val="630"/>
        </w:trPr>
        <w:tc>
          <w:tcPr>
            <w:tcW w:w="5550" w:type="dxa"/>
            <w:tcBorders>
              <w:top w:val="nil"/>
              <w:left w:val="single" w:sz="8" w:space="0" w:color="auto"/>
              <w:bottom w:val="single" w:sz="8" w:space="0" w:color="auto"/>
              <w:right w:val="single" w:sz="8" w:space="0" w:color="auto"/>
            </w:tcBorders>
          </w:tcPr>
          <w:p w14:paraId="61828F32" w14:textId="202CAAC7" w:rsidR="003B3C0B" w:rsidRPr="00114412" w:rsidRDefault="003B3C0B" w:rsidP="00D662AB">
            <w:pPr>
              <w:spacing w:before="20"/>
              <w:rPr>
                <w:sz w:val="14"/>
              </w:rPr>
            </w:pPr>
            <w:r w:rsidRPr="00C314CE">
              <w:rPr>
                <w:sz w:val="14"/>
              </w:rPr>
              <w:t xml:space="preserve"> BY </w:t>
            </w:r>
            <w:r w:rsidRPr="00C314CE">
              <w:rPr>
                <w:i/>
                <w:sz w:val="14"/>
              </w:rPr>
              <w:t>(Authorized Signature)</w:t>
            </w:r>
          </w:p>
          <w:p w14:paraId="68BC6A79" w14:textId="58D75674" w:rsidR="003B3C0B" w:rsidRPr="00114412" w:rsidRDefault="003B3C0B" w:rsidP="00D662AB">
            <w:pPr>
              <w:tabs>
                <w:tab w:val="left" w:pos="3600"/>
              </w:tabs>
              <w:rPr>
                <w:sz w:val="18"/>
              </w:rPr>
            </w:pPr>
            <w:r w:rsidRPr="00C314CE">
              <w:rPr>
                <w:sz w:val="28"/>
              </w:rPr>
              <w:sym w:font="Wingdings" w:char="F03F"/>
            </w:r>
          </w:p>
        </w:tc>
        <w:tc>
          <w:tcPr>
            <w:tcW w:w="4530" w:type="dxa"/>
            <w:tcBorders>
              <w:top w:val="nil"/>
              <w:left w:val="single" w:sz="8" w:space="0" w:color="auto"/>
              <w:bottom w:val="single" w:sz="8" w:space="0" w:color="auto"/>
              <w:right w:val="single" w:sz="8" w:space="0" w:color="auto"/>
            </w:tcBorders>
          </w:tcPr>
          <w:p w14:paraId="1F4D80B8"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6A3C7C">
        <w:trPr>
          <w:trHeight w:hRule="exact" w:val="100"/>
        </w:trPr>
        <w:tc>
          <w:tcPr>
            <w:tcW w:w="555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53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6A3C7C">
        <w:trPr>
          <w:trHeight w:hRule="exact" w:val="627"/>
        </w:trPr>
        <w:tc>
          <w:tcPr>
            <w:tcW w:w="555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77777777" w:rsidR="003B3C0B" w:rsidRPr="00287443" w:rsidRDefault="003B3C0B" w:rsidP="00D662AB">
            <w:pPr>
              <w:tabs>
                <w:tab w:val="left" w:pos="3600"/>
              </w:tabs>
              <w:rPr>
                <w:sz w:val="20"/>
              </w:rPr>
            </w:pPr>
            <w:r w:rsidRPr="00287443">
              <w:rPr>
                <w:b/>
                <w:sz w:val="20"/>
                <w:highlight w:val="yellow"/>
              </w:rPr>
              <w:t>[Name and title]</w:t>
            </w:r>
          </w:p>
        </w:tc>
        <w:tc>
          <w:tcPr>
            <w:tcW w:w="453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6A3C7C">
        <w:trPr>
          <w:trHeight w:hRule="exact" w:val="627"/>
        </w:trPr>
        <w:tc>
          <w:tcPr>
            <w:tcW w:w="555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530" w:type="dxa"/>
            <w:tcBorders>
              <w:top w:val="nil"/>
              <w:left w:val="single" w:sz="8" w:space="0" w:color="auto"/>
              <w:bottom w:val="single" w:sz="8" w:space="0" w:color="auto"/>
              <w:right w:val="single" w:sz="8" w:space="0" w:color="auto"/>
            </w:tcBorders>
          </w:tcPr>
          <w:p w14:paraId="6336F8B5" w14:textId="7777777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439E5F66" w14:textId="77777777" w:rsidTr="006A3C7C">
        <w:trPr>
          <w:trHeight w:hRule="exact" w:val="100"/>
        </w:trPr>
        <w:tc>
          <w:tcPr>
            <w:tcW w:w="555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53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6A3C7C">
        <w:trPr>
          <w:trHeight w:hRule="exact" w:val="1062"/>
        </w:trPr>
        <w:tc>
          <w:tcPr>
            <w:tcW w:w="555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447F1E48" w14:textId="77777777" w:rsidR="006A3C7C" w:rsidRPr="00BA3559" w:rsidRDefault="006A3C7C" w:rsidP="006A3C7C">
            <w:pPr>
              <w:tabs>
                <w:tab w:val="left" w:pos="3600"/>
              </w:tabs>
              <w:rPr>
                <w:sz w:val="14"/>
              </w:rPr>
            </w:pPr>
            <w:r>
              <w:rPr>
                <w:b/>
                <w:sz w:val="20"/>
              </w:rPr>
              <w:t>Attn: Procurement</w:t>
            </w:r>
          </w:p>
          <w:p w14:paraId="5BB97D42" w14:textId="77777777" w:rsidR="006A3C7C" w:rsidRPr="00BA3559" w:rsidRDefault="006A3C7C" w:rsidP="006A3C7C">
            <w:pPr>
              <w:tabs>
                <w:tab w:val="left" w:pos="3600"/>
              </w:tabs>
              <w:rPr>
                <w:b/>
                <w:sz w:val="20"/>
              </w:rPr>
            </w:pPr>
            <w:r w:rsidRPr="00BA3559">
              <w:rPr>
                <w:b/>
                <w:sz w:val="20"/>
              </w:rPr>
              <w:t xml:space="preserve">Branch Accounting &amp; Procurement | Administrative Division </w:t>
            </w:r>
          </w:p>
          <w:p w14:paraId="7607234A" w14:textId="77777777" w:rsidR="006A3C7C" w:rsidRDefault="006A3C7C" w:rsidP="006A3C7C">
            <w:pPr>
              <w:tabs>
                <w:tab w:val="left" w:pos="3600"/>
              </w:tabs>
              <w:rPr>
                <w:b/>
                <w:sz w:val="20"/>
              </w:rPr>
            </w:pPr>
            <w:r w:rsidRPr="00BA3559">
              <w:rPr>
                <w:b/>
                <w:sz w:val="20"/>
              </w:rPr>
              <w:t>455 Golden Gate Avenue, 6th Floor</w:t>
            </w:r>
          </w:p>
          <w:p w14:paraId="72E182B9" w14:textId="0AE1D7AE" w:rsidR="003B3C0B" w:rsidRPr="00287443" w:rsidRDefault="006A3C7C" w:rsidP="006A3C7C">
            <w:pPr>
              <w:tabs>
                <w:tab w:val="left" w:pos="3600"/>
              </w:tabs>
              <w:rPr>
                <w:sz w:val="20"/>
              </w:rPr>
            </w:pPr>
            <w:r w:rsidRPr="00BA3559">
              <w:rPr>
                <w:b/>
                <w:sz w:val="20"/>
              </w:rPr>
              <w:t>San Francisco, CA 94102-3688</w:t>
            </w:r>
          </w:p>
        </w:tc>
        <w:tc>
          <w:tcPr>
            <w:tcW w:w="453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77777777" w:rsidR="003B3C0B" w:rsidRPr="00287443" w:rsidRDefault="003B3C0B" w:rsidP="00D662AB">
            <w:pPr>
              <w:tabs>
                <w:tab w:val="left" w:pos="3600"/>
              </w:tabs>
              <w:rPr>
                <w:sz w:val="20"/>
              </w:rPr>
            </w:pPr>
            <w:r w:rsidRPr="00287443">
              <w:rPr>
                <w:b/>
                <w:sz w:val="20"/>
                <w:highlight w:val="yellow"/>
              </w:rPr>
              <w:t>[Address]</w:t>
            </w:r>
          </w:p>
        </w:tc>
      </w:tr>
    </w:tbl>
    <w:p w14:paraId="41243C65" w14:textId="77777777" w:rsidR="003B3C0B" w:rsidRPr="00114412" w:rsidRDefault="003B3C0B" w:rsidP="003B3C0B">
      <w:pPr>
        <w:rPr>
          <w:b/>
          <w:sz w:val="14"/>
          <w:szCs w:val="14"/>
        </w:rPr>
      </w:pPr>
    </w:p>
    <w:p w14:paraId="262DD86B" w14:textId="77777777" w:rsidR="003B3C0B" w:rsidRPr="00114412" w:rsidRDefault="003B3C0B" w:rsidP="003B3C0B">
      <w:pPr>
        <w:rPr>
          <w:b/>
          <w:sz w:val="14"/>
          <w:szCs w:val="14"/>
        </w:rPr>
      </w:pPr>
      <w:r w:rsidRPr="00C314CE">
        <w:rPr>
          <w:b/>
          <w:sz w:val="14"/>
          <w:szCs w:val="14"/>
        </w:rPr>
        <w:t xml:space="preserve">                                                                                        </w:t>
      </w:r>
    </w:p>
    <w:p w14:paraId="47D43FA9" w14:textId="77777777" w:rsidR="003B3C0B" w:rsidRPr="00287443" w:rsidRDefault="003B3C0B" w:rsidP="003B3C0B">
      <w:pPr>
        <w:ind w:left="-450" w:hanging="270"/>
        <w:rPr>
          <w:sz w:val="20"/>
        </w:rPr>
      </w:pPr>
    </w:p>
    <w:p w14:paraId="349B187A" w14:textId="77777777" w:rsidR="003B3C0B" w:rsidRDefault="003B3C0B">
      <w:pPr>
        <w:rPr>
          <w:rFonts w:asciiTheme="minorHAnsi" w:eastAsiaTheme="majorEastAsia" w:hAnsiTheme="minorHAnsi" w:cstheme="minorHAnsi"/>
          <w:b/>
          <w:bCs/>
          <w:color w:val="000000" w:themeColor="text1"/>
          <w:kern w:val="28"/>
          <w:sz w:val="20"/>
        </w:rPr>
      </w:pPr>
    </w:p>
    <w:p w14:paraId="3D06D13E" w14:textId="77777777"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E21E314"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1DA2F7CA"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7F6753DE"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03B481C3" w14:textId="7C327D05" w:rsidR="00A80105" w:rsidRPr="001D2448" w:rsidRDefault="00A80105" w:rsidP="000601AC">
      <w:pPr>
        <w:pStyle w:val="ListParagraph"/>
        <w:spacing w:before="120" w:after="120"/>
        <w:ind w:hanging="360"/>
        <w:rPr>
          <w:rFonts w:asciiTheme="minorHAnsi" w:hAnsiTheme="minorHAnsi" w:cstheme="minorHAnsi"/>
          <w:iCs/>
          <w:sz w:val="20"/>
        </w:rPr>
      </w:pPr>
      <w:r w:rsidRPr="000601AC">
        <w:rPr>
          <w:rFonts w:asciiTheme="minorHAnsi" w:hAnsiTheme="minorHAnsi" w:cstheme="minorHAnsi"/>
          <w:b/>
          <w:bCs/>
          <w:iCs/>
          <w:sz w:val="20"/>
        </w:rPr>
        <w:t>1.1</w:t>
      </w:r>
      <w:r w:rsidRPr="00A80105">
        <w:rPr>
          <w:rFonts w:asciiTheme="minorHAnsi" w:hAnsiTheme="minorHAnsi" w:cstheme="minorHAnsi"/>
          <w:iCs/>
          <w:sz w:val="20"/>
        </w:rPr>
        <w:t xml:space="preserve"> </w:t>
      </w:r>
      <w:r w:rsidRPr="00A80105">
        <w:rPr>
          <w:rFonts w:asciiTheme="minorHAnsi" w:hAnsiTheme="minorHAnsi" w:cstheme="minorHAnsi"/>
          <w:iCs/>
          <w:sz w:val="20"/>
        </w:rPr>
        <w:tab/>
        <w:t xml:space="preserve">The Judicial Council of California (“Judicial Council”)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Judicial Council is comprised of various levels of staff that support and assist the council and its chair in performing their duties.  </w:t>
      </w:r>
    </w:p>
    <w:p w14:paraId="3A095812" w14:textId="3EE2BBC1" w:rsidR="0066703F" w:rsidRPr="00A80105" w:rsidRDefault="00A80105" w:rsidP="000601AC">
      <w:pPr>
        <w:pStyle w:val="ListParagraph"/>
        <w:spacing w:before="120" w:after="120"/>
        <w:ind w:hanging="360"/>
        <w:rPr>
          <w:rFonts w:asciiTheme="minorHAnsi" w:hAnsiTheme="minorHAnsi" w:cstheme="minorHAnsi"/>
          <w:iCs/>
          <w:sz w:val="20"/>
        </w:rPr>
      </w:pPr>
      <w:r w:rsidRPr="000601AC">
        <w:rPr>
          <w:rFonts w:asciiTheme="minorHAnsi" w:hAnsiTheme="minorHAnsi" w:cstheme="minorHAnsi"/>
          <w:b/>
          <w:bCs/>
          <w:iCs/>
          <w:sz w:val="20"/>
        </w:rPr>
        <w:t>1.2</w:t>
      </w:r>
      <w:r w:rsidRPr="00A80105">
        <w:rPr>
          <w:rFonts w:asciiTheme="minorHAnsi" w:hAnsiTheme="minorHAnsi" w:cstheme="minorHAnsi"/>
          <w:iCs/>
          <w:sz w:val="20"/>
        </w:rPr>
        <w:tab/>
        <w:t xml:space="preserve">The Judicial Council maintains an on-site Print Shop which is located at </w:t>
      </w:r>
      <w:r w:rsidRPr="00906181">
        <w:rPr>
          <w:rFonts w:asciiTheme="minorHAnsi" w:hAnsiTheme="minorHAnsi" w:cstheme="minorHAnsi"/>
          <w:b/>
          <w:bCs/>
          <w:iCs/>
          <w:sz w:val="20"/>
        </w:rPr>
        <w:t>455 Golden Gate Avenue, 1st Floor, in San Francisco, CA</w:t>
      </w:r>
      <w:r w:rsidRPr="00A80105">
        <w:rPr>
          <w:rFonts w:asciiTheme="minorHAnsi" w:hAnsiTheme="minorHAnsi" w:cstheme="minorHAnsi"/>
          <w:iCs/>
          <w:sz w:val="20"/>
        </w:rPr>
        <w:t xml:space="preserve">.  The Print Shop is responsible for providing high quality printing and bindery services to the Judicial Council staff.  </w:t>
      </w:r>
      <w:r w:rsidR="00570210" w:rsidRPr="00A80105">
        <w:rPr>
          <w:rFonts w:asciiTheme="minorHAnsi" w:hAnsiTheme="minorHAnsi" w:cstheme="minorHAnsi"/>
          <w:iCs/>
          <w:sz w:val="20"/>
        </w:rPr>
        <w:t xml:space="preserve">  </w:t>
      </w:r>
    </w:p>
    <w:p w14:paraId="0D49EAE1"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35A5FC61" w14:textId="41437FD6" w:rsidR="00BC311E" w:rsidRPr="00BC311E" w:rsidRDefault="004544D7" w:rsidP="00BC311E">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p>
    <w:p w14:paraId="340F7543" w14:textId="180AA0D0" w:rsidR="00592557" w:rsidRPr="00026252" w:rsidRDefault="00592557" w:rsidP="00026252">
      <w:pPr>
        <w:pStyle w:val="ListParagraph"/>
        <w:numPr>
          <w:ilvl w:val="0"/>
          <w:numId w:val="39"/>
        </w:numPr>
        <w:spacing w:before="120" w:after="120"/>
        <w:rPr>
          <w:rFonts w:asciiTheme="minorHAnsi" w:hAnsiTheme="minorHAnsi" w:cstheme="minorHAnsi"/>
          <w:bCs/>
          <w:sz w:val="20"/>
          <w:lang w:bidi="en-US"/>
        </w:rPr>
      </w:pPr>
      <w:r w:rsidRPr="00026252">
        <w:rPr>
          <w:rFonts w:asciiTheme="minorHAnsi" w:hAnsiTheme="minorHAnsi" w:cstheme="minorHAnsi"/>
          <w:bCs/>
          <w:sz w:val="20"/>
          <w:lang w:bidi="en-US"/>
        </w:rPr>
        <w:t xml:space="preserve">On-site </w:t>
      </w:r>
      <w:r w:rsidR="008D2C2D" w:rsidRPr="00026252">
        <w:rPr>
          <w:rFonts w:asciiTheme="minorHAnsi" w:hAnsiTheme="minorHAnsi" w:cstheme="minorHAnsi"/>
          <w:bCs/>
          <w:sz w:val="20"/>
          <w:lang w:bidi="en-US"/>
        </w:rPr>
        <w:t xml:space="preserve">maintenance </w:t>
      </w:r>
      <w:r w:rsidR="000F09DF" w:rsidRPr="00026252">
        <w:rPr>
          <w:rFonts w:asciiTheme="minorHAnsi" w:hAnsiTheme="minorHAnsi" w:cstheme="minorHAnsi"/>
          <w:bCs/>
          <w:sz w:val="20"/>
          <w:lang w:bidi="en-US"/>
        </w:rPr>
        <w:t xml:space="preserve">of print shop equipment listed in </w:t>
      </w:r>
      <w:r w:rsidR="000F09DF" w:rsidRPr="002845D0">
        <w:rPr>
          <w:rFonts w:asciiTheme="minorHAnsi" w:hAnsiTheme="minorHAnsi" w:cstheme="minorHAnsi"/>
          <w:b/>
          <w:sz w:val="20"/>
          <w:lang w:bidi="en-US"/>
        </w:rPr>
        <w:t>Section 2.</w:t>
      </w:r>
      <w:r w:rsidR="00B73C7A" w:rsidRPr="002845D0">
        <w:rPr>
          <w:rFonts w:asciiTheme="minorHAnsi" w:hAnsiTheme="minorHAnsi" w:cstheme="minorHAnsi"/>
          <w:b/>
          <w:sz w:val="20"/>
          <w:lang w:bidi="en-US"/>
        </w:rPr>
        <w:t>2</w:t>
      </w:r>
      <w:r w:rsidR="000F09DF" w:rsidRPr="00026252">
        <w:rPr>
          <w:rFonts w:asciiTheme="minorHAnsi" w:hAnsiTheme="minorHAnsi" w:cstheme="minorHAnsi"/>
          <w:bCs/>
          <w:sz w:val="20"/>
          <w:lang w:bidi="en-US"/>
        </w:rPr>
        <w:t xml:space="preserve"> below - four (4) annual preventative maintenance service calls which shall be approximately one (1) each quarter: Provide all tools necessary to complete on-site maintenance.   </w:t>
      </w:r>
    </w:p>
    <w:p w14:paraId="47E0332A" w14:textId="6759E092" w:rsidR="00026252" w:rsidRPr="00373C12" w:rsidRDefault="00026252" w:rsidP="00373C12">
      <w:pPr>
        <w:pStyle w:val="ListParagraph"/>
        <w:numPr>
          <w:ilvl w:val="0"/>
          <w:numId w:val="39"/>
        </w:numPr>
        <w:rPr>
          <w:rFonts w:asciiTheme="minorHAnsi" w:hAnsiTheme="minorHAnsi" w:cstheme="minorHAnsi"/>
          <w:bCs/>
          <w:sz w:val="20"/>
          <w:lang w:bidi="en-US"/>
        </w:rPr>
      </w:pPr>
      <w:r>
        <w:rPr>
          <w:rFonts w:asciiTheme="minorHAnsi" w:hAnsiTheme="minorHAnsi" w:cstheme="minorHAnsi"/>
          <w:bCs/>
          <w:sz w:val="20"/>
          <w:lang w:bidi="en-US"/>
        </w:rPr>
        <w:t xml:space="preserve">Unlimited </w:t>
      </w:r>
      <w:r w:rsidRPr="00026252">
        <w:rPr>
          <w:rFonts w:asciiTheme="minorHAnsi" w:hAnsiTheme="minorHAnsi" w:cstheme="minorHAnsi"/>
          <w:bCs/>
          <w:sz w:val="20"/>
          <w:lang w:bidi="en-US"/>
        </w:rPr>
        <w:t>number of service calls during the year for unanticipated maintenance or when a piece of equipment becomes inoperable.</w:t>
      </w:r>
    </w:p>
    <w:p w14:paraId="6A39A47B" w14:textId="34759FEF" w:rsidR="00592557" w:rsidRPr="00941E8C" w:rsidRDefault="00EB63AB" w:rsidP="00EB63AB">
      <w:pPr>
        <w:spacing w:before="120" w:after="120"/>
        <w:ind w:left="1436" w:hanging="500"/>
        <w:rPr>
          <w:rFonts w:asciiTheme="minorHAnsi" w:hAnsiTheme="minorHAnsi" w:cstheme="minorHAnsi"/>
          <w:bCs/>
          <w:sz w:val="20"/>
          <w:lang w:bidi="en-US"/>
        </w:rPr>
      </w:pPr>
      <w:r>
        <w:rPr>
          <w:rFonts w:asciiTheme="minorHAnsi" w:hAnsiTheme="minorHAnsi" w:cstheme="minorHAnsi"/>
          <w:bCs/>
          <w:sz w:val="20"/>
          <w:lang w:bidi="en-US"/>
        </w:rPr>
        <w:t>c</w:t>
      </w:r>
      <w:r w:rsidR="00592557" w:rsidRPr="00941E8C">
        <w:rPr>
          <w:rFonts w:asciiTheme="minorHAnsi" w:hAnsiTheme="minorHAnsi" w:cstheme="minorHAnsi"/>
          <w:bCs/>
          <w:sz w:val="20"/>
          <w:lang w:bidi="en-US"/>
        </w:rPr>
        <w:t>.</w:t>
      </w:r>
      <w:r w:rsidR="00592557" w:rsidRPr="00941E8C">
        <w:rPr>
          <w:rFonts w:asciiTheme="minorHAnsi" w:hAnsiTheme="minorHAnsi" w:cstheme="minorHAnsi"/>
          <w:bCs/>
          <w:sz w:val="20"/>
          <w:lang w:bidi="en-US"/>
        </w:rPr>
        <w:tab/>
        <w:t>All necessary parts, as required to repair equipment. Parts shall be in new condition, unless otherwise pre-approved by Print Shop Project Manager.</w:t>
      </w:r>
    </w:p>
    <w:p w14:paraId="6C6CA7E0" w14:textId="6CCBA8A7" w:rsidR="00592557" w:rsidRPr="00941E8C" w:rsidRDefault="00493958" w:rsidP="00BC311E">
      <w:pPr>
        <w:spacing w:before="120" w:after="120"/>
        <w:ind w:left="1436" w:hanging="500"/>
        <w:rPr>
          <w:rFonts w:asciiTheme="minorHAnsi" w:hAnsiTheme="minorHAnsi" w:cstheme="minorHAnsi"/>
          <w:bCs/>
          <w:sz w:val="20"/>
          <w:lang w:bidi="en-US"/>
        </w:rPr>
      </w:pPr>
      <w:r w:rsidRPr="00941E8C">
        <w:rPr>
          <w:rFonts w:asciiTheme="minorHAnsi" w:hAnsiTheme="minorHAnsi" w:cstheme="minorHAnsi"/>
          <w:bCs/>
          <w:sz w:val="20"/>
          <w:lang w:bidi="en-US"/>
        </w:rPr>
        <w:t>d</w:t>
      </w:r>
      <w:r w:rsidR="00592557" w:rsidRPr="00941E8C">
        <w:rPr>
          <w:rFonts w:asciiTheme="minorHAnsi" w:hAnsiTheme="minorHAnsi" w:cstheme="minorHAnsi"/>
          <w:bCs/>
          <w:sz w:val="20"/>
          <w:lang w:bidi="en-US"/>
        </w:rPr>
        <w:t>.</w:t>
      </w:r>
      <w:r w:rsidR="00592557" w:rsidRPr="00941E8C">
        <w:rPr>
          <w:rFonts w:asciiTheme="minorHAnsi" w:hAnsiTheme="minorHAnsi" w:cstheme="minorHAnsi"/>
          <w:bCs/>
          <w:sz w:val="20"/>
          <w:lang w:bidi="en-US"/>
        </w:rPr>
        <w:tab/>
        <w:t xml:space="preserve">Telephone consultation support to trouble shoot issues on the equipment listed in </w:t>
      </w:r>
      <w:r w:rsidR="00592557" w:rsidRPr="002845D0">
        <w:rPr>
          <w:rFonts w:asciiTheme="minorHAnsi" w:hAnsiTheme="minorHAnsi" w:cstheme="minorHAnsi"/>
          <w:b/>
          <w:sz w:val="20"/>
          <w:lang w:bidi="en-US"/>
        </w:rPr>
        <w:t>Section 2.</w:t>
      </w:r>
      <w:r w:rsidR="00BC311E" w:rsidRPr="002845D0">
        <w:rPr>
          <w:rFonts w:asciiTheme="minorHAnsi" w:hAnsiTheme="minorHAnsi" w:cstheme="minorHAnsi"/>
          <w:b/>
          <w:sz w:val="20"/>
          <w:lang w:bidi="en-US"/>
        </w:rPr>
        <w:t>2</w:t>
      </w:r>
      <w:r w:rsidR="00592557" w:rsidRPr="00941E8C">
        <w:rPr>
          <w:rFonts w:asciiTheme="minorHAnsi" w:hAnsiTheme="minorHAnsi" w:cstheme="minorHAnsi"/>
          <w:bCs/>
          <w:sz w:val="20"/>
          <w:lang w:bidi="en-US"/>
        </w:rPr>
        <w:t xml:space="preserve"> below.  </w:t>
      </w:r>
    </w:p>
    <w:p w14:paraId="3C7B3094" w14:textId="4EE5866B" w:rsidR="00592557" w:rsidRPr="00941E8C" w:rsidRDefault="00EB63AB" w:rsidP="00EB63AB">
      <w:pPr>
        <w:spacing w:before="120" w:after="120"/>
        <w:ind w:left="936"/>
        <w:rPr>
          <w:rFonts w:asciiTheme="minorHAnsi" w:hAnsiTheme="minorHAnsi" w:cstheme="minorHAnsi"/>
          <w:bCs/>
          <w:sz w:val="20"/>
          <w:lang w:bidi="en-US"/>
        </w:rPr>
      </w:pPr>
      <w:r>
        <w:rPr>
          <w:rFonts w:asciiTheme="minorHAnsi" w:hAnsiTheme="minorHAnsi" w:cstheme="minorHAnsi"/>
          <w:bCs/>
          <w:sz w:val="20"/>
          <w:lang w:bidi="en-US"/>
        </w:rPr>
        <w:t>e</w:t>
      </w:r>
      <w:r w:rsidR="00592557" w:rsidRPr="00941E8C">
        <w:rPr>
          <w:rFonts w:asciiTheme="minorHAnsi" w:hAnsiTheme="minorHAnsi" w:cstheme="minorHAnsi"/>
          <w:bCs/>
          <w:sz w:val="20"/>
          <w:lang w:bidi="en-US"/>
        </w:rPr>
        <w:t>.</w:t>
      </w:r>
      <w:r w:rsidR="00592557" w:rsidRPr="00941E8C">
        <w:rPr>
          <w:rFonts w:asciiTheme="minorHAnsi" w:hAnsiTheme="minorHAnsi" w:cstheme="minorHAnsi"/>
          <w:bCs/>
          <w:sz w:val="20"/>
          <w:lang w:bidi="en-US"/>
        </w:rPr>
        <w:tab/>
        <w:t>Include cutter blade sharpening, at least quarterly, or as requested</w:t>
      </w:r>
    </w:p>
    <w:p w14:paraId="081C9E95" w14:textId="62B33989" w:rsidR="00E648D2" w:rsidRPr="0045474B" w:rsidRDefault="00C54EE7" w:rsidP="0045474B">
      <w:pPr>
        <w:numPr>
          <w:ilvl w:val="1"/>
          <w:numId w:val="18"/>
        </w:numPr>
        <w:tabs>
          <w:tab w:val="clear" w:pos="936"/>
          <w:tab w:val="num" w:pos="900"/>
        </w:tabs>
        <w:spacing w:before="120" w:after="120"/>
        <w:rPr>
          <w:rFonts w:asciiTheme="minorHAnsi" w:hAnsiTheme="minorHAnsi" w:cstheme="minorHAnsi"/>
          <w:sz w:val="20"/>
          <w:lang w:bidi="en-US"/>
        </w:rPr>
      </w:pPr>
      <w:r w:rsidRPr="0045474B">
        <w:rPr>
          <w:rFonts w:asciiTheme="minorHAnsi" w:hAnsiTheme="minorHAnsi" w:cstheme="minorHAnsi"/>
          <w:b/>
          <w:bCs/>
          <w:sz w:val="20"/>
          <w:lang w:bidi="en-US"/>
        </w:rPr>
        <w:t xml:space="preserve"> </w:t>
      </w:r>
      <w:r w:rsidR="00E648D2" w:rsidRPr="0045474B">
        <w:rPr>
          <w:rFonts w:asciiTheme="minorHAnsi" w:hAnsiTheme="minorHAnsi" w:cstheme="minorHAnsi"/>
          <w:sz w:val="20"/>
          <w:lang w:bidi="en-US"/>
        </w:rPr>
        <w:t xml:space="preserve">The Judicial Council Print Shop equipment to be covered during this maintenance agreement includes the following:  </w:t>
      </w:r>
    </w:p>
    <w:tbl>
      <w:tblPr>
        <w:tblStyle w:val="TableGrid"/>
        <w:tblW w:w="9540" w:type="dxa"/>
        <w:tblInd w:w="445" w:type="dxa"/>
        <w:tblLayout w:type="fixed"/>
        <w:tblLook w:val="04A0" w:firstRow="1" w:lastRow="0" w:firstColumn="1" w:lastColumn="0" w:noHBand="0" w:noVBand="1"/>
      </w:tblPr>
      <w:tblGrid>
        <w:gridCol w:w="450"/>
        <w:gridCol w:w="2880"/>
        <w:gridCol w:w="1440"/>
        <w:gridCol w:w="1710"/>
        <w:gridCol w:w="720"/>
        <w:gridCol w:w="1080"/>
        <w:gridCol w:w="1260"/>
      </w:tblGrid>
      <w:tr w:rsidR="003E00AC" w:rsidRPr="00E645F4" w14:paraId="2DF3D566" w14:textId="77777777" w:rsidTr="00280E2B">
        <w:tc>
          <w:tcPr>
            <w:tcW w:w="450" w:type="dxa"/>
            <w:shd w:val="clear" w:color="auto" w:fill="D9D9D9" w:themeFill="background1" w:themeFillShade="D9"/>
          </w:tcPr>
          <w:p w14:paraId="13C12B1C" w14:textId="77777777" w:rsidR="003E00AC" w:rsidRPr="00E645F4" w:rsidRDefault="003E00AC" w:rsidP="00280E2B">
            <w:pPr>
              <w:spacing w:line="300" w:lineRule="atLeast"/>
              <w:rPr>
                <w:rFonts w:asciiTheme="minorHAnsi" w:eastAsiaTheme="minorHAnsi" w:hAnsiTheme="minorHAnsi"/>
                <w:b/>
                <w:bCs/>
                <w:sz w:val="22"/>
                <w:szCs w:val="22"/>
              </w:rPr>
            </w:pPr>
            <w:bookmarkStart w:id="0" w:name="_Hlk171941535"/>
          </w:p>
        </w:tc>
        <w:tc>
          <w:tcPr>
            <w:tcW w:w="2880" w:type="dxa"/>
            <w:shd w:val="clear" w:color="auto" w:fill="D9D9D9" w:themeFill="background1" w:themeFillShade="D9"/>
          </w:tcPr>
          <w:p w14:paraId="749F8578" w14:textId="77777777" w:rsidR="003E00AC" w:rsidRPr="00D52481" w:rsidRDefault="003E00AC" w:rsidP="00280E2B">
            <w:pPr>
              <w:spacing w:line="300" w:lineRule="atLeast"/>
              <w:rPr>
                <w:rFonts w:asciiTheme="minorHAnsi" w:eastAsiaTheme="minorHAnsi" w:hAnsiTheme="minorHAnsi"/>
                <w:b/>
                <w:bCs/>
                <w:sz w:val="20"/>
              </w:rPr>
            </w:pPr>
            <w:r w:rsidRPr="00D52481">
              <w:rPr>
                <w:rFonts w:asciiTheme="minorHAnsi" w:eastAsiaTheme="minorHAnsi" w:hAnsiTheme="minorHAnsi"/>
                <w:b/>
                <w:bCs/>
                <w:sz w:val="20"/>
              </w:rPr>
              <w:t>Equipment Description</w:t>
            </w:r>
          </w:p>
        </w:tc>
        <w:tc>
          <w:tcPr>
            <w:tcW w:w="1440" w:type="dxa"/>
            <w:shd w:val="clear" w:color="auto" w:fill="D9D9D9" w:themeFill="background1" w:themeFillShade="D9"/>
          </w:tcPr>
          <w:p w14:paraId="26D0448E" w14:textId="77777777" w:rsidR="003E00AC" w:rsidRPr="00D52481" w:rsidRDefault="003E00AC" w:rsidP="00280E2B">
            <w:pPr>
              <w:spacing w:line="300" w:lineRule="atLeast"/>
              <w:rPr>
                <w:rFonts w:asciiTheme="minorHAnsi" w:eastAsiaTheme="minorHAnsi" w:hAnsiTheme="minorHAnsi"/>
                <w:b/>
                <w:bCs/>
                <w:sz w:val="20"/>
              </w:rPr>
            </w:pPr>
            <w:r w:rsidRPr="00D52481">
              <w:rPr>
                <w:rFonts w:asciiTheme="minorHAnsi" w:eastAsiaTheme="minorHAnsi" w:hAnsiTheme="minorHAnsi"/>
                <w:b/>
                <w:bCs/>
                <w:sz w:val="20"/>
              </w:rPr>
              <w:t>Model #</w:t>
            </w:r>
          </w:p>
        </w:tc>
        <w:tc>
          <w:tcPr>
            <w:tcW w:w="1710" w:type="dxa"/>
            <w:shd w:val="clear" w:color="auto" w:fill="D9D9D9" w:themeFill="background1" w:themeFillShade="D9"/>
          </w:tcPr>
          <w:p w14:paraId="1EE2CE16" w14:textId="77777777" w:rsidR="003E00AC" w:rsidRPr="00D52481" w:rsidRDefault="003E00AC" w:rsidP="00280E2B">
            <w:pPr>
              <w:spacing w:line="300" w:lineRule="atLeast"/>
              <w:rPr>
                <w:rFonts w:asciiTheme="minorHAnsi" w:eastAsiaTheme="minorHAnsi" w:hAnsiTheme="minorHAnsi"/>
                <w:b/>
                <w:bCs/>
                <w:sz w:val="20"/>
              </w:rPr>
            </w:pPr>
            <w:r w:rsidRPr="00D52481">
              <w:rPr>
                <w:rFonts w:asciiTheme="minorHAnsi" w:eastAsiaTheme="minorHAnsi" w:hAnsiTheme="minorHAnsi"/>
                <w:b/>
                <w:bCs/>
                <w:sz w:val="20"/>
              </w:rPr>
              <w:t>Serial #</w:t>
            </w:r>
          </w:p>
        </w:tc>
        <w:tc>
          <w:tcPr>
            <w:tcW w:w="720" w:type="dxa"/>
            <w:shd w:val="clear" w:color="auto" w:fill="D9D9D9" w:themeFill="background1" w:themeFillShade="D9"/>
          </w:tcPr>
          <w:p w14:paraId="7E08D4F1" w14:textId="77777777" w:rsidR="003E00AC" w:rsidRPr="00D52481" w:rsidRDefault="003E00AC" w:rsidP="00280E2B">
            <w:pPr>
              <w:spacing w:line="300" w:lineRule="atLeast"/>
              <w:rPr>
                <w:rFonts w:asciiTheme="minorHAnsi" w:eastAsiaTheme="minorHAnsi" w:hAnsiTheme="minorHAnsi"/>
                <w:b/>
                <w:bCs/>
                <w:sz w:val="20"/>
              </w:rPr>
            </w:pPr>
            <w:r w:rsidRPr="00D52481">
              <w:rPr>
                <w:rFonts w:asciiTheme="minorHAnsi" w:eastAsiaTheme="minorHAnsi" w:hAnsiTheme="minorHAnsi"/>
                <w:b/>
                <w:bCs/>
                <w:sz w:val="20"/>
              </w:rPr>
              <w:t>MFY</w:t>
            </w:r>
          </w:p>
        </w:tc>
        <w:tc>
          <w:tcPr>
            <w:tcW w:w="1080" w:type="dxa"/>
            <w:shd w:val="clear" w:color="auto" w:fill="D9D9D9" w:themeFill="background1" w:themeFillShade="D9"/>
          </w:tcPr>
          <w:p w14:paraId="33DE0F2C" w14:textId="77777777" w:rsidR="003E00AC" w:rsidRPr="00D52481" w:rsidRDefault="003E00AC" w:rsidP="00280E2B">
            <w:pPr>
              <w:spacing w:line="300" w:lineRule="atLeast"/>
              <w:rPr>
                <w:rFonts w:asciiTheme="minorHAnsi" w:eastAsiaTheme="minorHAnsi" w:hAnsiTheme="minorHAnsi"/>
                <w:b/>
                <w:bCs/>
                <w:sz w:val="20"/>
              </w:rPr>
            </w:pPr>
            <w:r w:rsidRPr="00D52481">
              <w:rPr>
                <w:rFonts w:asciiTheme="minorHAnsi" w:eastAsiaTheme="minorHAnsi" w:hAnsiTheme="minorHAnsi"/>
                <w:b/>
                <w:bCs/>
                <w:sz w:val="20"/>
              </w:rPr>
              <w:t>Last Svc.</w:t>
            </w:r>
          </w:p>
        </w:tc>
        <w:tc>
          <w:tcPr>
            <w:tcW w:w="1260" w:type="dxa"/>
            <w:shd w:val="clear" w:color="auto" w:fill="D9D9D9" w:themeFill="background1" w:themeFillShade="D9"/>
          </w:tcPr>
          <w:p w14:paraId="68F8DAEE" w14:textId="77777777" w:rsidR="003E00AC" w:rsidRPr="00D52481" w:rsidRDefault="003E00AC" w:rsidP="00280E2B">
            <w:pPr>
              <w:spacing w:line="300" w:lineRule="atLeast"/>
              <w:jc w:val="center"/>
              <w:rPr>
                <w:rFonts w:asciiTheme="minorHAnsi" w:eastAsiaTheme="minorHAnsi" w:hAnsiTheme="minorHAnsi"/>
                <w:b/>
                <w:bCs/>
                <w:sz w:val="20"/>
              </w:rPr>
            </w:pPr>
            <w:r w:rsidRPr="00D52481">
              <w:rPr>
                <w:rFonts w:asciiTheme="minorHAnsi" w:eastAsiaTheme="minorHAnsi" w:hAnsiTheme="minorHAnsi"/>
                <w:b/>
                <w:bCs/>
                <w:sz w:val="20"/>
              </w:rPr>
              <w:t>Cond.</w:t>
            </w:r>
          </w:p>
        </w:tc>
      </w:tr>
      <w:tr w:rsidR="003E00AC" w:rsidRPr="00E645F4" w14:paraId="287EE8F3" w14:textId="77777777" w:rsidTr="00280E2B">
        <w:tc>
          <w:tcPr>
            <w:tcW w:w="450" w:type="dxa"/>
          </w:tcPr>
          <w:p w14:paraId="7E4E63F9" w14:textId="7A0334A7" w:rsidR="003E00AC" w:rsidRPr="002845D0" w:rsidRDefault="006145DD" w:rsidP="00280E2B">
            <w:pPr>
              <w:spacing w:line="300" w:lineRule="atLeast"/>
              <w:rPr>
                <w:rFonts w:asciiTheme="minorHAnsi" w:eastAsiaTheme="minorHAnsi" w:hAnsiTheme="minorHAnsi" w:cstheme="minorHAnsi"/>
                <w:sz w:val="20"/>
              </w:rPr>
            </w:pPr>
            <w:r w:rsidRPr="002845D0">
              <w:rPr>
                <w:rFonts w:asciiTheme="minorHAnsi" w:eastAsiaTheme="minorHAnsi" w:hAnsiTheme="minorHAnsi" w:cstheme="minorHAnsi"/>
                <w:sz w:val="20"/>
              </w:rPr>
              <w:t>1</w:t>
            </w:r>
            <w:r w:rsidR="003E00AC" w:rsidRPr="002845D0">
              <w:rPr>
                <w:rFonts w:asciiTheme="minorHAnsi" w:eastAsiaTheme="minorHAnsi" w:hAnsiTheme="minorHAnsi" w:cstheme="minorHAnsi"/>
                <w:sz w:val="20"/>
              </w:rPr>
              <w:t>.</w:t>
            </w:r>
          </w:p>
        </w:tc>
        <w:tc>
          <w:tcPr>
            <w:tcW w:w="2880" w:type="dxa"/>
          </w:tcPr>
          <w:p w14:paraId="205E30F5" w14:textId="77777777" w:rsidR="003E00AC" w:rsidRPr="002845D0" w:rsidRDefault="003E00AC" w:rsidP="00280E2B">
            <w:pPr>
              <w:spacing w:line="300" w:lineRule="atLeast"/>
              <w:rPr>
                <w:rFonts w:asciiTheme="minorHAnsi" w:eastAsiaTheme="minorHAnsi" w:hAnsiTheme="minorHAnsi" w:cstheme="minorHAnsi"/>
                <w:sz w:val="20"/>
              </w:rPr>
            </w:pPr>
            <w:r w:rsidRPr="002845D0">
              <w:rPr>
                <w:rFonts w:asciiTheme="minorHAnsi" w:eastAsiaTheme="minorHAnsi" w:hAnsiTheme="minorHAnsi" w:cstheme="minorHAnsi"/>
                <w:sz w:val="20"/>
              </w:rPr>
              <w:t>Challenge Cutter 305XT*</w:t>
            </w:r>
          </w:p>
        </w:tc>
        <w:tc>
          <w:tcPr>
            <w:tcW w:w="1440" w:type="dxa"/>
          </w:tcPr>
          <w:p w14:paraId="5888F740" w14:textId="77777777" w:rsidR="003E00AC" w:rsidRPr="002845D0" w:rsidRDefault="003E00AC" w:rsidP="00280E2B">
            <w:pPr>
              <w:spacing w:line="300" w:lineRule="atLeast"/>
              <w:rPr>
                <w:rFonts w:asciiTheme="minorHAnsi" w:eastAsiaTheme="minorHAnsi" w:hAnsiTheme="minorHAnsi" w:cstheme="minorHAnsi"/>
                <w:sz w:val="20"/>
              </w:rPr>
            </w:pPr>
            <w:r w:rsidRPr="002845D0">
              <w:rPr>
                <w:rFonts w:asciiTheme="minorHAnsi" w:eastAsiaTheme="minorHAnsi" w:hAnsiTheme="minorHAnsi" w:cstheme="minorHAnsi"/>
                <w:sz w:val="20"/>
              </w:rPr>
              <w:t>CMC214I</w:t>
            </w:r>
          </w:p>
        </w:tc>
        <w:tc>
          <w:tcPr>
            <w:tcW w:w="1710" w:type="dxa"/>
          </w:tcPr>
          <w:p w14:paraId="198240B2" w14:textId="77777777" w:rsidR="003E00AC" w:rsidRPr="002845D0" w:rsidRDefault="003E00AC" w:rsidP="00280E2B">
            <w:pPr>
              <w:spacing w:line="300" w:lineRule="atLeast"/>
              <w:rPr>
                <w:rFonts w:asciiTheme="minorHAnsi" w:eastAsiaTheme="minorHAnsi" w:hAnsiTheme="minorHAnsi" w:cstheme="minorHAnsi"/>
                <w:sz w:val="20"/>
              </w:rPr>
            </w:pPr>
            <w:r w:rsidRPr="002845D0">
              <w:rPr>
                <w:rFonts w:asciiTheme="minorHAnsi" w:eastAsiaTheme="minorHAnsi" w:hAnsiTheme="minorHAnsi" w:cstheme="minorHAnsi"/>
                <w:sz w:val="20"/>
              </w:rPr>
              <w:t>10X1531</w:t>
            </w:r>
          </w:p>
        </w:tc>
        <w:tc>
          <w:tcPr>
            <w:tcW w:w="720" w:type="dxa"/>
          </w:tcPr>
          <w:p w14:paraId="34F8BC77" w14:textId="77777777" w:rsidR="003E00AC" w:rsidRPr="002845D0" w:rsidRDefault="003E00AC" w:rsidP="00280E2B">
            <w:pPr>
              <w:spacing w:line="300" w:lineRule="atLeast"/>
              <w:rPr>
                <w:rFonts w:asciiTheme="minorHAnsi" w:eastAsiaTheme="minorHAnsi" w:hAnsiTheme="minorHAnsi" w:cstheme="minorHAnsi"/>
                <w:sz w:val="20"/>
              </w:rPr>
            </w:pPr>
            <w:r w:rsidRPr="002845D0">
              <w:rPr>
                <w:rFonts w:asciiTheme="minorHAnsi" w:eastAsiaTheme="minorHAnsi" w:hAnsiTheme="minorHAnsi" w:cstheme="minorHAnsi"/>
                <w:sz w:val="20"/>
              </w:rPr>
              <w:t>2010</w:t>
            </w:r>
          </w:p>
        </w:tc>
        <w:tc>
          <w:tcPr>
            <w:tcW w:w="1080" w:type="dxa"/>
          </w:tcPr>
          <w:p w14:paraId="4562E5DD" w14:textId="77777777" w:rsidR="003E00AC" w:rsidRPr="002845D0" w:rsidRDefault="003E00AC" w:rsidP="00280E2B">
            <w:pPr>
              <w:spacing w:line="300" w:lineRule="atLeast"/>
              <w:jc w:val="center"/>
              <w:rPr>
                <w:rFonts w:asciiTheme="minorHAnsi" w:eastAsiaTheme="minorHAnsi" w:hAnsiTheme="minorHAnsi" w:cstheme="minorHAnsi"/>
                <w:sz w:val="20"/>
              </w:rPr>
            </w:pPr>
            <w:r w:rsidRPr="002845D0">
              <w:rPr>
                <w:rFonts w:asciiTheme="minorHAnsi" w:eastAsiaTheme="minorHAnsi" w:hAnsiTheme="minorHAnsi" w:cstheme="minorHAnsi"/>
                <w:sz w:val="20"/>
              </w:rPr>
              <w:t>7/1/2024</w:t>
            </w:r>
          </w:p>
        </w:tc>
        <w:tc>
          <w:tcPr>
            <w:tcW w:w="1260" w:type="dxa"/>
          </w:tcPr>
          <w:p w14:paraId="7E1937CF" w14:textId="77777777" w:rsidR="003E00AC" w:rsidRPr="002845D0" w:rsidRDefault="003E00AC" w:rsidP="00280E2B">
            <w:pPr>
              <w:spacing w:line="300" w:lineRule="atLeast"/>
              <w:rPr>
                <w:rFonts w:asciiTheme="minorHAnsi" w:eastAsiaTheme="minorHAnsi" w:hAnsiTheme="minorHAnsi" w:cstheme="minorHAnsi"/>
                <w:sz w:val="20"/>
              </w:rPr>
            </w:pPr>
            <w:r w:rsidRPr="002845D0">
              <w:rPr>
                <w:rFonts w:asciiTheme="minorHAnsi" w:eastAsiaTheme="minorHAnsi" w:hAnsiTheme="minorHAnsi" w:cstheme="minorHAnsi"/>
                <w:sz w:val="20"/>
              </w:rPr>
              <w:t>Operational</w:t>
            </w:r>
          </w:p>
        </w:tc>
      </w:tr>
      <w:tr w:rsidR="003E00AC" w:rsidRPr="00E645F4" w14:paraId="779A5053" w14:textId="77777777" w:rsidTr="00280E2B">
        <w:tc>
          <w:tcPr>
            <w:tcW w:w="450" w:type="dxa"/>
          </w:tcPr>
          <w:p w14:paraId="27BB89B8" w14:textId="1445ADB1" w:rsidR="003E00AC" w:rsidRPr="002845D0" w:rsidRDefault="006145DD" w:rsidP="00280E2B">
            <w:pPr>
              <w:spacing w:line="300" w:lineRule="atLeast"/>
              <w:rPr>
                <w:rFonts w:asciiTheme="minorHAnsi" w:eastAsiaTheme="minorHAnsi" w:hAnsiTheme="minorHAnsi" w:cstheme="minorHAnsi"/>
                <w:sz w:val="20"/>
              </w:rPr>
            </w:pPr>
            <w:r w:rsidRPr="002845D0">
              <w:rPr>
                <w:rFonts w:asciiTheme="minorHAnsi" w:eastAsiaTheme="minorHAnsi" w:hAnsiTheme="minorHAnsi" w:cstheme="minorHAnsi"/>
                <w:sz w:val="20"/>
              </w:rPr>
              <w:t>2</w:t>
            </w:r>
            <w:r w:rsidR="003E00AC" w:rsidRPr="002845D0">
              <w:rPr>
                <w:rFonts w:asciiTheme="minorHAnsi" w:eastAsiaTheme="minorHAnsi" w:hAnsiTheme="minorHAnsi" w:cstheme="minorHAnsi"/>
                <w:sz w:val="20"/>
              </w:rPr>
              <w:t>.</w:t>
            </w:r>
          </w:p>
        </w:tc>
        <w:tc>
          <w:tcPr>
            <w:tcW w:w="2880" w:type="dxa"/>
          </w:tcPr>
          <w:p w14:paraId="609F30B5" w14:textId="77777777" w:rsidR="003E00AC" w:rsidRPr="002845D0" w:rsidRDefault="003E00AC" w:rsidP="00280E2B">
            <w:pPr>
              <w:spacing w:line="300" w:lineRule="atLeast"/>
              <w:rPr>
                <w:rFonts w:asciiTheme="minorHAnsi" w:eastAsiaTheme="minorHAnsi" w:hAnsiTheme="minorHAnsi" w:cstheme="minorHAnsi"/>
                <w:sz w:val="20"/>
              </w:rPr>
            </w:pPr>
            <w:r w:rsidRPr="002845D0">
              <w:rPr>
                <w:rFonts w:asciiTheme="minorHAnsi" w:eastAsiaTheme="minorHAnsi" w:hAnsiTheme="minorHAnsi" w:cstheme="minorHAnsi"/>
                <w:sz w:val="20"/>
              </w:rPr>
              <w:t xml:space="preserve">James Burns </w:t>
            </w:r>
            <w:proofErr w:type="spellStart"/>
            <w:r w:rsidRPr="002845D0">
              <w:rPr>
                <w:rFonts w:asciiTheme="minorHAnsi" w:eastAsiaTheme="minorHAnsi" w:hAnsiTheme="minorHAnsi" w:cstheme="minorHAnsi"/>
                <w:sz w:val="20"/>
              </w:rPr>
              <w:t>Docupunch</w:t>
            </w:r>
            <w:proofErr w:type="spellEnd"/>
            <w:r w:rsidRPr="002845D0">
              <w:rPr>
                <w:rFonts w:asciiTheme="minorHAnsi" w:eastAsiaTheme="minorHAnsi" w:hAnsiTheme="minorHAnsi" w:cstheme="minorHAnsi"/>
                <w:sz w:val="20"/>
              </w:rPr>
              <w:t xml:space="preserve"> Plus</w:t>
            </w:r>
          </w:p>
        </w:tc>
        <w:tc>
          <w:tcPr>
            <w:tcW w:w="1440" w:type="dxa"/>
          </w:tcPr>
          <w:p w14:paraId="561C79ED" w14:textId="77777777" w:rsidR="003E00AC" w:rsidRPr="002845D0" w:rsidRDefault="003E00AC" w:rsidP="00280E2B">
            <w:pPr>
              <w:spacing w:line="300" w:lineRule="atLeast"/>
              <w:rPr>
                <w:rFonts w:asciiTheme="minorHAnsi" w:eastAsiaTheme="minorHAnsi" w:hAnsiTheme="minorHAnsi" w:cstheme="minorHAnsi"/>
                <w:sz w:val="20"/>
              </w:rPr>
            </w:pPr>
            <w:r w:rsidRPr="002845D0">
              <w:rPr>
                <w:rFonts w:asciiTheme="minorHAnsi" w:eastAsiaTheme="minorHAnsi" w:hAnsiTheme="minorHAnsi" w:cstheme="minorHAnsi"/>
                <w:sz w:val="20"/>
              </w:rPr>
              <w:t>P33-US</w:t>
            </w:r>
          </w:p>
        </w:tc>
        <w:tc>
          <w:tcPr>
            <w:tcW w:w="1710" w:type="dxa"/>
          </w:tcPr>
          <w:p w14:paraId="1D7E61B3" w14:textId="77777777" w:rsidR="003E00AC" w:rsidRPr="002845D0" w:rsidRDefault="003E00AC" w:rsidP="00280E2B">
            <w:pPr>
              <w:spacing w:line="300" w:lineRule="atLeast"/>
              <w:rPr>
                <w:rFonts w:asciiTheme="minorHAnsi" w:eastAsiaTheme="minorHAnsi" w:hAnsiTheme="minorHAnsi" w:cstheme="minorHAnsi"/>
                <w:sz w:val="20"/>
              </w:rPr>
            </w:pPr>
            <w:r w:rsidRPr="002845D0">
              <w:rPr>
                <w:rFonts w:asciiTheme="minorHAnsi" w:eastAsiaTheme="minorHAnsi" w:hAnsiTheme="minorHAnsi" w:cstheme="minorHAnsi"/>
                <w:sz w:val="20"/>
              </w:rPr>
              <w:t>176</w:t>
            </w:r>
          </w:p>
        </w:tc>
        <w:tc>
          <w:tcPr>
            <w:tcW w:w="720" w:type="dxa"/>
          </w:tcPr>
          <w:p w14:paraId="1476D963" w14:textId="77777777" w:rsidR="003E00AC" w:rsidRPr="002845D0" w:rsidRDefault="003E00AC" w:rsidP="00280E2B">
            <w:pPr>
              <w:spacing w:line="300" w:lineRule="atLeast"/>
              <w:rPr>
                <w:rFonts w:asciiTheme="minorHAnsi" w:eastAsiaTheme="minorHAnsi" w:hAnsiTheme="minorHAnsi" w:cstheme="minorHAnsi"/>
                <w:sz w:val="20"/>
              </w:rPr>
            </w:pPr>
            <w:r w:rsidRPr="002845D0">
              <w:rPr>
                <w:rFonts w:asciiTheme="minorHAnsi" w:eastAsiaTheme="minorHAnsi" w:hAnsiTheme="minorHAnsi" w:cstheme="minorHAnsi"/>
                <w:sz w:val="20"/>
              </w:rPr>
              <w:t>2017</w:t>
            </w:r>
          </w:p>
        </w:tc>
        <w:tc>
          <w:tcPr>
            <w:tcW w:w="1080" w:type="dxa"/>
          </w:tcPr>
          <w:p w14:paraId="2E7E57C6" w14:textId="77777777" w:rsidR="003E00AC" w:rsidRPr="002845D0" w:rsidRDefault="003E00AC" w:rsidP="00280E2B">
            <w:pPr>
              <w:spacing w:line="300" w:lineRule="atLeast"/>
              <w:jc w:val="center"/>
              <w:rPr>
                <w:rFonts w:asciiTheme="minorHAnsi" w:eastAsiaTheme="minorHAnsi" w:hAnsiTheme="minorHAnsi" w:cstheme="minorHAnsi"/>
                <w:sz w:val="20"/>
              </w:rPr>
            </w:pPr>
            <w:r w:rsidRPr="002845D0">
              <w:rPr>
                <w:rFonts w:asciiTheme="minorHAnsi" w:eastAsiaTheme="minorHAnsi" w:hAnsiTheme="minorHAnsi" w:cstheme="minorHAnsi"/>
                <w:sz w:val="20"/>
              </w:rPr>
              <w:t>2/2/2024</w:t>
            </w:r>
          </w:p>
        </w:tc>
        <w:tc>
          <w:tcPr>
            <w:tcW w:w="1260" w:type="dxa"/>
          </w:tcPr>
          <w:p w14:paraId="3FFA123C" w14:textId="77777777" w:rsidR="003E00AC" w:rsidRPr="002845D0" w:rsidRDefault="003E00AC" w:rsidP="00280E2B">
            <w:pPr>
              <w:spacing w:line="300" w:lineRule="atLeast"/>
              <w:rPr>
                <w:rFonts w:asciiTheme="minorHAnsi" w:eastAsiaTheme="minorHAnsi" w:hAnsiTheme="minorHAnsi" w:cstheme="minorHAnsi"/>
                <w:sz w:val="20"/>
              </w:rPr>
            </w:pPr>
            <w:r w:rsidRPr="002845D0">
              <w:rPr>
                <w:rFonts w:asciiTheme="minorHAnsi" w:eastAsiaTheme="minorHAnsi" w:hAnsiTheme="minorHAnsi" w:cstheme="minorHAnsi"/>
                <w:sz w:val="20"/>
              </w:rPr>
              <w:t>Operational</w:t>
            </w:r>
          </w:p>
        </w:tc>
      </w:tr>
      <w:tr w:rsidR="003E00AC" w:rsidRPr="00E645F4" w14:paraId="656EFC1A" w14:textId="77777777" w:rsidTr="00280E2B">
        <w:tc>
          <w:tcPr>
            <w:tcW w:w="450" w:type="dxa"/>
          </w:tcPr>
          <w:p w14:paraId="760879C2" w14:textId="393FCE9D" w:rsidR="003E00AC" w:rsidRPr="002845D0" w:rsidRDefault="006145DD" w:rsidP="00280E2B">
            <w:pPr>
              <w:spacing w:line="300" w:lineRule="atLeast"/>
              <w:rPr>
                <w:rFonts w:asciiTheme="minorHAnsi" w:eastAsiaTheme="minorHAnsi" w:hAnsiTheme="minorHAnsi" w:cstheme="minorHAnsi"/>
                <w:sz w:val="20"/>
              </w:rPr>
            </w:pPr>
            <w:r w:rsidRPr="002845D0">
              <w:rPr>
                <w:rFonts w:asciiTheme="minorHAnsi" w:eastAsiaTheme="minorHAnsi" w:hAnsiTheme="minorHAnsi" w:cstheme="minorHAnsi"/>
                <w:sz w:val="20"/>
              </w:rPr>
              <w:t>3</w:t>
            </w:r>
            <w:r w:rsidR="003E00AC" w:rsidRPr="002845D0">
              <w:rPr>
                <w:rFonts w:asciiTheme="minorHAnsi" w:eastAsiaTheme="minorHAnsi" w:hAnsiTheme="minorHAnsi" w:cstheme="minorHAnsi"/>
                <w:sz w:val="20"/>
              </w:rPr>
              <w:t>.</w:t>
            </w:r>
          </w:p>
        </w:tc>
        <w:tc>
          <w:tcPr>
            <w:tcW w:w="2880" w:type="dxa"/>
          </w:tcPr>
          <w:p w14:paraId="3E340030" w14:textId="77777777" w:rsidR="003E00AC" w:rsidRPr="002845D0" w:rsidRDefault="003E00AC" w:rsidP="00280E2B">
            <w:pPr>
              <w:spacing w:line="300" w:lineRule="atLeast"/>
              <w:rPr>
                <w:rFonts w:asciiTheme="minorHAnsi" w:eastAsiaTheme="minorHAnsi" w:hAnsiTheme="minorHAnsi" w:cstheme="minorHAnsi"/>
                <w:sz w:val="20"/>
              </w:rPr>
            </w:pPr>
            <w:r w:rsidRPr="002845D0">
              <w:rPr>
                <w:rFonts w:asciiTheme="minorHAnsi" w:eastAsiaTheme="minorHAnsi" w:hAnsiTheme="minorHAnsi" w:cstheme="minorHAnsi"/>
                <w:sz w:val="20"/>
              </w:rPr>
              <w:t xml:space="preserve">James Burns </w:t>
            </w:r>
            <w:proofErr w:type="spellStart"/>
            <w:r w:rsidRPr="002845D0">
              <w:rPr>
                <w:rFonts w:asciiTheme="minorHAnsi" w:eastAsiaTheme="minorHAnsi" w:hAnsiTheme="minorHAnsi" w:cstheme="minorHAnsi"/>
                <w:sz w:val="20"/>
              </w:rPr>
              <w:t>Koilmatic</w:t>
            </w:r>
            <w:proofErr w:type="spellEnd"/>
          </w:p>
        </w:tc>
        <w:tc>
          <w:tcPr>
            <w:tcW w:w="1440" w:type="dxa"/>
          </w:tcPr>
          <w:p w14:paraId="6BF7FCE3" w14:textId="77777777" w:rsidR="003E00AC" w:rsidRPr="002845D0" w:rsidRDefault="003E00AC" w:rsidP="00280E2B">
            <w:pPr>
              <w:spacing w:line="300" w:lineRule="atLeast"/>
              <w:rPr>
                <w:rFonts w:asciiTheme="minorHAnsi" w:eastAsiaTheme="minorHAnsi" w:hAnsiTheme="minorHAnsi" w:cstheme="minorHAnsi"/>
                <w:sz w:val="20"/>
              </w:rPr>
            </w:pPr>
            <w:r w:rsidRPr="002845D0">
              <w:rPr>
                <w:rFonts w:asciiTheme="minorHAnsi" w:eastAsiaTheme="minorHAnsi" w:hAnsiTheme="minorHAnsi" w:cstheme="minorHAnsi"/>
                <w:sz w:val="20"/>
              </w:rPr>
              <w:t>PBS-2800</w:t>
            </w:r>
          </w:p>
        </w:tc>
        <w:tc>
          <w:tcPr>
            <w:tcW w:w="1710" w:type="dxa"/>
          </w:tcPr>
          <w:p w14:paraId="23AD8D4C" w14:textId="77777777" w:rsidR="003E00AC" w:rsidRPr="002845D0" w:rsidRDefault="003E00AC" w:rsidP="00280E2B">
            <w:pPr>
              <w:spacing w:line="300" w:lineRule="atLeast"/>
              <w:rPr>
                <w:rFonts w:asciiTheme="minorHAnsi" w:eastAsiaTheme="minorHAnsi" w:hAnsiTheme="minorHAnsi" w:cstheme="minorHAnsi"/>
                <w:sz w:val="20"/>
              </w:rPr>
            </w:pPr>
            <w:r w:rsidRPr="002845D0">
              <w:rPr>
                <w:rFonts w:asciiTheme="minorHAnsi" w:eastAsiaTheme="minorHAnsi" w:hAnsiTheme="minorHAnsi" w:cstheme="minorHAnsi"/>
                <w:sz w:val="20"/>
              </w:rPr>
              <w:t>6186</w:t>
            </w:r>
          </w:p>
        </w:tc>
        <w:tc>
          <w:tcPr>
            <w:tcW w:w="720" w:type="dxa"/>
          </w:tcPr>
          <w:p w14:paraId="541267C3" w14:textId="77777777" w:rsidR="003E00AC" w:rsidRPr="002845D0" w:rsidRDefault="003E00AC" w:rsidP="00280E2B">
            <w:pPr>
              <w:spacing w:line="300" w:lineRule="atLeast"/>
              <w:rPr>
                <w:rFonts w:asciiTheme="minorHAnsi" w:eastAsiaTheme="minorHAnsi" w:hAnsiTheme="minorHAnsi" w:cstheme="minorHAnsi"/>
                <w:sz w:val="20"/>
              </w:rPr>
            </w:pPr>
            <w:r w:rsidRPr="002845D0">
              <w:rPr>
                <w:rFonts w:asciiTheme="minorHAnsi" w:eastAsiaTheme="minorHAnsi" w:hAnsiTheme="minorHAnsi" w:cstheme="minorHAnsi"/>
                <w:sz w:val="20"/>
              </w:rPr>
              <w:t>2019</w:t>
            </w:r>
          </w:p>
        </w:tc>
        <w:tc>
          <w:tcPr>
            <w:tcW w:w="1080" w:type="dxa"/>
          </w:tcPr>
          <w:p w14:paraId="612384CC" w14:textId="77777777" w:rsidR="003E00AC" w:rsidRPr="002845D0" w:rsidRDefault="003E00AC" w:rsidP="00280E2B">
            <w:pPr>
              <w:spacing w:line="300" w:lineRule="atLeast"/>
              <w:jc w:val="center"/>
              <w:rPr>
                <w:rFonts w:asciiTheme="minorHAnsi" w:eastAsiaTheme="minorHAnsi" w:hAnsiTheme="minorHAnsi" w:cstheme="minorHAnsi"/>
                <w:sz w:val="20"/>
              </w:rPr>
            </w:pPr>
            <w:r w:rsidRPr="002845D0">
              <w:rPr>
                <w:rFonts w:asciiTheme="minorHAnsi" w:eastAsiaTheme="minorHAnsi" w:hAnsiTheme="minorHAnsi" w:cstheme="minorHAnsi"/>
                <w:sz w:val="20"/>
              </w:rPr>
              <w:t>3/1/2024</w:t>
            </w:r>
          </w:p>
        </w:tc>
        <w:tc>
          <w:tcPr>
            <w:tcW w:w="1260" w:type="dxa"/>
          </w:tcPr>
          <w:p w14:paraId="2AAA6199" w14:textId="77777777" w:rsidR="003E00AC" w:rsidRPr="002845D0" w:rsidRDefault="003E00AC" w:rsidP="00280E2B">
            <w:pPr>
              <w:spacing w:line="300" w:lineRule="atLeast"/>
              <w:rPr>
                <w:rFonts w:asciiTheme="minorHAnsi" w:eastAsiaTheme="minorHAnsi" w:hAnsiTheme="minorHAnsi" w:cstheme="minorHAnsi"/>
                <w:sz w:val="20"/>
              </w:rPr>
            </w:pPr>
            <w:r w:rsidRPr="002845D0">
              <w:rPr>
                <w:rFonts w:asciiTheme="minorHAnsi" w:eastAsiaTheme="minorHAnsi" w:hAnsiTheme="minorHAnsi" w:cstheme="minorHAnsi"/>
                <w:sz w:val="20"/>
              </w:rPr>
              <w:t>Operational</w:t>
            </w:r>
          </w:p>
        </w:tc>
      </w:tr>
      <w:tr w:rsidR="003E00AC" w:rsidRPr="00E645F4" w14:paraId="02A88E9B" w14:textId="77777777" w:rsidTr="00280E2B">
        <w:tc>
          <w:tcPr>
            <w:tcW w:w="450" w:type="dxa"/>
          </w:tcPr>
          <w:p w14:paraId="6DCA6342" w14:textId="1B19807A" w:rsidR="003E00AC" w:rsidRPr="002845D0" w:rsidRDefault="006145DD" w:rsidP="00280E2B">
            <w:pPr>
              <w:spacing w:line="300" w:lineRule="atLeast"/>
              <w:rPr>
                <w:rFonts w:asciiTheme="minorHAnsi" w:eastAsiaTheme="minorHAnsi" w:hAnsiTheme="minorHAnsi" w:cstheme="minorHAnsi"/>
                <w:sz w:val="20"/>
              </w:rPr>
            </w:pPr>
            <w:r w:rsidRPr="002845D0">
              <w:rPr>
                <w:rFonts w:asciiTheme="minorHAnsi" w:eastAsiaTheme="minorHAnsi" w:hAnsiTheme="minorHAnsi" w:cstheme="minorHAnsi"/>
                <w:sz w:val="20"/>
              </w:rPr>
              <w:t>4</w:t>
            </w:r>
            <w:r w:rsidR="003E00AC" w:rsidRPr="002845D0">
              <w:rPr>
                <w:rFonts w:asciiTheme="minorHAnsi" w:eastAsiaTheme="minorHAnsi" w:hAnsiTheme="minorHAnsi" w:cstheme="minorHAnsi"/>
                <w:sz w:val="20"/>
              </w:rPr>
              <w:t>.</w:t>
            </w:r>
          </w:p>
        </w:tc>
        <w:tc>
          <w:tcPr>
            <w:tcW w:w="2880" w:type="dxa"/>
          </w:tcPr>
          <w:p w14:paraId="084ED7D0" w14:textId="77777777" w:rsidR="003E00AC" w:rsidRPr="002845D0" w:rsidRDefault="003E00AC" w:rsidP="00280E2B">
            <w:pPr>
              <w:spacing w:line="300" w:lineRule="atLeast"/>
              <w:rPr>
                <w:rFonts w:asciiTheme="minorHAnsi" w:eastAsiaTheme="minorHAnsi" w:hAnsiTheme="minorHAnsi" w:cstheme="minorHAnsi"/>
                <w:sz w:val="20"/>
              </w:rPr>
            </w:pPr>
            <w:r w:rsidRPr="002845D0">
              <w:rPr>
                <w:rFonts w:asciiTheme="minorHAnsi" w:eastAsiaTheme="minorHAnsi" w:hAnsiTheme="minorHAnsi" w:cstheme="minorHAnsi"/>
                <w:sz w:val="20"/>
              </w:rPr>
              <w:t>Rhino Tuff Punch</w:t>
            </w:r>
          </w:p>
        </w:tc>
        <w:tc>
          <w:tcPr>
            <w:tcW w:w="1440" w:type="dxa"/>
          </w:tcPr>
          <w:p w14:paraId="53B9EB5A" w14:textId="77777777" w:rsidR="003E00AC" w:rsidRPr="002845D0" w:rsidRDefault="003E00AC" w:rsidP="00280E2B">
            <w:pPr>
              <w:spacing w:line="300" w:lineRule="atLeast"/>
              <w:rPr>
                <w:rFonts w:asciiTheme="minorHAnsi" w:eastAsiaTheme="minorHAnsi" w:hAnsiTheme="minorHAnsi" w:cstheme="minorHAnsi"/>
                <w:sz w:val="20"/>
              </w:rPr>
            </w:pPr>
            <w:r w:rsidRPr="002845D0">
              <w:rPr>
                <w:rFonts w:asciiTheme="minorHAnsi" w:eastAsiaTheme="minorHAnsi" w:hAnsiTheme="minorHAnsi" w:cstheme="minorHAnsi"/>
                <w:sz w:val="20"/>
              </w:rPr>
              <w:t>HD 7,000</w:t>
            </w:r>
          </w:p>
        </w:tc>
        <w:tc>
          <w:tcPr>
            <w:tcW w:w="1710" w:type="dxa"/>
          </w:tcPr>
          <w:p w14:paraId="1E86BCA8" w14:textId="77777777" w:rsidR="003E00AC" w:rsidRPr="002845D0" w:rsidRDefault="003E00AC" w:rsidP="00280E2B">
            <w:pPr>
              <w:spacing w:line="300" w:lineRule="atLeast"/>
              <w:rPr>
                <w:rFonts w:asciiTheme="minorHAnsi" w:eastAsiaTheme="minorHAnsi" w:hAnsiTheme="minorHAnsi" w:cstheme="minorHAnsi"/>
                <w:sz w:val="20"/>
              </w:rPr>
            </w:pPr>
            <w:r w:rsidRPr="002845D0">
              <w:rPr>
                <w:rFonts w:asciiTheme="minorHAnsi" w:eastAsiaTheme="minorHAnsi" w:hAnsiTheme="minorHAnsi" w:cstheme="minorHAnsi"/>
                <w:sz w:val="20"/>
              </w:rPr>
              <w:t>701903</w:t>
            </w:r>
          </w:p>
        </w:tc>
        <w:tc>
          <w:tcPr>
            <w:tcW w:w="720" w:type="dxa"/>
          </w:tcPr>
          <w:p w14:paraId="32002E28" w14:textId="77777777" w:rsidR="003E00AC" w:rsidRPr="002845D0" w:rsidRDefault="003E00AC" w:rsidP="00280E2B">
            <w:pPr>
              <w:spacing w:line="300" w:lineRule="atLeast"/>
              <w:jc w:val="center"/>
              <w:rPr>
                <w:rFonts w:asciiTheme="minorHAnsi" w:eastAsiaTheme="minorHAnsi" w:hAnsiTheme="minorHAnsi" w:cstheme="minorHAnsi"/>
                <w:sz w:val="20"/>
              </w:rPr>
            </w:pPr>
            <w:r w:rsidRPr="002845D0">
              <w:rPr>
                <w:rFonts w:asciiTheme="minorHAnsi" w:eastAsiaTheme="minorHAnsi" w:hAnsiTheme="minorHAnsi" w:cstheme="minorHAnsi"/>
                <w:sz w:val="20"/>
              </w:rPr>
              <w:t>-</w:t>
            </w:r>
          </w:p>
        </w:tc>
        <w:tc>
          <w:tcPr>
            <w:tcW w:w="1080" w:type="dxa"/>
          </w:tcPr>
          <w:p w14:paraId="4BF7860E" w14:textId="77777777" w:rsidR="003E00AC" w:rsidRPr="002845D0" w:rsidRDefault="003E00AC" w:rsidP="00280E2B">
            <w:pPr>
              <w:spacing w:line="300" w:lineRule="atLeast"/>
              <w:jc w:val="center"/>
              <w:rPr>
                <w:rFonts w:asciiTheme="minorHAnsi" w:eastAsiaTheme="minorHAnsi" w:hAnsiTheme="minorHAnsi" w:cstheme="minorHAnsi"/>
                <w:sz w:val="20"/>
              </w:rPr>
            </w:pPr>
            <w:r w:rsidRPr="002845D0">
              <w:rPr>
                <w:rFonts w:asciiTheme="minorHAnsi" w:eastAsiaTheme="minorHAnsi" w:hAnsiTheme="minorHAnsi" w:cstheme="minorHAnsi"/>
                <w:sz w:val="20"/>
              </w:rPr>
              <w:t>4/2/2024</w:t>
            </w:r>
          </w:p>
        </w:tc>
        <w:tc>
          <w:tcPr>
            <w:tcW w:w="1260" w:type="dxa"/>
          </w:tcPr>
          <w:p w14:paraId="71DE9289" w14:textId="77777777" w:rsidR="003E00AC" w:rsidRPr="002845D0" w:rsidRDefault="003E00AC" w:rsidP="00280E2B">
            <w:pPr>
              <w:spacing w:line="300" w:lineRule="atLeast"/>
              <w:rPr>
                <w:rFonts w:asciiTheme="minorHAnsi" w:eastAsiaTheme="minorHAnsi" w:hAnsiTheme="minorHAnsi" w:cstheme="minorHAnsi"/>
                <w:sz w:val="20"/>
              </w:rPr>
            </w:pPr>
            <w:r w:rsidRPr="002845D0">
              <w:rPr>
                <w:rFonts w:asciiTheme="minorHAnsi" w:eastAsiaTheme="minorHAnsi" w:hAnsiTheme="minorHAnsi" w:cstheme="minorHAnsi"/>
                <w:sz w:val="20"/>
              </w:rPr>
              <w:t>Operational</w:t>
            </w:r>
          </w:p>
        </w:tc>
      </w:tr>
      <w:tr w:rsidR="003E00AC" w:rsidRPr="00E645F4" w14:paraId="5C36DB3E" w14:textId="77777777" w:rsidTr="00280E2B">
        <w:tc>
          <w:tcPr>
            <w:tcW w:w="450" w:type="dxa"/>
          </w:tcPr>
          <w:p w14:paraId="1773751A" w14:textId="29BB2CB4" w:rsidR="003E00AC" w:rsidRPr="002845D0" w:rsidRDefault="006145DD" w:rsidP="00280E2B">
            <w:pPr>
              <w:spacing w:line="300" w:lineRule="atLeast"/>
              <w:rPr>
                <w:rFonts w:asciiTheme="minorHAnsi" w:eastAsiaTheme="minorHAnsi" w:hAnsiTheme="minorHAnsi" w:cstheme="minorHAnsi"/>
                <w:sz w:val="20"/>
              </w:rPr>
            </w:pPr>
            <w:r w:rsidRPr="002845D0">
              <w:rPr>
                <w:rFonts w:asciiTheme="minorHAnsi" w:eastAsiaTheme="minorHAnsi" w:hAnsiTheme="minorHAnsi" w:cstheme="minorHAnsi"/>
                <w:sz w:val="20"/>
              </w:rPr>
              <w:t>5</w:t>
            </w:r>
            <w:r w:rsidR="003E00AC" w:rsidRPr="002845D0">
              <w:rPr>
                <w:rFonts w:asciiTheme="minorHAnsi" w:eastAsiaTheme="minorHAnsi" w:hAnsiTheme="minorHAnsi" w:cstheme="minorHAnsi"/>
                <w:sz w:val="20"/>
              </w:rPr>
              <w:t>.</w:t>
            </w:r>
          </w:p>
        </w:tc>
        <w:tc>
          <w:tcPr>
            <w:tcW w:w="2880" w:type="dxa"/>
          </w:tcPr>
          <w:p w14:paraId="4360210B" w14:textId="77777777" w:rsidR="003E00AC" w:rsidRPr="002845D0" w:rsidRDefault="003E00AC" w:rsidP="00280E2B">
            <w:pPr>
              <w:spacing w:line="300" w:lineRule="atLeast"/>
              <w:rPr>
                <w:rFonts w:asciiTheme="minorHAnsi" w:eastAsiaTheme="minorHAnsi" w:hAnsiTheme="minorHAnsi" w:cstheme="minorHAnsi"/>
                <w:sz w:val="20"/>
              </w:rPr>
            </w:pPr>
            <w:r w:rsidRPr="002845D0">
              <w:rPr>
                <w:rFonts w:asciiTheme="minorHAnsi" w:eastAsiaTheme="minorHAnsi" w:hAnsiTheme="minorHAnsi" w:cstheme="minorHAnsi"/>
                <w:sz w:val="20"/>
              </w:rPr>
              <w:t>Baum 714 LTD Folder</w:t>
            </w:r>
            <w:r w:rsidRPr="002845D0" w:rsidDel="00E96D34">
              <w:rPr>
                <w:rFonts w:asciiTheme="minorHAnsi" w:eastAsiaTheme="minorHAnsi" w:hAnsiTheme="minorHAnsi" w:cstheme="minorHAnsi"/>
                <w:sz w:val="20"/>
              </w:rPr>
              <w:t xml:space="preserve"> </w:t>
            </w:r>
          </w:p>
        </w:tc>
        <w:tc>
          <w:tcPr>
            <w:tcW w:w="1440" w:type="dxa"/>
          </w:tcPr>
          <w:p w14:paraId="59E06F1F" w14:textId="77777777" w:rsidR="003E00AC" w:rsidRPr="002845D0" w:rsidRDefault="003E00AC" w:rsidP="00280E2B">
            <w:pPr>
              <w:spacing w:line="300" w:lineRule="atLeast"/>
              <w:rPr>
                <w:rFonts w:asciiTheme="minorHAnsi" w:eastAsiaTheme="minorHAnsi" w:hAnsiTheme="minorHAnsi" w:cstheme="minorHAnsi"/>
                <w:sz w:val="20"/>
              </w:rPr>
            </w:pPr>
            <w:r w:rsidRPr="002845D0">
              <w:rPr>
                <w:rFonts w:asciiTheme="minorHAnsi" w:eastAsiaTheme="minorHAnsi" w:hAnsiTheme="minorHAnsi" w:cstheme="minorHAnsi"/>
                <w:sz w:val="20"/>
              </w:rPr>
              <w:t>1620A-3-P-3</w:t>
            </w:r>
          </w:p>
        </w:tc>
        <w:tc>
          <w:tcPr>
            <w:tcW w:w="1710" w:type="dxa"/>
          </w:tcPr>
          <w:p w14:paraId="1213E715" w14:textId="77777777" w:rsidR="003E00AC" w:rsidRPr="002845D0" w:rsidRDefault="003E00AC" w:rsidP="00280E2B">
            <w:pPr>
              <w:spacing w:line="300" w:lineRule="atLeast"/>
              <w:rPr>
                <w:rFonts w:asciiTheme="minorHAnsi" w:eastAsiaTheme="minorHAnsi" w:hAnsiTheme="minorHAnsi" w:cstheme="minorHAnsi"/>
                <w:sz w:val="20"/>
              </w:rPr>
            </w:pPr>
            <w:r w:rsidRPr="002845D0">
              <w:rPr>
                <w:rFonts w:asciiTheme="minorHAnsi" w:eastAsiaTheme="minorHAnsi" w:hAnsiTheme="minorHAnsi" w:cstheme="minorHAnsi"/>
                <w:sz w:val="20"/>
              </w:rPr>
              <w:t>260A030104</w:t>
            </w:r>
          </w:p>
        </w:tc>
        <w:tc>
          <w:tcPr>
            <w:tcW w:w="720" w:type="dxa"/>
          </w:tcPr>
          <w:p w14:paraId="2094DCE8" w14:textId="77777777" w:rsidR="003E00AC" w:rsidRPr="002845D0" w:rsidRDefault="003E00AC" w:rsidP="00280E2B">
            <w:pPr>
              <w:spacing w:line="300" w:lineRule="atLeast"/>
              <w:jc w:val="center"/>
              <w:rPr>
                <w:rFonts w:asciiTheme="minorHAnsi" w:eastAsiaTheme="minorHAnsi" w:hAnsiTheme="minorHAnsi" w:cstheme="minorHAnsi"/>
                <w:sz w:val="20"/>
              </w:rPr>
            </w:pPr>
            <w:r w:rsidRPr="002845D0">
              <w:rPr>
                <w:rFonts w:asciiTheme="minorHAnsi" w:eastAsiaTheme="minorHAnsi" w:hAnsiTheme="minorHAnsi" w:cstheme="minorHAnsi"/>
                <w:sz w:val="20"/>
              </w:rPr>
              <w:t>-</w:t>
            </w:r>
          </w:p>
        </w:tc>
        <w:tc>
          <w:tcPr>
            <w:tcW w:w="1080" w:type="dxa"/>
          </w:tcPr>
          <w:p w14:paraId="09EB86AD" w14:textId="77777777" w:rsidR="003E00AC" w:rsidRPr="002845D0" w:rsidRDefault="003E00AC" w:rsidP="00280E2B">
            <w:pPr>
              <w:spacing w:line="300" w:lineRule="atLeast"/>
              <w:jc w:val="center"/>
              <w:rPr>
                <w:rFonts w:asciiTheme="minorHAnsi" w:eastAsiaTheme="minorHAnsi" w:hAnsiTheme="minorHAnsi" w:cstheme="minorHAnsi"/>
                <w:sz w:val="20"/>
              </w:rPr>
            </w:pPr>
            <w:r w:rsidRPr="002845D0">
              <w:rPr>
                <w:rFonts w:asciiTheme="minorHAnsi" w:eastAsiaTheme="minorHAnsi" w:hAnsiTheme="minorHAnsi" w:cstheme="minorHAnsi"/>
                <w:sz w:val="20"/>
              </w:rPr>
              <w:t>6/3/2024</w:t>
            </w:r>
          </w:p>
        </w:tc>
        <w:tc>
          <w:tcPr>
            <w:tcW w:w="1260" w:type="dxa"/>
          </w:tcPr>
          <w:p w14:paraId="2B9A5EE2" w14:textId="77777777" w:rsidR="003E00AC" w:rsidRPr="002845D0" w:rsidRDefault="003E00AC" w:rsidP="00280E2B">
            <w:pPr>
              <w:spacing w:line="300" w:lineRule="atLeast"/>
              <w:rPr>
                <w:rFonts w:asciiTheme="minorHAnsi" w:eastAsiaTheme="minorHAnsi" w:hAnsiTheme="minorHAnsi" w:cstheme="minorHAnsi"/>
                <w:sz w:val="20"/>
              </w:rPr>
            </w:pPr>
            <w:r w:rsidRPr="002845D0">
              <w:rPr>
                <w:rFonts w:asciiTheme="minorHAnsi" w:eastAsiaTheme="minorHAnsi" w:hAnsiTheme="minorHAnsi" w:cstheme="minorHAnsi"/>
                <w:sz w:val="20"/>
              </w:rPr>
              <w:t>Operational</w:t>
            </w:r>
          </w:p>
        </w:tc>
      </w:tr>
      <w:tr w:rsidR="003E00AC" w:rsidRPr="00E645F4" w14:paraId="22886045" w14:textId="77777777" w:rsidTr="00280E2B">
        <w:tc>
          <w:tcPr>
            <w:tcW w:w="450" w:type="dxa"/>
          </w:tcPr>
          <w:p w14:paraId="3F85BCE1" w14:textId="28F7C01E" w:rsidR="003E00AC" w:rsidRPr="002845D0" w:rsidRDefault="006145DD" w:rsidP="00280E2B">
            <w:pPr>
              <w:spacing w:line="300" w:lineRule="atLeast"/>
              <w:rPr>
                <w:rFonts w:asciiTheme="minorHAnsi" w:eastAsiaTheme="minorHAnsi" w:hAnsiTheme="minorHAnsi" w:cstheme="minorHAnsi"/>
                <w:sz w:val="20"/>
              </w:rPr>
            </w:pPr>
            <w:r w:rsidRPr="002845D0">
              <w:rPr>
                <w:rFonts w:asciiTheme="minorHAnsi" w:eastAsiaTheme="minorHAnsi" w:hAnsiTheme="minorHAnsi" w:cstheme="minorHAnsi"/>
                <w:sz w:val="20"/>
              </w:rPr>
              <w:t>6</w:t>
            </w:r>
            <w:r w:rsidR="003E00AC" w:rsidRPr="002845D0">
              <w:rPr>
                <w:rFonts w:asciiTheme="minorHAnsi" w:eastAsiaTheme="minorHAnsi" w:hAnsiTheme="minorHAnsi" w:cstheme="minorHAnsi"/>
                <w:sz w:val="20"/>
              </w:rPr>
              <w:t>.</w:t>
            </w:r>
          </w:p>
        </w:tc>
        <w:tc>
          <w:tcPr>
            <w:tcW w:w="2880" w:type="dxa"/>
          </w:tcPr>
          <w:p w14:paraId="08ABD809" w14:textId="77777777" w:rsidR="003E00AC" w:rsidRPr="002845D0" w:rsidRDefault="003E00AC" w:rsidP="00280E2B">
            <w:pPr>
              <w:spacing w:line="300" w:lineRule="atLeast"/>
              <w:rPr>
                <w:rFonts w:asciiTheme="minorHAnsi" w:eastAsiaTheme="minorHAnsi" w:hAnsiTheme="minorHAnsi" w:cstheme="minorHAnsi"/>
                <w:sz w:val="20"/>
              </w:rPr>
            </w:pPr>
            <w:r w:rsidRPr="002845D0">
              <w:rPr>
                <w:rFonts w:asciiTheme="minorHAnsi" w:eastAsiaTheme="minorHAnsi" w:hAnsiTheme="minorHAnsi" w:cstheme="minorHAnsi"/>
                <w:sz w:val="20"/>
              </w:rPr>
              <w:t>Challenge Drill</w:t>
            </w:r>
          </w:p>
        </w:tc>
        <w:tc>
          <w:tcPr>
            <w:tcW w:w="1440" w:type="dxa"/>
          </w:tcPr>
          <w:p w14:paraId="438B9202" w14:textId="77777777" w:rsidR="003E00AC" w:rsidRPr="002845D0" w:rsidRDefault="003E00AC" w:rsidP="00280E2B">
            <w:pPr>
              <w:spacing w:line="300" w:lineRule="atLeast"/>
              <w:rPr>
                <w:rFonts w:asciiTheme="minorHAnsi" w:eastAsiaTheme="minorHAnsi" w:hAnsiTheme="minorHAnsi" w:cstheme="minorHAnsi"/>
                <w:sz w:val="20"/>
              </w:rPr>
            </w:pPr>
            <w:r w:rsidRPr="002845D0">
              <w:rPr>
                <w:rFonts w:asciiTheme="minorHAnsi" w:eastAsiaTheme="minorHAnsi" w:hAnsiTheme="minorHAnsi" w:cstheme="minorHAnsi"/>
                <w:sz w:val="20"/>
              </w:rPr>
              <w:t>EH-3C</w:t>
            </w:r>
          </w:p>
        </w:tc>
        <w:tc>
          <w:tcPr>
            <w:tcW w:w="1710" w:type="dxa"/>
          </w:tcPr>
          <w:p w14:paraId="5C6D2E2B" w14:textId="77777777" w:rsidR="003E00AC" w:rsidRPr="002845D0" w:rsidRDefault="003E00AC" w:rsidP="00280E2B">
            <w:pPr>
              <w:spacing w:line="300" w:lineRule="atLeast"/>
              <w:rPr>
                <w:rFonts w:asciiTheme="minorHAnsi" w:eastAsiaTheme="minorHAnsi" w:hAnsiTheme="minorHAnsi" w:cstheme="minorHAnsi"/>
                <w:sz w:val="20"/>
              </w:rPr>
            </w:pPr>
            <w:r w:rsidRPr="002845D0">
              <w:rPr>
                <w:rFonts w:asciiTheme="minorHAnsi" w:eastAsiaTheme="minorHAnsi" w:hAnsiTheme="minorHAnsi" w:cstheme="minorHAnsi"/>
                <w:sz w:val="20"/>
              </w:rPr>
              <w:t>75340</w:t>
            </w:r>
          </w:p>
        </w:tc>
        <w:tc>
          <w:tcPr>
            <w:tcW w:w="720" w:type="dxa"/>
          </w:tcPr>
          <w:p w14:paraId="6391007C" w14:textId="77777777" w:rsidR="003E00AC" w:rsidRPr="002845D0" w:rsidRDefault="003E00AC" w:rsidP="00280E2B">
            <w:pPr>
              <w:spacing w:line="300" w:lineRule="atLeast"/>
              <w:jc w:val="center"/>
              <w:rPr>
                <w:rFonts w:asciiTheme="minorHAnsi" w:eastAsiaTheme="minorHAnsi" w:hAnsiTheme="minorHAnsi" w:cstheme="minorHAnsi"/>
                <w:sz w:val="20"/>
              </w:rPr>
            </w:pPr>
            <w:r w:rsidRPr="002845D0">
              <w:rPr>
                <w:rFonts w:asciiTheme="minorHAnsi" w:eastAsiaTheme="minorHAnsi" w:hAnsiTheme="minorHAnsi" w:cstheme="minorHAnsi"/>
                <w:sz w:val="20"/>
              </w:rPr>
              <w:t>-</w:t>
            </w:r>
          </w:p>
        </w:tc>
        <w:tc>
          <w:tcPr>
            <w:tcW w:w="1080" w:type="dxa"/>
          </w:tcPr>
          <w:p w14:paraId="4CCC7F38" w14:textId="77777777" w:rsidR="003E00AC" w:rsidRPr="002845D0" w:rsidRDefault="003E00AC" w:rsidP="00280E2B">
            <w:pPr>
              <w:spacing w:line="300" w:lineRule="atLeast"/>
              <w:jc w:val="center"/>
              <w:rPr>
                <w:rFonts w:asciiTheme="minorHAnsi" w:eastAsiaTheme="minorHAnsi" w:hAnsiTheme="minorHAnsi" w:cstheme="minorHAnsi"/>
                <w:sz w:val="20"/>
              </w:rPr>
            </w:pPr>
            <w:r w:rsidRPr="002845D0">
              <w:rPr>
                <w:rFonts w:asciiTheme="minorHAnsi" w:eastAsiaTheme="minorHAnsi" w:hAnsiTheme="minorHAnsi" w:cstheme="minorHAnsi"/>
                <w:sz w:val="20"/>
              </w:rPr>
              <w:t>3/2/2023</w:t>
            </w:r>
          </w:p>
        </w:tc>
        <w:tc>
          <w:tcPr>
            <w:tcW w:w="1260" w:type="dxa"/>
          </w:tcPr>
          <w:p w14:paraId="5C396FF1" w14:textId="77777777" w:rsidR="003E00AC" w:rsidRPr="002845D0" w:rsidRDefault="003E00AC" w:rsidP="00280E2B">
            <w:pPr>
              <w:spacing w:line="300" w:lineRule="atLeast"/>
              <w:rPr>
                <w:rFonts w:asciiTheme="minorHAnsi" w:eastAsiaTheme="minorHAnsi" w:hAnsiTheme="minorHAnsi" w:cstheme="minorHAnsi"/>
                <w:sz w:val="20"/>
              </w:rPr>
            </w:pPr>
            <w:r w:rsidRPr="002845D0">
              <w:rPr>
                <w:rFonts w:asciiTheme="minorHAnsi" w:eastAsiaTheme="minorHAnsi" w:hAnsiTheme="minorHAnsi" w:cstheme="minorHAnsi"/>
                <w:sz w:val="20"/>
              </w:rPr>
              <w:t>Operational</w:t>
            </w:r>
          </w:p>
        </w:tc>
      </w:tr>
      <w:tr w:rsidR="003E00AC" w:rsidRPr="00E645F4" w14:paraId="6742EA27" w14:textId="77777777" w:rsidTr="00280E2B">
        <w:tc>
          <w:tcPr>
            <w:tcW w:w="450" w:type="dxa"/>
          </w:tcPr>
          <w:p w14:paraId="64E20A3C" w14:textId="52E0A977" w:rsidR="003E00AC" w:rsidRPr="002845D0" w:rsidRDefault="006145DD" w:rsidP="00280E2B">
            <w:pPr>
              <w:spacing w:line="300" w:lineRule="atLeast"/>
              <w:rPr>
                <w:rFonts w:asciiTheme="minorHAnsi" w:eastAsiaTheme="minorHAnsi" w:hAnsiTheme="minorHAnsi" w:cstheme="minorHAnsi"/>
                <w:sz w:val="20"/>
              </w:rPr>
            </w:pPr>
            <w:r w:rsidRPr="002845D0">
              <w:rPr>
                <w:rFonts w:asciiTheme="minorHAnsi" w:eastAsiaTheme="minorHAnsi" w:hAnsiTheme="minorHAnsi" w:cstheme="minorHAnsi"/>
                <w:sz w:val="20"/>
              </w:rPr>
              <w:t>7</w:t>
            </w:r>
            <w:r w:rsidR="003E00AC" w:rsidRPr="002845D0">
              <w:rPr>
                <w:rFonts w:asciiTheme="minorHAnsi" w:eastAsiaTheme="minorHAnsi" w:hAnsiTheme="minorHAnsi" w:cstheme="minorHAnsi"/>
                <w:sz w:val="20"/>
              </w:rPr>
              <w:t>.</w:t>
            </w:r>
          </w:p>
        </w:tc>
        <w:tc>
          <w:tcPr>
            <w:tcW w:w="2880" w:type="dxa"/>
          </w:tcPr>
          <w:p w14:paraId="4EAF9176" w14:textId="77777777" w:rsidR="003E00AC" w:rsidRPr="002845D0" w:rsidRDefault="003E00AC" w:rsidP="00280E2B">
            <w:pPr>
              <w:spacing w:line="300" w:lineRule="atLeast"/>
              <w:rPr>
                <w:rFonts w:asciiTheme="minorHAnsi" w:eastAsiaTheme="minorHAnsi" w:hAnsiTheme="minorHAnsi" w:cstheme="minorHAnsi"/>
                <w:sz w:val="20"/>
              </w:rPr>
            </w:pPr>
            <w:r w:rsidRPr="002845D0">
              <w:rPr>
                <w:rFonts w:asciiTheme="minorHAnsi" w:eastAsiaTheme="minorHAnsi" w:hAnsiTheme="minorHAnsi" w:cstheme="minorHAnsi"/>
                <w:sz w:val="20"/>
              </w:rPr>
              <w:t>Duplo Booklet Maker</w:t>
            </w:r>
          </w:p>
        </w:tc>
        <w:tc>
          <w:tcPr>
            <w:tcW w:w="1440" w:type="dxa"/>
          </w:tcPr>
          <w:p w14:paraId="406C4AC3" w14:textId="77777777" w:rsidR="003E00AC" w:rsidRPr="002845D0" w:rsidRDefault="003E00AC" w:rsidP="00280E2B">
            <w:pPr>
              <w:spacing w:line="300" w:lineRule="atLeast"/>
              <w:rPr>
                <w:rFonts w:asciiTheme="minorHAnsi" w:eastAsiaTheme="minorHAnsi" w:hAnsiTheme="minorHAnsi" w:cstheme="minorHAnsi"/>
                <w:sz w:val="20"/>
              </w:rPr>
            </w:pPr>
            <w:r w:rsidRPr="002845D0">
              <w:rPr>
                <w:rFonts w:asciiTheme="minorHAnsi" w:eastAsiaTheme="minorHAnsi" w:hAnsiTheme="minorHAnsi" w:cstheme="minorHAnsi"/>
                <w:sz w:val="20"/>
              </w:rPr>
              <w:t xml:space="preserve">DSF-2200, DBM-600, DBM-600T, </w:t>
            </w:r>
            <w:proofErr w:type="spellStart"/>
            <w:r w:rsidRPr="002845D0">
              <w:rPr>
                <w:rFonts w:asciiTheme="minorHAnsi" w:eastAsiaTheme="minorHAnsi" w:hAnsiTheme="minorHAnsi" w:cstheme="minorHAnsi"/>
                <w:sz w:val="20"/>
              </w:rPr>
              <w:t>AutoSpine</w:t>
            </w:r>
            <w:proofErr w:type="spellEnd"/>
            <w:r w:rsidRPr="002845D0">
              <w:rPr>
                <w:rFonts w:asciiTheme="minorHAnsi" w:eastAsiaTheme="minorHAnsi" w:hAnsiTheme="minorHAnsi" w:cstheme="minorHAnsi"/>
                <w:sz w:val="20"/>
              </w:rPr>
              <w:t xml:space="preserve"> Master</w:t>
            </w:r>
          </w:p>
        </w:tc>
        <w:tc>
          <w:tcPr>
            <w:tcW w:w="1710" w:type="dxa"/>
          </w:tcPr>
          <w:p w14:paraId="157CEE17" w14:textId="77777777" w:rsidR="003E00AC" w:rsidRPr="002845D0" w:rsidRDefault="003E00AC" w:rsidP="00280E2B">
            <w:pPr>
              <w:spacing w:line="300" w:lineRule="atLeast"/>
              <w:rPr>
                <w:rFonts w:asciiTheme="minorHAnsi" w:eastAsiaTheme="minorHAnsi" w:hAnsiTheme="minorHAnsi" w:cstheme="minorHAnsi"/>
                <w:sz w:val="20"/>
              </w:rPr>
            </w:pPr>
            <w:r w:rsidRPr="002845D0">
              <w:rPr>
                <w:rFonts w:asciiTheme="minorHAnsi" w:eastAsiaTheme="minorHAnsi" w:hAnsiTheme="minorHAnsi" w:cstheme="minorHAnsi"/>
                <w:sz w:val="20"/>
              </w:rPr>
              <w:t xml:space="preserve">190200015, </w:t>
            </w:r>
            <w:r w:rsidRPr="002845D0">
              <w:rPr>
                <w:rFonts w:asciiTheme="minorHAnsi" w:eastAsiaTheme="minorHAnsi" w:hAnsiTheme="minorHAnsi" w:cstheme="minorHAnsi"/>
                <w:sz w:val="20"/>
              </w:rPr>
              <w:br/>
              <w:t xml:space="preserve">190100148, </w:t>
            </w:r>
            <w:r w:rsidRPr="002845D0">
              <w:rPr>
                <w:rFonts w:asciiTheme="minorHAnsi" w:eastAsiaTheme="minorHAnsi" w:hAnsiTheme="minorHAnsi" w:cstheme="minorHAnsi"/>
                <w:sz w:val="20"/>
              </w:rPr>
              <w:br/>
              <w:t>180900244, WA/ASM/2193</w:t>
            </w:r>
          </w:p>
        </w:tc>
        <w:tc>
          <w:tcPr>
            <w:tcW w:w="720" w:type="dxa"/>
          </w:tcPr>
          <w:p w14:paraId="74C69443" w14:textId="77777777" w:rsidR="003E00AC" w:rsidRPr="002845D0" w:rsidRDefault="003E00AC" w:rsidP="00280E2B">
            <w:pPr>
              <w:spacing w:line="300" w:lineRule="atLeast"/>
              <w:jc w:val="center"/>
              <w:rPr>
                <w:rFonts w:asciiTheme="minorHAnsi" w:eastAsiaTheme="minorHAnsi" w:hAnsiTheme="minorHAnsi" w:cstheme="minorHAnsi"/>
                <w:sz w:val="20"/>
              </w:rPr>
            </w:pPr>
            <w:r w:rsidRPr="002845D0">
              <w:rPr>
                <w:rFonts w:asciiTheme="minorHAnsi" w:eastAsiaTheme="minorHAnsi" w:hAnsiTheme="minorHAnsi" w:cstheme="minorHAnsi"/>
                <w:sz w:val="20"/>
              </w:rPr>
              <w:t>-</w:t>
            </w:r>
          </w:p>
        </w:tc>
        <w:tc>
          <w:tcPr>
            <w:tcW w:w="1080" w:type="dxa"/>
          </w:tcPr>
          <w:p w14:paraId="0132B91E" w14:textId="77777777" w:rsidR="003E00AC" w:rsidRPr="002845D0" w:rsidRDefault="003E00AC" w:rsidP="00280E2B">
            <w:pPr>
              <w:spacing w:line="300" w:lineRule="atLeast"/>
              <w:jc w:val="center"/>
              <w:rPr>
                <w:rFonts w:asciiTheme="minorHAnsi" w:eastAsiaTheme="minorHAnsi" w:hAnsiTheme="minorHAnsi" w:cstheme="minorHAnsi"/>
                <w:sz w:val="20"/>
              </w:rPr>
            </w:pPr>
            <w:r w:rsidRPr="002845D0">
              <w:rPr>
                <w:rFonts w:asciiTheme="minorHAnsi" w:eastAsiaTheme="minorHAnsi" w:hAnsiTheme="minorHAnsi" w:cstheme="minorHAnsi"/>
                <w:sz w:val="20"/>
              </w:rPr>
              <w:t>7/1/2024</w:t>
            </w:r>
          </w:p>
        </w:tc>
        <w:tc>
          <w:tcPr>
            <w:tcW w:w="1260" w:type="dxa"/>
          </w:tcPr>
          <w:p w14:paraId="11F4613C" w14:textId="77777777" w:rsidR="003E00AC" w:rsidRPr="002845D0" w:rsidRDefault="003E00AC" w:rsidP="00280E2B">
            <w:pPr>
              <w:spacing w:line="300" w:lineRule="atLeast"/>
              <w:rPr>
                <w:rFonts w:asciiTheme="minorHAnsi" w:eastAsiaTheme="minorHAnsi" w:hAnsiTheme="minorHAnsi" w:cstheme="minorHAnsi"/>
                <w:sz w:val="20"/>
              </w:rPr>
            </w:pPr>
            <w:r w:rsidRPr="002845D0">
              <w:rPr>
                <w:rFonts w:asciiTheme="minorHAnsi" w:eastAsiaTheme="minorHAnsi" w:hAnsiTheme="minorHAnsi" w:cstheme="minorHAnsi"/>
                <w:sz w:val="20"/>
              </w:rPr>
              <w:t>Operational</w:t>
            </w:r>
          </w:p>
        </w:tc>
      </w:tr>
      <w:tr w:rsidR="003E00AC" w:rsidRPr="00E645F4" w14:paraId="6BFEDF57" w14:textId="77777777" w:rsidTr="00280E2B">
        <w:tc>
          <w:tcPr>
            <w:tcW w:w="450" w:type="dxa"/>
          </w:tcPr>
          <w:p w14:paraId="0D1DB7B8" w14:textId="0C190888" w:rsidR="003E00AC" w:rsidRPr="002845D0" w:rsidRDefault="006145DD" w:rsidP="00280E2B">
            <w:pPr>
              <w:spacing w:line="300" w:lineRule="atLeast"/>
              <w:rPr>
                <w:rFonts w:asciiTheme="minorHAnsi" w:eastAsiaTheme="minorHAnsi" w:hAnsiTheme="minorHAnsi" w:cstheme="minorHAnsi"/>
                <w:sz w:val="20"/>
              </w:rPr>
            </w:pPr>
            <w:r w:rsidRPr="002845D0">
              <w:rPr>
                <w:rFonts w:asciiTheme="minorHAnsi" w:eastAsiaTheme="minorHAnsi" w:hAnsiTheme="minorHAnsi" w:cstheme="minorHAnsi"/>
                <w:sz w:val="20"/>
              </w:rPr>
              <w:t>8</w:t>
            </w:r>
            <w:r w:rsidR="003E00AC" w:rsidRPr="002845D0">
              <w:rPr>
                <w:rFonts w:asciiTheme="minorHAnsi" w:eastAsiaTheme="minorHAnsi" w:hAnsiTheme="minorHAnsi" w:cstheme="minorHAnsi"/>
                <w:sz w:val="20"/>
              </w:rPr>
              <w:t>.</w:t>
            </w:r>
          </w:p>
        </w:tc>
        <w:tc>
          <w:tcPr>
            <w:tcW w:w="2880" w:type="dxa"/>
          </w:tcPr>
          <w:p w14:paraId="481DCC09" w14:textId="77777777" w:rsidR="003E00AC" w:rsidRPr="002845D0" w:rsidRDefault="003E00AC" w:rsidP="00280E2B">
            <w:pPr>
              <w:spacing w:line="300" w:lineRule="atLeast"/>
              <w:rPr>
                <w:rFonts w:asciiTheme="minorHAnsi" w:eastAsiaTheme="minorHAnsi" w:hAnsiTheme="minorHAnsi" w:cstheme="minorHAnsi"/>
                <w:sz w:val="20"/>
              </w:rPr>
            </w:pPr>
            <w:proofErr w:type="spellStart"/>
            <w:r w:rsidRPr="002845D0">
              <w:rPr>
                <w:rFonts w:asciiTheme="minorHAnsi" w:eastAsiaTheme="minorHAnsi" w:hAnsiTheme="minorHAnsi" w:cstheme="minorHAnsi"/>
                <w:sz w:val="20"/>
              </w:rPr>
              <w:t>Fujipla</w:t>
            </w:r>
            <w:proofErr w:type="spellEnd"/>
            <w:r w:rsidRPr="002845D0">
              <w:rPr>
                <w:rFonts w:asciiTheme="minorHAnsi" w:eastAsiaTheme="minorHAnsi" w:hAnsiTheme="minorHAnsi" w:cstheme="minorHAnsi"/>
                <w:sz w:val="20"/>
              </w:rPr>
              <w:t xml:space="preserve"> Laminator</w:t>
            </w:r>
          </w:p>
        </w:tc>
        <w:tc>
          <w:tcPr>
            <w:tcW w:w="1440" w:type="dxa"/>
          </w:tcPr>
          <w:p w14:paraId="3A2945F8" w14:textId="77777777" w:rsidR="003E00AC" w:rsidRPr="002845D0" w:rsidRDefault="003E00AC" w:rsidP="00280E2B">
            <w:pPr>
              <w:spacing w:line="300" w:lineRule="atLeast"/>
              <w:rPr>
                <w:rFonts w:asciiTheme="minorHAnsi" w:eastAsiaTheme="minorHAnsi" w:hAnsiTheme="minorHAnsi" w:cstheme="minorHAnsi"/>
                <w:sz w:val="20"/>
              </w:rPr>
            </w:pPr>
            <w:r w:rsidRPr="002845D0">
              <w:rPr>
                <w:rFonts w:asciiTheme="minorHAnsi" w:eastAsiaTheme="minorHAnsi" w:hAnsiTheme="minorHAnsi" w:cstheme="minorHAnsi"/>
                <w:sz w:val="20"/>
              </w:rPr>
              <w:t>ALM-3230</w:t>
            </w:r>
          </w:p>
        </w:tc>
        <w:tc>
          <w:tcPr>
            <w:tcW w:w="1710" w:type="dxa"/>
          </w:tcPr>
          <w:p w14:paraId="5C6E069F" w14:textId="77777777" w:rsidR="003E00AC" w:rsidRPr="002845D0" w:rsidRDefault="003E00AC" w:rsidP="00280E2B">
            <w:pPr>
              <w:spacing w:line="300" w:lineRule="atLeast"/>
              <w:rPr>
                <w:rFonts w:asciiTheme="minorHAnsi" w:eastAsiaTheme="minorHAnsi" w:hAnsiTheme="minorHAnsi" w:cstheme="minorHAnsi"/>
                <w:sz w:val="20"/>
              </w:rPr>
            </w:pPr>
            <w:r w:rsidRPr="002845D0">
              <w:rPr>
                <w:rFonts w:asciiTheme="minorHAnsi" w:eastAsiaTheme="minorHAnsi" w:hAnsiTheme="minorHAnsi" w:cstheme="minorHAnsi"/>
                <w:sz w:val="20"/>
              </w:rPr>
              <w:t>0000191</w:t>
            </w:r>
          </w:p>
        </w:tc>
        <w:tc>
          <w:tcPr>
            <w:tcW w:w="720" w:type="dxa"/>
          </w:tcPr>
          <w:p w14:paraId="0400DF34" w14:textId="77777777" w:rsidR="003E00AC" w:rsidRPr="002845D0" w:rsidRDefault="003E00AC" w:rsidP="00280E2B">
            <w:pPr>
              <w:spacing w:line="300" w:lineRule="atLeast"/>
              <w:jc w:val="center"/>
              <w:rPr>
                <w:rFonts w:asciiTheme="minorHAnsi" w:eastAsiaTheme="minorHAnsi" w:hAnsiTheme="minorHAnsi" w:cstheme="minorHAnsi"/>
                <w:sz w:val="20"/>
              </w:rPr>
            </w:pPr>
            <w:r w:rsidRPr="002845D0">
              <w:rPr>
                <w:rFonts w:asciiTheme="minorHAnsi" w:eastAsiaTheme="minorHAnsi" w:hAnsiTheme="minorHAnsi" w:cstheme="minorHAnsi"/>
                <w:sz w:val="20"/>
              </w:rPr>
              <w:t>-</w:t>
            </w:r>
          </w:p>
        </w:tc>
        <w:tc>
          <w:tcPr>
            <w:tcW w:w="1080" w:type="dxa"/>
          </w:tcPr>
          <w:p w14:paraId="307F6E69" w14:textId="77777777" w:rsidR="003E00AC" w:rsidRPr="002845D0" w:rsidRDefault="003E00AC" w:rsidP="00280E2B">
            <w:pPr>
              <w:spacing w:line="300" w:lineRule="atLeast"/>
              <w:jc w:val="center"/>
              <w:rPr>
                <w:rFonts w:asciiTheme="minorHAnsi" w:eastAsiaTheme="minorHAnsi" w:hAnsiTheme="minorHAnsi" w:cstheme="minorHAnsi"/>
                <w:sz w:val="20"/>
              </w:rPr>
            </w:pPr>
            <w:r w:rsidRPr="002845D0">
              <w:rPr>
                <w:rFonts w:asciiTheme="minorHAnsi" w:eastAsiaTheme="minorHAnsi" w:hAnsiTheme="minorHAnsi" w:cstheme="minorHAnsi"/>
                <w:sz w:val="20"/>
              </w:rPr>
              <w:t>-</w:t>
            </w:r>
          </w:p>
        </w:tc>
        <w:tc>
          <w:tcPr>
            <w:tcW w:w="1260" w:type="dxa"/>
          </w:tcPr>
          <w:p w14:paraId="23BB858B" w14:textId="77777777" w:rsidR="003E00AC" w:rsidRPr="002845D0" w:rsidRDefault="003E00AC" w:rsidP="00280E2B">
            <w:pPr>
              <w:spacing w:line="300" w:lineRule="atLeast"/>
              <w:rPr>
                <w:rFonts w:asciiTheme="minorHAnsi" w:eastAsiaTheme="minorHAnsi" w:hAnsiTheme="minorHAnsi" w:cstheme="minorHAnsi"/>
                <w:sz w:val="20"/>
              </w:rPr>
            </w:pPr>
            <w:r w:rsidRPr="002845D0">
              <w:rPr>
                <w:rFonts w:asciiTheme="minorHAnsi" w:eastAsiaTheme="minorHAnsi" w:hAnsiTheme="minorHAnsi" w:cstheme="minorHAnsi"/>
                <w:sz w:val="20"/>
              </w:rPr>
              <w:t>Operational</w:t>
            </w:r>
          </w:p>
        </w:tc>
      </w:tr>
      <w:tr w:rsidR="003E00AC" w:rsidRPr="00E645F4" w14:paraId="07E15DFF" w14:textId="77777777" w:rsidTr="00280E2B">
        <w:tc>
          <w:tcPr>
            <w:tcW w:w="450" w:type="dxa"/>
          </w:tcPr>
          <w:p w14:paraId="2BCAEF23" w14:textId="4FD471A1" w:rsidR="003E00AC" w:rsidRPr="002845D0" w:rsidRDefault="006145DD" w:rsidP="00280E2B">
            <w:pPr>
              <w:spacing w:line="300" w:lineRule="atLeast"/>
              <w:rPr>
                <w:rFonts w:asciiTheme="minorHAnsi" w:eastAsiaTheme="minorHAnsi" w:hAnsiTheme="minorHAnsi"/>
                <w:sz w:val="20"/>
              </w:rPr>
            </w:pPr>
            <w:r w:rsidRPr="002845D0">
              <w:rPr>
                <w:rFonts w:asciiTheme="minorHAnsi" w:eastAsiaTheme="minorHAnsi" w:hAnsiTheme="minorHAnsi"/>
                <w:sz w:val="20"/>
              </w:rPr>
              <w:lastRenderedPageBreak/>
              <w:t>9</w:t>
            </w:r>
            <w:r w:rsidR="003E00AC" w:rsidRPr="002845D0">
              <w:rPr>
                <w:rFonts w:asciiTheme="minorHAnsi" w:eastAsiaTheme="minorHAnsi" w:hAnsiTheme="minorHAnsi"/>
                <w:sz w:val="20"/>
              </w:rPr>
              <w:t>.</w:t>
            </w:r>
          </w:p>
        </w:tc>
        <w:tc>
          <w:tcPr>
            <w:tcW w:w="2880" w:type="dxa"/>
          </w:tcPr>
          <w:p w14:paraId="2344E629" w14:textId="77777777" w:rsidR="003E00AC" w:rsidRPr="002845D0" w:rsidRDefault="003E00AC" w:rsidP="00280E2B">
            <w:pPr>
              <w:spacing w:line="300" w:lineRule="atLeast"/>
              <w:rPr>
                <w:rFonts w:asciiTheme="minorHAnsi" w:eastAsiaTheme="minorHAnsi" w:hAnsiTheme="minorHAnsi"/>
                <w:sz w:val="20"/>
              </w:rPr>
            </w:pPr>
            <w:r w:rsidRPr="002845D0">
              <w:rPr>
                <w:rFonts w:asciiTheme="minorHAnsi" w:eastAsiaTheme="minorHAnsi" w:hAnsiTheme="minorHAnsi"/>
                <w:sz w:val="20"/>
              </w:rPr>
              <w:t xml:space="preserve">Count </w:t>
            </w:r>
            <w:proofErr w:type="spellStart"/>
            <w:r w:rsidRPr="002845D0">
              <w:rPr>
                <w:rFonts w:asciiTheme="minorHAnsi" w:eastAsiaTheme="minorHAnsi" w:hAnsiTheme="minorHAnsi"/>
                <w:sz w:val="20"/>
              </w:rPr>
              <w:t>Ezcreaser</w:t>
            </w:r>
            <w:proofErr w:type="spellEnd"/>
          </w:p>
        </w:tc>
        <w:tc>
          <w:tcPr>
            <w:tcW w:w="1440" w:type="dxa"/>
          </w:tcPr>
          <w:p w14:paraId="253E8192" w14:textId="77777777" w:rsidR="003E00AC" w:rsidRPr="002845D0" w:rsidRDefault="003E00AC" w:rsidP="00280E2B">
            <w:pPr>
              <w:spacing w:line="300" w:lineRule="atLeast"/>
              <w:jc w:val="center"/>
              <w:rPr>
                <w:rFonts w:asciiTheme="minorHAnsi" w:eastAsiaTheme="minorHAnsi" w:hAnsiTheme="minorHAnsi"/>
                <w:sz w:val="20"/>
              </w:rPr>
            </w:pPr>
            <w:r w:rsidRPr="002845D0">
              <w:rPr>
                <w:rFonts w:asciiTheme="minorHAnsi" w:eastAsiaTheme="minorHAnsi" w:hAnsiTheme="minorHAnsi"/>
                <w:sz w:val="20"/>
              </w:rPr>
              <w:t>-</w:t>
            </w:r>
          </w:p>
        </w:tc>
        <w:tc>
          <w:tcPr>
            <w:tcW w:w="1710" w:type="dxa"/>
          </w:tcPr>
          <w:p w14:paraId="69FD8D3C" w14:textId="77777777" w:rsidR="003E00AC" w:rsidRPr="002845D0" w:rsidRDefault="003E00AC" w:rsidP="00280E2B">
            <w:pPr>
              <w:spacing w:line="300" w:lineRule="atLeast"/>
              <w:rPr>
                <w:rFonts w:asciiTheme="minorHAnsi" w:eastAsiaTheme="minorHAnsi" w:hAnsiTheme="minorHAnsi"/>
                <w:sz w:val="20"/>
              </w:rPr>
            </w:pPr>
            <w:r w:rsidRPr="002845D0">
              <w:rPr>
                <w:rFonts w:asciiTheme="minorHAnsi" w:eastAsiaTheme="minorHAnsi" w:hAnsiTheme="minorHAnsi"/>
                <w:sz w:val="20"/>
              </w:rPr>
              <w:t>ER1180713-11-203540</w:t>
            </w:r>
          </w:p>
        </w:tc>
        <w:tc>
          <w:tcPr>
            <w:tcW w:w="720" w:type="dxa"/>
          </w:tcPr>
          <w:p w14:paraId="3F2036C6" w14:textId="77777777" w:rsidR="003E00AC" w:rsidRPr="002845D0" w:rsidRDefault="003E00AC" w:rsidP="00280E2B">
            <w:pPr>
              <w:spacing w:line="300" w:lineRule="atLeast"/>
              <w:rPr>
                <w:rFonts w:asciiTheme="minorHAnsi" w:eastAsiaTheme="minorHAnsi" w:hAnsiTheme="minorHAnsi"/>
                <w:sz w:val="20"/>
              </w:rPr>
            </w:pPr>
            <w:r w:rsidRPr="002845D0">
              <w:rPr>
                <w:rFonts w:asciiTheme="minorHAnsi" w:eastAsiaTheme="minorHAnsi" w:hAnsiTheme="minorHAnsi"/>
                <w:sz w:val="20"/>
              </w:rPr>
              <w:t>2013</w:t>
            </w:r>
          </w:p>
        </w:tc>
        <w:tc>
          <w:tcPr>
            <w:tcW w:w="1080" w:type="dxa"/>
          </w:tcPr>
          <w:p w14:paraId="51E22D0F" w14:textId="77777777" w:rsidR="003E00AC" w:rsidRPr="002845D0" w:rsidRDefault="003E00AC" w:rsidP="00280E2B">
            <w:pPr>
              <w:spacing w:line="300" w:lineRule="atLeast"/>
              <w:jc w:val="center"/>
              <w:rPr>
                <w:rFonts w:asciiTheme="minorHAnsi" w:eastAsiaTheme="minorHAnsi" w:hAnsiTheme="minorHAnsi"/>
                <w:sz w:val="20"/>
              </w:rPr>
            </w:pPr>
            <w:r w:rsidRPr="002845D0">
              <w:rPr>
                <w:rFonts w:asciiTheme="minorHAnsi" w:eastAsiaTheme="minorHAnsi" w:hAnsiTheme="minorHAnsi"/>
                <w:sz w:val="20"/>
              </w:rPr>
              <w:t>2/1/2023</w:t>
            </w:r>
          </w:p>
        </w:tc>
        <w:tc>
          <w:tcPr>
            <w:tcW w:w="1260" w:type="dxa"/>
          </w:tcPr>
          <w:p w14:paraId="6CE77E33" w14:textId="77777777" w:rsidR="003E00AC" w:rsidRPr="002845D0" w:rsidRDefault="003E00AC" w:rsidP="00280E2B">
            <w:pPr>
              <w:spacing w:line="300" w:lineRule="atLeast"/>
              <w:rPr>
                <w:rFonts w:asciiTheme="minorHAnsi" w:eastAsiaTheme="minorHAnsi" w:hAnsiTheme="minorHAnsi"/>
                <w:sz w:val="20"/>
              </w:rPr>
            </w:pPr>
            <w:r w:rsidRPr="002845D0">
              <w:rPr>
                <w:rFonts w:asciiTheme="minorHAnsi" w:eastAsiaTheme="minorHAnsi" w:hAnsiTheme="minorHAnsi"/>
                <w:sz w:val="20"/>
              </w:rPr>
              <w:t>Operational</w:t>
            </w:r>
          </w:p>
        </w:tc>
      </w:tr>
      <w:bookmarkEnd w:id="0"/>
    </w:tbl>
    <w:p w14:paraId="5400912D" w14:textId="77777777" w:rsidR="00E648D2" w:rsidRPr="002845D0" w:rsidRDefault="00E648D2" w:rsidP="002845D0">
      <w:pPr>
        <w:rPr>
          <w:rFonts w:asciiTheme="minorHAnsi" w:hAnsiTheme="minorHAnsi" w:cstheme="minorHAnsi"/>
          <w:sz w:val="20"/>
        </w:rPr>
      </w:pPr>
    </w:p>
    <w:p w14:paraId="4782F572" w14:textId="49AFC9BF" w:rsidR="00BC311E" w:rsidRPr="00BC311E" w:rsidRDefault="00BC311E" w:rsidP="00BC311E">
      <w:pPr>
        <w:pStyle w:val="ListParagraph"/>
        <w:rPr>
          <w:rFonts w:asciiTheme="minorHAnsi" w:hAnsiTheme="minorHAnsi" w:cstheme="minorHAnsi"/>
          <w:sz w:val="20"/>
        </w:rPr>
      </w:pPr>
      <w:r w:rsidRPr="00BC311E">
        <w:rPr>
          <w:rFonts w:asciiTheme="minorHAnsi" w:hAnsiTheme="minorHAnsi" w:cstheme="minorHAnsi"/>
          <w:sz w:val="20"/>
        </w:rPr>
        <w:t xml:space="preserve">* </w:t>
      </w:r>
      <w:r w:rsidR="006145DD">
        <w:rPr>
          <w:rFonts w:asciiTheme="minorHAnsi" w:hAnsiTheme="minorHAnsi" w:cstheme="minorHAnsi"/>
          <w:sz w:val="20"/>
        </w:rPr>
        <w:t>S</w:t>
      </w:r>
      <w:r w:rsidRPr="00BC311E">
        <w:rPr>
          <w:rFonts w:asciiTheme="minorHAnsi" w:hAnsiTheme="minorHAnsi" w:cstheme="minorHAnsi"/>
          <w:sz w:val="20"/>
        </w:rPr>
        <w:t>ervice must include blade change and sharpening (we do have an extra blade).</w:t>
      </w:r>
    </w:p>
    <w:p w14:paraId="52FC2AB2" w14:textId="77777777" w:rsidR="00BC311E" w:rsidRPr="00E648D2" w:rsidRDefault="00BC311E" w:rsidP="00E648D2">
      <w:pPr>
        <w:pStyle w:val="ListParagraph"/>
        <w:rPr>
          <w:rFonts w:asciiTheme="minorHAnsi" w:hAnsiTheme="minorHAnsi" w:cstheme="minorHAnsi"/>
          <w:sz w:val="20"/>
        </w:rPr>
      </w:pPr>
    </w:p>
    <w:p w14:paraId="3A7407C4" w14:textId="2DBDC271" w:rsidR="00BC311E" w:rsidRDefault="00BC311E" w:rsidP="00A34BB3">
      <w:pPr>
        <w:pStyle w:val="ListParagraph"/>
        <w:numPr>
          <w:ilvl w:val="1"/>
          <w:numId w:val="18"/>
        </w:numPr>
        <w:spacing w:before="120" w:after="120"/>
        <w:rPr>
          <w:rFonts w:asciiTheme="minorHAnsi" w:hAnsiTheme="minorHAnsi" w:cstheme="minorHAnsi"/>
          <w:bCs/>
          <w:sz w:val="20"/>
          <w:lang w:bidi="en-US"/>
        </w:rPr>
      </w:pPr>
      <w:r w:rsidRPr="00BC311E">
        <w:rPr>
          <w:rFonts w:asciiTheme="minorHAnsi" w:hAnsiTheme="minorHAnsi" w:cstheme="minorHAnsi"/>
          <w:bCs/>
          <w:sz w:val="20"/>
          <w:lang w:bidi="en-US"/>
        </w:rPr>
        <w:t>From time to time, the Judicial Council Print Shop may upgrade or replace bindery equipment.  If the new equipment replaces any of the above listed equipment, the older equipment will be removed and the new equipment will take its place with no additional changes to the annual fee.</w:t>
      </w:r>
    </w:p>
    <w:p w14:paraId="20F3FF16" w14:textId="7E453624" w:rsidR="00BC311E" w:rsidRDefault="00BC311E" w:rsidP="00A34BB3">
      <w:pPr>
        <w:pStyle w:val="ListParagraph"/>
        <w:numPr>
          <w:ilvl w:val="1"/>
          <w:numId w:val="18"/>
        </w:num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Judicial </w:t>
      </w:r>
      <w:r w:rsidRPr="00BC311E">
        <w:rPr>
          <w:rFonts w:asciiTheme="minorHAnsi" w:hAnsiTheme="minorHAnsi" w:cstheme="minorHAnsi"/>
          <w:bCs/>
          <w:sz w:val="20"/>
          <w:lang w:bidi="en-US"/>
        </w:rPr>
        <w:t>Council Print Shop hours are</w:t>
      </w:r>
      <w:r w:rsidRPr="007215A3">
        <w:rPr>
          <w:rFonts w:asciiTheme="minorHAnsi" w:hAnsiTheme="minorHAnsi" w:cstheme="minorHAnsi"/>
          <w:b/>
          <w:sz w:val="20"/>
          <w:lang w:bidi="en-US"/>
        </w:rPr>
        <w:t xml:space="preserve"> 8</w:t>
      </w:r>
      <w:r w:rsidRPr="006145DD">
        <w:rPr>
          <w:rFonts w:asciiTheme="minorHAnsi" w:hAnsiTheme="minorHAnsi" w:cstheme="minorHAnsi"/>
          <w:b/>
          <w:sz w:val="20"/>
          <w:lang w:bidi="en-US"/>
        </w:rPr>
        <w:t>:00 A.M to 5:00 P.M</w:t>
      </w:r>
      <w:r w:rsidRPr="00BC311E">
        <w:rPr>
          <w:rFonts w:asciiTheme="minorHAnsi" w:hAnsiTheme="minorHAnsi" w:cstheme="minorHAnsi"/>
          <w:bCs/>
          <w:sz w:val="20"/>
          <w:lang w:bidi="en-US"/>
        </w:rPr>
        <w:t xml:space="preserve">, Monday through Friday.  No Services will be required for after hours, weekend or holidays.  </w:t>
      </w:r>
    </w:p>
    <w:p w14:paraId="3310B1DF" w14:textId="49D5039A" w:rsidR="00BC311E" w:rsidRDefault="00BC311E" w:rsidP="00A34BB3">
      <w:pPr>
        <w:pStyle w:val="ListParagraph"/>
        <w:numPr>
          <w:ilvl w:val="1"/>
          <w:numId w:val="18"/>
        </w:num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All </w:t>
      </w:r>
      <w:r w:rsidRPr="00BC311E">
        <w:rPr>
          <w:rFonts w:asciiTheme="minorHAnsi" w:hAnsiTheme="minorHAnsi" w:cstheme="minorHAnsi"/>
          <w:bCs/>
          <w:sz w:val="20"/>
          <w:lang w:bidi="en-US"/>
        </w:rPr>
        <w:t xml:space="preserve">services, with the exception of cutter blade sharpening, will be done at </w:t>
      </w:r>
      <w:r w:rsidRPr="002845D0">
        <w:rPr>
          <w:rFonts w:asciiTheme="minorHAnsi" w:hAnsiTheme="minorHAnsi" w:cstheme="minorHAnsi"/>
          <w:b/>
          <w:sz w:val="20"/>
          <w:lang w:bidi="en-US"/>
        </w:rPr>
        <w:t>455 Golden Gate Avenue, 1st Floor, San Francisco, CA</w:t>
      </w:r>
      <w:r w:rsidRPr="00BC311E">
        <w:rPr>
          <w:rFonts w:asciiTheme="minorHAnsi" w:hAnsiTheme="minorHAnsi" w:cstheme="minorHAnsi"/>
          <w:bCs/>
          <w:sz w:val="20"/>
          <w:lang w:bidi="en-US"/>
        </w:rPr>
        <w:t xml:space="preserve">.  Building access requires Contractor to pass through a security check point.  Contractor’s bringing tools should access the building at the loading dock located on Larkin Street and proceed to the security check point.   </w:t>
      </w:r>
    </w:p>
    <w:p w14:paraId="46777233" w14:textId="701F77F1" w:rsidR="00BC311E" w:rsidRPr="00BC311E" w:rsidRDefault="00BC311E" w:rsidP="00A34BB3">
      <w:pPr>
        <w:pStyle w:val="ListParagraph"/>
        <w:numPr>
          <w:ilvl w:val="1"/>
          <w:numId w:val="18"/>
        </w:numPr>
        <w:spacing w:before="120" w:after="120"/>
        <w:rPr>
          <w:rFonts w:asciiTheme="minorHAnsi" w:hAnsiTheme="minorHAnsi" w:cstheme="minorHAnsi"/>
          <w:bCs/>
          <w:sz w:val="20"/>
          <w:lang w:bidi="en-US"/>
        </w:rPr>
      </w:pPr>
      <w:r>
        <w:rPr>
          <w:rFonts w:asciiTheme="minorHAnsi" w:hAnsiTheme="minorHAnsi" w:cstheme="minorHAnsi"/>
          <w:bCs/>
          <w:sz w:val="20"/>
          <w:lang w:bidi="en-US"/>
        </w:rPr>
        <w:t xml:space="preserve">Judicial </w:t>
      </w:r>
      <w:r w:rsidRPr="00BC311E">
        <w:rPr>
          <w:rFonts w:asciiTheme="minorHAnsi" w:hAnsiTheme="minorHAnsi" w:cstheme="minorHAnsi"/>
          <w:bCs/>
          <w:sz w:val="20"/>
          <w:lang w:bidi="en-US"/>
        </w:rPr>
        <w:t xml:space="preserve">Council requires a </w:t>
      </w:r>
      <w:r w:rsidRPr="00F04049">
        <w:rPr>
          <w:rFonts w:asciiTheme="minorHAnsi" w:hAnsiTheme="minorHAnsi" w:cstheme="minorHAnsi"/>
          <w:b/>
          <w:sz w:val="20"/>
          <w:lang w:bidi="en-US"/>
        </w:rPr>
        <w:t>two (2) hour</w:t>
      </w:r>
      <w:r w:rsidRPr="00BC311E">
        <w:rPr>
          <w:rFonts w:asciiTheme="minorHAnsi" w:hAnsiTheme="minorHAnsi" w:cstheme="minorHAnsi"/>
          <w:bCs/>
          <w:sz w:val="20"/>
          <w:lang w:bidi="en-US"/>
        </w:rPr>
        <w:t xml:space="preserve"> response time by the technician.  Response time shall be via a telephone call to the Judicial Council Print Shop Project Manager to discuss the problem and/or schedule arrival time for the service call.</w:t>
      </w:r>
    </w:p>
    <w:p w14:paraId="125143A3" w14:textId="5482D6B7" w:rsidR="00570F30" w:rsidRPr="00E648D2" w:rsidRDefault="003145FD" w:rsidP="00A34BB3">
      <w:pPr>
        <w:pStyle w:val="ListParagraph"/>
        <w:numPr>
          <w:ilvl w:val="1"/>
          <w:numId w:val="18"/>
        </w:numPr>
        <w:spacing w:before="120" w:after="120"/>
        <w:rPr>
          <w:rFonts w:asciiTheme="minorHAnsi" w:hAnsiTheme="minorHAnsi" w:cstheme="minorHAnsi"/>
          <w:bCs/>
          <w:sz w:val="20"/>
          <w:u w:val="single"/>
          <w:lang w:bidi="en-US"/>
        </w:rPr>
      </w:pPr>
      <w:r w:rsidRPr="00E648D2">
        <w:rPr>
          <w:rFonts w:asciiTheme="minorHAnsi" w:hAnsiTheme="minorHAnsi" w:cstheme="minorHAnsi"/>
          <w:i/>
          <w:sz w:val="20"/>
        </w:rPr>
        <w:t xml:space="preserve"> </w:t>
      </w:r>
      <w:r w:rsidR="00570F30" w:rsidRPr="00E648D2">
        <w:rPr>
          <w:rFonts w:asciiTheme="minorHAnsi" w:hAnsiTheme="minorHAnsi" w:cstheme="minorHAnsi"/>
          <w:b/>
          <w:bCs/>
          <w:sz w:val="20"/>
          <w:lang w:bidi="en-US"/>
        </w:rPr>
        <w:t>Acceptance Criteria</w:t>
      </w:r>
      <w:r w:rsidR="00C4177B" w:rsidRPr="00E648D2">
        <w:rPr>
          <w:rFonts w:asciiTheme="minorHAnsi" w:hAnsiTheme="minorHAnsi" w:cstheme="minorHAnsi"/>
          <w:b/>
          <w:bCs/>
          <w:sz w:val="20"/>
          <w:lang w:bidi="en-US"/>
        </w:rPr>
        <w:t xml:space="preserve">. </w:t>
      </w:r>
      <w:r w:rsidR="00570F30" w:rsidRPr="00E648D2">
        <w:rPr>
          <w:rFonts w:asciiTheme="minorHAnsi" w:hAnsiTheme="minorHAnsi" w:cstheme="minorHAnsi"/>
          <w:bCs/>
          <w:sz w:val="20"/>
          <w:lang w:bidi="en-US"/>
        </w:rPr>
        <w:t xml:space="preserve"> </w:t>
      </w:r>
      <w:r w:rsidR="000033AA" w:rsidRPr="00E648D2">
        <w:rPr>
          <w:rFonts w:asciiTheme="minorHAnsi" w:hAnsiTheme="minorHAnsi" w:cstheme="minorHAnsi"/>
          <w:bCs/>
          <w:sz w:val="20"/>
          <w:lang w:bidi="en-US"/>
        </w:rPr>
        <w:t xml:space="preserve">The Services and Deliverables must meet the following </w:t>
      </w:r>
      <w:r w:rsidR="00612BB5" w:rsidRPr="00E648D2">
        <w:rPr>
          <w:rFonts w:asciiTheme="minorHAnsi" w:hAnsiTheme="minorHAnsi" w:cstheme="minorHAnsi"/>
          <w:bCs/>
          <w:sz w:val="20"/>
          <w:lang w:bidi="en-US"/>
        </w:rPr>
        <w:t>acceptance c</w:t>
      </w:r>
      <w:r w:rsidR="000033AA" w:rsidRPr="00E648D2">
        <w:rPr>
          <w:rFonts w:asciiTheme="minorHAnsi" w:hAnsiTheme="minorHAnsi" w:cstheme="minorHAnsi"/>
          <w:bCs/>
          <w:sz w:val="20"/>
          <w:lang w:bidi="en-US"/>
        </w:rPr>
        <w:t>riteria</w:t>
      </w:r>
      <w:r w:rsidR="00612BB5" w:rsidRPr="00E648D2">
        <w:rPr>
          <w:rFonts w:asciiTheme="minorHAnsi" w:hAnsiTheme="minorHAnsi" w:cstheme="minorHAnsi"/>
          <w:bCs/>
          <w:sz w:val="20"/>
          <w:lang w:bidi="en-US"/>
        </w:rPr>
        <w:t xml:space="preserve"> </w:t>
      </w:r>
      <w:r w:rsidR="000033AA" w:rsidRPr="00E648D2">
        <w:rPr>
          <w:rFonts w:asciiTheme="minorHAnsi" w:hAnsiTheme="minorHAnsi" w:cstheme="minorHAnsi"/>
          <w:bCs/>
          <w:sz w:val="20"/>
          <w:lang w:bidi="en-US"/>
        </w:rPr>
        <w:t xml:space="preserve">or the </w:t>
      </w:r>
      <w:r w:rsidR="00323CD0" w:rsidRPr="00E648D2">
        <w:rPr>
          <w:rFonts w:asciiTheme="minorHAnsi" w:hAnsiTheme="minorHAnsi" w:cstheme="minorHAnsi"/>
          <w:bCs/>
          <w:sz w:val="20"/>
          <w:lang w:bidi="en-US"/>
        </w:rPr>
        <w:t>JBE</w:t>
      </w:r>
      <w:r w:rsidR="000033AA" w:rsidRPr="00E648D2">
        <w:rPr>
          <w:rFonts w:asciiTheme="minorHAnsi" w:hAnsiTheme="minorHAnsi" w:cstheme="minorHAnsi"/>
          <w:bCs/>
          <w:sz w:val="20"/>
          <w:lang w:bidi="en-US"/>
        </w:rPr>
        <w:t xml:space="preserve"> </w:t>
      </w:r>
      <w:r w:rsidR="003E04D4" w:rsidRPr="00E648D2">
        <w:rPr>
          <w:rFonts w:asciiTheme="minorHAnsi" w:hAnsiTheme="minorHAnsi" w:cstheme="minorHAnsi"/>
          <w:bCs/>
          <w:sz w:val="20"/>
          <w:lang w:bidi="en-US"/>
        </w:rPr>
        <w:t>may</w:t>
      </w:r>
      <w:r w:rsidR="000033AA" w:rsidRPr="00E648D2">
        <w:rPr>
          <w:rFonts w:asciiTheme="minorHAnsi" w:hAnsiTheme="minorHAnsi" w:cstheme="minorHAnsi"/>
          <w:bCs/>
          <w:sz w:val="20"/>
          <w:lang w:bidi="en-US"/>
        </w:rPr>
        <w:t xml:space="preserve"> reject the applic</w:t>
      </w:r>
      <w:r w:rsidR="00152E34" w:rsidRPr="00E648D2">
        <w:rPr>
          <w:rFonts w:asciiTheme="minorHAnsi" w:hAnsiTheme="minorHAnsi" w:cstheme="minorHAnsi"/>
          <w:bCs/>
          <w:sz w:val="20"/>
          <w:lang w:bidi="en-US"/>
        </w:rPr>
        <w:t xml:space="preserve">able Services or Deliverables. </w:t>
      </w:r>
      <w:r w:rsidR="00C1317B" w:rsidRPr="00E648D2">
        <w:rPr>
          <w:rFonts w:asciiTheme="minorHAnsi" w:hAnsiTheme="minorHAnsi" w:cstheme="minorHAnsi"/>
          <w:bCs/>
          <w:sz w:val="20"/>
          <w:lang w:bidi="en-US"/>
        </w:rPr>
        <w:t xml:space="preserve">The </w:t>
      </w:r>
      <w:r w:rsidR="00323CD0" w:rsidRPr="00E648D2">
        <w:rPr>
          <w:rFonts w:asciiTheme="minorHAnsi" w:hAnsiTheme="minorHAnsi" w:cstheme="minorHAnsi"/>
          <w:bCs/>
          <w:sz w:val="20"/>
          <w:lang w:bidi="en-US"/>
        </w:rPr>
        <w:t>JBE</w:t>
      </w:r>
      <w:r w:rsidR="00C1317B" w:rsidRPr="00E648D2">
        <w:rPr>
          <w:rFonts w:asciiTheme="minorHAnsi" w:hAnsiTheme="minorHAnsi" w:cstheme="minorHAnsi"/>
          <w:bCs/>
          <w:sz w:val="20"/>
          <w:lang w:bidi="en-US"/>
        </w:rPr>
        <w:t xml:space="preserve"> may use the attached Acceptance and Signoff Form to notify Contractor of the acceptance or rejection of the Services and Deliverables.  </w:t>
      </w:r>
      <w:r w:rsidR="000033AA" w:rsidRPr="00E648D2">
        <w:rPr>
          <w:rFonts w:asciiTheme="minorHAnsi" w:hAnsiTheme="minorHAnsi" w:cstheme="minorHAnsi"/>
          <w:bCs/>
          <w:sz w:val="20"/>
          <w:lang w:bidi="en-US"/>
        </w:rPr>
        <w:t xml:space="preserve">Contractor will not be paid for any rejected Services or Deliverables.  </w:t>
      </w:r>
    </w:p>
    <w:p w14:paraId="529C7C1C" w14:textId="209AD669" w:rsidR="000033AA" w:rsidRPr="00BC311E" w:rsidRDefault="00BC311E" w:rsidP="00846E22">
      <w:pPr>
        <w:pStyle w:val="ListParagraph"/>
        <w:numPr>
          <w:ilvl w:val="0"/>
          <w:numId w:val="21"/>
        </w:numPr>
        <w:spacing w:before="120" w:after="120"/>
        <w:ind w:left="1260"/>
        <w:rPr>
          <w:rFonts w:asciiTheme="minorHAnsi" w:hAnsiTheme="minorHAnsi" w:cstheme="minorHAnsi"/>
          <w:iCs/>
          <w:sz w:val="20"/>
        </w:rPr>
      </w:pPr>
      <w:r w:rsidRPr="00BC311E">
        <w:rPr>
          <w:rFonts w:asciiTheme="minorHAnsi" w:hAnsiTheme="minorHAnsi" w:cstheme="minorHAnsi"/>
          <w:b/>
          <w:bCs/>
          <w:iCs/>
          <w:sz w:val="20"/>
        </w:rPr>
        <w:t>Timeliness</w:t>
      </w:r>
      <w:r w:rsidRPr="00BC311E">
        <w:rPr>
          <w:rFonts w:asciiTheme="minorHAnsi" w:hAnsiTheme="minorHAnsi" w:cstheme="minorHAnsi"/>
          <w:iCs/>
          <w:sz w:val="20"/>
        </w:rPr>
        <w:t>: The Services were completed on time</w:t>
      </w:r>
      <w:r w:rsidR="00D07F76">
        <w:rPr>
          <w:rFonts w:asciiTheme="minorHAnsi" w:hAnsiTheme="minorHAnsi" w:cstheme="minorHAnsi"/>
          <w:iCs/>
          <w:sz w:val="20"/>
        </w:rPr>
        <w:t>.</w:t>
      </w:r>
    </w:p>
    <w:p w14:paraId="58522B57" w14:textId="3D3B4F9E" w:rsidR="00570F30" w:rsidRDefault="00BC311E" w:rsidP="00846E22">
      <w:pPr>
        <w:pStyle w:val="ListParagraph"/>
        <w:numPr>
          <w:ilvl w:val="0"/>
          <w:numId w:val="21"/>
        </w:numPr>
        <w:spacing w:before="120" w:after="120"/>
        <w:ind w:left="1260"/>
        <w:rPr>
          <w:rFonts w:asciiTheme="minorHAnsi" w:hAnsiTheme="minorHAnsi" w:cstheme="minorHAnsi"/>
          <w:iCs/>
          <w:sz w:val="20"/>
        </w:rPr>
      </w:pPr>
      <w:r w:rsidRPr="00BC311E">
        <w:rPr>
          <w:rFonts w:asciiTheme="minorHAnsi" w:hAnsiTheme="minorHAnsi" w:cstheme="minorHAnsi"/>
          <w:b/>
          <w:bCs/>
          <w:iCs/>
          <w:sz w:val="20"/>
        </w:rPr>
        <w:t>Completeness</w:t>
      </w:r>
      <w:r w:rsidRPr="00BC311E">
        <w:rPr>
          <w:rFonts w:asciiTheme="minorHAnsi" w:hAnsiTheme="minorHAnsi" w:cstheme="minorHAnsi"/>
          <w:iCs/>
          <w:sz w:val="20"/>
        </w:rPr>
        <w:t xml:space="preserve">: The Services </w:t>
      </w:r>
      <w:r w:rsidR="00AF4456" w:rsidRPr="00BC311E">
        <w:rPr>
          <w:rFonts w:asciiTheme="minorHAnsi" w:hAnsiTheme="minorHAnsi" w:cstheme="minorHAnsi"/>
          <w:iCs/>
          <w:sz w:val="20"/>
        </w:rPr>
        <w:t>contained</w:t>
      </w:r>
      <w:r w:rsidRPr="00BC311E">
        <w:rPr>
          <w:rFonts w:asciiTheme="minorHAnsi" w:hAnsiTheme="minorHAnsi" w:cstheme="minorHAnsi"/>
          <w:iCs/>
          <w:sz w:val="20"/>
        </w:rPr>
        <w:t xml:space="preserve"> the materials and features required in the Agreement.</w:t>
      </w:r>
    </w:p>
    <w:p w14:paraId="16314656" w14:textId="6F20460B" w:rsidR="00AF4456" w:rsidRPr="00BC311E" w:rsidRDefault="00AF4456" w:rsidP="00846E22">
      <w:pPr>
        <w:pStyle w:val="ListParagraph"/>
        <w:numPr>
          <w:ilvl w:val="0"/>
          <w:numId w:val="21"/>
        </w:numPr>
        <w:spacing w:before="120" w:after="120"/>
        <w:ind w:left="1260"/>
        <w:rPr>
          <w:rFonts w:asciiTheme="minorHAnsi" w:hAnsiTheme="minorHAnsi" w:cstheme="minorHAnsi"/>
          <w:iCs/>
          <w:sz w:val="20"/>
        </w:rPr>
      </w:pPr>
      <w:r>
        <w:rPr>
          <w:rFonts w:asciiTheme="minorHAnsi" w:hAnsiTheme="minorHAnsi" w:cstheme="minorHAnsi"/>
          <w:b/>
          <w:bCs/>
          <w:iCs/>
          <w:sz w:val="20"/>
        </w:rPr>
        <w:t>Technical Accuracy</w:t>
      </w:r>
      <w:r w:rsidRPr="00AF4456">
        <w:rPr>
          <w:rFonts w:asciiTheme="minorHAnsi" w:hAnsiTheme="minorHAnsi" w:cstheme="minorHAnsi"/>
          <w:iCs/>
          <w:sz w:val="20"/>
        </w:rPr>
        <w:t>:</w:t>
      </w:r>
      <w:r>
        <w:rPr>
          <w:rFonts w:asciiTheme="minorHAnsi" w:hAnsiTheme="minorHAnsi" w:cstheme="minorHAnsi"/>
          <w:iCs/>
          <w:sz w:val="20"/>
        </w:rPr>
        <w:t xml:space="preserve"> The Services are accurate as measure against commonly accepted standards (for example, a statistical formula, an industry standard, or de facto marketplace standard.</w:t>
      </w:r>
      <w:r w:rsidR="00D07F76">
        <w:rPr>
          <w:rFonts w:asciiTheme="minorHAnsi" w:hAnsiTheme="minorHAnsi" w:cstheme="minorHAnsi"/>
          <w:iCs/>
          <w:sz w:val="20"/>
        </w:rPr>
        <w:t>)</w:t>
      </w:r>
    </w:p>
    <w:p w14:paraId="63559B65" w14:textId="77777777" w:rsidR="00C4177B" w:rsidRPr="00927DC6" w:rsidRDefault="00927DC6"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445058">
        <w:rPr>
          <w:rFonts w:asciiTheme="minorHAnsi" w:hAnsiTheme="minorHAnsi" w:cstheme="minorHAnsi"/>
          <w:sz w:val="20"/>
        </w:rPr>
        <w:t>Contractor</w:t>
      </w:r>
      <w:r>
        <w:rPr>
          <w:rFonts w:asciiTheme="minorHAnsi" w:hAnsiTheme="minorHAnsi" w:cstheme="minorHAnsi"/>
          <w:sz w:val="20"/>
        </w:rPr>
        <w:t xml:space="preserve"> must perform the Services and deliver the Deliverables according to the following timeline:</w:t>
      </w:r>
    </w:p>
    <w:p w14:paraId="73EBDFF8" w14:textId="7EA4DA16" w:rsidR="00927DC6" w:rsidRPr="00931623" w:rsidRDefault="00931623" w:rsidP="00931623">
      <w:pPr>
        <w:pStyle w:val="ListParagraph"/>
        <w:spacing w:before="120" w:after="120"/>
        <w:ind w:left="1260"/>
        <w:rPr>
          <w:rFonts w:asciiTheme="minorHAnsi" w:hAnsiTheme="minorHAnsi" w:cstheme="minorHAnsi"/>
          <w:i/>
          <w:sz w:val="20"/>
        </w:rPr>
      </w:pPr>
      <w:r w:rsidRPr="00931623">
        <w:rPr>
          <w:rFonts w:asciiTheme="minorHAnsi" w:hAnsiTheme="minorHAnsi" w:cstheme="minorHAnsi"/>
          <w:i/>
          <w:sz w:val="20"/>
        </w:rPr>
        <w:t>•</w:t>
      </w:r>
      <w:r w:rsidRPr="00931623">
        <w:rPr>
          <w:rFonts w:asciiTheme="minorHAnsi" w:hAnsiTheme="minorHAnsi" w:cstheme="minorHAnsi"/>
          <w:iCs/>
          <w:sz w:val="20"/>
        </w:rPr>
        <w:tab/>
      </w:r>
      <w:r w:rsidRPr="000A31CE">
        <w:rPr>
          <w:rFonts w:asciiTheme="minorHAnsi" w:hAnsiTheme="minorHAnsi" w:cstheme="minorHAnsi"/>
          <w:iCs/>
          <w:sz w:val="20"/>
        </w:rPr>
        <w:t>Contractor will provide four (4) preventative maintenance service calls during the term of the agreement. The calls shall be approximately one (1) each quarter and shall be scheduled with the MAPS Supervisor.</w:t>
      </w:r>
    </w:p>
    <w:p w14:paraId="3AFC2B59" w14:textId="77777777"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77777777"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(i)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Deliverable, and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67D55842"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any and all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77777777"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lastRenderedPageBreak/>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77777777"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(i)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77777777"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r>
        <w:rPr>
          <w:rFonts w:asciiTheme="minorHAnsi" w:hAnsiTheme="minorHAnsi" w:cstheme="minorHAnsi"/>
          <w:sz w:val="20"/>
        </w:rPr>
        <w:t xml:space="preserve">i.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0E4A7529" w14:textId="61A0695C" w:rsidR="00B15A09" w:rsidRPr="00941E8C" w:rsidRDefault="00E37567" w:rsidP="00941E8C">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597D59AB" w14:textId="77777777"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 xml:space="preserve">verables that (i)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1" w:name="_Ref52292790"/>
      <w:bookmarkStart w:id="2" w:name="_Ref55633268"/>
      <w:bookmarkStart w:id="3" w:name="_Ref55895797"/>
      <w:bookmarkStart w:id="4"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 xml:space="preserve">(i)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1"/>
      <w:bookmarkEnd w:id="2"/>
      <w:bookmarkEnd w:id="3"/>
      <w:bookmarkEnd w:id="4"/>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1) Submitted on time: [   ]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2) Complete: [   ]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3) Technically accurate: [   ]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Name:________________________________________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Title:_________________________________________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Date:____________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47C18C48" w14:textId="77777777" w:rsidR="004D2739" w:rsidRDefault="004D2739" w:rsidP="004D2739">
      <w:pPr>
        <w:rPr>
          <w:color w:val="0000FF"/>
        </w:rPr>
      </w:pPr>
    </w:p>
    <w:p w14:paraId="672F87C9" w14:textId="77777777" w:rsidR="00001542" w:rsidRDefault="00001542">
      <w:pPr>
        <w:rPr>
          <w:rFonts w:asciiTheme="minorHAnsi" w:hAnsiTheme="minorHAnsi" w:cstheme="minorHAnsi"/>
          <w:sz w:val="20"/>
        </w:rPr>
        <w:sectPr w:rsidR="00001542" w:rsidSect="003B3C0B">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5"/>
          <w:type w:val="continuous"/>
          <w:pgSz w:w="12240" w:h="15840"/>
          <w:pgMar w:top="1440" w:right="1440" w:bottom="1440" w:left="1440" w:header="720" w:footer="720" w:gutter="0"/>
          <w:pgNumType w:start="1"/>
          <w:cols w:space="720"/>
          <w:docGrid w:linePitch="360"/>
        </w:sectPr>
      </w:pPr>
    </w:p>
    <w:p w14:paraId="0BEED449" w14:textId="77777777" w:rsidR="004D2739" w:rsidRPr="00EC158B" w:rsidRDefault="004D2739">
      <w:pPr>
        <w:spacing w:line="300" w:lineRule="atLeast"/>
        <w:rPr>
          <w:rFonts w:asciiTheme="minorHAnsi" w:hAnsiTheme="minorHAnsi" w:cstheme="minorHAnsi"/>
          <w:sz w:val="20"/>
        </w:r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38D98B24" w14:textId="15277E46" w:rsidR="00C36343" w:rsidRPr="004747E7" w:rsidRDefault="00C36343" w:rsidP="00941E8C">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any and all other fees, costs, profits, taxes or expenses of any nature which Contractor incurs.</w:t>
      </w:r>
    </w:p>
    <w:p w14:paraId="0CBBC8C9"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B127F4B" w14:textId="77777777" w:rsidR="00C36343" w:rsidRPr="00E90AF0" w:rsidRDefault="00270F4F" w:rsidP="00846E22">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following amounts 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323CD0">
        <w:rPr>
          <w:rFonts w:asciiTheme="minorHAnsi" w:hAnsiTheme="minorHAnsi" w:cstheme="minorHAnsi"/>
          <w:bCs/>
          <w:sz w:val="20"/>
        </w:rPr>
        <w:t>JBE</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p>
    <w:tbl>
      <w:tblPr>
        <w:tblStyle w:val="TableGrid2"/>
        <w:tblpPr w:leftFromText="180" w:rightFromText="180" w:vertAnchor="text" w:horzAnchor="margin" w:tblpXSpec="center" w:tblpY="232"/>
        <w:tblW w:w="0" w:type="auto"/>
        <w:tblLook w:val="04A0" w:firstRow="1" w:lastRow="0" w:firstColumn="1" w:lastColumn="0" w:noHBand="0" w:noVBand="1"/>
      </w:tblPr>
      <w:tblGrid>
        <w:gridCol w:w="4765"/>
        <w:gridCol w:w="2700"/>
      </w:tblGrid>
      <w:tr w:rsidR="00BC1DBC" w:rsidRPr="00BC1DBC" w14:paraId="7E13206E" w14:textId="77777777" w:rsidTr="002956E6">
        <w:tc>
          <w:tcPr>
            <w:tcW w:w="4765" w:type="dxa"/>
          </w:tcPr>
          <w:p w14:paraId="24A17060" w14:textId="178B1180" w:rsidR="00BC1DBC" w:rsidRPr="00BC1DBC" w:rsidRDefault="002956E6" w:rsidP="00BC1DBC">
            <w:pPr>
              <w:rPr>
                <w:rFonts w:eastAsia="Times New Roman"/>
                <w:b/>
                <w:bCs/>
                <w:sz w:val="20"/>
                <w:szCs w:val="20"/>
              </w:rPr>
            </w:pPr>
            <w:r w:rsidRPr="00180E6E">
              <w:rPr>
                <w:rFonts w:eastAsia="Times New Roman"/>
                <w:b/>
                <w:bCs/>
                <w:sz w:val="20"/>
                <w:szCs w:val="20"/>
              </w:rPr>
              <w:t xml:space="preserve">Bindery </w:t>
            </w:r>
            <w:r w:rsidR="00A55DE2" w:rsidRPr="00180E6E">
              <w:rPr>
                <w:rFonts w:eastAsia="Times New Roman"/>
                <w:b/>
                <w:bCs/>
                <w:sz w:val="20"/>
                <w:szCs w:val="20"/>
              </w:rPr>
              <w:t>Maintenance and Support Services</w:t>
            </w:r>
          </w:p>
        </w:tc>
        <w:tc>
          <w:tcPr>
            <w:tcW w:w="2700" w:type="dxa"/>
          </w:tcPr>
          <w:p w14:paraId="6060D689" w14:textId="77777777" w:rsidR="00BC1DBC" w:rsidRPr="00062C83" w:rsidRDefault="00BC1DBC" w:rsidP="00BC1DBC">
            <w:pPr>
              <w:rPr>
                <w:rFonts w:eastAsia="Times New Roman"/>
                <w:b/>
                <w:bCs/>
                <w:sz w:val="20"/>
                <w:szCs w:val="20"/>
              </w:rPr>
            </w:pPr>
            <w:r w:rsidRPr="00062C83">
              <w:rPr>
                <w:rFonts w:eastAsia="Times New Roman"/>
                <w:b/>
                <w:bCs/>
                <w:sz w:val="20"/>
                <w:szCs w:val="20"/>
              </w:rPr>
              <w:t>Annual Firm Fixed Cost</w:t>
            </w:r>
          </w:p>
        </w:tc>
      </w:tr>
      <w:tr w:rsidR="00BC1DBC" w:rsidRPr="00BC1DBC" w14:paraId="3F1D0BC0" w14:textId="77777777" w:rsidTr="002956E6">
        <w:tc>
          <w:tcPr>
            <w:tcW w:w="4765" w:type="dxa"/>
          </w:tcPr>
          <w:p w14:paraId="3ED013EC" w14:textId="77777777" w:rsidR="00BC1DBC" w:rsidRPr="00BC1DBC" w:rsidRDefault="00BC1DBC" w:rsidP="00BC1DBC">
            <w:pPr>
              <w:rPr>
                <w:rFonts w:eastAsia="Times New Roman"/>
                <w:sz w:val="20"/>
                <w:szCs w:val="20"/>
              </w:rPr>
            </w:pPr>
            <w:r w:rsidRPr="00BC1DBC">
              <w:rPr>
                <w:rFonts w:eastAsia="Times New Roman"/>
                <w:sz w:val="20"/>
                <w:szCs w:val="20"/>
              </w:rPr>
              <w:t>Initial Term: 9/1/2024 – 8/31/2025</w:t>
            </w:r>
          </w:p>
        </w:tc>
        <w:tc>
          <w:tcPr>
            <w:tcW w:w="2700" w:type="dxa"/>
          </w:tcPr>
          <w:p w14:paraId="4F99173B" w14:textId="77777777" w:rsidR="00BC1DBC" w:rsidRPr="00BC1DBC" w:rsidRDefault="00BC1DBC" w:rsidP="00BC1DBC">
            <w:pPr>
              <w:rPr>
                <w:rFonts w:eastAsia="Times New Roman"/>
              </w:rPr>
            </w:pPr>
          </w:p>
        </w:tc>
      </w:tr>
      <w:tr w:rsidR="00BC1DBC" w:rsidRPr="00BC1DBC" w14:paraId="11F0F78D" w14:textId="77777777" w:rsidTr="002956E6">
        <w:tc>
          <w:tcPr>
            <w:tcW w:w="4765" w:type="dxa"/>
          </w:tcPr>
          <w:p w14:paraId="58588C01" w14:textId="77777777" w:rsidR="00BC1DBC" w:rsidRPr="00BC1DBC" w:rsidRDefault="00BC1DBC" w:rsidP="00BC1DBC">
            <w:pPr>
              <w:rPr>
                <w:rFonts w:eastAsia="Times New Roman"/>
                <w:sz w:val="20"/>
                <w:szCs w:val="20"/>
              </w:rPr>
            </w:pPr>
            <w:r w:rsidRPr="00BC1DBC">
              <w:rPr>
                <w:rFonts w:eastAsia="Times New Roman"/>
                <w:sz w:val="20"/>
                <w:szCs w:val="20"/>
              </w:rPr>
              <w:t>First Option Term: 9/1/2025 – 8/31/2026</w:t>
            </w:r>
          </w:p>
        </w:tc>
        <w:tc>
          <w:tcPr>
            <w:tcW w:w="2700" w:type="dxa"/>
          </w:tcPr>
          <w:p w14:paraId="57FFF899" w14:textId="77777777" w:rsidR="00BC1DBC" w:rsidRPr="00BC1DBC" w:rsidRDefault="00BC1DBC" w:rsidP="00BC1DBC">
            <w:pPr>
              <w:rPr>
                <w:rFonts w:eastAsia="Times New Roman"/>
              </w:rPr>
            </w:pPr>
          </w:p>
        </w:tc>
      </w:tr>
      <w:tr w:rsidR="00BC1DBC" w:rsidRPr="00BC1DBC" w14:paraId="3A6EDA00" w14:textId="77777777" w:rsidTr="002956E6">
        <w:tc>
          <w:tcPr>
            <w:tcW w:w="4765" w:type="dxa"/>
          </w:tcPr>
          <w:p w14:paraId="64559A43" w14:textId="64A4C2E4" w:rsidR="00BC1DBC" w:rsidRPr="00BC1DBC" w:rsidRDefault="00BC1DBC" w:rsidP="00BC1DBC">
            <w:pPr>
              <w:rPr>
                <w:rFonts w:eastAsia="Times New Roman"/>
                <w:sz w:val="20"/>
                <w:szCs w:val="20"/>
              </w:rPr>
            </w:pPr>
            <w:r w:rsidRPr="00BC1DBC">
              <w:rPr>
                <w:rFonts w:eastAsia="Times New Roman"/>
                <w:sz w:val="20"/>
                <w:szCs w:val="20"/>
              </w:rPr>
              <w:t>Second Option Term: 9/1/202</w:t>
            </w:r>
            <w:r w:rsidR="00F13089">
              <w:rPr>
                <w:rFonts w:eastAsia="Times New Roman"/>
                <w:sz w:val="20"/>
                <w:szCs w:val="20"/>
              </w:rPr>
              <w:t>6</w:t>
            </w:r>
            <w:r w:rsidRPr="00BC1DBC">
              <w:rPr>
                <w:rFonts w:eastAsia="Times New Roman"/>
                <w:sz w:val="20"/>
                <w:szCs w:val="20"/>
              </w:rPr>
              <w:t xml:space="preserve"> – 8/31/2027</w:t>
            </w:r>
          </w:p>
        </w:tc>
        <w:tc>
          <w:tcPr>
            <w:tcW w:w="2700" w:type="dxa"/>
          </w:tcPr>
          <w:p w14:paraId="430BE577" w14:textId="77777777" w:rsidR="00BC1DBC" w:rsidRPr="00BC1DBC" w:rsidRDefault="00BC1DBC" w:rsidP="00BC1DBC">
            <w:pPr>
              <w:rPr>
                <w:rFonts w:eastAsia="Times New Roman"/>
              </w:rPr>
            </w:pPr>
          </w:p>
        </w:tc>
      </w:tr>
      <w:tr w:rsidR="00BC1DBC" w:rsidRPr="00BC1DBC" w14:paraId="15164B88" w14:textId="77777777" w:rsidTr="002956E6">
        <w:tc>
          <w:tcPr>
            <w:tcW w:w="4765" w:type="dxa"/>
          </w:tcPr>
          <w:p w14:paraId="49AE0EB0" w14:textId="77777777" w:rsidR="00BC1DBC" w:rsidRPr="00BC1DBC" w:rsidRDefault="00BC1DBC" w:rsidP="00BC1DBC">
            <w:pPr>
              <w:rPr>
                <w:rFonts w:eastAsia="Times New Roman"/>
                <w:sz w:val="20"/>
                <w:szCs w:val="20"/>
              </w:rPr>
            </w:pPr>
            <w:r w:rsidRPr="00BC1DBC">
              <w:rPr>
                <w:rFonts w:eastAsia="Times New Roman"/>
                <w:sz w:val="20"/>
                <w:szCs w:val="20"/>
              </w:rPr>
              <w:t>Third Option Term: 9/1/2027 – 8/31/2028</w:t>
            </w:r>
          </w:p>
        </w:tc>
        <w:tc>
          <w:tcPr>
            <w:tcW w:w="2700" w:type="dxa"/>
          </w:tcPr>
          <w:p w14:paraId="357643DD" w14:textId="77777777" w:rsidR="00BC1DBC" w:rsidRPr="00BC1DBC" w:rsidRDefault="00BC1DBC" w:rsidP="00BC1DBC">
            <w:pPr>
              <w:rPr>
                <w:rFonts w:eastAsia="Times New Roman"/>
              </w:rPr>
            </w:pPr>
          </w:p>
        </w:tc>
      </w:tr>
      <w:tr w:rsidR="00BC1DBC" w:rsidRPr="00BC1DBC" w14:paraId="467EBD7E" w14:textId="77777777" w:rsidTr="002956E6">
        <w:tc>
          <w:tcPr>
            <w:tcW w:w="4765" w:type="dxa"/>
          </w:tcPr>
          <w:p w14:paraId="135C5682" w14:textId="77777777" w:rsidR="00BC1DBC" w:rsidRPr="00BC1DBC" w:rsidRDefault="00BC1DBC" w:rsidP="00BC1DBC">
            <w:pPr>
              <w:rPr>
                <w:rFonts w:eastAsia="Times New Roman"/>
                <w:sz w:val="20"/>
                <w:szCs w:val="20"/>
              </w:rPr>
            </w:pPr>
            <w:r w:rsidRPr="00BC1DBC">
              <w:rPr>
                <w:rFonts w:eastAsia="Times New Roman"/>
                <w:sz w:val="20"/>
                <w:szCs w:val="20"/>
              </w:rPr>
              <w:t>Fourth Option Term: 9/1/2028 – 9/31/2029</w:t>
            </w:r>
          </w:p>
        </w:tc>
        <w:tc>
          <w:tcPr>
            <w:tcW w:w="2700" w:type="dxa"/>
          </w:tcPr>
          <w:p w14:paraId="586F723F" w14:textId="77777777" w:rsidR="00BC1DBC" w:rsidRPr="00BC1DBC" w:rsidRDefault="00BC1DBC" w:rsidP="00BC1DBC">
            <w:pPr>
              <w:rPr>
                <w:rFonts w:eastAsia="Times New Roman"/>
              </w:rPr>
            </w:pPr>
          </w:p>
        </w:tc>
      </w:tr>
      <w:tr w:rsidR="00BC1DBC" w:rsidRPr="00BC1DBC" w14:paraId="6306BAF4" w14:textId="77777777" w:rsidTr="002956E6">
        <w:tc>
          <w:tcPr>
            <w:tcW w:w="4765" w:type="dxa"/>
          </w:tcPr>
          <w:p w14:paraId="0738661D" w14:textId="77777777" w:rsidR="00BC1DBC" w:rsidRPr="00BC1DBC" w:rsidRDefault="00BC1DBC" w:rsidP="00BC1DBC">
            <w:pPr>
              <w:rPr>
                <w:rFonts w:eastAsia="Times New Roman"/>
                <w:b/>
                <w:bCs/>
                <w:sz w:val="20"/>
                <w:szCs w:val="20"/>
              </w:rPr>
            </w:pPr>
            <w:r w:rsidRPr="00BC1DBC">
              <w:rPr>
                <w:rFonts w:eastAsia="Times New Roman"/>
                <w:b/>
                <w:bCs/>
                <w:sz w:val="20"/>
                <w:szCs w:val="20"/>
              </w:rPr>
              <w:t>Total Cost</w:t>
            </w:r>
          </w:p>
        </w:tc>
        <w:tc>
          <w:tcPr>
            <w:tcW w:w="2700" w:type="dxa"/>
          </w:tcPr>
          <w:p w14:paraId="19B22A20" w14:textId="77777777" w:rsidR="00BC1DBC" w:rsidRPr="00BC1DBC" w:rsidRDefault="00BC1DBC" w:rsidP="00BC1DBC">
            <w:pPr>
              <w:rPr>
                <w:rFonts w:eastAsia="Times New Roman"/>
              </w:rPr>
            </w:pPr>
          </w:p>
        </w:tc>
      </w:tr>
    </w:tbl>
    <w:p w14:paraId="0FB8715C" w14:textId="77777777" w:rsidR="00BC1DBC" w:rsidRDefault="00E165F5" w:rsidP="00BC1DBC">
      <w:pPr>
        <w:spacing w:before="120" w:after="120"/>
        <w:ind w:left="720"/>
        <w:rPr>
          <w:rFonts w:asciiTheme="minorHAnsi" w:hAnsiTheme="minorHAnsi" w:cstheme="minorHAnsi"/>
          <w:bCs/>
          <w:i/>
          <w:sz w:val="20"/>
          <w:lang w:bidi="en-US"/>
        </w:rPr>
      </w:pPr>
      <w:r>
        <w:rPr>
          <w:rFonts w:asciiTheme="minorHAnsi" w:hAnsiTheme="minorHAnsi" w:cstheme="minorHAnsi"/>
          <w:bCs/>
          <w:i/>
          <w:sz w:val="20"/>
          <w:lang w:bidi="en-US"/>
        </w:rPr>
        <w:t xml:space="preserve">  </w:t>
      </w:r>
    </w:p>
    <w:p w14:paraId="3D7006FE" w14:textId="77777777" w:rsidR="00BE3EF0" w:rsidRDefault="00BE3EF0" w:rsidP="00BC1DBC">
      <w:pPr>
        <w:spacing w:before="120" w:after="120"/>
        <w:ind w:left="720"/>
        <w:rPr>
          <w:rFonts w:asciiTheme="minorHAnsi" w:hAnsiTheme="minorHAnsi" w:cstheme="minorHAnsi"/>
          <w:bCs/>
          <w:i/>
          <w:sz w:val="20"/>
          <w:lang w:bidi="en-US"/>
        </w:rPr>
      </w:pPr>
    </w:p>
    <w:p w14:paraId="77BD160C" w14:textId="77777777" w:rsidR="00BE3EF0" w:rsidRDefault="00BE3EF0" w:rsidP="00BC1DBC">
      <w:pPr>
        <w:spacing w:before="120" w:after="120"/>
        <w:ind w:left="720"/>
        <w:rPr>
          <w:rFonts w:asciiTheme="minorHAnsi" w:hAnsiTheme="minorHAnsi" w:cstheme="minorHAnsi"/>
          <w:bCs/>
          <w:i/>
          <w:sz w:val="20"/>
          <w:lang w:bidi="en-US"/>
        </w:rPr>
      </w:pPr>
    </w:p>
    <w:p w14:paraId="27DDCF4E" w14:textId="77777777" w:rsidR="00BE3EF0" w:rsidRDefault="00BE3EF0" w:rsidP="00BC1DBC">
      <w:pPr>
        <w:spacing w:before="120" w:after="120"/>
        <w:ind w:left="720"/>
        <w:rPr>
          <w:rFonts w:asciiTheme="minorHAnsi" w:hAnsiTheme="minorHAnsi" w:cstheme="minorHAnsi"/>
          <w:bCs/>
          <w:i/>
          <w:sz w:val="20"/>
          <w:lang w:bidi="en-US"/>
        </w:rPr>
      </w:pPr>
    </w:p>
    <w:p w14:paraId="2FAA2388" w14:textId="6E0D4FB9" w:rsidR="00E165F5" w:rsidRDefault="00E165F5" w:rsidP="00BC1DBC">
      <w:pPr>
        <w:spacing w:before="120" w:after="120"/>
        <w:ind w:left="720"/>
        <w:rPr>
          <w:rFonts w:asciiTheme="minorHAnsi" w:hAnsiTheme="minorHAnsi" w:cstheme="minorHAnsi"/>
          <w:bCs/>
          <w:i/>
          <w:sz w:val="20"/>
          <w:lang w:bidi="en-US"/>
        </w:rPr>
      </w:pPr>
    </w:p>
    <w:p w14:paraId="7F7146F4" w14:textId="387B4CAF" w:rsidR="008570D6" w:rsidRPr="008570D6" w:rsidRDefault="008570D6" w:rsidP="008570D6">
      <w:pPr>
        <w:rPr>
          <w:rFonts w:asciiTheme="minorHAnsi" w:hAnsiTheme="minorHAnsi" w:cstheme="minorHAnsi"/>
          <w:b/>
          <w:bCs/>
          <w:sz w:val="20"/>
        </w:rPr>
      </w:pPr>
    </w:p>
    <w:p w14:paraId="660A5504" w14:textId="77777777" w:rsidR="00CF552E" w:rsidRDefault="00CF552E" w:rsidP="008570D6">
      <w:pPr>
        <w:spacing w:before="120" w:after="120"/>
        <w:ind w:left="936"/>
        <w:rPr>
          <w:rFonts w:asciiTheme="minorHAnsi" w:hAnsiTheme="minorHAnsi" w:cstheme="minorHAnsi"/>
          <w:b/>
          <w:bCs/>
          <w:sz w:val="20"/>
        </w:rPr>
      </w:pPr>
    </w:p>
    <w:p w14:paraId="66CC5612" w14:textId="1B2498E5" w:rsidR="008570D6" w:rsidRPr="008570D6" w:rsidRDefault="00BE3EF0" w:rsidP="008570D6">
      <w:pPr>
        <w:spacing w:before="120" w:after="120"/>
        <w:ind w:left="936"/>
        <w:rPr>
          <w:rFonts w:asciiTheme="minorHAnsi" w:hAnsiTheme="minorHAnsi" w:cstheme="minorHAnsi"/>
          <w:b/>
          <w:bCs/>
          <w:sz w:val="20"/>
        </w:rPr>
      </w:pPr>
      <w:r>
        <w:rPr>
          <w:rFonts w:asciiTheme="minorHAnsi" w:hAnsiTheme="minorHAnsi" w:cstheme="minorHAnsi"/>
          <w:b/>
          <w:bCs/>
          <w:sz w:val="20"/>
        </w:rPr>
        <w:t xml:space="preserve">The </w:t>
      </w:r>
      <w:r w:rsidRPr="00BE3EF0">
        <w:rPr>
          <w:rFonts w:asciiTheme="minorHAnsi" w:hAnsiTheme="minorHAnsi" w:cstheme="minorHAnsi"/>
          <w:b/>
          <w:bCs/>
          <w:sz w:val="20"/>
        </w:rPr>
        <w:t xml:space="preserve">annual firm fixed cost will be made in advance on an annual basis in a single lump sum.  Cost will be inclusive of all the Deliverables specified in Section 2 of Appendix A.   </w:t>
      </w:r>
    </w:p>
    <w:p w14:paraId="1A4F5A98" w14:textId="77777777" w:rsidR="00C36343" w:rsidRPr="00D52D86" w:rsidRDefault="00B6312C"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JBE</w:t>
      </w:r>
      <w:r w:rsidRPr="00B6312C">
        <w:rPr>
          <w:rFonts w:asciiTheme="minorHAnsi" w:hAnsiTheme="minorHAnsi" w:cstheme="minorHAnsi"/>
          <w:bCs/>
          <w:sz w:val="20"/>
        </w:rPr>
        <w:t xml:space="preserve">.  </w:t>
      </w:r>
    </w:p>
    <w:p w14:paraId="3DD4D250" w14:textId="2C7A9874" w:rsidR="00D52D86" w:rsidRPr="00542C2F" w:rsidRDefault="00542C2F" w:rsidP="00542C2F">
      <w:pPr>
        <w:pStyle w:val="ListParagraph"/>
        <w:numPr>
          <w:ilvl w:val="1"/>
          <w:numId w:val="18"/>
        </w:numPr>
        <w:spacing w:before="120" w:after="120"/>
        <w:rPr>
          <w:rFonts w:asciiTheme="minorHAnsi" w:hAnsiTheme="minorHAnsi" w:cstheme="minorHAnsi"/>
          <w:b/>
          <w:bCs/>
          <w:sz w:val="20"/>
        </w:rPr>
      </w:pPr>
      <w:r>
        <w:rPr>
          <w:rFonts w:asciiTheme="minorHAnsi" w:hAnsiTheme="minorHAnsi" w:cstheme="minorHAnsi"/>
          <w:b/>
          <w:bCs/>
          <w:sz w:val="20"/>
        </w:rPr>
        <w:t xml:space="preserve"> Allowable Expenses. – </w:t>
      </w:r>
      <w:r w:rsidR="00D52D86" w:rsidRPr="00542C2F">
        <w:rPr>
          <w:rFonts w:asciiTheme="minorHAnsi" w:hAnsiTheme="minorHAnsi" w:cstheme="minorHAnsi"/>
          <w:b/>
          <w:bCs/>
          <w:sz w:val="20"/>
        </w:rPr>
        <w:t>No</w:t>
      </w:r>
      <w:r>
        <w:rPr>
          <w:rFonts w:asciiTheme="minorHAnsi" w:hAnsiTheme="minorHAnsi" w:cstheme="minorHAnsi"/>
          <w:b/>
          <w:bCs/>
          <w:sz w:val="20"/>
        </w:rPr>
        <w:t>t applicable</w:t>
      </w:r>
    </w:p>
    <w:p w14:paraId="1B130AC8" w14:textId="77777777" w:rsidR="0070078B" w:rsidRPr="0070078B" w:rsidRDefault="00DC5733" w:rsidP="0070078B">
      <w:pPr>
        <w:numPr>
          <w:ilvl w:val="0"/>
          <w:numId w:val="13"/>
        </w:numPr>
        <w:spacing w:before="120" w:after="120"/>
        <w:rPr>
          <w:rFonts w:asciiTheme="minorHAnsi" w:hAnsiTheme="minorHAnsi" w:cstheme="minorHAnsi"/>
          <w:bCs/>
          <w:sz w:val="20"/>
        </w:rPr>
      </w:pPr>
      <w:r w:rsidRPr="0070078B">
        <w:rPr>
          <w:rFonts w:asciiTheme="minorHAnsi" w:hAnsiTheme="minorHAnsi" w:cstheme="minorHAnsi"/>
          <w:b/>
          <w:bCs/>
          <w:sz w:val="20"/>
        </w:rPr>
        <w:t>Invoicing and Payment</w:t>
      </w:r>
    </w:p>
    <w:p w14:paraId="449164B0" w14:textId="6D098CA7"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4F3F9BBB" w14:textId="77777777"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77777777" w:rsidR="0070078B" w:rsidRPr="00A9625F" w:rsidRDefault="0070078B" w:rsidP="00A9625F">
      <w:pPr>
        <w:numPr>
          <w:ilvl w:val="0"/>
          <w:numId w:val="13"/>
        </w:numPr>
        <w:spacing w:before="120" w:after="120"/>
        <w:rPr>
          <w:rFonts w:asciiTheme="minorHAnsi" w:hAnsiTheme="minorHAnsi" w:cstheme="minorHAnsi"/>
          <w:sz w:val="20"/>
        </w:rPr>
      </w:pPr>
      <w:r w:rsidRPr="00A9625F">
        <w:rPr>
          <w:rFonts w:asciiTheme="minorHAnsi" w:hAnsiTheme="minorHAnsi" w:cstheme="minorHAnsi"/>
          <w:b/>
          <w:bCs/>
          <w:sz w:val="20"/>
        </w:rPr>
        <w:t xml:space="preserve">Taxes.  </w:t>
      </w:r>
      <w:r w:rsidRPr="00A9625F">
        <w:rPr>
          <w:rFonts w:asciiTheme="minorHAnsi" w:hAnsiTheme="minorHAnsi" w:cstheme="minorHAnsi"/>
          <w:sz w:val="20"/>
        </w:rPr>
        <w:t xml:space="preserve">Unless otherwise required by law, the </w:t>
      </w:r>
      <w:r w:rsidR="00323CD0" w:rsidRPr="00A9625F">
        <w:rPr>
          <w:rFonts w:asciiTheme="minorHAnsi" w:hAnsiTheme="minorHAnsi" w:cstheme="minorHAnsi"/>
          <w:sz w:val="20"/>
        </w:rPr>
        <w:t>JBE</w:t>
      </w:r>
      <w:r w:rsidRPr="00A9625F">
        <w:rPr>
          <w:rFonts w:asciiTheme="minorHAnsi" w:hAnsiTheme="minorHAnsi" w:cstheme="minorHAnsi"/>
          <w:sz w:val="20"/>
        </w:rPr>
        <w:t xml:space="preserve"> is exempt from federal excise taxes and no payment will be made for any personal property taxes levied on Contractor or on any taxes levied on employee wages. The </w:t>
      </w:r>
      <w:r w:rsidR="00323CD0" w:rsidRPr="00A9625F">
        <w:rPr>
          <w:rFonts w:asciiTheme="minorHAnsi" w:hAnsiTheme="minorHAnsi" w:cstheme="minorHAnsi"/>
          <w:sz w:val="20"/>
        </w:rPr>
        <w:t>JBE</w:t>
      </w:r>
      <w:r w:rsidRPr="00A9625F">
        <w:rPr>
          <w:rFonts w:asciiTheme="minorHAnsi" w:hAnsiTheme="minorHAnsi" w:cstheme="minorHAnsi"/>
          <w:sz w:val="20"/>
        </w:rPr>
        <w:t xml:space="preserve"> shall only pay for any state or local sales, service, use, or similar taxes imposed on the Services rendered or equipment, parts or software supplied to the </w:t>
      </w:r>
      <w:r w:rsidR="00323CD0" w:rsidRPr="00A9625F">
        <w:rPr>
          <w:rFonts w:asciiTheme="minorHAnsi" w:hAnsiTheme="minorHAnsi" w:cstheme="minorHAnsi"/>
          <w:sz w:val="20"/>
        </w:rPr>
        <w:t>JBE</w:t>
      </w:r>
      <w:r w:rsidRPr="00A9625F">
        <w:rPr>
          <w:rFonts w:asciiTheme="minorHAnsi" w:hAnsiTheme="minorHAnsi" w:cstheme="minorHAnsi"/>
          <w:sz w:val="20"/>
        </w:rPr>
        <w:t xml:space="preserve"> pursuant to this Agreement.</w:t>
      </w:r>
    </w:p>
    <w:p w14:paraId="5D7D339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27317456" w14:textId="77777777" w:rsidR="008B1D57" w:rsidRPr="00EC158B" w:rsidRDefault="008B1D57">
      <w:pPr>
        <w:spacing w:before="120" w:after="120" w:line="300" w:lineRule="atLeast"/>
        <w:ind w:left="936"/>
        <w:rPr>
          <w:rFonts w:asciiTheme="minorHAnsi" w:hAnsiTheme="minorHAnsi" w:cstheme="minorHAnsi"/>
          <w:b/>
          <w:sz w:val="20"/>
        </w:rPr>
      </w:pP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6"/>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(i)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54199E5C"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5" w:name="_Ref527469810"/>
      <w:r w:rsidRPr="004825E8">
        <w:rPr>
          <w:b/>
          <w:sz w:val="20"/>
        </w:rPr>
        <w:lastRenderedPageBreak/>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5"/>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28B01B4A" w14:textId="1342450C" w:rsidR="00606C92" w:rsidRDefault="00023CC5" w:rsidP="00606C92">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7762C699" w14:textId="5EE28D21" w:rsidR="001768BA" w:rsidRPr="00FF29E6" w:rsidRDefault="001768BA" w:rsidP="001768BA">
      <w:pPr>
        <w:numPr>
          <w:ilvl w:val="0"/>
          <w:numId w:val="10"/>
        </w:numPr>
        <w:spacing w:before="120" w:after="120"/>
        <w:rPr>
          <w:b/>
          <w:sz w:val="20"/>
        </w:rPr>
      </w:pPr>
      <w:r w:rsidRPr="00FF29E6">
        <w:rPr>
          <w:b/>
          <w:sz w:val="20"/>
        </w:rPr>
        <w:t xml:space="preserve">Insurance. </w:t>
      </w:r>
    </w:p>
    <w:p w14:paraId="2369D33F" w14:textId="77777777" w:rsidR="001768BA" w:rsidRPr="00FF29E6" w:rsidRDefault="001768BA" w:rsidP="001768BA">
      <w:pPr>
        <w:widowControl w:val="0"/>
        <w:numPr>
          <w:ilvl w:val="1"/>
          <w:numId w:val="31"/>
        </w:numPr>
        <w:spacing w:before="120" w:after="120"/>
        <w:ind w:left="0" w:firstLine="720"/>
        <w:outlineLvl w:val="2"/>
        <w:rPr>
          <w:b/>
          <w:bCs/>
          <w:sz w:val="20"/>
        </w:rPr>
      </w:pPr>
      <w:r w:rsidRPr="00FF29E6">
        <w:rPr>
          <w:rFonts w:cs="Arial"/>
          <w:b/>
          <w:bCs/>
          <w:sz w:val="20"/>
          <w:u w:val="single"/>
        </w:rPr>
        <w:t xml:space="preserve">General </w:t>
      </w:r>
      <w:r w:rsidRPr="00FF29E6">
        <w:rPr>
          <w:b/>
          <w:bCs/>
          <w:sz w:val="20"/>
          <w:u w:val="single"/>
        </w:rPr>
        <w:t>Requirements</w:t>
      </w:r>
      <w:r w:rsidRPr="00FF29E6">
        <w:rPr>
          <w:b/>
          <w:bCs/>
          <w:sz w:val="20"/>
        </w:rPr>
        <w:t xml:space="preserve">. </w:t>
      </w:r>
    </w:p>
    <w:p w14:paraId="2DD9CE83" w14:textId="77777777" w:rsidR="001768BA" w:rsidRPr="00FF29E6" w:rsidRDefault="001768BA" w:rsidP="001768BA">
      <w:pPr>
        <w:numPr>
          <w:ilvl w:val="3"/>
          <w:numId w:val="31"/>
        </w:numPr>
        <w:spacing w:line="259" w:lineRule="auto"/>
        <w:ind w:left="0" w:firstLine="1530"/>
        <w:contextualSpacing/>
        <w:rPr>
          <w:sz w:val="20"/>
        </w:rPr>
      </w:pPr>
      <w:r w:rsidRPr="00FF29E6">
        <w:rPr>
          <w:sz w:val="20"/>
        </w:rPr>
        <w:t>By requiring the minimum insurance set forth in this Agreement, the JBE shall not be deemed or construed to have assessed the risks that may be applicable to Contractor under this Agreement. Contractor shall assess its own risks and if it deems appropriate or prudent, maintain higher limits or broader coverage.</w:t>
      </w:r>
    </w:p>
    <w:p w14:paraId="17D43B07" w14:textId="77777777" w:rsidR="001768BA" w:rsidRPr="00FF29E6" w:rsidRDefault="001768BA" w:rsidP="001768BA">
      <w:pPr>
        <w:ind w:left="1530"/>
        <w:rPr>
          <w:sz w:val="20"/>
        </w:rPr>
      </w:pPr>
    </w:p>
    <w:p w14:paraId="43E9414D" w14:textId="77777777" w:rsidR="001768BA" w:rsidRPr="00FF29E6" w:rsidRDefault="001768BA" w:rsidP="001768BA">
      <w:pPr>
        <w:numPr>
          <w:ilvl w:val="3"/>
          <w:numId w:val="31"/>
        </w:numPr>
        <w:spacing w:line="259" w:lineRule="auto"/>
        <w:ind w:left="0" w:firstLine="1530"/>
        <w:contextualSpacing/>
        <w:rPr>
          <w:sz w:val="20"/>
        </w:rPr>
      </w:pPr>
      <w:r w:rsidRPr="00FF29E6">
        <w:rPr>
          <w:sz w:val="20"/>
        </w:rPr>
        <w:t>The insurance obligations under this Agreement shall be: (1) all the insurance coverage and/or limits carried by or available to the Contractor; or (2) the minimum insurance coverage requirements and/or limits shown in this Agreement, whichever is greater. Any insurance proceeds in excess of or broader than the minimum required coverage and/or minimum required limits which are applicable to a given loss shall be available to the JBE in compliance with the insurance requirements set forth in this Agreement. The JBE may, in its sole discretion, accept self-insurance or risk-pool coverage as a substitute for any of the required insurance policies under this Agreement. No representation is made by the JBE that the minimum insurance requirements of this Agreement are sufficient to cover the obligations of the Contractor under this Agreement.</w:t>
      </w:r>
    </w:p>
    <w:p w14:paraId="667B04EE" w14:textId="77777777" w:rsidR="001768BA" w:rsidRPr="00FF29E6" w:rsidRDefault="001768BA" w:rsidP="001768BA">
      <w:pPr>
        <w:ind w:left="720"/>
        <w:rPr>
          <w:sz w:val="20"/>
        </w:rPr>
      </w:pPr>
    </w:p>
    <w:p w14:paraId="18791620" w14:textId="77777777" w:rsidR="001768BA" w:rsidRPr="00FF29E6" w:rsidRDefault="001768BA" w:rsidP="001768BA">
      <w:pPr>
        <w:numPr>
          <w:ilvl w:val="3"/>
          <w:numId w:val="31"/>
        </w:numPr>
        <w:spacing w:line="259" w:lineRule="auto"/>
        <w:ind w:left="0" w:firstLine="1530"/>
        <w:contextualSpacing/>
        <w:rPr>
          <w:sz w:val="20"/>
        </w:rPr>
      </w:pPr>
      <w:r w:rsidRPr="00FF29E6">
        <w:rPr>
          <w:sz w:val="20"/>
        </w:rPr>
        <w:t>Contractor shall obtain and maintain the required insurance for the duration of this Agreement with an insurance company or companies acceptable to the JBE, in its sole discretion, and that are rated “A-VII” or higher by A. M. Best’s key rating guide and are authorized to do business in the state of California.</w:t>
      </w:r>
    </w:p>
    <w:p w14:paraId="7852802B" w14:textId="77777777" w:rsidR="001768BA" w:rsidRPr="00FF29E6" w:rsidRDefault="001768BA" w:rsidP="001768BA">
      <w:pPr>
        <w:ind w:left="720"/>
        <w:rPr>
          <w:sz w:val="20"/>
        </w:rPr>
      </w:pPr>
    </w:p>
    <w:p w14:paraId="100BFAD1" w14:textId="77777777" w:rsidR="001768BA" w:rsidRPr="00FF29E6" w:rsidRDefault="001768BA" w:rsidP="001768BA">
      <w:pPr>
        <w:numPr>
          <w:ilvl w:val="3"/>
          <w:numId w:val="31"/>
        </w:numPr>
        <w:spacing w:line="259" w:lineRule="auto"/>
        <w:ind w:left="0" w:firstLine="1530"/>
        <w:contextualSpacing/>
        <w:rPr>
          <w:sz w:val="20"/>
        </w:rPr>
      </w:pPr>
      <w:r w:rsidRPr="00FF29E6">
        <w:rPr>
          <w:sz w:val="20"/>
        </w:rPr>
        <w:t xml:space="preserve">For all insurance policies required under this Agreement, no deductible shall exceed five (5) percent of the minimum limit of insurance required under this Agreement unless authorized in writing by the JBE. Any Contractor deductible must be clearly stated on the appropriate certificate of insurance. </w:t>
      </w:r>
    </w:p>
    <w:p w14:paraId="36A1EDE2" w14:textId="77777777" w:rsidR="001768BA" w:rsidRPr="00FF29E6" w:rsidRDefault="001768BA" w:rsidP="001768BA">
      <w:pPr>
        <w:ind w:left="720"/>
        <w:rPr>
          <w:sz w:val="20"/>
        </w:rPr>
      </w:pPr>
    </w:p>
    <w:p w14:paraId="7D2FB54A" w14:textId="77777777" w:rsidR="001768BA" w:rsidRPr="00FF29E6" w:rsidRDefault="001768BA" w:rsidP="001768BA">
      <w:pPr>
        <w:ind w:firstLine="720"/>
        <w:rPr>
          <w:sz w:val="20"/>
        </w:rPr>
      </w:pPr>
      <w:r w:rsidRPr="00FF29E6">
        <w:rPr>
          <w:sz w:val="20"/>
        </w:rPr>
        <w:t>Self-Insured retentions (SIR) must be declared to and approved in writing by the JBE. The JBE may require the Contractor to purchase coverage with a lower retention or provide proof of ability to pay losses and related investigations, claim administration, and defense expenses within the retention. The policy language shall provide, or be endorsed to provide, that the self-insured retention may be satisfied by either the named insured or JBE. Any and all deductibles and SIRs shall be the sole responsibility of Contractor or subcontractor who procured such insurance and shall not apply to Judicial Branch Entities or Judicial Branch Personnel. JBE may deduct from any amounts otherwise due Contractor to fund the SIR. Policies shall NOT contain any SIR provisions that limit the satisfaction of the SIR to the named insured. The policy must also provide that defense costs, including the allocated loss adjustment expenses, will satisfy the SIR. JBE reserves the right to obtain a copy of any policies and endorsements for verification.</w:t>
      </w:r>
    </w:p>
    <w:p w14:paraId="2A4ACEF2" w14:textId="77777777" w:rsidR="001768BA" w:rsidRPr="00FF29E6" w:rsidRDefault="001768BA" w:rsidP="001768BA">
      <w:pPr>
        <w:ind w:firstLine="720"/>
        <w:rPr>
          <w:sz w:val="20"/>
        </w:rPr>
      </w:pPr>
    </w:p>
    <w:p w14:paraId="12F1E585" w14:textId="77777777" w:rsidR="001768BA" w:rsidRPr="00FF29E6" w:rsidRDefault="001768BA" w:rsidP="001768BA">
      <w:pPr>
        <w:numPr>
          <w:ilvl w:val="3"/>
          <w:numId w:val="31"/>
        </w:numPr>
        <w:spacing w:line="259" w:lineRule="auto"/>
        <w:ind w:left="0" w:firstLine="1440"/>
        <w:contextualSpacing/>
        <w:rPr>
          <w:sz w:val="20"/>
        </w:rPr>
      </w:pPr>
      <w:r w:rsidRPr="00FF29E6">
        <w:rPr>
          <w:sz w:val="20"/>
        </w:rPr>
        <w:lastRenderedPageBreak/>
        <w:t>Contractor is responsible for and may not recover from the State of California, Judicial Council, or the JBE any deductible or self-insured retention that is connected to the insurance required under this Agreement. If</w:t>
      </w:r>
      <w:r w:rsidRPr="00FF29E6">
        <w:rPr>
          <w:spacing w:val="-2"/>
          <w:sz w:val="20"/>
        </w:rPr>
        <w:t xml:space="preserve"> </w:t>
      </w:r>
      <w:r w:rsidRPr="00FF29E6">
        <w:rPr>
          <w:sz w:val="20"/>
        </w:rPr>
        <w:t>self-insured,</w:t>
      </w:r>
      <w:r w:rsidRPr="00FF29E6">
        <w:rPr>
          <w:spacing w:val="1"/>
          <w:sz w:val="20"/>
        </w:rPr>
        <w:t xml:space="preserve"> </w:t>
      </w:r>
      <w:r w:rsidRPr="00FF29E6">
        <w:rPr>
          <w:sz w:val="20"/>
        </w:rPr>
        <w:t>Contractor warrants that it will maintain funds to cover losses required to be insured against by Contractor under the terms of this Agreement.</w:t>
      </w:r>
    </w:p>
    <w:p w14:paraId="64FEDD5B" w14:textId="77777777" w:rsidR="001768BA" w:rsidRPr="00FF29E6" w:rsidRDefault="001768BA" w:rsidP="001768BA">
      <w:pPr>
        <w:ind w:left="2160"/>
        <w:rPr>
          <w:sz w:val="20"/>
        </w:rPr>
      </w:pPr>
    </w:p>
    <w:p w14:paraId="207ED52F"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 xml:space="preserve">Contractor, prior to commencing performance under this Agreement, shall provide JBE with certificates of insurance and signed insurance policy endorsements, on forms acceptable to JBE, as evidence that the required insurance is in full force and effect. The insurance required under this Agreement, and any excess liability or umbrella liability insurance, that Contractor maintains in compliance with the terms of this “General Requirements” subsection (with the exception of Professional Liability Insurance, if required) must be endorsed to include the State of California; Judicial Council of California; </w:t>
      </w:r>
      <w:r>
        <w:rPr>
          <w:sz w:val="20"/>
        </w:rPr>
        <w:t xml:space="preserve">and </w:t>
      </w:r>
      <w:r w:rsidRPr="00FF29E6">
        <w:rPr>
          <w:sz w:val="20"/>
        </w:rPr>
        <w:t>the JBE, and their respective elected and appointed officials, judicial officers, officers, employees, and agents as additional insureds. No payments will be made to Contractor until all required current and complete certificates of insurance and signed insurance policy endorsements are properly endorsed and on file with the JBE.</w:t>
      </w:r>
    </w:p>
    <w:p w14:paraId="3CC53FD8" w14:textId="77777777" w:rsidR="001768BA" w:rsidRPr="00FF29E6" w:rsidRDefault="001768BA" w:rsidP="001768BA">
      <w:pPr>
        <w:ind w:left="720"/>
        <w:rPr>
          <w:sz w:val="20"/>
        </w:rPr>
      </w:pPr>
    </w:p>
    <w:p w14:paraId="762F1E27"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The insurance required under this Agreement, including all required additional insured coverages, must be endorsed to be primary and non-contributory to any insurance or self-insurance maintained by the State of California, Judicial Council, or the JBE. Contractor’s</w:t>
      </w:r>
      <w:r w:rsidRPr="00FF29E6">
        <w:rPr>
          <w:spacing w:val="15"/>
          <w:sz w:val="20"/>
        </w:rPr>
        <w:t xml:space="preserve"> </w:t>
      </w:r>
      <w:r w:rsidRPr="00FF29E6">
        <w:rPr>
          <w:sz w:val="20"/>
        </w:rPr>
        <w:t>liabilities</w:t>
      </w:r>
      <w:r w:rsidRPr="00FF29E6">
        <w:rPr>
          <w:spacing w:val="18"/>
          <w:sz w:val="20"/>
        </w:rPr>
        <w:t xml:space="preserve"> </w:t>
      </w:r>
      <w:r w:rsidRPr="00FF29E6">
        <w:rPr>
          <w:sz w:val="20"/>
        </w:rPr>
        <w:t>un</w:t>
      </w:r>
      <w:r w:rsidRPr="00FF29E6">
        <w:rPr>
          <w:spacing w:val="-2"/>
          <w:sz w:val="20"/>
        </w:rPr>
        <w:t>d</w:t>
      </w:r>
      <w:r w:rsidRPr="00FF29E6">
        <w:rPr>
          <w:spacing w:val="1"/>
          <w:sz w:val="20"/>
        </w:rPr>
        <w:t>e</w:t>
      </w:r>
      <w:r w:rsidRPr="00FF29E6">
        <w:rPr>
          <w:sz w:val="20"/>
        </w:rPr>
        <w:t>r</w:t>
      </w:r>
      <w:r w:rsidRPr="00FF29E6">
        <w:rPr>
          <w:spacing w:val="16"/>
          <w:sz w:val="20"/>
        </w:rPr>
        <w:t xml:space="preserve"> </w:t>
      </w:r>
      <w:r w:rsidRPr="00FF29E6">
        <w:rPr>
          <w:spacing w:val="1"/>
          <w:sz w:val="20"/>
        </w:rPr>
        <w:t>t</w:t>
      </w:r>
      <w:r w:rsidRPr="00FF29E6">
        <w:rPr>
          <w:sz w:val="20"/>
        </w:rPr>
        <w:t>h</w:t>
      </w:r>
      <w:r w:rsidRPr="00FF29E6">
        <w:rPr>
          <w:spacing w:val="-1"/>
          <w:sz w:val="20"/>
        </w:rPr>
        <w:t>i</w:t>
      </w:r>
      <w:r w:rsidRPr="00FF29E6">
        <w:rPr>
          <w:sz w:val="20"/>
        </w:rPr>
        <w:t>s</w:t>
      </w:r>
      <w:r w:rsidRPr="00FF29E6">
        <w:rPr>
          <w:spacing w:val="18"/>
          <w:sz w:val="20"/>
        </w:rPr>
        <w:t xml:space="preserve"> </w:t>
      </w:r>
      <w:r w:rsidRPr="00FF29E6">
        <w:rPr>
          <w:spacing w:val="1"/>
          <w:sz w:val="20"/>
        </w:rPr>
        <w:t>Agreement</w:t>
      </w:r>
      <w:r w:rsidRPr="00FF29E6">
        <w:rPr>
          <w:spacing w:val="18"/>
          <w:sz w:val="20"/>
        </w:rPr>
        <w:t xml:space="preserve"> </w:t>
      </w:r>
      <w:r w:rsidRPr="00FF29E6">
        <w:rPr>
          <w:spacing w:val="1"/>
          <w:sz w:val="20"/>
        </w:rPr>
        <w:t>s</w:t>
      </w:r>
      <w:r w:rsidRPr="00FF29E6">
        <w:rPr>
          <w:spacing w:val="-2"/>
          <w:sz w:val="20"/>
        </w:rPr>
        <w:t>h</w:t>
      </w:r>
      <w:r w:rsidRPr="00FF29E6">
        <w:rPr>
          <w:spacing w:val="1"/>
          <w:sz w:val="20"/>
        </w:rPr>
        <w:t>a</w:t>
      </w:r>
      <w:r w:rsidRPr="00FF29E6">
        <w:rPr>
          <w:spacing w:val="-1"/>
          <w:sz w:val="20"/>
        </w:rPr>
        <w:t>l</w:t>
      </w:r>
      <w:r w:rsidRPr="00FF29E6">
        <w:rPr>
          <w:sz w:val="20"/>
        </w:rPr>
        <w:t>l</w:t>
      </w:r>
      <w:r w:rsidRPr="00FF29E6">
        <w:rPr>
          <w:spacing w:val="18"/>
          <w:sz w:val="20"/>
        </w:rPr>
        <w:t xml:space="preserve"> </w:t>
      </w:r>
      <w:r w:rsidRPr="00FF29E6">
        <w:rPr>
          <w:sz w:val="20"/>
        </w:rPr>
        <w:t>n</w:t>
      </w:r>
      <w:r w:rsidRPr="00FF29E6">
        <w:rPr>
          <w:spacing w:val="-2"/>
          <w:sz w:val="20"/>
        </w:rPr>
        <w:t>o</w:t>
      </w:r>
      <w:r w:rsidRPr="00FF29E6">
        <w:rPr>
          <w:sz w:val="20"/>
        </w:rPr>
        <w:t>t</w:t>
      </w:r>
      <w:r w:rsidRPr="00FF29E6">
        <w:rPr>
          <w:spacing w:val="18"/>
          <w:sz w:val="20"/>
        </w:rPr>
        <w:t xml:space="preserve"> </w:t>
      </w:r>
      <w:r w:rsidRPr="00FF29E6">
        <w:rPr>
          <w:sz w:val="20"/>
        </w:rPr>
        <w:t>be</w:t>
      </w:r>
      <w:r w:rsidRPr="00FF29E6">
        <w:rPr>
          <w:spacing w:val="15"/>
          <w:sz w:val="20"/>
        </w:rPr>
        <w:t xml:space="preserve"> </w:t>
      </w:r>
      <w:r w:rsidRPr="00FF29E6">
        <w:rPr>
          <w:spacing w:val="1"/>
          <w:sz w:val="20"/>
        </w:rPr>
        <w:t>l</w:t>
      </w:r>
      <w:r w:rsidRPr="00FF29E6">
        <w:rPr>
          <w:spacing w:val="-1"/>
          <w:sz w:val="20"/>
        </w:rPr>
        <w:t>im</w:t>
      </w:r>
      <w:r w:rsidRPr="00FF29E6">
        <w:rPr>
          <w:spacing w:val="1"/>
          <w:sz w:val="20"/>
        </w:rPr>
        <w:t>it</w:t>
      </w:r>
      <w:r w:rsidRPr="00FF29E6">
        <w:rPr>
          <w:spacing w:val="-2"/>
          <w:sz w:val="20"/>
        </w:rPr>
        <w:t>e</w:t>
      </w:r>
      <w:r w:rsidRPr="00FF29E6">
        <w:rPr>
          <w:sz w:val="20"/>
        </w:rPr>
        <w:t>d</w:t>
      </w:r>
      <w:r w:rsidRPr="00FF29E6">
        <w:rPr>
          <w:spacing w:val="17"/>
          <w:sz w:val="20"/>
        </w:rPr>
        <w:t xml:space="preserve"> </w:t>
      </w:r>
      <w:r w:rsidRPr="00FF29E6">
        <w:rPr>
          <w:spacing w:val="1"/>
          <w:sz w:val="20"/>
        </w:rPr>
        <w:t>i</w:t>
      </w:r>
      <w:r w:rsidRPr="00FF29E6">
        <w:rPr>
          <w:sz w:val="20"/>
        </w:rPr>
        <w:t>n</w:t>
      </w:r>
      <w:r w:rsidRPr="00FF29E6">
        <w:rPr>
          <w:spacing w:val="15"/>
          <w:sz w:val="20"/>
        </w:rPr>
        <w:t xml:space="preserve"> </w:t>
      </w:r>
      <w:r w:rsidRPr="00FF29E6">
        <w:rPr>
          <w:spacing w:val="-2"/>
          <w:sz w:val="20"/>
        </w:rPr>
        <w:t>a</w:t>
      </w:r>
      <w:r w:rsidRPr="00FF29E6">
        <w:rPr>
          <w:sz w:val="20"/>
        </w:rPr>
        <w:t>ny</w:t>
      </w:r>
      <w:r w:rsidRPr="00FF29E6">
        <w:rPr>
          <w:spacing w:val="17"/>
          <w:sz w:val="20"/>
        </w:rPr>
        <w:t xml:space="preserve"> </w:t>
      </w:r>
      <w:r w:rsidRPr="00FF29E6">
        <w:rPr>
          <w:spacing w:val="1"/>
          <w:sz w:val="20"/>
        </w:rPr>
        <w:t>m</w:t>
      </w:r>
      <w:r w:rsidRPr="00FF29E6">
        <w:rPr>
          <w:spacing w:val="-2"/>
          <w:sz w:val="20"/>
        </w:rPr>
        <w:t>a</w:t>
      </w:r>
      <w:r w:rsidRPr="00FF29E6">
        <w:rPr>
          <w:sz w:val="20"/>
        </w:rPr>
        <w:t>nn</w:t>
      </w:r>
      <w:r w:rsidRPr="00FF29E6">
        <w:rPr>
          <w:spacing w:val="-2"/>
          <w:sz w:val="20"/>
        </w:rPr>
        <w:t>e</w:t>
      </w:r>
      <w:r w:rsidRPr="00FF29E6">
        <w:rPr>
          <w:sz w:val="20"/>
        </w:rPr>
        <w:t>r</w:t>
      </w:r>
      <w:r w:rsidRPr="00FF29E6">
        <w:rPr>
          <w:spacing w:val="18"/>
          <w:sz w:val="20"/>
        </w:rPr>
        <w:t xml:space="preserve"> </w:t>
      </w:r>
      <w:r w:rsidRPr="00FF29E6">
        <w:rPr>
          <w:spacing w:val="-1"/>
          <w:sz w:val="20"/>
        </w:rPr>
        <w:t>t</w:t>
      </w:r>
      <w:r w:rsidRPr="00FF29E6">
        <w:rPr>
          <w:sz w:val="20"/>
        </w:rPr>
        <w:t xml:space="preserve">o </w:t>
      </w:r>
      <w:r w:rsidRPr="00FF29E6">
        <w:rPr>
          <w:spacing w:val="1"/>
          <w:sz w:val="20"/>
        </w:rPr>
        <w:t>t</w:t>
      </w:r>
      <w:r w:rsidRPr="00FF29E6">
        <w:rPr>
          <w:sz w:val="20"/>
        </w:rPr>
        <w:t>he</w:t>
      </w:r>
      <w:r w:rsidRPr="00FF29E6">
        <w:rPr>
          <w:spacing w:val="-2"/>
          <w:sz w:val="20"/>
        </w:rPr>
        <w:t xml:space="preserve"> </w:t>
      </w:r>
      <w:r w:rsidRPr="00FF29E6">
        <w:rPr>
          <w:spacing w:val="1"/>
          <w:sz w:val="20"/>
        </w:rPr>
        <w:t>i</w:t>
      </w:r>
      <w:r w:rsidRPr="00FF29E6">
        <w:rPr>
          <w:sz w:val="20"/>
        </w:rPr>
        <w:t>n</w:t>
      </w:r>
      <w:r w:rsidRPr="00FF29E6">
        <w:rPr>
          <w:spacing w:val="1"/>
          <w:sz w:val="20"/>
        </w:rPr>
        <w:t>s</w:t>
      </w:r>
      <w:r w:rsidRPr="00FF29E6">
        <w:rPr>
          <w:spacing w:val="-2"/>
          <w:sz w:val="20"/>
        </w:rPr>
        <w:t>u</w:t>
      </w:r>
      <w:r w:rsidRPr="00FF29E6">
        <w:rPr>
          <w:spacing w:val="1"/>
          <w:sz w:val="20"/>
        </w:rPr>
        <w:t>ra</w:t>
      </w:r>
      <w:r w:rsidRPr="00FF29E6">
        <w:rPr>
          <w:spacing w:val="-2"/>
          <w:sz w:val="20"/>
        </w:rPr>
        <w:t>n</w:t>
      </w:r>
      <w:r w:rsidRPr="00FF29E6">
        <w:rPr>
          <w:spacing w:val="1"/>
          <w:sz w:val="20"/>
        </w:rPr>
        <w:t>c</w:t>
      </w:r>
      <w:r w:rsidRPr="00FF29E6">
        <w:rPr>
          <w:sz w:val="20"/>
        </w:rPr>
        <w:t>e</w:t>
      </w:r>
      <w:r w:rsidRPr="00FF29E6">
        <w:rPr>
          <w:spacing w:val="1"/>
          <w:sz w:val="20"/>
        </w:rPr>
        <w:t xml:space="preserve"> c</w:t>
      </w:r>
      <w:r w:rsidRPr="00FF29E6">
        <w:rPr>
          <w:spacing w:val="-2"/>
          <w:sz w:val="20"/>
        </w:rPr>
        <w:t>o</w:t>
      </w:r>
      <w:r w:rsidRPr="00FF29E6">
        <w:rPr>
          <w:sz w:val="20"/>
        </w:rPr>
        <w:t>v</w:t>
      </w:r>
      <w:r w:rsidRPr="00FF29E6">
        <w:rPr>
          <w:spacing w:val="1"/>
          <w:sz w:val="20"/>
        </w:rPr>
        <w:t>e</w:t>
      </w:r>
      <w:r w:rsidRPr="00FF29E6">
        <w:rPr>
          <w:spacing w:val="-1"/>
          <w:sz w:val="20"/>
        </w:rPr>
        <w:t>r</w:t>
      </w:r>
      <w:r w:rsidRPr="00FF29E6">
        <w:rPr>
          <w:spacing w:val="1"/>
          <w:sz w:val="20"/>
        </w:rPr>
        <w:t>a</w:t>
      </w:r>
      <w:r w:rsidRPr="00FF29E6">
        <w:rPr>
          <w:sz w:val="20"/>
        </w:rPr>
        <w:t>ge</w:t>
      </w:r>
      <w:r w:rsidRPr="00FF29E6">
        <w:rPr>
          <w:spacing w:val="-2"/>
          <w:sz w:val="20"/>
        </w:rPr>
        <w:t xml:space="preserve"> </w:t>
      </w:r>
      <w:r w:rsidRPr="00FF29E6">
        <w:rPr>
          <w:spacing w:val="1"/>
          <w:sz w:val="20"/>
        </w:rPr>
        <w:t>re</w:t>
      </w:r>
      <w:r w:rsidRPr="00FF29E6">
        <w:rPr>
          <w:spacing w:val="-2"/>
          <w:sz w:val="20"/>
        </w:rPr>
        <w:t>q</w:t>
      </w:r>
      <w:r w:rsidRPr="00FF29E6">
        <w:rPr>
          <w:sz w:val="20"/>
        </w:rPr>
        <w:t>u</w:t>
      </w:r>
      <w:r w:rsidRPr="00FF29E6">
        <w:rPr>
          <w:spacing w:val="1"/>
          <w:sz w:val="20"/>
        </w:rPr>
        <w:t>ir</w:t>
      </w:r>
      <w:r w:rsidRPr="00FF29E6">
        <w:rPr>
          <w:spacing w:val="-2"/>
          <w:sz w:val="20"/>
        </w:rPr>
        <w:t>e</w:t>
      </w:r>
      <w:r w:rsidRPr="00FF29E6">
        <w:rPr>
          <w:sz w:val="20"/>
        </w:rPr>
        <w:t>d.</w:t>
      </w:r>
    </w:p>
    <w:p w14:paraId="08A4B276" w14:textId="77777777" w:rsidR="001768BA" w:rsidRPr="00FF29E6" w:rsidRDefault="001768BA" w:rsidP="001768BA">
      <w:pPr>
        <w:ind w:left="720"/>
        <w:rPr>
          <w:sz w:val="20"/>
        </w:rPr>
      </w:pPr>
    </w:p>
    <w:p w14:paraId="315F08BF" w14:textId="11AE5476" w:rsidR="001768BA" w:rsidRPr="00FF29E6" w:rsidRDefault="001768BA" w:rsidP="001768BA">
      <w:pPr>
        <w:numPr>
          <w:ilvl w:val="3"/>
          <w:numId w:val="31"/>
        </w:numPr>
        <w:spacing w:line="259" w:lineRule="auto"/>
        <w:ind w:left="0" w:firstLine="1440"/>
        <w:contextualSpacing/>
        <w:rPr>
          <w:sz w:val="20"/>
        </w:rPr>
      </w:pPr>
      <w:r w:rsidRPr="00FF29E6">
        <w:rPr>
          <w:sz w:val="20"/>
        </w:rPr>
        <w:t xml:space="preserve">Failure to provide the documentation as required prior to the commencement of </w:t>
      </w:r>
      <w:r w:rsidR="00933585">
        <w:rPr>
          <w:sz w:val="20"/>
        </w:rPr>
        <w:t xml:space="preserve">Contractor’s performance under this Agreement </w:t>
      </w:r>
      <w:r w:rsidRPr="00FF29E6">
        <w:rPr>
          <w:sz w:val="20"/>
        </w:rPr>
        <w:t>shall not constitute or be construed as a waiver of the obligation to provide such documentation.</w:t>
      </w:r>
    </w:p>
    <w:p w14:paraId="25DF63DA" w14:textId="77777777" w:rsidR="001768BA" w:rsidRPr="00FF29E6" w:rsidRDefault="001768BA" w:rsidP="001768BA">
      <w:pPr>
        <w:ind w:left="720"/>
        <w:rPr>
          <w:sz w:val="20"/>
        </w:rPr>
      </w:pPr>
    </w:p>
    <w:p w14:paraId="06065B38" w14:textId="1B47727B" w:rsidR="001768BA" w:rsidRDefault="001768BA" w:rsidP="001768BA">
      <w:pPr>
        <w:numPr>
          <w:ilvl w:val="3"/>
          <w:numId w:val="31"/>
        </w:numPr>
        <w:spacing w:line="259" w:lineRule="auto"/>
        <w:ind w:left="0" w:firstLine="1440"/>
        <w:contextualSpacing/>
        <w:rPr>
          <w:sz w:val="20"/>
        </w:rPr>
      </w:pPr>
      <w:r w:rsidRPr="00FF29E6">
        <w:rPr>
          <w:sz w:val="20"/>
        </w:rPr>
        <w:t>The Certificates of Insurance must be addressed and mailed to:</w:t>
      </w:r>
    </w:p>
    <w:p w14:paraId="4D5D4ACE" w14:textId="77777777" w:rsidR="0049741B" w:rsidRDefault="0049741B" w:rsidP="00DA2118">
      <w:pPr>
        <w:pStyle w:val="ListParagraph"/>
        <w:rPr>
          <w:sz w:val="20"/>
        </w:rPr>
      </w:pPr>
    </w:p>
    <w:p w14:paraId="1EFF90A8" w14:textId="57C4290B" w:rsidR="0049741B" w:rsidRDefault="0049741B" w:rsidP="00DA2118">
      <w:pPr>
        <w:spacing w:line="259" w:lineRule="auto"/>
        <w:ind w:left="1440"/>
        <w:contextualSpacing/>
        <w:rPr>
          <w:sz w:val="20"/>
        </w:rPr>
      </w:pPr>
      <w:r w:rsidRPr="00DA2118">
        <w:rPr>
          <w:sz w:val="20"/>
          <w:highlight w:val="yellow"/>
        </w:rPr>
        <w:t>[</w:t>
      </w:r>
      <w:r w:rsidRPr="00DA2118">
        <w:rPr>
          <w:i/>
          <w:iCs/>
          <w:sz w:val="20"/>
          <w:highlight w:val="yellow"/>
        </w:rPr>
        <w:t>Provide name and address</w:t>
      </w:r>
      <w:r w:rsidRPr="00DA2118">
        <w:rPr>
          <w:sz w:val="20"/>
          <w:highlight w:val="yellow"/>
        </w:rPr>
        <w:t>.]</w:t>
      </w:r>
    </w:p>
    <w:p w14:paraId="68E19BC5" w14:textId="77777777" w:rsidR="00ED2742" w:rsidRDefault="00ED2742" w:rsidP="00DA2118">
      <w:pPr>
        <w:pStyle w:val="ListParagraph"/>
        <w:rPr>
          <w:sz w:val="20"/>
        </w:rPr>
      </w:pPr>
    </w:p>
    <w:p w14:paraId="616D44E6" w14:textId="77777777" w:rsidR="001768BA" w:rsidRPr="00FF29E6" w:rsidRDefault="001768BA" w:rsidP="00DA2118">
      <w:pPr>
        <w:rPr>
          <w:sz w:val="20"/>
        </w:rPr>
      </w:pPr>
    </w:p>
    <w:p w14:paraId="37F91282"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All insurance policies required under this Agreement must remain in force for the entire duration of this Agreement. If the insurance expires during the Term of this Agreement, Contractor shall immediately renew or replace the required insurance and provide a new current certificate of insurance and signed insurance policy endorsement(s), or Contractor will be in breach of this Agreement, and the JBE may direct the Contractor to stop work or may take other remedial action. Contractor must provide renewal insurance certificates and signed policy endorsements to JBE on or before the expiration date of the previous insurance certificates and signed policy endorsements. Any new insurance procured by Contractor must conform to the requirements of this Agreement.</w:t>
      </w:r>
    </w:p>
    <w:p w14:paraId="6947CEBB" w14:textId="77777777" w:rsidR="001768BA" w:rsidRPr="00FF29E6" w:rsidRDefault="001768BA" w:rsidP="001768BA">
      <w:pPr>
        <w:ind w:left="1440"/>
        <w:rPr>
          <w:sz w:val="20"/>
        </w:rPr>
      </w:pPr>
    </w:p>
    <w:p w14:paraId="02D2BD0B"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In the event Contractor fails to keep the specified insurance coverage in force at all times required under this Agreement, JBE may, in addition to and without limiting any other remedies available to it, (i) order the Contractor to stop work, or (ii) terminate this Agreement upon the occurrence of such event, subject to the provisions of this Agreement.</w:t>
      </w:r>
    </w:p>
    <w:p w14:paraId="69AB120E" w14:textId="77777777" w:rsidR="001768BA" w:rsidRPr="00FF29E6" w:rsidRDefault="001768BA" w:rsidP="001768BA">
      <w:pPr>
        <w:ind w:left="720"/>
        <w:rPr>
          <w:sz w:val="20"/>
        </w:rPr>
      </w:pPr>
    </w:p>
    <w:p w14:paraId="62E092BB" w14:textId="017AE35A" w:rsidR="001768BA" w:rsidRPr="00FF29E6" w:rsidRDefault="001768BA" w:rsidP="001768BA">
      <w:pPr>
        <w:numPr>
          <w:ilvl w:val="3"/>
          <w:numId w:val="31"/>
        </w:numPr>
        <w:spacing w:line="259" w:lineRule="auto"/>
        <w:ind w:left="0" w:firstLine="1440"/>
        <w:contextualSpacing/>
        <w:rPr>
          <w:sz w:val="20"/>
        </w:rPr>
      </w:pPr>
      <w:r w:rsidRPr="00FF29E6">
        <w:rPr>
          <w:sz w:val="20"/>
        </w:rPr>
        <w:t xml:space="preserve">Contractor, and each insurer providing insurance required under this Agreement, expressly waives all rights of recovery and subrogation rights it may have against the State of California, Judicial Council, the JBE, and their respective elected and appointed officials, judicial officers, officers, employees, and agents for direct physical loss or damage </w:t>
      </w:r>
      <w:r w:rsidR="00971465">
        <w:rPr>
          <w:sz w:val="20"/>
        </w:rPr>
        <w:t>arising from Contractor’s perform</w:t>
      </w:r>
      <w:r w:rsidR="00FA2248">
        <w:rPr>
          <w:sz w:val="20"/>
        </w:rPr>
        <w:t>ance of this Agreement</w:t>
      </w:r>
      <w:r w:rsidRPr="00FF29E6">
        <w:rPr>
          <w:sz w:val="20"/>
        </w:rPr>
        <w:t xml:space="preserve">, and for any liability arising out of or in connection with </w:t>
      </w:r>
      <w:r w:rsidR="00F31B8A">
        <w:rPr>
          <w:sz w:val="20"/>
        </w:rPr>
        <w:t>Contractor’s performance of this</w:t>
      </w:r>
      <w:r w:rsidRPr="00FF29E6">
        <w:rPr>
          <w:sz w:val="20"/>
        </w:rPr>
        <w:t xml:space="preserve"> Agreement or arising out of or in connection with Contractor’s breach of this Agreement. This provision does not apply to professional liability insurance policies.</w:t>
      </w:r>
    </w:p>
    <w:p w14:paraId="5C69F323" w14:textId="77777777" w:rsidR="001768BA" w:rsidRPr="00FF29E6" w:rsidRDefault="001768BA" w:rsidP="001768BA">
      <w:pPr>
        <w:ind w:left="720"/>
        <w:rPr>
          <w:sz w:val="20"/>
        </w:rPr>
      </w:pPr>
    </w:p>
    <w:p w14:paraId="67A1726F"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 xml:space="preserve">Contractor shall provide the JBE with written notice within </w:t>
      </w:r>
      <w:r w:rsidRPr="00FF29E6">
        <w:rPr>
          <w:b/>
          <w:bCs/>
          <w:sz w:val="20"/>
        </w:rPr>
        <w:t>TEN</w:t>
      </w:r>
      <w:r w:rsidRPr="00FF29E6">
        <w:rPr>
          <w:sz w:val="20"/>
        </w:rPr>
        <w:t xml:space="preserve"> </w:t>
      </w:r>
      <w:r w:rsidRPr="00FF29E6">
        <w:rPr>
          <w:b/>
          <w:bCs/>
          <w:sz w:val="20"/>
        </w:rPr>
        <w:t>(10)</w:t>
      </w:r>
      <w:r w:rsidRPr="00FF29E6">
        <w:rPr>
          <w:sz w:val="20"/>
        </w:rPr>
        <w:t xml:space="preserve"> calendar days of becoming aware of a material change or cancellation of the insurance policies required under this Agreement. In the </w:t>
      </w:r>
      <w:r w:rsidRPr="00FF29E6">
        <w:rPr>
          <w:sz w:val="20"/>
        </w:rPr>
        <w:lastRenderedPageBreak/>
        <w:t xml:space="preserve">event of expiration or cancellation of any insurance policy, Contractor shall </w:t>
      </w:r>
      <w:r w:rsidRPr="00FF29E6">
        <w:rPr>
          <w:b/>
          <w:bCs/>
          <w:sz w:val="20"/>
        </w:rPr>
        <w:t>immediately</w:t>
      </w:r>
      <w:r w:rsidRPr="00FF29E6">
        <w:rPr>
          <w:sz w:val="20"/>
        </w:rPr>
        <w:t xml:space="preserve"> notify the JBE’s Project Manager.</w:t>
      </w:r>
    </w:p>
    <w:p w14:paraId="37AFFBAB" w14:textId="77777777" w:rsidR="001768BA" w:rsidRPr="00FF29E6" w:rsidRDefault="001768BA" w:rsidP="001768BA">
      <w:pPr>
        <w:ind w:left="720"/>
        <w:rPr>
          <w:sz w:val="20"/>
        </w:rPr>
      </w:pPr>
    </w:p>
    <w:p w14:paraId="7556A5CF"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 xml:space="preserve">JBE reserves the right to request certified copies of any of the insurance policies required under this Agreement, which must be provided by Contractor within </w:t>
      </w:r>
      <w:r w:rsidRPr="00FF29E6">
        <w:rPr>
          <w:b/>
          <w:bCs/>
          <w:caps/>
          <w:sz w:val="20"/>
          <w:u w:val="single"/>
        </w:rPr>
        <w:t>ten (10)</w:t>
      </w:r>
      <w:r w:rsidRPr="00FF29E6">
        <w:rPr>
          <w:sz w:val="20"/>
        </w:rPr>
        <w:t xml:space="preserve"> business days following the request by JBE.</w:t>
      </w:r>
    </w:p>
    <w:p w14:paraId="1823FC79" w14:textId="77777777" w:rsidR="001768BA" w:rsidRPr="00FF29E6" w:rsidRDefault="001768BA" w:rsidP="001768BA">
      <w:pPr>
        <w:ind w:left="720"/>
        <w:rPr>
          <w:sz w:val="20"/>
        </w:rPr>
      </w:pPr>
    </w:p>
    <w:p w14:paraId="3799749E"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 xml:space="preserve">Contractor </w:t>
      </w:r>
      <w:r w:rsidRPr="00FF29E6">
        <w:rPr>
          <w:rFonts w:eastAsia="Times New Roman"/>
          <w:sz w:val="20"/>
        </w:rPr>
        <w:t>must</w:t>
      </w:r>
      <w:r w:rsidRPr="00FF29E6">
        <w:rPr>
          <w:sz w:val="20"/>
        </w:rPr>
        <w:t xml:space="preserve"> require insurance from its </w:t>
      </w:r>
      <w:r w:rsidRPr="00FF29E6">
        <w:rPr>
          <w:rFonts w:eastAsia="Times New Roman"/>
          <w:sz w:val="20"/>
        </w:rPr>
        <w:t xml:space="preserve">Subcontractors </w:t>
      </w:r>
      <w:r w:rsidRPr="00FF29E6">
        <w:rPr>
          <w:sz w:val="20"/>
        </w:rPr>
        <w:t>in substantially the same form as required of the Contractor herein and with limits of liability that are sufficient to protect the interests of the Contractor, State of California, the Judicial Council, and the JBE.</w:t>
      </w:r>
    </w:p>
    <w:p w14:paraId="151B8FE4" w14:textId="77777777" w:rsidR="001768BA" w:rsidRPr="00FF29E6" w:rsidRDefault="001768BA" w:rsidP="001768BA">
      <w:pPr>
        <w:ind w:left="720"/>
        <w:rPr>
          <w:sz w:val="20"/>
        </w:rPr>
      </w:pPr>
    </w:p>
    <w:p w14:paraId="5D6BE409" w14:textId="77777777" w:rsidR="001768BA" w:rsidRPr="00FF29E6" w:rsidRDefault="001768BA" w:rsidP="001768BA">
      <w:pPr>
        <w:numPr>
          <w:ilvl w:val="1"/>
          <w:numId w:val="31"/>
        </w:numPr>
        <w:spacing w:line="259" w:lineRule="auto"/>
        <w:ind w:left="1350" w:hanging="630"/>
        <w:contextualSpacing/>
        <w:rPr>
          <w:b/>
          <w:bCs/>
          <w:sz w:val="20"/>
        </w:rPr>
      </w:pPr>
      <w:r w:rsidRPr="00FF29E6">
        <w:rPr>
          <w:b/>
          <w:bCs/>
          <w:sz w:val="20"/>
          <w:u w:val="single"/>
        </w:rPr>
        <w:t>Individual Policy Requirements</w:t>
      </w:r>
      <w:r w:rsidRPr="00FF29E6">
        <w:rPr>
          <w:b/>
          <w:bCs/>
          <w:sz w:val="20"/>
        </w:rPr>
        <w:t xml:space="preserve"> </w:t>
      </w:r>
    </w:p>
    <w:p w14:paraId="0F180EAE" w14:textId="77777777" w:rsidR="001768BA" w:rsidRPr="00FF29E6" w:rsidRDefault="001768BA" w:rsidP="001768BA">
      <w:pPr>
        <w:ind w:left="360"/>
        <w:rPr>
          <w:sz w:val="20"/>
        </w:rPr>
      </w:pPr>
    </w:p>
    <w:p w14:paraId="28F7E1C9" w14:textId="77777777" w:rsidR="001768BA" w:rsidRPr="00FF29E6" w:rsidRDefault="001768BA" w:rsidP="001768BA">
      <w:pPr>
        <w:numPr>
          <w:ilvl w:val="3"/>
          <w:numId w:val="31"/>
        </w:numPr>
        <w:spacing w:line="259" w:lineRule="auto"/>
        <w:contextualSpacing/>
        <w:rPr>
          <w:sz w:val="20"/>
        </w:rPr>
      </w:pPr>
      <w:r w:rsidRPr="00FF29E6">
        <w:rPr>
          <w:sz w:val="20"/>
          <w:u w:val="single"/>
        </w:rPr>
        <w:t>Commercial General Liability</w:t>
      </w:r>
    </w:p>
    <w:p w14:paraId="489D94D1" w14:textId="1A7432CF" w:rsidR="001768BA" w:rsidRPr="00FF29E6" w:rsidRDefault="001768BA" w:rsidP="001768BA">
      <w:pPr>
        <w:rPr>
          <w:sz w:val="20"/>
        </w:rPr>
      </w:pPr>
      <w:r w:rsidRPr="00FF29E6">
        <w:rPr>
          <w:sz w:val="20"/>
        </w:rPr>
        <w:t xml:space="preserve">Commercial General Liability Insurance shall be written on an occurrence form with limits of not less than </w:t>
      </w:r>
      <w:r w:rsidRPr="00FF29E6">
        <w:rPr>
          <w:sz w:val="20"/>
          <w:highlight w:val="yellow"/>
        </w:rPr>
        <w:t>one million dollars ($1,000,000)</w:t>
      </w:r>
      <w:r w:rsidRPr="00FF29E6">
        <w:rPr>
          <w:sz w:val="20"/>
        </w:rPr>
        <w:t xml:space="preserve"> per occurrence for bodily injury and property damage and </w:t>
      </w:r>
      <w:r w:rsidRPr="00FF29E6">
        <w:rPr>
          <w:sz w:val="20"/>
          <w:highlight w:val="yellow"/>
        </w:rPr>
        <w:t>two million dollars ($2,000,000)</w:t>
      </w:r>
      <w:r w:rsidRPr="00FF29E6">
        <w:rPr>
          <w:sz w:val="20"/>
        </w:rPr>
        <w:t xml:space="preserve"> annual aggregate. The policy shall include coverage for liabilities arising out of or in connection with premises, operations, products and completed operations, personal and advertising injury, and liability assumed under an insured contract. This insurance shall apply separately to each insured against whom a claim is made or suit is brought. The products and completed liability shall extend for not less than three (3) years past the completion of the </w:t>
      </w:r>
      <w:r w:rsidR="007E076C">
        <w:rPr>
          <w:sz w:val="20"/>
        </w:rPr>
        <w:t xml:space="preserve">Contractor’s performance of this Agreement </w:t>
      </w:r>
      <w:r w:rsidRPr="00FF29E6">
        <w:rPr>
          <w:sz w:val="20"/>
        </w:rPr>
        <w:t>or the termination of this Agreement, whichever occurs first.</w:t>
      </w:r>
    </w:p>
    <w:p w14:paraId="6062E3A0" w14:textId="77777777" w:rsidR="001768BA" w:rsidRPr="00FF29E6" w:rsidRDefault="001768BA" w:rsidP="001768BA">
      <w:pPr>
        <w:rPr>
          <w:sz w:val="20"/>
        </w:rPr>
      </w:pPr>
    </w:p>
    <w:p w14:paraId="4CC358D3" w14:textId="77777777" w:rsidR="001768BA" w:rsidRPr="00FF29E6" w:rsidRDefault="001768BA" w:rsidP="001768BA">
      <w:pPr>
        <w:numPr>
          <w:ilvl w:val="3"/>
          <w:numId w:val="31"/>
        </w:numPr>
        <w:spacing w:line="259" w:lineRule="auto"/>
        <w:contextualSpacing/>
        <w:rPr>
          <w:sz w:val="20"/>
        </w:rPr>
      </w:pPr>
      <w:r w:rsidRPr="00FF29E6">
        <w:rPr>
          <w:sz w:val="20"/>
          <w:u w:val="single"/>
        </w:rPr>
        <w:t>Commercial Automobile Liability</w:t>
      </w:r>
    </w:p>
    <w:p w14:paraId="7D337F79" w14:textId="67DFE282" w:rsidR="001768BA" w:rsidRPr="00FF29E6" w:rsidRDefault="001768BA" w:rsidP="001768BA">
      <w:pPr>
        <w:rPr>
          <w:sz w:val="20"/>
        </w:rPr>
      </w:pPr>
      <w:r w:rsidRPr="00FF29E6">
        <w:rPr>
          <w:sz w:val="20"/>
        </w:rPr>
        <w:t xml:space="preserve">Commercial Automobile Liability Insurance shall have limits of not less than one million dollars ($1,000,000) per accident. This insurance </w:t>
      </w:r>
      <w:r w:rsidRPr="00FF29E6">
        <w:rPr>
          <w:rFonts w:eastAsia="Times New Roman"/>
          <w:sz w:val="20"/>
        </w:rPr>
        <w:t>must</w:t>
      </w:r>
      <w:r w:rsidRPr="00FF29E6">
        <w:rPr>
          <w:sz w:val="20"/>
        </w:rPr>
        <w:t xml:space="preserve"> cover liability arising out of or in connection with the operation, use, loading, or unloading of a motor vehicle assigned to or used in connection with </w:t>
      </w:r>
      <w:r w:rsidR="006D0349">
        <w:rPr>
          <w:sz w:val="20"/>
        </w:rPr>
        <w:t>Contractor’s performance of this Agreement,</w:t>
      </w:r>
      <w:r w:rsidRPr="00FF29E6">
        <w:rPr>
          <w:sz w:val="20"/>
        </w:rPr>
        <w:t xml:space="preserve"> including, without limitation, owned, hired, and non-owned motor vehicles.</w:t>
      </w:r>
    </w:p>
    <w:p w14:paraId="3BAE4995" w14:textId="77777777" w:rsidR="001768BA" w:rsidRPr="00FF29E6" w:rsidRDefault="001768BA" w:rsidP="001768BA">
      <w:pPr>
        <w:rPr>
          <w:sz w:val="20"/>
        </w:rPr>
      </w:pPr>
    </w:p>
    <w:p w14:paraId="2849A016" w14:textId="77777777" w:rsidR="001768BA" w:rsidRPr="00FF29E6" w:rsidRDefault="001768BA" w:rsidP="001768BA">
      <w:pPr>
        <w:numPr>
          <w:ilvl w:val="3"/>
          <w:numId w:val="31"/>
        </w:numPr>
        <w:spacing w:line="259" w:lineRule="auto"/>
        <w:contextualSpacing/>
        <w:rPr>
          <w:sz w:val="20"/>
        </w:rPr>
      </w:pPr>
      <w:r w:rsidRPr="00FF29E6">
        <w:rPr>
          <w:sz w:val="20"/>
          <w:u w:val="single"/>
        </w:rPr>
        <w:t>Workers’ Compensation &amp; Employers’ Liability Insurance</w:t>
      </w:r>
    </w:p>
    <w:p w14:paraId="2B8F465B" w14:textId="77777777" w:rsidR="001768BA" w:rsidRPr="00FF29E6" w:rsidRDefault="001768BA" w:rsidP="001768BA">
      <w:pPr>
        <w:rPr>
          <w:sz w:val="20"/>
        </w:rPr>
      </w:pPr>
      <w:r w:rsidRPr="00FF29E6">
        <w:rPr>
          <w:sz w:val="20"/>
        </w:rPr>
        <w:t>If Contractor has employees, it shall maintain workers’ compensation insurance as required by law. Employer’s liability limits shall be not less than one million dollars ($1,000,000) for each accident, one million dollars ($1,000,000) as the aggregate disease policy limit, and one million dollars ($1,000,000) as the disease limit for each employee. If Contractor does not have employees, it shall provide a letter, on company letterhead, to the JBE certifying, under penalty of perjury, that it does not have employees. Upon the JBE’s receipt of the letter, Contractor shall not be required to maintain workers’ compensation insurance.</w:t>
      </w:r>
    </w:p>
    <w:p w14:paraId="328AED26" w14:textId="77777777" w:rsidR="001768BA" w:rsidRPr="00FF29E6" w:rsidRDefault="001768BA" w:rsidP="001768BA">
      <w:pPr>
        <w:rPr>
          <w:sz w:val="20"/>
        </w:rPr>
      </w:pPr>
    </w:p>
    <w:p w14:paraId="16B88759" w14:textId="77777777" w:rsidR="001768BA" w:rsidRPr="00FF29E6" w:rsidRDefault="001768BA" w:rsidP="001768BA">
      <w:pPr>
        <w:numPr>
          <w:ilvl w:val="3"/>
          <w:numId w:val="31"/>
        </w:numPr>
        <w:spacing w:line="259" w:lineRule="auto"/>
        <w:contextualSpacing/>
        <w:rPr>
          <w:sz w:val="20"/>
        </w:rPr>
      </w:pPr>
      <w:r w:rsidRPr="00FF29E6">
        <w:rPr>
          <w:sz w:val="20"/>
          <w:u w:val="single"/>
        </w:rPr>
        <w:t>Professional Liability Insurance</w:t>
      </w:r>
    </w:p>
    <w:p w14:paraId="402D322E" w14:textId="59B4D8AC" w:rsidR="001768BA" w:rsidRPr="00FF29E6" w:rsidRDefault="001768BA" w:rsidP="001768BA">
      <w:pPr>
        <w:rPr>
          <w:sz w:val="20"/>
        </w:rPr>
      </w:pPr>
      <w:r w:rsidRPr="00FF29E6">
        <w:rPr>
          <w:sz w:val="20"/>
        </w:rPr>
        <w:t xml:space="preserve">Professional Liability Insurance shall include coverage for any negligent act, error, or omission committed or alleged to have been committed which arises out of rendering or failure to render </w:t>
      </w:r>
      <w:r w:rsidR="003C0592">
        <w:rPr>
          <w:sz w:val="20"/>
        </w:rPr>
        <w:t xml:space="preserve">performance required </w:t>
      </w:r>
      <w:r w:rsidRPr="00FF29E6">
        <w:rPr>
          <w:sz w:val="20"/>
        </w:rPr>
        <w:t xml:space="preserve"> under the terms of this Agreement. The policy shall provide limits of not less than </w:t>
      </w:r>
      <w:r w:rsidRPr="00FF29E6">
        <w:rPr>
          <w:sz w:val="20"/>
          <w:highlight w:val="yellow"/>
        </w:rPr>
        <w:t>one million dollars ($1,000,000)</w:t>
      </w:r>
      <w:r w:rsidRPr="00FF29E6">
        <w:rPr>
          <w:sz w:val="20"/>
        </w:rPr>
        <w:t xml:space="preserve"> per claim or per occurrence and </w:t>
      </w:r>
      <w:r w:rsidRPr="00FF29E6">
        <w:rPr>
          <w:sz w:val="20"/>
          <w:highlight w:val="yellow"/>
        </w:rPr>
        <w:t>two million dollars ($2,000,000)</w:t>
      </w:r>
      <w:r w:rsidRPr="00FF29E6">
        <w:rPr>
          <w:sz w:val="20"/>
        </w:rPr>
        <w:t xml:space="preserve"> annual aggregate. If the policy is written on a “claims made” form, Contractor shall continue such coverage, either through policy renewals or the purchase of an extended discovery period, if such extended coverage is available, for not less than three (3) years from the date of </w:t>
      </w:r>
      <w:r w:rsidR="003C0592">
        <w:rPr>
          <w:sz w:val="20"/>
        </w:rPr>
        <w:t xml:space="preserve">Contractor’s </w:t>
      </w:r>
      <w:r w:rsidRPr="00FF29E6">
        <w:rPr>
          <w:sz w:val="20"/>
        </w:rPr>
        <w:t xml:space="preserve">completion of </w:t>
      </w:r>
      <w:r w:rsidR="00225A01">
        <w:rPr>
          <w:sz w:val="20"/>
        </w:rPr>
        <w:t>the performance</w:t>
      </w:r>
      <w:r w:rsidRPr="00FF29E6">
        <w:rPr>
          <w:sz w:val="20"/>
        </w:rPr>
        <w:t xml:space="preserve"> of this Agreement. The retroactive date or “prior acts inclusion date” of any such “claims made” policy must be no later than the date </w:t>
      </w:r>
      <w:r w:rsidR="00225A01">
        <w:rPr>
          <w:sz w:val="20"/>
        </w:rPr>
        <w:t>Contractor commences performance</w:t>
      </w:r>
      <w:r w:rsidRPr="00FF29E6">
        <w:rPr>
          <w:sz w:val="20"/>
        </w:rPr>
        <w:t xml:space="preserve"> </w:t>
      </w:r>
      <w:r w:rsidR="0008577F">
        <w:rPr>
          <w:sz w:val="20"/>
        </w:rPr>
        <w:t>of this</w:t>
      </w:r>
      <w:r w:rsidRPr="00FF29E6">
        <w:rPr>
          <w:sz w:val="20"/>
        </w:rPr>
        <w:t xml:space="preserve"> Agreement.</w:t>
      </w:r>
    </w:p>
    <w:p w14:paraId="20EAE82D" w14:textId="77777777" w:rsidR="001768BA" w:rsidRPr="00FF29E6" w:rsidRDefault="001768BA" w:rsidP="001768BA">
      <w:pPr>
        <w:rPr>
          <w:sz w:val="20"/>
        </w:rPr>
      </w:pPr>
    </w:p>
    <w:p w14:paraId="6ED9DB8A" w14:textId="77777777" w:rsidR="001768BA" w:rsidRPr="00FF29E6" w:rsidRDefault="001768BA" w:rsidP="001768BA">
      <w:pPr>
        <w:numPr>
          <w:ilvl w:val="3"/>
          <w:numId w:val="31"/>
        </w:numPr>
        <w:spacing w:line="259" w:lineRule="auto"/>
        <w:contextualSpacing/>
        <w:rPr>
          <w:sz w:val="20"/>
        </w:rPr>
      </w:pPr>
      <w:r w:rsidRPr="00FF29E6">
        <w:rPr>
          <w:sz w:val="20"/>
          <w:u w:val="single"/>
        </w:rPr>
        <w:t>Cyber Liability Insurance</w:t>
      </w:r>
    </w:p>
    <w:p w14:paraId="36C82B21" w14:textId="77777777" w:rsidR="001768BA" w:rsidRPr="00FF29E6" w:rsidRDefault="001768BA" w:rsidP="001768BA">
      <w:pPr>
        <w:rPr>
          <w:i/>
          <w:iCs/>
          <w:sz w:val="20"/>
        </w:rPr>
      </w:pPr>
      <w:r w:rsidRPr="00FF29E6">
        <w:rPr>
          <w:sz w:val="20"/>
        </w:rPr>
        <w:t xml:space="preserve">Cyber Liability Insurance, with limits not less than </w:t>
      </w:r>
      <w:r w:rsidRPr="00FF29E6">
        <w:rPr>
          <w:sz w:val="20"/>
          <w:highlight w:val="yellow"/>
        </w:rPr>
        <w:t>two million dollars ($2,000,000)</w:t>
      </w:r>
      <w:r w:rsidRPr="00FF29E6">
        <w:rPr>
          <w:sz w:val="20"/>
        </w:rPr>
        <w:t xml:space="preserve"> per occurrence or claim, </w:t>
      </w:r>
      <w:r w:rsidRPr="00FF29E6">
        <w:rPr>
          <w:sz w:val="20"/>
          <w:highlight w:val="yellow"/>
        </w:rPr>
        <w:t>two million dollars ($2,000,000)</w:t>
      </w:r>
      <w:r w:rsidRPr="00FF29E6">
        <w:rPr>
          <w:sz w:val="20"/>
        </w:rPr>
        <w:t xml:space="preserve"> aggregate. Coverage shall be sufficiently broad to respond to the duties and obligations as are undertaken by Contractor in this Agreement and shall include, but not be limited to, claims involving security </w:t>
      </w:r>
      <w:r w:rsidRPr="00FF29E6">
        <w:rPr>
          <w:i/>
          <w:iCs/>
          <w:sz w:val="20"/>
        </w:rPr>
        <w:t xml:space="preserve"> </w:t>
      </w:r>
    </w:p>
    <w:p w14:paraId="382B5D57" w14:textId="77777777" w:rsidR="001768BA" w:rsidRPr="00FF29E6" w:rsidRDefault="001768BA" w:rsidP="001768BA">
      <w:pPr>
        <w:rPr>
          <w:sz w:val="20"/>
        </w:rPr>
      </w:pPr>
      <w:r w:rsidRPr="00FF29E6">
        <w:rPr>
          <w:sz w:val="20"/>
        </w:rPr>
        <w:t xml:space="preserve">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w:t>
      </w:r>
      <w:r w:rsidRPr="00FF29E6">
        <w:rPr>
          <w:sz w:val="20"/>
        </w:rPr>
        <w:lastRenderedPageBreak/>
        <w:t>information, and alteration of electronic information. The policy shall provide coverage for breach response costs, regulatory fines and penalties as well as credit monitoring expenses.</w:t>
      </w:r>
    </w:p>
    <w:p w14:paraId="72A8AFF7" w14:textId="77777777" w:rsidR="001768BA" w:rsidRPr="00FF29E6" w:rsidRDefault="001768BA" w:rsidP="001768BA">
      <w:pPr>
        <w:rPr>
          <w:sz w:val="20"/>
        </w:rPr>
      </w:pPr>
    </w:p>
    <w:p w14:paraId="4C737D02" w14:textId="77777777" w:rsidR="001768BA" w:rsidRPr="00FF29E6" w:rsidRDefault="001768BA" w:rsidP="008B08B2">
      <w:pPr>
        <w:numPr>
          <w:ilvl w:val="3"/>
          <w:numId w:val="31"/>
        </w:numPr>
        <w:spacing w:line="259" w:lineRule="auto"/>
        <w:contextualSpacing/>
        <w:rPr>
          <w:sz w:val="20"/>
        </w:rPr>
      </w:pPr>
      <w:r w:rsidRPr="00FF29E6">
        <w:rPr>
          <w:sz w:val="20"/>
          <w:u w:val="single"/>
        </w:rPr>
        <w:t>Technology Professional Liability Errors &amp; Omissions</w:t>
      </w:r>
    </w:p>
    <w:p w14:paraId="058F8D52" w14:textId="19C0843C" w:rsidR="001768BA" w:rsidRPr="00FF29E6" w:rsidRDefault="001768BA" w:rsidP="008B08B2">
      <w:pPr>
        <w:tabs>
          <w:tab w:val="left" w:pos="2970"/>
        </w:tabs>
        <w:rPr>
          <w:sz w:val="20"/>
        </w:rPr>
      </w:pPr>
      <w:r w:rsidRPr="00FF29E6">
        <w:rPr>
          <w:sz w:val="20"/>
        </w:rPr>
        <w:t xml:space="preserve">Technology professional liability errors and omissions insurance appropriate to the Contractor profession and work hereunder, with limits not less than </w:t>
      </w:r>
      <w:r w:rsidRPr="00FF29E6">
        <w:rPr>
          <w:sz w:val="20"/>
          <w:highlight w:val="yellow"/>
        </w:rPr>
        <w:t>two million dollars ($2,000,000)</w:t>
      </w:r>
      <w:r w:rsidRPr="00FF29E6">
        <w:rPr>
          <w:sz w:val="20"/>
        </w:rPr>
        <w:t xml:space="preserve"> per occurrence, and </w:t>
      </w:r>
      <w:r w:rsidRPr="00FF29E6">
        <w:rPr>
          <w:sz w:val="20"/>
          <w:highlight w:val="yellow"/>
        </w:rPr>
        <w:t>two million dollars ($2,000,000)</w:t>
      </w:r>
      <w:r w:rsidRPr="00FF29E6">
        <w:rPr>
          <w:sz w:val="20"/>
        </w:rPr>
        <w:t xml:space="preserve"> per annual aggregate. Coverage shall be sufficiently broad to respond to the duties and obligations undertaken by the Contractor pursuant to this Agreement and shall include, but not be limited to, claims involving security 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regulatory fines and penalties, as well as credit monitoring expenses.</w:t>
      </w:r>
    </w:p>
    <w:p w14:paraId="6F2D433A" w14:textId="77777777" w:rsidR="001768BA" w:rsidRPr="00FF29E6" w:rsidRDefault="001768BA" w:rsidP="001768BA">
      <w:pPr>
        <w:tabs>
          <w:tab w:val="left" w:pos="2970"/>
        </w:tabs>
        <w:ind w:left="2160"/>
        <w:rPr>
          <w:sz w:val="20"/>
        </w:rPr>
      </w:pPr>
    </w:p>
    <w:p w14:paraId="3678EA01" w14:textId="77777777" w:rsidR="001768BA" w:rsidRPr="00FF29E6" w:rsidRDefault="001768BA" w:rsidP="008B08B2">
      <w:pPr>
        <w:spacing w:line="259" w:lineRule="auto"/>
        <w:contextualSpacing/>
        <w:rPr>
          <w:sz w:val="20"/>
        </w:rPr>
      </w:pPr>
      <w:r w:rsidRPr="00FF29E6">
        <w:rPr>
          <w:sz w:val="20"/>
        </w:rPr>
        <w:t xml:space="preserve">The technology professional liability errors and omissions insurance policy shall include, or be endorsed to include, </w:t>
      </w:r>
      <w:r w:rsidRPr="00FF29E6">
        <w:rPr>
          <w:b/>
          <w:bCs/>
          <w:i/>
          <w:iCs/>
          <w:sz w:val="20"/>
        </w:rPr>
        <w:t>property damage liability coverage</w:t>
      </w:r>
      <w:r w:rsidRPr="00FF29E6">
        <w:rPr>
          <w:sz w:val="20"/>
        </w:rPr>
        <w:t xml:space="preserve"> for damage to, alteration of, loss of, or destruction of electronic data and/or information “property” of the JBE in the care, custody, or control of the Contractor. If not covered under Contractor’s technology professional liability errors and omissions insurance, such “property” coverage of the JBE must be endorsed onto the Contractor’s Cyber Liability Policy. </w:t>
      </w:r>
    </w:p>
    <w:p w14:paraId="0E0FA093" w14:textId="77777777" w:rsidR="001768BA" w:rsidRPr="00FF29E6" w:rsidRDefault="001768BA" w:rsidP="001768BA">
      <w:pPr>
        <w:rPr>
          <w:sz w:val="20"/>
        </w:rPr>
      </w:pPr>
    </w:p>
    <w:p w14:paraId="088FE66C" w14:textId="77777777" w:rsidR="001768BA" w:rsidRPr="00FF29E6" w:rsidRDefault="001768BA" w:rsidP="001768BA">
      <w:pPr>
        <w:numPr>
          <w:ilvl w:val="3"/>
          <w:numId w:val="31"/>
        </w:numPr>
        <w:spacing w:line="259" w:lineRule="auto"/>
        <w:contextualSpacing/>
        <w:rPr>
          <w:sz w:val="20"/>
        </w:rPr>
      </w:pPr>
      <w:r w:rsidRPr="00FF29E6">
        <w:rPr>
          <w:sz w:val="20"/>
          <w:u w:val="single"/>
        </w:rPr>
        <w:t>Commercial Crime Insurance</w:t>
      </w:r>
    </w:p>
    <w:p w14:paraId="1387677F" w14:textId="77777777" w:rsidR="001768BA" w:rsidRPr="00FF29E6" w:rsidRDefault="001768BA" w:rsidP="001768BA">
      <w:pPr>
        <w:tabs>
          <w:tab w:val="left" w:pos="360"/>
        </w:tabs>
        <w:rPr>
          <w:sz w:val="20"/>
        </w:rPr>
      </w:pPr>
      <w:r w:rsidRPr="00FF29E6">
        <w:rPr>
          <w:sz w:val="20"/>
        </w:rPr>
        <w:t>This policy is required if Contractor handles or has regular access to JBE’s funds or property of significant value to the JBE. This policy must cover dishonest acts including loss due to disappearance or destruction of money, securities, and property; forgery and alteration of documents; and fraudulent transfer of money, securities, and property. The minimum liability limit must be one million dollars ($1,000,000).</w:t>
      </w:r>
    </w:p>
    <w:p w14:paraId="4C9A37B2" w14:textId="77777777" w:rsidR="001768BA" w:rsidRPr="00FF29E6" w:rsidRDefault="001768BA" w:rsidP="001768BA">
      <w:pPr>
        <w:tabs>
          <w:tab w:val="left" w:pos="360"/>
        </w:tabs>
        <w:rPr>
          <w:sz w:val="20"/>
        </w:rPr>
      </w:pPr>
    </w:p>
    <w:p w14:paraId="53578938" w14:textId="77777777" w:rsidR="001768BA" w:rsidRPr="00FF29E6" w:rsidRDefault="001768BA" w:rsidP="001768BA">
      <w:pPr>
        <w:numPr>
          <w:ilvl w:val="1"/>
          <w:numId w:val="31"/>
        </w:numPr>
        <w:spacing w:line="259" w:lineRule="auto"/>
        <w:contextualSpacing/>
        <w:rPr>
          <w:b/>
          <w:bCs/>
          <w:sz w:val="20"/>
        </w:rPr>
      </w:pPr>
      <w:r w:rsidRPr="00FF29E6">
        <w:rPr>
          <w:b/>
          <w:bCs/>
          <w:sz w:val="20"/>
          <w:u w:val="single"/>
        </w:rPr>
        <w:t>Umbrella Policies</w:t>
      </w:r>
    </w:p>
    <w:p w14:paraId="60381637" w14:textId="77777777" w:rsidR="001768BA" w:rsidRPr="00FF29E6" w:rsidRDefault="001768BA" w:rsidP="001768BA">
      <w:pPr>
        <w:spacing w:line="259" w:lineRule="auto"/>
        <w:ind w:left="1080"/>
        <w:contextualSpacing/>
        <w:rPr>
          <w:b/>
          <w:bCs/>
          <w:sz w:val="20"/>
        </w:rPr>
      </w:pPr>
    </w:p>
    <w:p w14:paraId="62B912E5" w14:textId="77777777" w:rsidR="001768BA" w:rsidRPr="00FF29E6" w:rsidRDefault="001768BA" w:rsidP="001768BA">
      <w:pPr>
        <w:rPr>
          <w:sz w:val="20"/>
        </w:rPr>
      </w:pPr>
      <w:r w:rsidRPr="00FF29E6">
        <w:rPr>
          <w:sz w:val="20"/>
        </w:rPr>
        <w:t xml:space="preserve">Contractor may satisfy basic coverage limits through any combination of primary, excess, or umbrella insurance. </w:t>
      </w:r>
    </w:p>
    <w:p w14:paraId="0537A55F" w14:textId="3202CE65" w:rsidR="007A62B5" w:rsidRPr="00C572FA" w:rsidRDefault="007A62B5" w:rsidP="00C572FA">
      <w:pPr>
        <w:pStyle w:val="ListParagraph"/>
        <w:numPr>
          <w:ilvl w:val="0"/>
          <w:numId w:val="10"/>
        </w:numPr>
        <w:spacing w:before="120" w:after="120"/>
        <w:rPr>
          <w:rFonts w:asciiTheme="minorHAnsi" w:hAnsiTheme="minorHAnsi" w:cstheme="minorHAnsi"/>
          <w:sz w:val="20"/>
        </w:rPr>
      </w:pPr>
      <w:r w:rsidRPr="00C572FA">
        <w:rPr>
          <w:rFonts w:asciiTheme="minorHAnsi" w:hAnsiTheme="minorHAnsi" w:cstheme="minorHAnsi"/>
          <w:b/>
          <w:bCs/>
          <w:sz w:val="20"/>
        </w:rPr>
        <w:t>Indemnity</w:t>
      </w:r>
      <w:r w:rsidR="005C554B" w:rsidRPr="00C572FA">
        <w:rPr>
          <w:rFonts w:asciiTheme="minorHAnsi" w:hAnsiTheme="minorHAnsi" w:cstheme="minorHAnsi"/>
          <w:b/>
          <w:bCs/>
          <w:sz w:val="20"/>
        </w:rPr>
        <w:t xml:space="preserve">. </w:t>
      </w:r>
      <w:r w:rsidRPr="00C572FA">
        <w:rPr>
          <w:rFonts w:asciiTheme="minorHAnsi" w:hAnsiTheme="minorHAnsi" w:cstheme="minorHAnsi"/>
          <w:sz w:val="20"/>
        </w:rPr>
        <w:t xml:space="preserve">Contractor will defend (with counsel satisfactory to the </w:t>
      </w:r>
      <w:r w:rsidR="00323CD0" w:rsidRPr="00C572FA">
        <w:rPr>
          <w:rFonts w:asciiTheme="minorHAnsi" w:hAnsiTheme="minorHAnsi" w:cstheme="minorHAnsi"/>
          <w:sz w:val="20"/>
        </w:rPr>
        <w:t>JBE</w:t>
      </w:r>
      <w:r w:rsidRPr="00C572FA">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sidRPr="00C572FA">
        <w:rPr>
          <w:rFonts w:asciiTheme="minorHAnsi" w:hAnsiTheme="minorHAnsi" w:cstheme="minorHAnsi"/>
          <w:sz w:val="20"/>
        </w:rPr>
        <w:t>, and (iv) infringement of any trade secret, patent, copyright or other third party intellectual property</w:t>
      </w:r>
      <w:r w:rsidRPr="00C572FA">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Goods, Services, or Deliverables. </w:t>
      </w:r>
      <w:r w:rsidRPr="00C572FA">
        <w:rPr>
          <w:sz w:val="20"/>
        </w:rPr>
        <w:t xml:space="preserve">Contractor shall not make any admission of liability or other statement on behalf of an indemnified party or enter into any settlement or other agreement which would bind an indemnified party, without the </w:t>
      </w:r>
      <w:r w:rsidR="00323CD0" w:rsidRPr="00C572FA">
        <w:rPr>
          <w:sz w:val="20"/>
        </w:rPr>
        <w:t>JBE</w:t>
      </w:r>
      <w:r w:rsidRPr="00C572FA">
        <w:rPr>
          <w:sz w:val="20"/>
        </w:rPr>
        <w:t xml:space="preserve">’s prior written consent, which consent shall not be unreasonably withheld; and the </w:t>
      </w:r>
      <w:r w:rsidR="00323CD0" w:rsidRPr="00C572FA">
        <w:rPr>
          <w:sz w:val="20"/>
        </w:rPr>
        <w:t>JBE</w:t>
      </w:r>
      <w:r w:rsidRPr="00C572FA">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6AB4D4C8" w14:textId="41975EE0" w:rsidR="007962D4" w:rsidRPr="000E565D" w:rsidRDefault="007E21F5" w:rsidP="00815F20">
      <w:pPr>
        <w:numPr>
          <w:ilvl w:val="0"/>
          <w:numId w:val="10"/>
        </w:numPr>
        <w:spacing w:before="120" w:after="120"/>
        <w:rPr>
          <w:rFonts w:asciiTheme="minorHAnsi" w:hAnsiTheme="minorHAnsi" w:cstheme="minorHAnsi"/>
          <w:b/>
          <w:bCs/>
          <w:sz w:val="20"/>
        </w:rPr>
      </w:pPr>
      <w:r w:rsidRPr="007962D4">
        <w:rPr>
          <w:rFonts w:asciiTheme="minorHAnsi" w:hAnsiTheme="minorHAnsi" w:cstheme="minorHAnsi"/>
          <w:b/>
          <w:bCs/>
          <w:sz w:val="20"/>
        </w:rPr>
        <w:t>Option</w:t>
      </w:r>
      <w:r w:rsidR="00081C7A" w:rsidRPr="007962D4">
        <w:rPr>
          <w:rFonts w:asciiTheme="minorHAnsi" w:hAnsiTheme="minorHAnsi" w:cstheme="minorHAnsi"/>
          <w:b/>
          <w:bCs/>
          <w:sz w:val="20"/>
        </w:rPr>
        <w:t xml:space="preserve"> Term.  </w:t>
      </w:r>
      <w:r w:rsidR="00BA5A19" w:rsidRPr="007962D4">
        <w:rPr>
          <w:rFonts w:asciiTheme="minorHAnsi" w:hAnsiTheme="minorHAnsi" w:cstheme="minorHAnsi"/>
          <w:bCs/>
          <w:sz w:val="20"/>
        </w:rPr>
        <w:t xml:space="preserve">Unless </w:t>
      </w:r>
      <w:r w:rsidR="007962D4" w:rsidRPr="007962D4">
        <w:rPr>
          <w:rFonts w:asciiTheme="minorHAnsi" w:hAnsiTheme="minorHAnsi" w:cstheme="minorHAnsi"/>
          <w:bCs/>
          <w:sz w:val="20"/>
        </w:rPr>
        <w:t xml:space="preserve">Section 2 of the Coversheet indicates that an Option Term is not applicable, the JBE may, at its sole option, extend this Agreement for </w:t>
      </w:r>
      <w:r w:rsidR="007962D4" w:rsidRPr="00CF1EF3">
        <w:rPr>
          <w:rFonts w:asciiTheme="minorHAnsi" w:hAnsiTheme="minorHAnsi" w:cstheme="minorHAnsi"/>
          <w:b/>
          <w:sz w:val="20"/>
        </w:rPr>
        <w:t>four (4) one-year terms</w:t>
      </w:r>
      <w:r w:rsidR="007962D4" w:rsidRPr="007962D4">
        <w:rPr>
          <w:rFonts w:asciiTheme="minorHAnsi" w:hAnsiTheme="minorHAnsi" w:cstheme="minorHAnsi"/>
          <w:bCs/>
          <w:sz w:val="20"/>
        </w:rPr>
        <w:t xml:space="preserve">, at the end of which Option Term this Agreement shall expire. </w:t>
      </w:r>
    </w:p>
    <w:p w14:paraId="3257C606" w14:textId="0C9502C9" w:rsidR="000E565D" w:rsidRPr="000E565D" w:rsidRDefault="000E565D" w:rsidP="000E565D">
      <w:pPr>
        <w:spacing w:before="120" w:after="120"/>
        <w:ind w:left="360"/>
        <w:rPr>
          <w:rFonts w:asciiTheme="minorHAnsi" w:hAnsiTheme="minorHAnsi" w:cstheme="minorHAnsi"/>
          <w:sz w:val="20"/>
        </w:rPr>
      </w:pPr>
      <w:r w:rsidRPr="000E565D">
        <w:rPr>
          <w:rFonts w:asciiTheme="minorHAnsi" w:hAnsiTheme="minorHAnsi" w:cstheme="minorHAnsi"/>
          <w:sz w:val="20"/>
        </w:rPr>
        <w:t>(i)</w:t>
      </w:r>
      <w:r w:rsidRPr="000E565D">
        <w:rPr>
          <w:rFonts w:asciiTheme="minorHAnsi" w:hAnsiTheme="minorHAnsi" w:cstheme="minorHAnsi"/>
          <w:sz w:val="20"/>
        </w:rPr>
        <w:tab/>
      </w:r>
      <w:r w:rsidR="009672FA">
        <w:rPr>
          <w:rFonts w:asciiTheme="minorHAnsi" w:hAnsiTheme="minorHAnsi" w:cstheme="minorHAnsi"/>
          <w:sz w:val="20"/>
        </w:rPr>
        <w:t>September</w:t>
      </w:r>
      <w:r w:rsidRPr="000E565D">
        <w:rPr>
          <w:rFonts w:asciiTheme="minorHAnsi" w:hAnsiTheme="minorHAnsi" w:cstheme="minorHAnsi"/>
          <w:sz w:val="20"/>
        </w:rPr>
        <w:t xml:space="preserve"> 1, 2024 to </w:t>
      </w:r>
      <w:r w:rsidR="009672FA">
        <w:rPr>
          <w:rFonts w:asciiTheme="minorHAnsi" w:hAnsiTheme="minorHAnsi" w:cstheme="minorHAnsi"/>
          <w:sz w:val="20"/>
        </w:rPr>
        <w:t>August</w:t>
      </w:r>
      <w:r w:rsidRPr="000E565D">
        <w:rPr>
          <w:rFonts w:asciiTheme="minorHAnsi" w:hAnsiTheme="minorHAnsi" w:cstheme="minorHAnsi"/>
          <w:sz w:val="20"/>
        </w:rPr>
        <w:t xml:space="preserve"> 3</w:t>
      </w:r>
      <w:r w:rsidR="009672FA">
        <w:rPr>
          <w:rFonts w:asciiTheme="minorHAnsi" w:hAnsiTheme="minorHAnsi" w:cstheme="minorHAnsi"/>
          <w:sz w:val="20"/>
        </w:rPr>
        <w:t>1</w:t>
      </w:r>
      <w:r w:rsidRPr="000E565D">
        <w:rPr>
          <w:rFonts w:asciiTheme="minorHAnsi" w:hAnsiTheme="minorHAnsi" w:cstheme="minorHAnsi"/>
          <w:sz w:val="20"/>
        </w:rPr>
        <w:t>, 2025 – “Initial Term”</w:t>
      </w:r>
    </w:p>
    <w:p w14:paraId="6C54B236" w14:textId="1BE93590" w:rsidR="000E565D" w:rsidRPr="000E565D" w:rsidRDefault="000E565D" w:rsidP="000E565D">
      <w:pPr>
        <w:spacing w:before="120" w:after="120"/>
        <w:ind w:left="360"/>
        <w:rPr>
          <w:rFonts w:asciiTheme="minorHAnsi" w:hAnsiTheme="minorHAnsi" w:cstheme="minorHAnsi"/>
          <w:sz w:val="20"/>
        </w:rPr>
      </w:pPr>
      <w:r w:rsidRPr="000E565D">
        <w:rPr>
          <w:rFonts w:asciiTheme="minorHAnsi" w:hAnsiTheme="minorHAnsi" w:cstheme="minorHAnsi"/>
          <w:sz w:val="20"/>
        </w:rPr>
        <w:t>(ii)</w:t>
      </w:r>
      <w:r w:rsidRPr="000E565D">
        <w:rPr>
          <w:rFonts w:asciiTheme="minorHAnsi" w:hAnsiTheme="minorHAnsi" w:cstheme="minorHAnsi"/>
          <w:sz w:val="20"/>
        </w:rPr>
        <w:tab/>
      </w:r>
      <w:r w:rsidR="009672FA" w:rsidRPr="009672FA">
        <w:rPr>
          <w:rFonts w:asciiTheme="minorHAnsi" w:hAnsiTheme="minorHAnsi" w:cstheme="minorHAnsi"/>
          <w:sz w:val="20"/>
        </w:rPr>
        <w:t>September 1, 202</w:t>
      </w:r>
      <w:r w:rsidR="009672FA">
        <w:rPr>
          <w:rFonts w:asciiTheme="minorHAnsi" w:hAnsiTheme="minorHAnsi" w:cstheme="minorHAnsi"/>
          <w:sz w:val="20"/>
        </w:rPr>
        <w:t>5</w:t>
      </w:r>
      <w:r w:rsidR="009672FA" w:rsidRPr="009672FA">
        <w:rPr>
          <w:rFonts w:asciiTheme="minorHAnsi" w:hAnsiTheme="minorHAnsi" w:cstheme="minorHAnsi"/>
          <w:sz w:val="20"/>
        </w:rPr>
        <w:t xml:space="preserve"> to August 31, 202</w:t>
      </w:r>
      <w:r w:rsidR="009672FA">
        <w:rPr>
          <w:rFonts w:asciiTheme="minorHAnsi" w:hAnsiTheme="minorHAnsi" w:cstheme="minorHAnsi"/>
          <w:sz w:val="20"/>
        </w:rPr>
        <w:t>6</w:t>
      </w:r>
      <w:r w:rsidR="009672FA" w:rsidRPr="009672FA">
        <w:rPr>
          <w:rFonts w:asciiTheme="minorHAnsi" w:hAnsiTheme="minorHAnsi" w:cstheme="minorHAnsi"/>
          <w:sz w:val="20"/>
        </w:rPr>
        <w:t xml:space="preserve"> </w:t>
      </w:r>
      <w:r w:rsidRPr="000E565D">
        <w:rPr>
          <w:rFonts w:asciiTheme="minorHAnsi" w:hAnsiTheme="minorHAnsi" w:cstheme="minorHAnsi"/>
          <w:sz w:val="20"/>
        </w:rPr>
        <w:t xml:space="preserve"> – “First Option Term”</w:t>
      </w:r>
    </w:p>
    <w:p w14:paraId="0845C040" w14:textId="3A58673D" w:rsidR="000E565D" w:rsidRPr="000E565D" w:rsidRDefault="000E565D" w:rsidP="000E565D">
      <w:pPr>
        <w:spacing w:before="120" w:after="120"/>
        <w:ind w:left="360"/>
        <w:rPr>
          <w:rFonts w:asciiTheme="minorHAnsi" w:hAnsiTheme="minorHAnsi" w:cstheme="minorHAnsi"/>
          <w:sz w:val="20"/>
        </w:rPr>
      </w:pPr>
      <w:r w:rsidRPr="000E565D">
        <w:rPr>
          <w:rFonts w:asciiTheme="minorHAnsi" w:hAnsiTheme="minorHAnsi" w:cstheme="minorHAnsi"/>
          <w:sz w:val="20"/>
        </w:rPr>
        <w:t>(iii)</w:t>
      </w:r>
      <w:r w:rsidRPr="000E565D">
        <w:rPr>
          <w:rFonts w:asciiTheme="minorHAnsi" w:hAnsiTheme="minorHAnsi" w:cstheme="minorHAnsi"/>
          <w:sz w:val="20"/>
        </w:rPr>
        <w:tab/>
      </w:r>
      <w:r w:rsidR="009672FA" w:rsidRPr="009672FA">
        <w:rPr>
          <w:rFonts w:asciiTheme="minorHAnsi" w:hAnsiTheme="minorHAnsi" w:cstheme="minorHAnsi"/>
          <w:sz w:val="20"/>
        </w:rPr>
        <w:t>September 1, 202</w:t>
      </w:r>
      <w:r w:rsidR="009672FA">
        <w:rPr>
          <w:rFonts w:asciiTheme="minorHAnsi" w:hAnsiTheme="minorHAnsi" w:cstheme="minorHAnsi"/>
          <w:sz w:val="20"/>
        </w:rPr>
        <w:t>6</w:t>
      </w:r>
      <w:r w:rsidR="009672FA" w:rsidRPr="009672FA">
        <w:rPr>
          <w:rFonts w:asciiTheme="minorHAnsi" w:hAnsiTheme="minorHAnsi" w:cstheme="minorHAnsi"/>
          <w:sz w:val="20"/>
        </w:rPr>
        <w:t xml:space="preserve"> to August 31, 202</w:t>
      </w:r>
      <w:r w:rsidR="009672FA">
        <w:rPr>
          <w:rFonts w:asciiTheme="minorHAnsi" w:hAnsiTheme="minorHAnsi" w:cstheme="minorHAnsi"/>
          <w:sz w:val="20"/>
        </w:rPr>
        <w:t>7</w:t>
      </w:r>
      <w:r w:rsidR="009672FA" w:rsidRPr="009672FA">
        <w:rPr>
          <w:rFonts w:asciiTheme="minorHAnsi" w:hAnsiTheme="minorHAnsi" w:cstheme="minorHAnsi"/>
          <w:sz w:val="20"/>
        </w:rPr>
        <w:t xml:space="preserve"> </w:t>
      </w:r>
      <w:r w:rsidRPr="000E565D">
        <w:rPr>
          <w:rFonts w:asciiTheme="minorHAnsi" w:hAnsiTheme="minorHAnsi" w:cstheme="minorHAnsi"/>
          <w:sz w:val="20"/>
        </w:rPr>
        <w:t>– “Second Option Term”</w:t>
      </w:r>
    </w:p>
    <w:p w14:paraId="159822F3" w14:textId="2F78A933" w:rsidR="000E565D" w:rsidRDefault="000E565D" w:rsidP="000E565D">
      <w:pPr>
        <w:spacing w:before="120" w:after="120"/>
        <w:ind w:left="360"/>
        <w:rPr>
          <w:rFonts w:asciiTheme="minorHAnsi" w:hAnsiTheme="minorHAnsi" w:cstheme="minorHAnsi"/>
          <w:sz w:val="20"/>
        </w:rPr>
      </w:pPr>
      <w:r w:rsidRPr="000E565D">
        <w:rPr>
          <w:rFonts w:asciiTheme="minorHAnsi" w:hAnsiTheme="minorHAnsi" w:cstheme="minorHAnsi"/>
          <w:sz w:val="20"/>
        </w:rPr>
        <w:t>(iv)</w:t>
      </w:r>
      <w:r w:rsidRPr="000E565D">
        <w:rPr>
          <w:rFonts w:asciiTheme="minorHAnsi" w:hAnsiTheme="minorHAnsi" w:cstheme="minorHAnsi"/>
          <w:sz w:val="20"/>
        </w:rPr>
        <w:tab/>
      </w:r>
      <w:r w:rsidR="009672FA" w:rsidRPr="009672FA">
        <w:rPr>
          <w:rFonts w:asciiTheme="minorHAnsi" w:hAnsiTheme="minorHAnsi" w:cstheme="minorHAnsi"/>
          <w:sz w:val="20"/>
        </w:rPr>
        <w:t>September 1, 202</w:t>
      </w:r>
      <w:r w:rsidR="009672FA">
        <w:rPr>
          <w:rFonts w:asciiTheme="minorHAnsi" w:hAnsiTheme="minorHAnsi" w:cstheme="minorHAnsi"/>
          <w:sz w:val="20"/>
        </w:rPr>
        <w:t>7</w:t>
      </w:r>
      <w:r w:rsidR="009672FA" w:rsidRPr="009672FA">
        <w:rPr>
          <w:rFonts w:asciiTheme="minorHAnsi" w:hAnsiTheme="minorHAnsi" w:cstheme="minorHAnsi"/>
          <w:sz w:val="20"/>
        </w:rPr>
        <w:t xml:space="preserve"> to August 31, 202</w:t>
      </w:r>
      <w:r w:rsidR="009672FA">
        <w:rPr>
          <w:rFonts w:asciiTheme="minorHAnsi" w:hAnsiTheme="minorHAnsi" w:cstheme="minorHAnsi"/>
          <w:sz w:val="20"/>
        </w:rPr>
        <w:t>8</w:t>
      </w:r>
      <w:r w:rsidR="009672FA" w:rsidRPr="009672FA">
        <w:rPr>
          <w:rFonts w:asciiTheme="minorHAnsi" w:hAnsiTheme="minorHAnsi" w:cstheme="minorHAnsi"/>
          <w:sz w:val="20"/>
        </w:rPr>
        <w:t xml:space="preserve"> </w:t>
      </w:r>
      <w:r w:rsidRPr="000E565D">
        <w:rPr>
          <w:rFonts w:asciiTheme="minorHAnsi" w:hAnsiTheme="minorHAnsi" w:cstheme="minorHAnsi"/>
          <w:sz w:val="20"/>
        </w:rPr>
        <w:t>– “Third Option Term”</w:t>
      </w:r>
    </w:p>
    <w:p w14:paraId="412D1041" w14:textId="45772EEC" w:rsidR="00A950DB" w:rsidRPr="000E565D" w:rsidRDefault="0008712D" w:rsidP="000E565D">
      <w:pPr>
        <w:spacing w:before="120" w:after="120"/>
        <w:ind w:left="360"/>
        <w:rPr>
          <w:rFonts w:asciiTheme="minorHAnsi" w:hAnsiTheme="minorHAnsi" w:cstheme="minorHAnsi"/>
          <w:sz w:val="20"/>
        </w:rPr>
      </w:pPr>
      <w:r>
        <w:rPr>
          <w:rFonts w:asciiTheme="minorHAnsi" w:hAnsiTheme="minorHAnsi" w:cstheme="minorHAnsi"/>
          <w:sz w:val="20"/>
        </w:rPr>
        <w:lastRenderedPageBreak/>
        <w:t xml:space="preserve">(v)  </w:t>
      </w:r>
      <w:r w:rsidRPr="0008712D">
        <w:rPr>
          <w:rFonts w:asciiTheme="minorHAnsi" w:hAnsiTheme="minorHAnsi" w:cstheme="minorHAnsi"/>
          <w:sz w:val="20"/>
        </w:rPr>
        <w:t>September 1, 202</w:t>
      </w:r>
      <w:r>
        <w:rPr>
          <w:rFonts w:asciiTheme="minorHAnsi" w:hAnsiTheme="minorHAnsi" w:cstheme="minorHAnsi"/>
          <w:sz w:val="20"/>
        </w:rPr>
        <w:t>8</w:t>
      </w:r>
      <w:r w:rsidRPr="0008712D">
        <w:rPr>
          <w:rFonts w:asciiTheme="minorHAnsi" w:hAnsiTheme="minorHAnsi" w:cstheme="minorHAnsi"/>
          <w:sz w:val="20"/>
        </w:rPr>
        <w:t xml:space="preserve"> to August 31, 202</w:t>
      </w:r>
      <w:r>
        <w:rPr>
          <w:rFonts w:asciiTheme="minorHAnsi" w:hAnsiTheme="minorHAnsi" w:cstheme="minorHAnsi"/>
          <w:sz w:val="20"/>
        </w:rPr>
        <w:t>9 – “Fourth Option Term”</w:t>
      </w:r>
    </w:p>
    <w:p w14:paraId="3BCBFD86" w14:textId="458A6E43" w:rsidR="007F3498" w:rsidRPr="007962D4" w:rsidRDefault="007F3498" w:rsidP="00815F20">
      <w:pPr>
        <w:numPr>
          <w:ilvl w:val="0"/>
          <w:numId w:val="10"/>
        </w:numPr>
        <w:spacing w:before="120" w:after="120"/>
        <w:rPr>
          <w:rFonts w:asciiTheme="minorHAnsi" w:hAnsiTheme="minorHAnsi" w:cstheme="minorHAnsi"/>
          <w:b/>
          <w:bCs/>
          <w:sz w:val="20"/>
        </w:rPr>
      </w:pPr>
      <w:r w:rsidRPr="007962D4">
        <w:rPr>
          <w:rFonts w:asciiTheme="minorHAnsi" w:hAnsiTheme="minorHAnsi" w:cstheme="minorHAnsi"/>
          <w:b/>
          <w:bCs/>
          <w:sz w:val="20"/>
        </w:rPr>
        <w:t xml:space="preserve">Tax Delinquency.  </w:t>
      </w:r>
      <w:r w:rsidRPr="007962D4">
        <w:rPr>
          <w:rFonts w:asciiTheme="minorHAnsi" w:hAnsiTheme="minorHAnsi" w:cstheme="minorHAnsi"/>
          <w:bCs/>
          <w:sz w:val="20"/>
        </w:rPr>
        <w:t xml:space="preserve">Contractor must provide notice to the </w:t>
      </w:r>
      <w:r w:rsidR="00323CD0" w:rsidRPr="007962D4">
        <w:rPr>
          <w:rFonts w:asciiTheme="minorHAnsi" w:hAnsiTheme="minorHAnsi" w:cstheme="minorHAnsi"/>
          <w:bCs/>
          <w:sz w:val="20"/>
        </w:rPr>
        <w:t>JBE</w:t>
      </w:r>
      <w:r w:rsidRPr="007962D4">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sidRPr="007962D4">
        <w:rPr>
          <w:rFonts w:asciiTheme="minorHAnsi" w:hAnsiTheme="minorHAnsi" w:cstheme="minorHAnsi"/>
          <w:bCs/>
          <w:sz w:val="20"/>
        </w:rPr>
        <w:t>JBE</w:t>
      </w:r>
      <w:r w:rsidRPr="007962D4">
        <w:rPr>
          <w:rFonts w:asciiTheme="minorHAnsi" w:hAnsiTheme="minorHAnsi" w:cstheme="minorHAnsi"/>
          <w:bCs/>
          <w:sz w:val="20"/>
        </w:rPr>
        <w:t xml:space="preserve"> may terminate this Agreement immediately “for cause” pursuant to Section 7.2 below if (i) Contractor fails to provide the notice required above, or (ii) Contractor is included on either list mentioned above.  </w:t>
      </w:r>
    </w:p>
    <w:p w14:paraId="1BC9C829" w14:textId="77777777" w:rsidR="00535786" w:rsidRPr="00EC158B" w:rsidRDefault="00B52602" w:rsidP="00C572FA">
      <w:pPr>
        <w:numPr>
          <w:ilvl w:val="0"/>
          <w:numId w:val="10"/>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C572FA">
      <w:pPr>
        <w:pStyle w:val="ListParagraph"/>
        <w:numPr>
          <w:ilvl w:val="1"/>
          <w:numId w:val="10"/>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C572FA">
      <w:pPr>
        <w:pStyle w:val="ListParagraph"/>
        <w:numPr>
          <w:ilvl w:val="1"/>
          <w:numId w:val="10"/>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C572FA">
      <w:pPr>
        <w:pStyle w:val="ListParagraph"/>
        <w:numPr>
          <w:ilvl w:val="1"/>
          <w:numId w:val="10"/>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C572FA">
      <w:pPr>
        <w:pStyle w:val="ListParagraph"/>
        <w:numPr>
          <w:ilvl w:val="1"/>
          <w:numId w:val="10"/>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(i)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C572FA">
      <w:pPr>
        <w:pStyle w:val="ListParagraph"/>
        <w:numPr>
          <w:ilvl w:val="1"/>
          <w:numId w:val="10"/>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C572FA">
      <w:pPr>
        <w:pStyle w:val="BodyText"/>
        <w:numPr>
          <w:ilvl w:val="2"/>
          <w:numId w:val="10"/>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C572FA">
      <w:pPr>
        <w:pStyle w:val="BodyText"/>
        <w:numPr>
          <w:ilvl w:val="2"/>
          <w:numId w:val="10"/>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Default="00B2054F" w:rsidP="00C572FA">
      <w:pPr>
        <w:pStyle w:val="BodyText"/>
        <w:numPr>
          <w:ilvl w:val="2"/>
          <w:numId w:val="10"/>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 xml:space="preserve">any </w:t>
      </w:r>
      <w:r w:rsidR="00B52602" w:rsidRPr="00B52602">
        <w:rPr>
          <w:rFonts w:asciiTheme="minorHAnsi" w:hAnsiTheme="minorHAnsi" w:cstheme="minorHAnsi"/>
          <w:bCs/>
          <w:sz w:val="20"/>
        </w:rPr>
        <w:lastRenderedPageBreak/>
        <w:t>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0B1CD739" w14:textId="6E125E74" w:rsidR="003E67BF" w:rsidRPr="003E67BF" w:rsidRDefault="003E67BF" w:rsidP="003E67BF">
      <w:pPr>
        <w:pStyle w:val="ListParagraph"/>
        <w:numPr>
          <w:ilvl w:val="2"/>
          <w:numId w:val="10"/>
        </w:numPr>
        <w:rPr>
          <w:rFonts w:asciiTheme="minorHAnsi" w:hAnsiTheme="minorHAnsi" w:cstheme="minorHAnsi"/>
          <w:bCs/>
          <w:sz w:val="20"/>
        </w:rPr>
      </w:pPr>
      <w:r w:rsidRPr="003E67BF">
        <w:rPr>
          <w:rFonts w:asciiTheme="minorHAnsi" w:hAnsiTheme="minorHAnsi" w:cstheme="minorHAnsi"/>
          <w:bCs/>
          <w:sz w:val="20"/>
        </w:rPr>
        <w:t>Return of Pro-Rata Share of Annual Firm Fixed Cost:   Notwithstanding the foregoing, should the JBE terminate the Agre</w:t>
      </w:r>
      <w:r w:rsidR="006D1086">
        <w:rPr>
          <w:rFonts w:asciiTheme="minorHAnsi" w:hAnsiTheme="minorHAnsi" w:cstheme="minorHAnsi"/>
          <w:bCs/>
          <w:sz w:val="20"/>
        </w:rPr>
        <w:t>e</w:t>
      </w:r>
      <w:r w:rsidRPr="003E67BF">
        <w:rPr>
          <w:rFonts w:asciiTheme="minorHAnsi" w:hAnsiTheme="minorHAnsi" w:cstheme="minorHAnsi"/>
          <w:bCs/>
          <w:sz w:val="20"/>
        </w:rPr>
        <w:t xml:space="preserve">ment for any reason under this Section 7, the Contractor shall return to the JBE, within 60 days of the date of termination, a pro rata share of the annual firm fixed cost paid by the JBE in advance pursuant to </w:t>
      </w:r>
      <w:r w:rsidR="00D948BF" w:rsidRPr="003E67BF">
        <w:rPr>
          <w:rFonts w:asciiTheme="minorHAnsi" w:hAnsiTheme="minorHAnsi" w:cstheme="minorHAnsi"/>
          <w:bCs/>
          <w:sz w:val="20"/>
        </w:rPr>
        <w:t>Appendix</w:t>
      </w:r>
      <w:r w:rsidRPr="003E67BF">
        <w:rPr>
          <w:rFonts w:asciiTheme="minorHAnsi" w:hAnsiTheme="minorHAnsi" w:cstheme="minorHAnsi"/>
          <w:bCs/>
          <w:sz w:val="20"/>
        </w:rPr>
        <w:t xml:space="preserve"> B, Section 2.1 (the “Pro-Rata Share”).  The Pro Rata Share will be calculated by a) dividing the Term’s Annual Firm Fixed Cost by 12 (the “Monthly Pro-Rata Share”), and then multiplying the Monthly Pro- Rata Share by the number of months remaining on the Term at the date of Termination. </w:t>
      </w:r>
    </w:p>
    <w:p w14:paraId="6417CB28" w14:textId="77777777" w:rsidR="008B1D57" w:rsidRPr="00A63087" w:rsidRDefault="00B52602" w:rsidP="00C572FA">
      <w:pPr>
        <w:pStyle w:val="ListParagraph"/>
        <w:numPr>
          <w:ilvl w:val="1"/>
          <w:numId w:val="10"/>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C572FA">
      <w:pPr>
        <w:numPr>
          <w:ilvl w:val="0"/>
          <w:numId w:val="10"/>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C572FA">
      <w:pPr>
        <w:numPr>
          <w:ilvl w:val="0"/>
          <w:numId w:val="10"/>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17B79D6A"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C572FA">
      <w:pPr>
        <w:pStyle w:val="Apnd1"/>
        <w:numPr>
          <w:ilvl w:val="0"/>
          <w:numId w:val="10"/>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C572FA">
      <w:pPr>
        <w:numPr>
          <w:ilvl w:val="1"/>
          <w:numId w:val="10"/>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C572FA">
      <w:pPr>
        <w:pStyle w:val="BodyText"/>
        <w:numPr>
          <w:ilvl w:val="1"/>
          <w:numId w:val="10"/>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(i)</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700EB9D3" w14:textId="025BD6A3" w:rsidR="004E5170" w:rsidRPr="008C2F5A" w:rsidRDefault="006A354E" w:rsidP="008C2F5A">
      <w:pPr>
        <w:pStyle w:val="BodyText"/>
        <w:numPr>
          <w:ilvl w:val="1"/>
          <w:numId w:val="10"/>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lastRenderedPageBreak/>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7FFBC7CA" w14:textId="77777777" w:rsidR="008F1CA8" w:rsidRDefault="00475D0F" w:rsidP="00C572FA">
      <w:pPr>
        <w:pStyle w:val="ListParagraph"/>
        <w:numPr>
          <w:ilvl w:val="1"/>
          <w:numId w:val="10"/>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 xml:space="preserve">(i)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w:t>
      </w:r>
      <w:proofErr w:type="spellStart"/>
      <w:r w:rsidR="008E53A0" w:rsidRPr="001A77CD">
        <w:rPr>
          <w:rFonts w:asciiTheme="minorHAnsi" w:hAnsiTheme="minorHAnsi" w:cstheme="minorHAnsi"/>
          <w:sz w:val="20"/>
        </w:rPr>
        <w:t>post consumer</w:t>
      </w:r>
      <w:proofErr w:type="spellEnd"/>
      <w:r w:rsidR="008E53A0" w:rsidRPr="001A77CD">
        <w:rPr>
          <w:rFonts w:asciiTheme="minorHAnsi" w:hAnsiTheme="minorHAnsi" w:cstheme="minorHAnsi"/>
          <w:sz w:val="20"/>
        </w:rPr>
        <w:t xml:space="preserve">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3EADB9F6" w14:textId="77777777" w:rsidR="00E77106" w:rsidRPr="008C2F5A" w:rsidRDefault="00E77106" w:rsidP="008C2F5A">
      <w:pPr>
        <w:jc w:val="both"/>
        <w:rPr>
          <w:rFonts w:asciiTheme="minorHAnsi" w:hAnsiTheme="minorHAnsi" w:cstheme="minorHAnsi"/>
          <w:sz w:val="20"/>
        </w:rPr>
      </w:pPr>
    </w:p>
    <w:p w14:paraId="29C3D940" w14:textId="77777777" w:rsidR="00E77106" w:rsidRDefault="00FD729F" w:rsidP="00C572FA">
      <w:pPr>
        <w:pStyle w:val="ListParagraph"/>
        <w:numPr>
          <w:ilvl w:val="1"/>
          <w:numId w:val="10"/>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 or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490937C9" w:rsidR="00C034E2" w:rsidRPr="00F73F32" w:rsidRDefault="00C034E2" w:rsidP="00C572FA">
      <w:pPr>
        <w:pStyle w:val="ListParagraph"/>
        <w:numPr>
          <w:ilvl w:val="1"/>
          <w:numId w:val="10"/>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t>
      </w:r>
      <w:r w:rsidR="007031B1" w:rsidRPr="007031B1">
        <w:rPr>
          <w:rFonts w:asciiTheme="minorHAnsi" w:hAnsiTheme="minorHAnsi" w:cstheme="minorHAnsi"/>
          <w:sz w:val="20"/>
        </w:rPr>
        <w:t>complete and return to the JBE a post-contract certification form</w:t>
      </w:r>
      <w:r w:rsidR="004225A7">
        <w:rPr>
          <w:rFonts w:asciiTheme="minorHAnsi" w:hAnsiTheme="minorHAnsi" w:cstheme="minorHAnsi"/>
          <w:sz w:val="20"/>
        </w:rPr>
        <w:t xml:space="preserve"> </w:t>
      </w:r>
      <w:r w:rsidR="007031B1" w:rsidRPr="007031B1">
        <w:rPr>
          <w:rFonts w:asciiTheme="minorHAnsi" w:hAnsiTheme="minorHAnsi" w:cstheme="minorHAnsi"/>
          <w:sz w:val="20"/>
        </w:rPr>
        <w:t>promptly upon completion of the awarded contract, and by no later than the date of submission of Contractor’s final invoice to the JBE.</w:t>
      </w:r>
      <w:r w:rsidR="004225A7">
        <w:rPr>
          <w:rFonts w:asciiTheme="minorHAnsi" w:hAnsiTheme="minorHAnsi" w:cstheme="minorHAnsi"/>
          <w:sz w:val="20"/>
        </w:rPr>
        <w:t xml:space="preserve"> (The post-contract certification form is located at: </w:t>
      </w:r>
      <w:hyperlink r:id="rId17" w:history="1">
        <w:r w:rsidR="004225A7" w:rsidRPr="006F76C7">
          <w:rPr>
            <w:rStyle w:val="Hyperlink"/>
            <w:rFonts w:asciiTheme="minorHAnsi" w:hAnsiTheme="minorHAnsi" w:cstheme="minorHAnsi"/>
            <w:sz w:val="20"/>
          </w:rPr>
          <w:t>https://www.courts.ca.gov/documents/JBCM-Post-Contract-Certification-Form.docx</w:t>
        </w:r>
      </w:hyperlink>
      <w:r w:rsidR="004225A7">
        <w:rPr>
          <w:rFonts w:asciiTheme="minorHAnsi" w:hAnsiTheme="minorHAnsi" w:cstheme="minorHAnsi"/>
          <w:sz w:val="20"/>
        </w:rPr>
        <w:t xml:space="preserve">) </w:t>
      </w:r>
      <w:r w:rsidR="007031B1" w:rsidRPr="007031B1">
        <w:rPr>
          <w:rFonts w:asciiTheme="minorHAnsi" w:hAnsiTheme="minorHAnsi" w:cstheme="minorHAnsi"/>
          <w:sz w:val="20"/>
        </w:rPr>
        <w:t>If the Contractor fails to do so, the JBE will withhold $10,000 from the final payment, or withhold the full payment if it is less than $10,000</w:t>
      </w:r>
      <w:r w:rsidR="007031B1">
        <w:rPr>
          <w:rFonts w:asciiTheme="minorHAnsi" w:hAnsiTheme="minorHAnsi" w:cstheme="minorHAnsi"/>
          <w:sz w:val="20"/>
        </w:rPr>
        <w:t>,</w:t>
      </w:r>
      <w:r w:rsidR="007031B1" w:rsidRPr="007031B1">
        <w:t xml:space="preserve"> </w:t>
      </w:r>
      <w:r w:rsidR="007031B1" w:rsidRPr="007031B1">
        <w:rPr>
          <w:rFonts w:asciiTheme="minorHAnsi" w:hAnsiTheme="minorHAnsi" w:cstheme="minorHAnsi"/>
          <w:sz w:val="20"/>
        </w:rPr>
        <w:t>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w:t>
      </w:r>
      <w:r w:rsidR="00174CAF" w:rsidRPr="00174CAF">
        <w:rPr>
          <w:rFonts w:asciiTheme="minorHAnsi" w:hAnsiTheme="minorHAnsi" w:cstheme="minorHAnsi"/>
          <w:sz w:val="20"/>
        </w:rPr>
        <w:t xml:space="preserve">: (1) the total amount of money </w:t>
      </w:r>
      <w:r w:rsidR="00390A05" w:rsidRPr="00390A05">
        <w:rPr>
          <w:rFonts w:asciiTheme="minorHAnsi" w:hAnsiTheme="minorHAnsi" w:cstheme="minorHAnsi"/>
          <w:sz w:val="20"/>
        </w:rPr>
        <w:t>Contractor received under the Agreement,</w:t>
      </w:r>
      <w:r w:rsidR="00390A05">
        <w:rPr>
          <w:rFonts w:asciiTheme="minorHAnsi" w:hAnsiTheme="minorHAnsi" w:cstheme="minorHAnsi"/>
          <w:sz w:val="20"/>
        </w:rPr>
        <w:t xml:space="preserve"> </w:t>
      </w:r>
      <w:r w:rsidR="00390A05" w:rsidRPr="00390A05">
        <w:rPr>
          <w:rFonts w:asciiTheme="minorHAnsi" w:hAnsiTheme="minorHAnsi" w:cstheme="minorHAnsi"/>
          <w:sz w:val="20"/>
        </w:rPr>
        <w:t xml:space="preserve">(2) the total amount of money and the </w:t>
      </w:r>
      <w:r w:rsidR="00A2251F" w:rsidRPr="00A2251F">
        <w:rPr>
          <w:sz w:val="20"/>
        </w:rPr>
        <w:t xml:space="preserve">percentage of work </w:t>
      </w:r>
      <w:r w:rsidR="00FB303F">
        <w:rPr>
          <w:sz w:val="20"/>
        </w:rPr>
        <w:t xml:space="preserve">that </w:t>
      </w:r>
      <w:r w:rsidR="00A2251F">
        <w:rPr>
          <w:sz w:val="20"/>
        </w:rPr>
        <w:t>C</w:t>
      </w:r>
      <w:r w:rsidR="00A2251F" w:rsidRPr="00A2251F">
        <w:rPr>
          <w:sz w:val="20"/>
        </w:rPr>
        <w:t>ontractor committed to provide to each DVBE subcontractor</w:t>
      </w:r>
      <w:r w:rsidR="00174CAF" w:rsidRPr="00174CAF">
        <w:rPr>
          <w:rFonts w:asciiTheme="minorHAnsi" w:hAnsiTheme="minorHAnsi" w:cstheme="minorHAnsi"/>
          <w:sz w:val="20"/>
        </w:rPr>
        <w:t>; (</w:t>
      </w:r>
      <w:r w:rsidR="00390A05">
        <w:rPr>
          <w:rFonts w:asciiTheme="minorHAnsi" w:hAnsiTheme="minorHAnsi" w:cstheme="minorHAnsi"/>
          <w:sz w:val="20"/>
        </w:rPr>
        <w:t>3</w:t>
      </w:r>
      <w:r w:rsidR="00174CAF" w:rsidRPr="00174CAF">
        <w:rPr>
          <w:rFonts w:asciiTheme="minorHAnsi" w:hAnsiTheme="minorHAnsi" w:cstheme="minorHAnsi"/>
          <w:sz w:val="20"/>
        </w:rPr>
        <w:t xml:space="preserve">) the name and address of each DVBE subcontractor to which Contractor subcontracted work in connection with the </w:t>
      </w:r>
      <w:r w:rsidR="00174CAF" w:rsidRPr="00174CAF">
        <w:rPr>
          <w:rFonts w:asciiTheme="minorHAnsi" w:hAnsiTheme="minorHAnsi" w:cstheme="minorHAnsi"/>
          <w:sz w:val="20"/>
        </w:rPr>
        <w:lastRenderedPageBreak/>
        <w:t>Agreement; (</w:t>
      </w:r>
      <w:r w:rsidR="008C32F3">
        <w:rPr>
          <w:rFonts w:asciiTheme="minorHAnsi" w:hAnsiTheme="minorHAnsi" w:cstheme="minorHAnsi"/>
          <w:sz w:val="20"/>
        </w:rPr>
        <w:t>4</w:t>
      </w:r>
      <w:r w:rsidR="00174CAF" w:rsidRPr="00174CAF">
        <w:rPr>
          <w:rFonts w:asciiTheme="minorHAnsi" w:hAnsiTheme="minorHAnsi" w:cstheme="minorHAnsi"/>
          <w:sz w:val="20"/>
        </w:rPr>
        <w:t xml:space="preserve">) the amount </w:t>
      </w:r>
      <w:r w:rsidR="008C32F3">
        <w:rPr>
          <w:rFonts w:asciiTheme="minorHAnsi" w:hAnsiTheme="minorHAnsi" w:cstheme="minorHAnsi"/>
          <w:sz w:val="20"/>
        </w:rPr>
        <w:t xml:space="preserve">of money </w:t>
      </w:r>
      <w:r w:rsidR="00174CAF" w:rsidRPr="00174CAF">
        <w:rPr>
          <w:rFonts w:asciiTheme="minorHAnsi" w:hAnsiTheme="minorHAnsi" w:cstheme="minorHAnsi"/>
          <w:sz w:val="20"/>
        </w:rPr>
        <w:t xml:space="preserve">each DVBE subcontractor </w:t>
      </w:r>
      <w:r w:rsidR="008C32F3">
        <w:rPr>
          <w:rFonts w:asciiTheme="minorHAnsi" w:hAnsiTheme="minorHAnsi" w:cstheme="minorHAnsi"/>
          <w:sz w:val="20"/>
        </w:rPr>
        <w:t xml:space="preserve">actually </w:t>
      </w:r>
      <w:r w:rsidR="00174CAF" w:rsidRPr="00174CAF">
        <w:rPr>
          <w:rFonts w:asciiTheme="minorHAnsi" w:hAnsiTheme="minorHAnsi" w:cstheme="minorHAnsi"/>
          <w:sz w:val="20"/>
        </w:rPr>
        <w:t>received from Contractor in connection with the Agreement</w:t>
      </w:r>
      <w:r w:rsidR="008C32F3" w:rsidRPr="008C32F3">
        <w:rPr>
          <w:rFonts w:asciiTheme="minorHAnsi" w:hAnsiTheme="minorHAnsi" w:cstheme="minorHAnsi"/>
          <w:sz w:val="20"/>
        </w:rPr>
        <w:t>, and the corresponding percentage this payment comprises of the total amount of money Contractor received under the Agreement</w:t>
      </w:r>
      <w:r w:rsidR="00174CAF" w:rsidRPr="00174CAF">
        <w:rPr>
          <w:rFonts w:asciiTheme="minorHAnsi" w:hAnsiTheme="minorHAnsi" w:cstheme="minorHAnsi"/>
          <w:sz w:val="20"/>
        </w:rPr>
        <w:t>; and (</w:t>
      </w:r>
      <w:r w:rsidR="008C32F3">
        <w:rPr>
          <w:rFonts w:asciiTheme="minorHAnsi" w:hAnsiTheme="minorHAnsi" w:cstheme="minorHAnsi"/>
          <w:sz w:val="20"/>
        </w:rPr>
        <w:t>5</w:t>
      </w:r>
      <w:r w:rsidR="00174CAF" w:rsidRPr="00174CAF">
        <w:rPr>
          <w:rFonts w:asciiTheme="minorHAnsi" w:hAnsiTheme="minorHAnsi" w:cstheme="minorHAnsi"/>
          <w:sz w:val="20"/>
        </w:rPr>
        <w:t xml:space="preserve">) that all payments under the Agreement have been made to the applicable DVBE subcontractors.  </w:t>
      </w:r>
      <w:r w:rsidR="00A2251F" w:rsidRPr="00A2251F">
        <w:rPr>
          <w:sz w:val="20"/>
        </w:rPr>
        <w:t xml:space="preserve">Upon request by the JBE, </w:t>
      </w:r>
      <w:r w:rsidR="008774E2">
        <w:rPr>
          <w:sz w:val="20"/>
        </w:rPr>
        <w:t>C</w:t>
      </w:r>
      <w:r w:rsidR="00A2251F" w:rsidRPr="00A2251F">
        <w:rPr>
          <w:sz w:val="20"/>
        </w:rPr>
        <w:t>ontractor shall provide proof of payment for the work.</w:t>
      </w:r>
      <w:r w:rsidR="00A2251F" w:rsidRPr="00A2251F">
        <w:t xml:space="preserve"> </w:t>
      </w:r>
      <w:r w:rsidR="00A2251F" w:rsidRPr="00174CAF">
        <w:rPr>
          <w:rFonts w:asciiTheme="minorHAnsi" w:hAnsiTheme="minorHAnsi" w:cstheme="minorHAnsi"/>
          <w:sz w:val="20"/>
        </w:rPr>
        <w:t xml:space="preserve"> </w:t>
      </w:r>
      <w:r w:rsidR="00174CAF" w:rsidRPr="00174CAF">
        <w:rPr>
          <w:rFonts w:asciiTheme="minorHAnsi" w:hAnsiTheme="minorHAnsi" w:cstheme="minorHAnsi"/>
          <w:sz w:val="20"/>
        </w:rPr>
        <w:t>A person or entity that knowingly provides false information shall be subject to a civil penalty for each violation.</w:t>
      </w:r>
      <w:r w:rsidRPr="00F73F32">
        <w:rPr>
          <w:rFonts w:asciiTheme="minorHAnsi" w:hAnsiTheme="minorHAnsi" w:cstheme="minorHAnsi"/>
          <w:bCs/>
          <w:sz w:val="20"/>
        </w:rPr>
        <w:t xml:space="preserve"> </w:t>
      </w:r>
      <w:r w:rsidR="00A2251F">
        <w:rPr>
          <w:rFonts w:cstheme="minorHAnsi"/>
          <w:sz w:val="20"/>
        </w:rPr>
        <w:t xml:space="preserve">Contractor will comply with all rules, regulations, ordinances and statutes that govern the DVBE </w:t>
      </w:r>
      <w:r w:rsidR="008774E2">
        <w:rPr>
          <w:rFonts w:cstheme="minorHAnsi"/>
          <w:sz w:val="20"/>
        </w:rPr>
        <w:t>p</w:t>
      </w:r>
      <w:r w:rsidR="00A2251F">
        <w:rPr>
          <w:rFonts w:cstheme="minorHAnsi"/>
          <w:sz w:val="20"/>
        </w:rPr>
        <w:t xml:space="preserve">rogram, including, without limitation, </w:t>
      </w:r>
      <w:r w:rsidR="008774E2">
        <w:rPr>
          <w:rFonts w:cstheme="minorHAnsi"/>
          <w:sz w:val="20"/>
        </w:rPr>
        <w:t>Military and Veterans Code s</w:t>
      </w:r>
      <w:r w:rsidR="00A2251F">
        <w:rPr>
          <w:rFonts w:cstheme="minorHAnsi"/>
          <w:sz w:val="20"/>
        </w:rPr>
        <w:t xml:space="preserve">ection 999.5.  </w:t>
      </w:r>
    </w:p>
    <w:p w14:paraId="20CDFD56" w14:textId="77777777" w:rsidR="00BA2888" w:rsidRDefault="00CD213D" w:rsidP="00C572FA">
      <w:pPr>
        <w:numPr>
          <w:ilvl w:val="1"/>
          <w:numId w:val="10"/>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5D2A6EBD" w14:textId="77777777" w:rsidR="00E367B1" w:rsidRDefault="006A354E" w:rsidP="00C572FA">
      <w:pPr>
        <w:pStyle w:val="ListParagraph"/>
        <w:numPr>
          <w:ilvl w:val="1"/>
          <w:numId w:val="10"/>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3FE74258"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25E90336" w14:textId="77777777" w:rsidR="006A354E" w:rsidRPr="00E367B1" w:rsidRDefault="00E367B1" w:rsidP="00C572FA">
      <w:pPr>
        <w:pStyle w:val="ListParagraph"/>
        <w:numPr>
          <w:ilvl w:val="1"/>
          <w:numId w:val="10"/>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323CD0">
        <w:rPr>
          <w:rFonts w:asciiTheme="minorHAnsi" w:hAnsiTheme="minorHAnsi" w:cstheme="minorHAnsi"/>
          <w:bCs/>
          <w:sz w:val="20"/>
        </w:rPr>
        <w:t>JBE</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323CD0">
        <w:rPr>
          <w:rFonts w:asciiTheme="minorHAnsi" w:hAnsiTheme="minorHAnsi" w:cstheme="minorHAnsi"/>
          <w:bCs/>
          <w:sz w:val="20"/>
        </w:rPr>
        <w:t>JBE</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323CD0">
        <w:rPr>
          <w:rFonts w:asciiTheme="minorHAnsi" w:hAnsiTheme="minorHAnsi" w:cstheme="minorHAnsi"/>
          <w:bCs/>
          <w:sz w:val="20"/>
        </w:rPr>
        <w:t>JBE</w:t>
      </w:r>
      <w:r>
        <w:rPr>
          <w:rFonts w:asciiTheme="minorHAnsi" w:hAnsiTheme="minorHAnsi" w:cstheme="minorHAnsi"/>
          <w:bCs/>
          <w:sz w:val="20"/>
        </w:rPr>
        <w:t xml:space="preserve"> at no expense to the </w:t>
      </w:r>
      <w:r w:rsidR="00323CD0">
        <w:rPr>
          <w:rFonts w:asciiTheme="minorHAnsi" w:hAnsiTheme="minorHAnsi" w:cstheme="minorHAnsi"/>
          <w:bCs/>
          <w:sz w:val="20"/>
        </w:rPr>
        <w:t>JBE</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6874D89C" w14:textId="77777777" w:rsidR="00535786" w:rsidRPr="00EC158B" w:rsidRDefault="00DC5733" w:rsidP="00C572FA">
      <w:pPr>
        <w:numPr>
          <w:ilvl w:val="0"/>
          <w:numId w:val="10"/>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C572FA">
      <w:pPr>
        <w:numPr>
          <w:ilvl w:val="1"/>
          <w:numId w:val="10"/>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C572FA">
      <w:pPr>
        <w:numPr>
          <w:ilvl w:val="1"/>
          <w:numId w:val="10"/>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C572FA">
      <w:pPr>
        <w:numPr>
          <w:ilvl w:val="1"/>
          <w:numId w:val="10"/>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time period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C572FA">
      <w:pPr>
        <w:numPr>
          <w:ilvl w:val="1"/>
          <w:numId w:val="10"/>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w:t>
      </w:r>
      <w:r w:rsidRPr="00C73594">
        <w:rPr>
          <w:rFonts w:asciiTheme="minorHAnsi" w:hAnsiTheme="minorHAnsi" w:cstheme="minorHAnsi"/>
          <w:bCs/>
          <w:sz w:val="20"/>
        </w:rPr>
        <w:lastRenderedPageBreak/>
        <w:t xml:space="preserve">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C572FA">
      <w:pPr>
        <w:numPr>
          <w:ilvl w:val="1"/>
          <w:numId w:val="10"/>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so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B97478" w:rsidRDefault="00B97478" w:rsidP="00C572FA">
      <w:pPr>
        <w:numPr>
          <w:ilvl w:val="1"/>
          <w:numId w:val="10"/>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C572FA">
      <w:pPr>
        <w:numPr>
          <w:ilvl w:val="1"/>
          <w:numId w:val="10"/>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C572FA">
      <w:pPr>
        <w:numPr>
          <w:ilvl w:val="1"/>
          <w:numId w:val="10"/>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C572FA">
      <w:pPr>
        <w:numPr>
          <w:ilvl w:val="1"/>
          <w:numId w:val="10"/>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44B8D7CE" w14:textId="77777777" w:rsidR="00535786" w:rsidRPr="00EC158B" w:rsidRDefault="00A61016" w:rsidP="00C572FA">
      <w:pPr>
        <w:numPr>
          <w:ilvl w:val="1"/>
          <w:numId w:val="10"/>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 xml:space="preserve">ervices agreement may submit a bid for, nor be awarded an agreement for, the providing of services, procuring </w:t>
      </w:r>
      <w:r w:rsidRPr="00A61016">
        <w:rPr>
          <w:rFonts w:asciiTheme="minorHAnsi" w:hAnsiTheme="minorHAnsi" w:cstheme="minorHAnsi"/>
          <w:bCs/>
          <w:sz w:val="20"/>
        </w:rPr>
        <w:lastRenderedPageBreak/>
        <w:t>goods or supplies, or any other related action that is required, suggested, or otherwise deemed appropriate in the end product of this Agreement.</w:t>
      </w:r>
      <w:r w:rsidR="00BC3F04">
        <w:rPr>
          <w:rFonts w:asciiTheme="minorHAnsi" w:hAnsiTheme="minorHAnsi" w:cstheme="minorHAnsi"/>
          <w:bCs/>
          <w:sz w:val="20"/>
        </w:rPr>
        <w:t xml:space="preserve"> </w:t>
      </w:r>
    </w:p>
    <w:p w14:paraId="023BE12B" w14:textId="77777777" w:rsidR="00535786" w:rsidRPr="00EC158B"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3A38E31" w14:textId="77777777" w:rsidR="00A46FBE" w:rsidRPr="00C337CA" w:rsidRDefault="00A46FBE" w:rsidP="002B6210">
      <w:pPr>
        <w:rPr>
          <w:rFonts w:asciiTheme="minorHAnsi" w:hAnsiTheme="minorHAnsi" w:cstheme="minorHAnsi"/>
          <w:sz w:val="20"/>
        </w:rPr>
      </w:pPr>
    </w:p>
    <w:p w14:paraId="4492CA0A" w14:textId="77777777" w:rsidR="00A46FBE" w:rsidRPr="00AC2E92" w:rsidRDefault="00A46FBE" w:rsidP="002B6210">
      <w:pPr>
        <w:rPr>
          <w:rFonts w:asciiTheme="minorHAnsi" w:hAnsiTheme="minorHAnsi" w:cstheme="minorHAnsi"/>
          <w:sz w:val="20"/>
        </w:rPr>
      </w:pPr>
    </w:p>
    <w:p w14:paraId="0EC45C89" w14:textId="77777777" w:rsidR="00A46FBE" w:rsidRPr="002B6210" w:rsidRDefault="00A46FBE" w:rsidP="002B6210">
      <w:pPr>
        <w:rPr>
          <w:rFonts w:asciiTheme="minorHAnsi" w:hAnsiTheme="minorHAnsi" w:cstheme="minorHAnsi"/>
          <w:sz w:val="20"/>
        </w:rPr>
      </w:pPr>
    </w:p>
    <w:p w14:paraId="1E1EABF8" w14:textId="77777777" w:rsidR="00A46FBE" w:rsidRPr="002B6210" w:rsidRDefault="00A46FBE" w:rsidP="002B6210">
      <w:pPr>
        <w:rPr>
          <w:rFonts w:asciiTheme="minorHAnsi" w:hAnsiTheme="minorHAnsi" w:cstheme="minorHAnsi"/>
          <w:sz w:val="20"/>
        </w:rPr>
      </w:pPr>
    </w:p>
    <w:p w14:paraId="19B8056A" w14:textId="77777777" w:rsidR="00A46FBE" w:rsidRPr="002B6210" w:rsidRDefault="00A46FBE" w:rsidP="002B6210">
      <w:pPr>
        <w:rPr>
          <w:rFonts w:asciiTheme="minorHAnsi" w:hAnsiTheme="minorHAnsi" w:cstheme="minorHAnsi"/>
          <w:sz w:val="20"/>
        </w:rPr>
      </w:pPr>
    </w:p>
    <w:p w14:paraId="43B46F73" w14:textId="77777777" w:rsidR="00A46FBE" w:rsidRPr="002B6210" w:rsidRDefault="00A46FBE" w:rsidP="002B6210">
      <w:pPr>
        <w:rPr>
          <w:rFonts w:asciiTheme="minorHAnsi" w:hAnsiTheme="minorHAnsi" w:cstheme="minorHAnsi"/>
          <w:sz w:val="20"/>
        </w:rPr>
      </w:pPr>
    </w:p>
    <w:p w14:paraId="7C24749A" w14:textId="77777777" w:rsidR="00A46FBE" w:rsidRPr="002B6210" w:rsidRDefault="00A46FBE" w:rsidP="002B6210">
      <w:pPr>
        <w:rPr>
          <w:rFonts w:asciiTheme="minorHAnsi" w:hAnsiTheme="minorHAnsi" w:cstheme="minorHAnsi"/>
          <w:sz w:val="20"/>
        </w:rPr>
      </w:pPr>
    </w:p>
    <w:p w14:paraId="1D9A3261" w14:textId="77777777" w:rsidR="00A46FBE" w:rsidRPr="002B6210" w:rsidRDefault="00A46FBE" w:rsidP="002B6210">
      <w:pPr>
        <w:rPr>
          <w:rFonts w:asciiTheme="minorHAnsi" w:hAnsiTheme="minorHAnsi" w:cstheme="minorHAnsi"/>
          <w:sz w:val="20"/>
        </w:rPr>
      </w:pPr>
    </w:p>
    <w:p w14:paraId="3F8B8596" w14:textId="77777777" w:rsidR="00A46FBE" w:rsidRDefault="00A46FBE" w:rsidP="00A46FBE">
      <w:pPr>
        <w:rPr>
          <w:rFonts w:asciiTheme="minorHAnsi" w:hAnsiTheme="minorHAnsi" w:cstheme="minorHAnsi"/>
          <w:sz w:val="20"/>
        </w:rPr>
      </w:pPr>
    </w:p>
    <w:p w14:paraId="669096DE" w14:textId="77777777" w:rsidR="00A46FBE" w:rsidRPr="00A46FBE" w:rsidRDefault="00A46FBE" w:rsidP="00A46FBE">
      <w:pPr>
        <w:rPr>
          <w:rFonts w:asciiTheme="minorHAnsi" w:hAnsiTheme="minorHAnsi" w:cstheme="minorHAnsi"/>
          <w:sz w:val="20"/>
        </w:rPr>
      </w:pPr>
    </w:p>
    <w:p w14:paraId="53F8B882" w14:textId="77777777" w:rsidR="00A46FBE" w:rsidRDefault="00A46FBE" w:rsidP="00A46FBE">
      <w:pPr>
        <w:rPr>
          <w:rFonts w:asciiTheme="minorHAnsi" w:hAnsiTheme="minorHAnsi" w:cstheme="minorHAnsi"/>
          <w:sz w:val="20"/>
        </w:rPr>
      </w:pPr>
    </w:p>
    <w:p w14:paraId="07CB48B8" w14:textId="77777777" w:rsidR="00A46FBE" w:rsidRDefault="00A46FBE" w:rsidP="002B6210">
      <w:pPr>
        <w:ind w:firstLine="720"/>
        <w:rPr>
          <w:rFonts w:asciiTheme="minorHAnsi" w:hAnsiTheme="minorHAnsi" w:cstheme="minorHAnsi"/>
          <w:sz w:val="20"/>
        </w:rPr>
      </w:pPr>
    </w:p>
    <w:p w14:paraId="1CB16721" w14:textId="77777777" w:rsidR="00A46FBE" w:rsidRDefault="00A46FBE" w:rsidP="00A46FBE">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8"/>
          <w:footerReference w:type="first" r:id="rId19"/>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 xml:space="preserve">means: (i)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(i)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 xml:space="preserve">later of (i)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03FD5158" w14:textId="77777777" w:rsidR="00AF7D0F" w:rsidRDefault="00437785" w:rsidP="005C5777">
      <w:pPr>
        <w:pStyle w:val="BodyText"/>
        <w:spacing w:before="120" w:after="120" w:line="240" w:lineRule="auto"/>
        <w:rPr>
          <w:rFonts w:asciiTheme="minorHAnsi" w:hAnsiTheme="minorHAnsi" w:cstheme="minorHAnsi"/>
          <w:sz w:val="20"/>
        </w:rPr>
        <w:sectPr w:rsidR="00AF7D0F" w:rsidSect="008B493E">
          <w:footerReference w:type="default" r:id="rId20"/>
          <w:pgSz w:w="12240" w:h="15840"/>
          <w:pgMar w:top="1440" w:right="1440" w:bottom="1440" w:left="1440" w:header="720" w:footer="720" w:gutter="0"/>
          <w:cols w:space="720"/>
          <w:docGrid w:linePitch="360"/>
        </w:sect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14:paraId="2B1DBCED" w14:textId="77777777" w:rsidR="009C3D22" w:rsidRDefault="009C3D22" w:rsidP="005C5777">
      <w:pPr>
        <w:pStyle w:val="BodyText"/>
        <w:spacing w:before="120" w:after="120" w:line="240" w:lineRule="auto"/>
        <w:rPr>
          <w:rFonts w:asciiTheme="minorHAnsi" w:hAnsiTheme="minorHAnsi" w:cstheme="minorHAnsi"/>
          <w:sz w:val="20"/>
        </w:rPr>
      </w:pPr>
    </w:p>
    <w:p w14:paraId="2EE58A3E" w14:textId="77777777"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t>APPENDIX E</w:t>
      </w:r>
    </w:p>
    <w:p w14:paraId="36F54491" w14:textId="77777777" w:rsidR="00C337CA" w:rsidRPr="0037441E" w:rsidRDefault="00C337CA" w:rsidP="00C337CA">
      <w:pPr>
        <w:rPr>
          <w:rFonts w:asciiTheme="minorHAnsi" w:hAnsiTheme="minorHAnsi" w:cstheme="minorHAnsi"/>
          <w:sz w:val="20"/>
        </w:rPr>
      </w:pPr>
    </w:p>
    <w:p w14:paraId="7A54328F" w14:textId="77777777"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0B248785" w14:textId="77777777"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136FBEA1" w14:textId="77777777" w:rsidR="00C337CA" w:rsidRPr="00C337CA" w:rsidRDefault="00C337CA" w:rsidP="00C337CA">
      <w:pPr>
        <w:spacing w:line="300" w:lineRule="atLeast"/>
        <w:jc w:val="center"/>
        <w:rPr>
          <w:rFonts w:cs="Arial"/>
          <w:b/>
          <w:bCs/>
          <w:sz w:val="20"/>
          <w:u w:val="single"/>
        </w:rPr>
      </w:pPr>
    </w:p>
    <w:p w14:paraId="40F0DAA3" w14:textId="77777777" w:rsidR="00C337CA" w:rsidRPr="00C337CA" w:rsidRDefault="00C337CA" w:rsidP="00C337CA">
      <w:pPr>
        <w:spacing w:after="120" w:line="300" w:lineRule="atLeast"/>
        <w:rPr>
          <w:rFonts w:cs="Arial"/>
          <w:sz w:val="20"/>
        </w:rPr>
      </w:pPr>
      <w:r w:rsidRPr="00C337CA">
        <w:rPr>
          <w:rFonts w:cs="Arial"/>
          <w:sz w:val="20"/>
        </w:rPr>
        <w:t xml:space="preserve">Pursuant to Public Contract Code (PCC) section 2010, the following certifications must be provided when (i) submitting a bid or proposal to the </w:t>
      </w:r>
      <w:r>
        <w:rPr>
          <w:rFonts w:cs="Arial"/>
          <w:sz w:val="20"/>
        </w:rPr>
        <w:t xml:space="preserve">JBE </w:t>
      </w:r>
      <w:r w:rsidRPr="00C337CA">
        <w:rPr>
          <w:rFonts w:cs="Arial"/>
          <w:sz w:val="20"/>
        </w:rPr>
        <w:t xml:space="preserve">for a solicitation of goods or services of $100,000 or more, or (ii) entering into or renewing a contract with the </w:t>
      </w:r>
      <w:r>
        <w:rPr>
          <w:rFonts w:cs="Arial"/>
          <w:sz w:val="20"/>
        </w:rPr>
        <w:t xml:space="preserve">JBE </w:t>
      </w:r>
      <w:r w:rsidRPr="00C337CA">
        <w:rPr>
          <w:rFonts w:cs="Arial"/>
          <w:sz w:val="20"/>
        </w:rPr>
        <w:t>for the purchase of goods or services of $100,000 or more.</w:t>
      </w:r>
    </w:p>
    <w:p w14:paraId="7300893C" w14:textId="77777777"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14:paraId="769DC3D2" w14:textId="77777777"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Contractor is</w:t>
      </w:r>
      <w:r w:rsidRPr="00C337CA">
        <w:rPr>
          <w:rFonts w:cs="Arial"/>
          <w:sz w:val="20"/>
        </w:rPr>
        <w:t xml:space="preserve"> in compliance with the Unruh Civil Rights Act (Section 51 of the Civil Code);</w:t>
      </w:r>
    </w:p>
    <w:p w14:paraId="1D6E4767" w14:textId="77777777"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is </w:t>
      </w:r>
      <w:r w:rsidRPr="00C337CA">
        <w:rPr>
          <w:rFonts w:cs="Arial"/>
          <w:sz w:val="20"/>
        </w:rPr>
        <w:t>in compliance with the California Fair Employment and Housing Act (Chapter 7 (commencing with Section 12960) of Part 2.8 of Division 3 of the Title 2 of the Government Code);</w:t>
      </w:r>
    </w:p>
    <w:p w14:paraId="2AB5F47D" w14:textId="77777777" w:rsid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
    <w:p w14:paraId="2171307C" w14:textId="77777777" w:rsidR="00A803FD" w:rsidRPr="00A803FD" w:rsidRDefault="00A803FD" w:rsidP="00A803FD">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14:paraId="0E5DCD0E" w14:textId="77777777" w:rsidR="00A803FD" w:rsidRPr="00C337CA" w:rsidRDefault="00A803FD" w:rsidP="00C337CA">
      <w:pPr>
        <w:tabs>
          <w:tab w:val="left" w:pos="720"/>
        </w:tabs>
        <w:spacing w:after="120" w:line="300" w:lineRule="atLeast"/>
        <w:ind w:left="720" w:hanging="720"/>
        <w:rPr>
          <w:rFonts w:cs="Arial"/>
          <w:sz w:val="20"/>
        </w:rPr>
      </w:pPr>
    </w:p>
    <w:p w14:paraId="3F905AEB" w14:textId="77777777"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14:paraId="1FFCB221" w14:textId="77777777"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14:paraId="6C29CD6C" w14:textId="77777777" w:rsidTr="00ED212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4A5DC7" w14:textId="77777777" w:rsidR="00C337CA" w:rsidRPr="00C337CA" w:rsidRDefault="00AC2E92" w:rsidP="00ED2129">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FC6134" w14:textId="77777777" w:rsidR="00C337CA" w:rsidRPr="00C337CA" w:rsidRDefault="00C337CA" w:rsidP="00ED2129">
            <w:pPr>
              <w:keepNext/>
              <w:spacing w:line="480" w:lineRule="auto"/>
              <w:rPr>
                <w:rFonts w:cs="Arial"/>
                <w:sz w:val="20"/>
              </w:rPr>
            </w:pPr>
            <w:r w:rsidRPr="00C337CA">
              <w:rPr>
                <w:rFonts w:cs="Arial"/>
                <w:i/>
                <w:iCs/>
                <w:sz w:val="20"/>
              </w:rPr>
              <w:t>Federal ID Number </w:t>
            </w:r>
          </w:p>
        </w:tc>
      </w:tr>
      <w:tr w:rsidR="00C337CA" w:rsidRPr="00C337CA" w14:paraId="0358BF68" w14:textId="77777777" w:rsidTr="00ED212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BA97A8" w14:textId="77777777" w:rsidR="00C337CA" w:rsidRPr="00C337CA" w:rsidRDefault="00C337CA" w:rsidP="00ED2129">
            <w:pPr>
              <w:keepNext/>
              <w:spacing w:line="480" w:lineRule="auto"/>
              <w:rPr>
                <w:rFonts w:cs="Arial"/>
                <w:sz w:val="20"/>
              </w:rPr>
            </w:pPr>
            <w:r w:rsidRPr="00C337CA">
              <w:rPr>
                <w:rFonts w:cs="Arial"/>
                <w:i/>
                <w:iCs/>
                <w:sz w:val="20"/>
              </w:rPr>
              <w:t>By (Authorized Signature)</w:t>
            </w:r>
          </w:p>
        </w:tc>
      </w:tr>
      <w:tr w:rsidR="00C337CA" w:rsidRPr="00C337CA" w14:paraId="4F3A4242" w14:textId="77777777" w:rsidTr="00ED212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EB3B52C" w14:textId="77777777" w:rsidR="00C337CA" w:rsidRPr="00C337CA" w:rsidRDefault="00C337CA" w:rsidP="00ED2129">
            <w:pPr>
              <w:keepNext/>
              <w:spacing w:line="480" w:lineRule="auto"/>
              <w:rPr>
                <w:rFonts w:cs="Arial"/>
                <w:sz w:val="20"/>
              </w:rPr>
            </w:pPr>
            <w:r w:rsidRPr="00C337CA">
              <w:rPr>
                <w:rFonts w:cs="Arial"/>
                <w:i/>
                <w:iCs/>
                <w:sz w:val="20"/>
              </w:rPr>
              <w:t>Printed Name and Title of Person Signing </w:t>
            </w:r>
          </w:p>
        </w:tc>
      </w:tr>
      <w:tr w:rsidR="00C337CA" w:rsidRPr="00C337CA" w14:paraId="1DE4502E" w14:textId="77777777" w:rsidTr="00ED212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0CBFC3" w14:textId="77777777" w:rsidR="00C337CA" w:rsidRPr="00C337CA" w:rsidRDefault="00C337CA" w:rsidP="00ED2129">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92550E4" w14:textId="77777777" w:rsidR="00C337CA" w:rsidRPr="00C337CA" w:rsidRDefault="00C337CA" w:rsidP="00ED2129">
            <w:pPr>
              <w:keepNext/>
              <w:rPr>
                <w:rFonts w:cs="Arial"/>
                <w:i/>
                <w:iCs/>
                <w:sz w:val="20"/>
              </w:rPr>
            </w:pPr>
            <w:r w:rsidRPr="00C337CA">
              <w:rPr>
                <w:rFonts w:cs="Arial"/>
                <w:i/>
                <w:iCs/>
                <w:sz w:val="20"/>
              </w:rPr>
              <w:t>Executed in the County of _________ in the State of ____________</w:t>
            </w:r>
          </w:p>
          <w:p w14:paraId="379D0562" w14:textId="77777777" w:rsidR="00C337CA" w:rsidRPr="00C337CA" w:rsidRDefault="00C337CA" w:rsidP="00ED2129">
            <w:pPr>
              <w:keepNext/>
              <w:rPr>
                <w:rFonts w:cs="Arial"/>
                <w:sz w:val="20"/>
              </w:rPr>
            </w:pPr>
          </w:p>
        </w:tc>
      </w:tr>
    </w:tbl>
    <w:p w14:paraId="10855194" w14:textId="77777777" w:rsidR="009C3D22" w:rsidRPr="00C337CA" w:rsidRDefault="009C3D22" w:rsidP="005C5777">
      <w:pPr>
        <w:pStyle w:val="BodyText"/>
        <w:spacing w:before="120" w:after="120" w:line="240" w:lineRule="auto"/>
        <w:rPr>
          <w:rFonts w:asciiTheme="minorHAnsi" w:hAnsiTheme="minorHAnsi" w:cstheme="minorHAnsi"/>
          <w:sz w:val="20"/>
        </w:rPr>
      </w:pPr>
    </w:p>
    <w:p w14:paraId="65975C07" w14:textId="77777777" w:rsidR="009C3D22" w:rsidRPr="00C337CA" w:rsidRDefault="009C3D22" w:rsidP="005C5777">
      <w:pPr>
        <w:pStyle w:val="BodyText"/>
        <w:spacing w:before="120" w:after="120" w:line="240" w:lineRule="auto"/>
        <w:rPr>
          <w:rFonts w:asciiTheme="minorHAnsi" w:hAnsiTheme="minorHAnsi" w:cstheme="minorHAnsi"/>
          <w:sz w:val="20"/>
        </w:rPr>
      </w:pPr>
    </w:p>
    <w:p w14:paraId="7AB25A65" w14:textId="77777777"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8B493E">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823C8" w14:textId="77777777" w:rsidR="004909C5" w:rsidRDefault="004909C5" w:rsidP="00437785">
      <w:r>
        <w:separator/>
      </w:r>
    </w:p>
  </w:endnote>
  <w:endnote w:type="continuationSeparator" w:id="0">
    <w:p w14:paraId="0082987E" w14:textId="77777777" w:rsidR="004909C5" w:rsidRDefault="004909C5"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D1AD" w14:textId="58905B54" w:rsidR="00896EE8" w:rsidRDefault="00D8261D" w:rsidP="00896EE8">
    <w:pPr>
      <w:pStyle w:val="Footer"/>
      <w:jc w:val="right"/>
    </w:pPr>
    <w:r>
      <w:rPr>
        <w:sz w:val="16"/>
        <w:szCs w:val="16"/>
      </w:rPr>
      <w:t>R</w:t>
    </w:r>
    <w:r w:rsidR="00BF2D45">
      <w:rPr>
        <w:sz w:val="16"/>
        <w:szCs w:val="16"/>
      </w:rPr>
      <w:t>ev</w:t>
    </w:r>
    <w:r>
      <w:rPr>
        <w:sz w:val="16"/>
        <w:szCs w:val="16"/>
      </w:rPr>
      <w:t xml:space="preserve"> </w:t>
    </w:r>
    <w:r w:rsidR="004A7D8E">
      <w:rPr>
        <w:sz w:val="16"/>
        <w:szCs w:val="16"/>
      </w:rPr>
      <w:t>Dec.</w:t>
    </w:r>
    <w:r w:rsidR="00564F2C">
      <w:rPr>
        <w:sz w:val="16"/>
        <w:szCs w:val="16"/>
      </w:rPr>
      <w:t>_</w:t>
    </w:r>
    <w:r w:rsidR="00715EB8">
      <w:rPr>
        <w:sz w:val="16"/>
        <w:szCs w:val="16"/>
      </w:rPr>
      <w:t>202</w:t>
    </w:r>
    <w:r w:rsidR="00564F2C">
      <w:rPr>
        <w:sz w:val="16"/>
        <w:szCs w:val="16"/>
      </w:rPr>
      <w:t>3</w:t>
    </w:r>
    <w:r w:rsidR="00896EE8">
      <w:rPr>
        <w:b/>
        <w:sz w:val="16"/>
        <w:szCs w:val="16"/>
      </w:rPr>
      <w:tab/>
    </w:r>
    <w:r w:rsidR="00896EE8">
      <w:rPr>
        <w:b/>
        <w:sz w:val="16"/>
        <w:szCs w:val="16"/>
      </w:rPr>
      <w:tab/>
    </w:r>
  </w:p>
  <w:p w14:paraId="12629BF0" w14:textId="711CFF78" w:rsidR="003B4F33" w:rsidRPr="00E70749" w:rsidRDefault="00E70749" w:rsidP="00E70749">
    <w:pPr>
      <w:pStyle w:val="Footer"/>
      <w:ind w:right="360"/>
      <w:jc w:val="right"/>
      <w:rPr>
        <w:sz w:val="20"/>
      </w:rPr>
    </w:pPr>
    <w:r w:rsidRPr="00E70749">
      <w:rPr>
        <w:sz w:val="20"/>
      </w:rPr>
      <w:t>D-1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6603" w14:textId="77777777" w:rsidR="00AF7D0F" w:rsidRDefault="00AF7D0F" w:rsidP="00896EE8">
    <w:pPr>
      <w:pStyle w:val="Footer"/>
      <w:jc w:val="right"/>
    </w:pPr>
    <w:r>
      <w:rPr>
        <w:sz w:val="16"/>
        <w:szCs w:val="16"/>
      </w:rPr>
      <w:t>Rev Dec._2023</w:t>
    </w:r>
    <w:r>
      <w:rPr>
        <w:b/>
        <w:sz w:val="16"/>
        <w:szCs w:val="16"/>
      </w:rPr>
      <w:tab/>
    </w:r>
    <w:r>
      <w:rPr>
        <w:b/>
        <w:sz w:val="16"/>
        <w:szCs w:val="16"/>
      </w:rPr>
      <w:tab/>
    </w:r>
  </w:p>
  <w:p w14:paraId="7C0956B1" w14:textId="554E92CF" w:rsidR="00AF7D0F" w:rsidRPr="00E70749" w:rsidRDefault="00AF7D0F" w:rsidP="00E70749">
    <w:pPr>
      <w:pStyle w:val="Footer"/>
      <w:ind w:right="360"/>
      <w:jc w:val="right"/>
      <w:rPr>
        <w:sz w:val="20"/>
      </w:rPr>
    </w:pPr>
    <w:r>
      <w:rPr>
        <w:sz w:val="20"/>
      </w:rPr>
      <w:t>E</w:t>
    </w:r>
    <w:r w:rsidRPr="00E70749">
      <w:rPr>
        <w:sz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13E7"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-15</w:t>
    </w:r>
    <w:r>
      <w:rPr>
        <w:b/>
        <w:sz w:val="22"/>
      </w:rPr>
      <w:t xml:space="preserve"> </w:t>
    </w:r>
    <w:r w:rsidRPr="00C314CE">
      <w:rPr>
        <w:b/>
        <w:sz w:val="16"/>
        <w:szCs w:val="16"/>
      </w:rPr>
      <w:t xml:space="preserve"> </w:t>
    </w:r>
    <w:r>
      <w:rPr>
        <w:b/>
        <w:sz w:val="16"/>
        <w:szCs w:val="16"/>
      </w:rPr>
      <w:tab/>
    </w:r>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30BF" w14:textId="348A2711" w:rsidR="008953BE" w:rsidRPr="008953BE" w:rsidRDefault="008953BE">
    <w:pPr>
      <w:pStyle w:val="Footer"/>
      <w:rPr>
        <w:sz w:val="16"/>
        <w:szCs w:val="16"/>
      </w:rPr>
    </w:pPr>
    <w:r w:rsidRPr="008953BE">
      <w:rPr>
        <w:sz w:val="16"/>
        <w:szCs w:val="16"/>
      </w:rPr>
      <w:t xml:space="preserve">rev. </w:t>
    </w:r>
    <w:r w:rsidR="005200C3">
      <w:rPr>
        <w:sz w:val="16"/>
        <w:szCs w:val="16"/>
      </w:rPr>
      <w:t>Dec.</w:t>
    </w:r>
    <w:r w:rsidR="007031B1">
      <w:rPr>
        <w:sz w:val="16"/>
        <w:szCs w:val="16"/>
      </w:rPr>
      <w:t>202</w:t>
    </w:r>
    <w:r w:rsidR="00564F2C">
      <w:rPr>
        <w:sz w:val="16"/>
        <w:szCs w:val="16"/>
      </w:rPr>
      <w:t>3</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C95F" w14:textId="1F742C42" w:rsidR="00001542" w:rsidRDefault="00001542" w:rsidP="00896EE8">
    <w:pPr>
      <w:pStyle w:val="Footer"/>
      <w:jc w:val="right"/>
    </w:pPr>
    <w:r>
      <w:rPr>
        <w:sz w:val="16"/>
        <w:szCs w:val="16"/>
      </w:rPr>
      <w:t xml:space="preserve">rev </w:t>
    </w:r>
    <w:r w:rsidR="008D4E59">
      <w:rPr>
        <w:sz w:val="16"/>
        <w:szCs w:val="16"/>
      </w:rPr>
      <w:t xml:space="preserve">Dec. </w:t>
    </w:r>
    <w:r w:rsidR="000C05BF">
      <w:rPr>
        <w:sz w:val="16"/>
        <w:szCs w:val="16"/>
      </w:rPr>
      <w:t>202</w:t>
    </w:r>
    <w:r w:rsidR="00564F2C">
      <w:rPr>
        <w:sz w:val="16"/>
        <w:szCs w:val="16"/>
      </w:rPr>
      <w:t>3</w:t>
    </w:r>
    <w:r>
      <w:rPr>
        <w:b/>
        <w:sz w:val="16"/>
        <w:szCs w:val="16"/>
      </w:rPr>
      <w:tab/>
    </w:r>
    <w:r>
      <w:rPr>
        <w:b/>
        <w:sz w:val="16"/>
        <w:szCs w:val="16"/>
      </w:rPr>
      <w:tab/>
    </w:r>
    <w:sdt>
      <w:sdtPr>
        <w:rPr>
          <w:sz w:val="20"/>
        </w:rPr>
        <w:id w:val="17147072"/>
        <w:docPartObj>
          <w:docPartGallery w:val="Page Numbers (Bottom of Page)"/>
          <w:docPartUnique/>
        </w:docPartObj>
      </w:sdtPr>
      <w:sdtEndPr/>
      <w:sdtContent>
        <w:r w:rsidRPr="00E70749">
          <w:rPr>
            <w:sz w:val="20"/>
          </w:rPr>
          <w:t>A-</w:t>
        </w:r>
        <w:r w:rsidR="00E5363C" w:rsidRPr="00E70749">
          <w:rPr>
            <w:sz w:val="20"/>
          </w:rPr>
          <w:fldChar w:fldCharType="begin"/>
        </w:r>
        <w:r w:rsidR="00E5363C" w:rsidRPr="00E70749">
          <w:rPr>
            <w:sz w:val="20"/>
          </w:rPr>
          <w:instrText xml:space="preserve"> PAGE   \* MERGEFORMAT </w:instrText>
        </w:r>
        <w:r w:rsidR="00E5363C" w:rsidRPr="00E70749">
          <w:rPr>
            <w:sz w:val="20"/>
          </w:rPr>
          <w:fldChar w:fldCharType="separate"/>
        </w:r>
        <w:r w:rsidR="00844DBC" w:rsidRPr="00E70749">
          <w:rPr>
            <w:noProof/>
            <w:sz w:val="20"/>
          </w:rPr>
          <w:t>2</w:t>
        </w:r>
        <w:r w:rsidR="00E5363C" w:rsidRPr="00E70749">
          <w:rPr>
            <w:noProof/>
            <w:sz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A503" w14:textId="1E4C24CB" w:rsidR="00001542" w:rsidRPr="008953BE" w:rsidRDefault="00001542">
    <w:pPr>
      <w:pStyle w:val="Footer"/>
      <w:rPr>
        <w:sz w:val="16"/>
        <w:szCs w:val="16"/>
      </w:rPr>
    </w:pPr>
    <w:r w:rsidRPr="008953BE">
      <w:rPr>
        <w:sz w:val="16"/>
        <w:szCs w:val="16"/>
      </w:rPr>
      <w:t xml:space="preserve">rev. </w:t>
    </w:r>
    <w:r w:rsidR="008D4E59">
      <w:rPr>
        <w:sz w:val="16"/>
        <w:szCs w:val="16"/>
      </w:rPr>
      <w:t>Dec.</w:t>
    </w:r>
    <w:r w:rsidR="00E51021">
      <w:rPr>
        <w:sz w:val="16"/>
        <w:szCs w:val="16"/>
      </w:rPr>
      <w:t>20</w:t>
    </w:r>
    <w:r w:rsidR="000C05BF">
      <w:rPr>
        <w:sz w:val="16"/>
        <w:szCs w:val="16"/>
      </w:rPr>
      <w:t>2</w:t>
    </w:r>
    <w:r w:rsidR="00564F2C">
      <w:rPr>
        <w:sz w:val="16"/>
        <w:szCs w:val="16"/>
      </w:rPr>
      <w:t>3</w:t>
    </w:r>
    <w:r>
      <w:rPr>
        <w:sz w:val="16"/>
        <w:szCs w:val="16"/>
      </w:rPr>
      <w:t xml:space="preserve">                                                                                                                                              </w:t>
    </w:r>
    <w:r w:rsidR="00E70749">
      <w:rPr>
        <w:sz w:val="16"/>
        <w:szCs w:val="16"/>
      </w:rPr>
      <w:tab/>
    </w:r>
    <w:r w:rsidRPr="00E70749">
      <w:rPr>
        <w:sz w:val="20"/>
      </w:rPr>
      <w:t>A-</w:t>
    </w:r>
    <w:r w:rsidR="001975EC" w:rsidRPr="00E70749">
      <w:rPr>
        <w:sz w:val="20"/>
      </w:rPr>
      <w:fldChar w:fldCharType="begin"/>
    </w:r>
    <w:r w:rsidRPr="00E70749">
      <w:rPr>
        <w:sz w:val="20"/>
      </w:rPr>
      <w:instrText xml:space="preserve"> PAGE   \* MERGEFORMAT </w:instrText>
    </w:r>
    <w:r w:rsidR="001975EC" w:rsidRPr="00E70749">
      <w:rPr>
        <w:sz w:val="20"/>
      </w:rPr>
      <w:fldChar w:fldCharType="separate"/>
    </w:r>
    <w:r w:rsidR="00844DBC" w:rsidRPr="00E70749">
      <w:rPr>
        <w:noProof/>
        <w:sz w:val="20"/>
      </w:rPr>
      <w:t>1</w:t>
    </w:r>
    <w:r w:rsidR="001975EC" w:rsidRPr="00E70749">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8407" w14:textId="4665FBAE" w:rsidR="00896EE8" w:rsidRDefault="00896EE8" w:rsidP="00896EE8">
    <w:pPr>
      <w:pStyle w:val="Footer"/>
      <w:jc w:val="right"/>
    </w:pPr>
    <w:r>
      <w:rPr>
        <w:sz w:val="16"/>
        <w:szCs w:val="16"/>
      </w:rPr>
      <w:t xml:space="preserve">rev </w:t>
    </w:r>
    <w:r w:rsidR="004A7D8E">
      <w:rPr>
        <w:sz w:val="16"/>
        <w:szCs w:val="16"/>
      </w:rPr>
      <w:t xml:space="preserve">Dec. </w:t>
    </w:r>
    <w:r w:rsidR="000C05BF">
      <w:rPr>
        <w:sz w:val="16"/>
        <w:szCs w:val="16"/>
      </w:rPr>
      <w:t>202</w:t>
    </w:r>
    <w:r w:rsidR="00564F2C">
      <w:rPr>
        <w:sz w:val="16"/>
        <w:szCs w:val="16"/>
      </w:rPr>
      <w:t>3</w:t>
    </w:r>
    <w:r>
      <w:rPr>
        <w:b/>
        <w:sz w:val="16"/>
        <w:szCs w:val="16"/>
      </w:rPr>
      <w:tab/>
    </w:r>
    <w:r>
      <w:rPr>
        <w:b/>
        <w:sz w:val="16"/>
        <w:szCs w:val="16"/>
      </w:rPr>
      <w:tab/>
    </w:r>
    <w:sdt>
      <w:sdtPr>
        <w:id w:val="14642143"/>
        <w:docPartObj>
          <w:docPartGallery w:val="Page Numbers (Bottom of Page)"/>
          <w:docPartUnique/>
        </w:docPartObj>
      </w:sdtPr>
      <w:sdtEndPr/>
      <w:sdtContent>
        <w:r w:rsidR="00001542">
          <w:t>B-</w:t>
        </w:r>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9529" w14:textId="36502922" w:rsidR="001524A0" w:rsidRDefault="001524A0"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rPr>
          <w:sz w:val="20"/>
        </w:rPr>
        <w:id w:val="4451525"/>
        <w:docPartObj>
          <w:docPartGallery w:val="Page Numbers (Bottom of Page)"/>
          <w:docPartUnique/>
        </w:docPartObj>
      </w:sdtPr>
      <w:sdtEndPr/>
      <w:sdtContent>
        <w:r w:rsidR="00E70749" w:rsidRPr="00E70749">
          <w:rPr>
            <w:sz w:val="20"/>
          </w:rPr>
          <w:t>B-1</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FA65" w14:textId="36FC1FCE" w:rsidR="00896EE8" w:rsidRDefault="00BF2D45" w:rsidP="00896EE8">
    <w:pPr>
      <w:pStyle w:val="Footer"/>
      <w:jc w:val="right"/>
    </w:pPr>
    <w:r>
      <w:rPr>
        <w:sz w:val="16"/>
        <w:szCs w:val="16"/>
      </w:rPr>
      <w:t xml:space="preserve">rev </w:t>
    </w:r>
    <w:r w:rsidR="004A7D8E">
      <w:rPr>
        <w:sz w:val="16"/>
        <w:szCs w:val="16"/>
      </w:rPr>
      <w:t xml:space="preserve">Dec. </w:t>
    </w:r>
    <w:r w:rsidR="00715EB8">
      <w:rPr>
        <w:sz w:val="16"/>
        <w:szCs w:val="16"/>
      </w:rPr>
      <w:t>202</w:t>
    </w:r>
    <w:r w:rsidR="00564F2C">
      <w:rPr>
        <w:sz w:val="16"/>
        <w:szCs w:val="16"/>
      </w:rPr>
      <w:t>3</w:t>
    </w:r>
    <w:r w:rsidR="00896EE8">
      <w:rPr>
        <w:b/>
        <w:sz w:val="16"/>
        <w:szCs w:val="16"/>
      </w:rPr>
      <w:tab/>
    </w:r>
    <w:r w:rsidR="00896EE8">
      <w:rPr>
        <w:b/>
        <w:sz w:val="16"/>
        <w:szCs w:val="16"/>
      </w:rPr>
      <w:tab/>
    </w:r>
    <w:sdt>
      <w:sdtPr>
        <w:rPr>
          <w:sz w:val="20"/>
        </w:rPr>
        <w:id w:val="14642150"/>
        <w:docPartObj>
          <w:docPartGallery w:val="Page Numbers (Bottom of Page)"/>
          <w:docPartUnique/>
        </w:docPartObj>
      </w:sdtPr>
      <w:sdtEndPr/>
      <w:sdtContent>
        <w:r w:rsidR="00896EE8" w:rsidRPr="00E70749">
          <w:rPr>
            <w:sz w:val="20"/>
          </w:rPr>
          <w:t>C-</w:t>
        </w:r>
        <w:r w:rsidR="00E5363C" w:rsidRPr="00E70749">
          <w:rPr>
            <w:sz w:val="20"/>
          </w:rPr>
          <w:fldChar w:fldCharType="begin"/>
        </w:r>
        <w:r w:rsidR="00E5363C" w:rsidRPr="00E70749">
          <w:rPr>
            <w:sz w:val="20"/>
          </w:rPr>
          <w:instrText xml:space="preserve"> PAGE   \* MERGEFORMAT </w:instrText>
        </w:r>
        <w:r w:rsidR="00E5363C" w:rsidRPr="00E70749">
          <w:rPr>
            <w:sz w:val="20"/>
          </w:rPr>
          <w:fldChar w:fldCharType="separate"/>
        </w:r>
        <w:r w:rsidR="00844DBC" w:rsidRPr="00E70749">
          <w:rPr>
            <w:noProof/>
            <w:sz w:val="20"/>
          </w:rPr>
          <w:t>5</w:t>
        </w:r>
        <w:r w:rsidR="00E5363C" w:rsidRPr="00E70749">
          <w:rPr>
            <w:noProof/>
            <w:sz w:val="20"/>
          </w:rPr>
          <w:fldChar w:fldCharType="end"/>
        </w:r>
      </w:sdtContent>
    </w:sdt>
  </w:p>
  <w:p w14:paraId="40D99C2E" w14:textId="77777777" w:rsidR="003B4F33" w:rsidRDefault="003B4F33"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2721" w14:textId="7A984DE2" w:rsidR="00896EE8" w:rsidRPr="00E70749" w:rsidRDefault="00BF2D45" w:rsidP="00896EE8">
    <w:pPr>
      <w:pStyle w:val="Footer"/>
      <w:jc w:val="right"/>
      <w:rPr>
        <w:sz w:val="20"/>
      </w:rPr>
    </w:pPr>
    <w:r>
      <w:rPr>
        <w:sz w:val="16"/>
        <w:szCs w:val="16"/>
      </w:rPr>
      <w:t xml:space="preserve">rev </w:t>
    </w:r>
    <w:r w:rsidR="004A7D8E">
      <w:rPr>
        <w:sz w:val="16"/>
        <w:szCs w:val="16"/>
      </w:rPr>
      <w:t>Dec.</w:t>
    </w:r>
    <w:r w:rsidR="000C05BF">
      <w:rPr>
        <w:sz w:val="16"/>
        <w:szCs w:val="16"/>
      </w:rPr>
      <w:t>202</w:t>
    </w:r>
    <w:r w:rsidR="00564F2C">
      <w:rPr>
        <w:sz w:val="16"/>
        <w:szCs w:val="16"/>
      </w:rPr>
      <w:t>3</w:t>
    </w:r>
    <w:r w:rsidR="00896EE8">
      <w:rPr>
        <w:b/>
        <w:sz w:val="16"/>
        <w:szCs w:val="16"/>
      </w:rPr>
      <w:tab/>
    </w:r>
    <w:r w:rsidR="00896EE8">
      <w:rPr>
        <w:b/>
        <w:sz w:val="16"/>
        <w:szCs w:val="16"/>
      </w:rPr>
      <w:tab/>
    </w:r>
    <w:r w:rsidR="00896EE8" w:rsidRPr="00E70749">
      <w:rPr>
        <w:sz w:val="20"/>
      </w:rPr>
      <w:t>C-</w:t>
    </w:r>
    <w:sdt>
      <w:sdtPr>
        <w:rPr>
          <w:sz w:val="20"/>
        </w:rPr>
        <w:id w:val="14642146"/>
        <w:docPartObj>
          <w:docPartGallery w:val="Page Numbers (Bottom of Page)"/>
          <w:docPartUnique/>
        </w:docPartObj>
      </w:sdtPr>
      <w:sdtEndPr/>
      <w:sdtContent>
        <w:r w:rsidR="00E5363C" w:rsidRPr="00E70749">
          <w:rPr>
            <w:sz w:val="20"/>
          </w:rPr>
          <w:fldChar w:fldCharType="begin"/>
        </w:r>
        <w:r w:rsidR="00E5363C" w:rsidRPr="00E70749">
          <w:rPr>
            <w:sz w:val="20"/>
          </w:rPr>
          <w:instrText xml:space="preserve"> PAGE   \* MERGEFORMAT </w:instrText>
        </w:r>
        <w:r w:rsidR="00E5363C" w:rsidRPr="00E70749">
          <w:rPr>
            <w:sz w:val="20"/>
          </w:rPr>
          <w:fldChar w:fldCharType="separate"/>
        </w:r>
        <w:r w:rsidR="00844DBC" w:rsidRPr="00E70749">
          <w:rPr>
            <w:noProof/>
            <w:sz w:val="20"/>
          </w:rPr>
          <w:t>1</w:t>
        </w:r>
        <w:r w:rsidR="00E5363C" w:rsidRPr="00E70749">
          <w:rPr>
            <w:noProof/>
            <w:sz w:val="20"/>
          </w:rPr>
          <w:fldChar w:fldCharType="end"/>
        </w:r>
      </w:sdtContent>
    </w:sdt>
  </w:p>
  <w:p w14:paraId="358DFC13" w14:textId="77777777" w:rsidR="003B4F33" w:rsidRDefault="003B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F9858" w14:textId="77777777" w:rsidR="004909C5" w:rsidRDefault="004909C5" w:rsidP="00437785">
      <w:r>
        <w:separator/>
      </w:r>
    </w:p>
  </w:footnote>
  <w:footnote w:type="continuationSeparator" w:id="0">
    <w:p w14:paraId="14566642" w14:textId="77777777" w:rsidR="004909C5" w:rsidRDefault="004909C5"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C78F" w14:textId="77777777" w:rsidR="003B4F33" w:rsidRPr="003E52BA" w:rsidRDefault="003B4F33"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40FEAD03" w14:textId="77777777" w:rsidR="003B4F33" w:rsidRDefault="003B4F33">
    <w:pPr>
      <w:ind w:left="-86"/>
      <w:rPr>
        <w:rFonts w:ascii="Arial" w:eastAsia="Times New Roman" w:hAnsi="Arial"/>
        <w:b/>
        <w:sz w:val="22"/>
      </w:rPr>
    </w:pPr>
  </w:p>
  <w:p w14:paraId="054033CB" w14:textId="77777777" w:rsidR="003B4F33" w:rsidRPr="000D2618" w:rsidRDefault="003B4F33"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02E7" w14:textId="77777777" w:rsidR="003B4F33" w:rsidRPr="003B3C0B" w:rsidRDefault="003B4F33" w:rsidP="003B3C0B">
    <w:pPr>
      <w:ind w:left="-86"/>
      <w:rPr>
        <w:rFonts w:asciiTheme="minorHAnsi" w:eastAsia="Times New Roman" w:hAnsiTheme="minorHAnsi" w:cstheme="minorHAnsi"/>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C461" w14:textId="77777777" w:rsidR="006C261E" w:rsidRPr="003E52BA" w:rsidRDefault="006C261E" w:rsidP="00C36FCB">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3C23AADC" w14:textId="77777777" w:rsidR="006C261E" w:rsidRPr="003B3C0B" w:rsidRDefault="006C261E" w:rsidP="003B3C0B">
    <w:pPr>
      <w:ind w:left="-86"/>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lvlText w:val="(%4)"/>
      <w:lvlJc w:val="right"/>
      <w:pPr>
        <w:tabs>
          <w:tab w:val="num" w:pos="2880"/>
        </w:tabs>
        <w:ind w:left="0" w:firstLine="2520"/>
      </w:pPr>
      <w:rPr>
        <w:rFonts w:ascii="Times New Roman" w:eastAsia="Times New Roman" w:hAnsi="Times New Roman" w:cs="Times New Roman"/>
        <w:u w:val="none"/>
      </w:rPr>
    </w:lvl>
    <w:lvl w:ilvl="4">
      <w:start w:val="1"/>
      <w:numFmt w:val="upperLetter"/>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7"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355A788D"/>
    <w:multiLevelType w:val="hybridMultilevel"/>
    <w:tmpl w:val="6F8E35CE"/>
    <w:lvl w:ilvl="0" w:tplc="20F23910">
      <w:start w:val="1"/>
      <w:numFmt w:val="lowerLetter"/>
      <w:lvlText w:val="%1."/>
      <w:lvlJc w:val="left"/>
      <w:pPr>
        <w:ind w:left="1436" w:hanging="50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2"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3A76752D"/>
    <w:multiLevelType w:val="hybridMultilevel"/>
    <w:tmpl w:val="4334A1B0"/>
    <w:lvl w:ilvl="0" w:tplc="6084012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9F277D"/>
    <w:multiLevelType w:val="hybridMultilevel"/>
    <w:tmpl w:val="5E7A08F2"/>
    <w:lvl w:ilvl="0" w:tplc="519AD43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41E110DC"/>
    <w:multiLevelType w:val="multilevel"/>
    <w:tmpl w:val="CDDC0596"/>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upperLetter"/>
      <w:lvlText w:val="%4."/>
      <w:lvlJc w:val="left"/>
      <w:pPr>
        <w:ind w:left="2520" w:hanging="360"/>
      </w:p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44483CB7"/>
    <w:multiLevelType w:val="multilevel"/>
    <w:tmpl w:val="EB2C9974"/>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2.%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0"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2"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55877511"/>
    <w:multiLevelType w:val="multilevel"/>
    <w:tmpl w:val="2528CB18"/>
    <w:numStyleLink w:val="MOUList"/>
  </w:abstractNum>
  <w:abstractNum w:abstractNumId="26"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9" w15:restartNumberingAfterBreak="0">
    <w:nsid w:val="5D72319B"/>
    <w:multiLevelType w:val="hybridMultilevel"/>
    <w:tmpl w:val="D448626A"/>
    <w:lvl w:ilvl="0" w:tplc="2916A12E">
      <w:start w:val="455"/>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1" w15:restartNumberingAfterBreak="0">
    <w:nsid w:val="5ECC13F2"/>
    <w:multiLevelType w:val="multilevel"/>
    <w:tmpl w:val="E2D22346"/>
    <w:numStyleLink w:val="Style1"/>
  </w:abstractNum>
  <w:abstractNum w:abstractNumId="32"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3" w15:restartNumberingAfterBreak="0">
    <w:nsid w:val="61A0084D"/>
    <w:multiLevelType w:val="multilevel"/>
    <w:tmpl w:val="E2D22346"/>
    <w:styleLink w:val="Style1"/>
    <w:lvl w:ilvl="0">
      <w:start w:val="4"/>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4"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5"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num w:numId="1" w16cid:durableId="74283074">
    <w:abstractNumId w:val="8"/>
  </w:num>
  <w:num w:numId="2" w16cid:durableId="2094740623">
    <w:abstractNumId w:val="6"/>
  </w:num>
  <w:num w:numId="3" w16cid:durableId="1418016961">
    <w:abstractNumId w:val="28"/>
  </w:num>
  <w:num w:numId="4" w16cid:durableId="914584524">
    <w:abstractNumId w:val="12"/>
  </w:num>
  <w:num w:numId="5" w16cid:durableId="1408770929">
    <w:abstractNumId w:val="7"/>
  </w:num>
  <w:num w:numId="6" w16cid:durableId="98643117">
    <w:abstractNumId w:val="5"/>
  </w:num>
  <w:num w:numId="7" w16cid:durableId="1602958670">
    <w:abstractNumId w:val="19"/>
  </w:num>
  <w:num w:numId="8" w16cid:durableId="2134713356">
    <w:abstractNumId w:val="20"/>
  </w:num>
  <w:num w:numId="9" w16cid:durableId="1982347161">
    <w:abstractNumId w:val="4"/>
  </w:num>
  <w:num w:numId="10" w16cid:durableId="1576403217">
    <w:abstractNumId w:val="23"/>
  </w:num>
  <w:num w:numId="11" w16cid:durableId="563760532">
    <w:abstractNumId w:val="3"/>
  </w:num>
  <w:num w:numId="12" w16cid:durableId="313946787">
    <w:abstractNumId w:val="26"/>
  </w:num>
  <w:num w:numId="13" w16cid:durableId="1938053588">
    <w:abstractNumId w:val="31"/>
  </w:num>
  <w:num w:numId="14" w16cid:durableId="1605961208">
    <w:abstractNumId w:val="30"/>
  </w:num>
  <w:num w:numId="15" w16cid:durableId="1414357880">
    <w:abstractNumId w:val="2"/>
  </w:num>
  <w:num w:numId="16" w16cid:durableId="1352603823">
    <w:abstractNumId w:val="1"/>
  </w:num>
  <w:num w:numId="17" w16cid:durableId="108352871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9246722">
    <w:abstractNumId w:val="24"/>
  </w:num>
  <w:num w:numId="19" w16cid:durableId="969819148">
    <w:abstractNumId w:val="16"/>
  </w:num>
  <w:num w:numId="20" w16cid:durableId="1928075811">
    <w:abstractNumId w:val="27"/>
  </w:num>
  <w:num w:numId="21" w16cid:durableId="300503234">
    <w:abstractNumId w:val="15"/>
  </w:num>
  <w:num w:numId="22" w16cid:durableId="472600652">
    <w:abstractNumId w:val="9"/>
  </w:num>
  <w:num w:numId="23" w16cid:durableId="266623786">
    <w:abstractNumId w:val="18"/>
  </w:num>
  <w:num w:numId="24" w16cid:durableId="171923030">
    <w:abstractNumId w:val="11"/>
  </w:num>
  <w:num w:numId="25" w16cid:durableId="335693263">
    <w:abstractNumId w:val="32"/>
  </w:num>
  <w:num w:numId="26" w16cid:durableId="1341277684">
    <w:abstractNumId w:val="22"/>
  </w:num>
  <w:num w:numId="27" w16cid:durableId="381057003">
    <w:abstractNumId w:val="25"/>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16cid:durableId="1590652687">
    <w:abstractNumId w:val="35"/>
  </w:num>
  <w:num w:numId="29" w16cid:durableId="1743285898">
    <w:abstractNumId w:val="34"/>
  </w:num>
  <w:num w:numId="30" w16cid:durableId="990982133">
    <w:abstractNumId w:val="0"/>
  </w:num>
  <w:num w:numId="31" w16cid:durableId="2114129718">
    <w:abstractNumId w:val="17"/>
  </w:num>
  <w:num w:numId="32" w16cid:durableId="1160383784">
    <w:abstractNumId w:val="29"/>
  </w:num>
  <w:num w:numId="33" w16cid:durableId="1983727873">
    <w:abstractNumId w:val="14"/>
  </w:num>
  <w:num w:numId="34" w16cid:durableId="528184239">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5" w16cid:durableId="369790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6" w16cid:durableId="1087922295">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7" w16cid:durableId="922565826">
    <w:abstractNumId w:val="13"/>
  </w:num>
  <w:num w:numId="38" w16cid:durableId="335885125">
    <w:abstractNumId w:val="33"/>
  </w:num>
  <w:num w:numId="39" w16cid:durableId="1756896000">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759"/>
    <w:rsid w:val="00003FA0"/>
    <w:rsid w:val="000129F9"/>
    <w:rsid w:val="000156B7"/>
    <w:rsid w:val="00017C38"/>
    <w:rsid w:val="000205FD"/>
    <w:rsid w:val="000210F8"/>
    <w:rsid w:val="0002281F"/>
    <w:rsid w:val="00022B43"/>
    <w:rsid w:val="00023CC5"/>
    <w:rsid w:val="000244AF"/>
    <w:rsid w:val="00025415"/>
    <w:rsid w:val="00025B4D"/>
    <w:rsid w:val="00026252"/>
    <w:rsid w:val="00026CE4"/>
    <w:rsid w:val="00027D51"/>
    <w:rsid w:val="00030551"/>
    <w:rsid w:val="00031163"/>
    <w:rsid w:val="00033FB5"/>
    <w:rsid w:val="0004230B"/>
    <w:rsid w:val="00044772"/>
    <w:rsid w:val="000468B3"/>
    <w:rsid w:val="000478D3"/>
    <w:rsid w:val="000479FB"/>
    <w:rsid w:val="000514D0"/>
    <w:rsid w:val="0005543F"/>
    <w:rsid w:val="0005567F"/>
    <w:rsid w:val="00055BF3"/>
    <w:rsid w:val="0005644C"/>
    <w:rsid w:val="00060045"/>
    <w:rsid w:val="000601AC"/>
    <w:rsid w:val="00061630"/>
    <w:rsid w:val="00061AC7"/>
    <w:rsid w:val="00061C2A"/>
    <w:rsid w:val="00061EE3"/>
    <w:rsid w:val="00062659"/>
    <w:rsid w:val="00062B39"/>
    <w:rsid w:val="00062C83"/>
    <w:rsid w:val="000648D9"/>
    <w:rsid w:val="0007144C"/>
    <w:rsid w:val="0007239D"/>
    <w:rsid w:val="00076FB0"/>
    <w:rsid w:val="00080202"/>
    <w:rsid w:val="00081C7A"/>
    <w:rsid w:val="00082271"/>
    <w:rsid w:val="00083558"/>
    <w:rsid w:val="00083BB8"/>
    <w:rsid w:val="00083CB3"/>
    <w:rsid w:val="00085746"/>
    <w:rsid w:val="0008577F"/>
    <w:rsid w:val="0008712D"/>
    <w:rsid w:val="000876E9"/>
    <w:rsid w:val="00090ECB"/>
    <w:rsid w:val="0009405D"/>
    <w:rsid w:val="0009413B"/>
    <w:rsid w:val="000960F6"/>
    <w:rsid w:val="00096DF1"/>
    <w:rsid w:val="00097A1A"/>
    <w:rsid w:val="000A24AD"/>
    <w:rsid w:val="000A31CE"/>
    <w:rsid w:val="000A44C5"/>
    <w:rsid w:val="000A5A6C"/>
    <w:rsid w:val="000A7F58"/>
    <w:rsid w:val="000B0A21"/>
    <w:rsid w:val="000B2422"/>
    <w:rsid w:val="000B4F1E"/>
    <w:rsid w:val="000B53FC"/>
    <w:rsid w:val="000B7D2E"/>
    <w:rsid w:val="000C05BF"/>
    <w:rsid w:val="000C489A"/>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E565D"/>
    <w:rsid w:val="000E5D02"/>
    <w:rsid w:val="000F09DF"/>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0963"/>
    <w:rsid w:val="00122651"/>
    <w:rsid w:val="001267AC"/>
    <w:rsid w:val="00127293"/>
    <w:rsid w:val="0012785C"/>
    <w:rsid w:val="00127E74"/>
    <w:rsid w:val="00132A64"/>
    <w:rsid w:val="001338FE"/>
    <w:rsid w:val="00133C8F"/>
    <w:rsid w:val="00133CE8"/>
    <w:rsid w:val="00133DDE"/>
    <w:rsid w:val="00134BA5"/>
    <w:rsid w:val="00142A64"/>
    <w:rsid w:val="0014480A"/>
    <w:rsid w:val="00144EF7"/>
    <w:rsid w:val="0014500D"/>
    <w:rsid w:val="00146395"/>
    <w:rsid w:val="00146BA3"/>
    <w:rsid w:val="0014780E"/>
    <w:rsid w:val="00150E36"/>
    <w:rsid w:val="00150FE1"/>
    <w:rsid w:val="001524A0"/>
    <w:rsid w:val="00152846"/>
    <w:rsid w:val="00152E34"/>
    <w:rsid w:val="00153D95"/>
    <w:rsid w:val="0015468B"/>
    <w:rsid w:val="00154715"/>
    <w:rsid w:val="00155B3C"/>
    <w:rsid w:val="001607F6"/>
    <w:rsid w:val="00161629"/>
    <w:rsid w:val="00161729"/>
    <w:rsid w:val="00161926"/>
    <w:rsid w:val="00162635"/>
    <w:rsid w:val="00162FA0"/>
    <w:rsid w:val="00164796"/>
    <w:rsid w:val="00174CAF"/>
    <w:rsid w:val="001768BA"/>
    <w:rsid w:val="0017725F"/>
    <w:rsid w:val="00180E6E"/>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2448"/>
    <w:rsid w:val="001D5208"/>
    <w:rsid w:val="001D61F6"/>
    <w:rsid w:val="001D645F"/>
    <w:rsid w:val="001D7253"/>
    <w:rsid w:val="001E16FB"/>
    <w:rsid w:val="001E2002"/>
    <w:rsid w:val="001E2DA7"/>
    <w:rsid w:val="001E73F9"/>
    <w:rsid w:val="001F2FD0"/>
    <w:rsid w:val="001F38CB"/>
    <w:rsid w:val="001F4718"/>
    <w:rsid w:val="001F4850"/>
    <w:rsid w:val="001F63FC"/>
    <w:rsid w:val="001F651E"/>
    <w:rsid w:val="00201459"/>
    <w:rsid w:val="0020154A"/>
    <w:rsid w:val="00201BC4"/>
    <w:rsid w:val="00204BFF"/>
    <w:rsid w:val="0020756C"/>
    <w:rsid w:val="00207CAC"/>
    <w:rsid w:val="0021281B"/>
    <w:rsid w:val="0021599C"/>
    <w:rsid w:val="00222C95"/>
    <w:rsid w:val="00223639"/>
    <w:rsid w:val="002237DE"/>
    <w:rsid w:val="00224C85"/>
    <w:rsid w:val="00225A01"/>
    <w:rsid w:val="00227D76"/>
    <w:rsid w:val="00230C9B"/>
    <w:rsid w:val="00231581"/>
    <w:rsid w:val="00232192"/>
    <w:rsid w:val="00233756"/>
    <w:rsid w:val="0023478D"/>
    <w:rsid w:val="0023667C"/>
    <w:rsid w:val="00245806"/>
    <w:rsid w:val="002464F0"/>
    <w:rsid w:val="00246871"/>
    <w:rsid w:val="00250D2A"/>
    <w:rsid w:val="00251F8F"/>
    <w:rsid w:val="00252FCB"/>
    <w:rsid w:val="00253223"/>
    <w:rsid w:val="00266469"/>
    <w:rsid w:val="0026695B"/>
    <w:rsid w:val="002701D3"/>
    <w:rsid w:val="00270F4F"/>
    <w:rsid w:val="002721A9"/>
    <w:rsid w:val="002757DC"/>
    <w:rsid w:val="00281180"/>
    <w:rsid w:val="0028284E"/>
    <w:rsid w:val="00282A73"/>
    <w:rsid w:val="00282C5E"/>
    <w:rsid w:val="002845D0"/>
    <w:rsid w:val="002860C2"/>
    <w:rsid w:val="0029146F"/>
    <w:rsid w:val="002914E4"/>
    <w:rsid w:val="0029237A"/>
    <w:rsid w:val="0029503F"/>
    <w:rsid w:val="002954F7"/>
    <w:rsid w:val="002956E6"/>
    <w:rsid w:val="002968EA"/>
    <w:rsid w:val="00297556"/>
    <w:rsid w:val="002A1E91"/>
    <w:rsid w:val="002A4A2F"/>
    <w:rsid w:val="002A4DA3"/>
    <w:rsid w:val="002A6687"/>
    <w:rsid w:val="002A6AEF"/>
    <w:rsid w:val="002A7674"/>
    <w:rsid w:val="002B13F1"/>
    <w:rsid w:val="002B170E"/>
    <w:rsid w:val="002B290A"/>
    <w:rsid w:val="002B6210"/>
    <w:rsid w:val="002B6BEC"/>
    <w:rsid w:val="002B7412"/>
    <w:rsid w:val="002C0630"/>
    <w:rsid w:val="002C27DF"/>
    <w:rsid w:val="002C3EAE"/>
    <w:rsid w:val="002C4401"/>
    <w:rsid w:val="002C6CC6"/>
    <w:rsid w:val="002D64F8"/>
    <w:rsid w:val="002D6C9E"/>
    <w:rsid w:val="002E0C69"/>
    <w:rsid w:val="002E3A43"/>
    <w:rsid w:val="002E630A"/>
    <w:rsid w:val="002E70CD"/>
    <w:rsid w:val="002F1E5A"/>
    <w:rsid w:val="002F5B37"/>
    <w:rsid w:val="002F6134"/>
    <w:rsid w:val="002F6159"/>
    <w:rsid w:val="00301F9D"/>
    <w:rsid w:val="00303D20"/>
    <w:rsid w:val="00305C21"/>
    <w:rsid w:val="00307977"/>
    <w:rsid w:val="003112E4"/>
    <w:rsid w:val="00312025"/>
    <w:rsid w:val="00312B07"/>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1001"/>
    <w:rsid w:val="003329AE"/>
    <w:rsid w:val="00334608"/>
    <w:rsid w:val="00335894"/>
    <w:rsid w:val="00335EE5"/>
    <w:rsid w:val="00337619"/>
    <w:rsid w:val="00341A3F"/>
    <w:rsid w:val="003420F5"/>
    <w:rsid w:val="00343498"/>
    <w:rsid w:val="00343C28"/>
    <w:rsid w:val="003507F1"/>
    <w:rsid w:val="00350C47"/>
    <w:rsid w:val="0035290D"/>
    <w:rsid w:val="00353038"/>
    <w:rsid w:val="003569D8"/>
    <w:rsid w:val="00361783"/>
    <w:rsid w:val="003621B7"/>
    <w:rsid w:val="0036375C"/>
    <w:rsid w:val="003646A9"/>
    <w:rsid w:val="00365FEA"/>
    <w:rsid w:val="00367E16"/>
    <w:rsid w:val="00370E03"/>
    <w:rsid w:val="003715A5"/>
    <w:rsid w:val="003738F1"/>
    <w:rsid w:val="00373948"/>
    <w:rsid w:val="00373C12"/>
    <w:rsid w:val="0037441E"/>
    <w:rsid w:val="0037468E"/>
    <w:rsid w:val="00375464"/>
    <w:rsid w:val="00376417"/>
    <w:rsid w:val="003803D8"/>
    <w:rsid w:val="00382569"/>
    <w:rsid w:val="00387F13"/>
    <w:rsid w:val="00390A05"/>
    <w:rsid w:val="00391DD1"/>
    <w:rsid w:val="00392299"/>
    <w:rsid w:val="00392AC3"/>
    <w:rsid w:val="00395CCE"/>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592"/>
    <w:rsid w:val="003C0DD8"/>
    <w:rsid w:val="003C2303"/>
    <w:rsid w:val="003C255A"/>
    <w:rsid w:val="003C5DDC"/>
    <w:rsid w:val="003D48FB"/>
    <w:rsid w:val="003D5C85"/>
    <w:rsid w:val="003D5D89"/>
    <w:rsid w:val="003D7AFA"/>
    <w:rsid w:val="003E00AC"/>
    <w:rsid w:val="003E04D4"/>
    <w:rsid w:val="003E28A6"/>
    <w:rsid w:val="003E52BA"/>
    <w:rsid w:val="003E67BF"/>
    <w:rsid w:val="003E7FA6"/>
    <w:rsid w:val="003F0E91"/>
    <w:rsid w:val="003F1B2B"/>
    <w:rsid w:val="003F713C"/>
    <w:rsid w:val="00402D43"/>
    <w:rsid w:val="00405381"/>
    <w:rsid w:val="00412133"/>
    <w:rsid w:val="00417572"/>
    <w:rsid w:val="00417B3C"/>
    <w:rsid w:val="00420271"/>
    <w:rsid w:val="004224F0"/>
    <w:rsid w:val="004225A7"/>
    <w:rsid w:val="00422FF5"/>
    <w:rsid w:val="00425AD1"/>
    <w:rsid w:val="004307BE"/>
    <w:rsid w:val="00431C14"/>
    <w:rsid w:val="00435DC8"/>
    <w:rsid w:val="00437785"/>
    <w:rsid w:val="004419A8"/>
    <w:rsid w:val="00441C6D"/>
    <w:rsid w:val="00443744"/>
    <w:rsid w:val="00444244"/>
    <w:rsid w:val="00445058"/>
    <w:rsid w:val="00445C89"/>
    <w:rsid w:val="0044669E"/>
    <w:rsid w:val="004544D7"/>
    <w:rsid w:val="0045474B"/>
    <w:rsid w:val="00456CA7"/>
    <w:rsid w:val="0045759E"/>
    <w:rsid w:val="00465653"/>
    <w:rsid w:val="00467854"/>
    <w:rsid w:val="00470AB2"/>
    <w:rsid w:val="004747E7"/>
    <w:rsid w:val="004759E9"/>
    <w:rsid w:val="00475D0F"/>
    <w:rsid w:val="004801A7"/>
    <w:rsid w:val="0048020C"/>
    <w:rsid w:val="004825E8"/>
    <w:rsid w:val="00483DAC"/>
    <w:rsid w:val="004849EE"/>
    <w:rsid w:val="004867BB"/>
    <w:rsid w:val="004909C5"/>
    <w:rsid w:val="00492383"/>
    <w:rsid w:val="00492619"/>
    <w:rsid w:val="00492684"/>
    <w:rsid w:val="00492990"/>
    <w:rsid w:val="004929F4"/>
    <w:rsid w:val="00493958"/>
    <w:rsid w:val="00496ED0"/>
    <w:rsid w:val="0049741B"/>
    <w:rsid w:val="00497C61"/>
    <w:rsid w:val="004A4A27"/>
    <w:rsid w:val="004A7D8E"/>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7C4E"/>
    <w:rsid w:val="00501657"/>
    <w:rsid w:val="00502D4E"/>
    <w:rsid w:val="00504C57"/>
    <w:rsid w:val="005075E3"/>
    <w:rsid w:val="005129C0"/>
    <w:rsid w:val="00513347"/>
    <w:rsid w:val="005133CC"/>
    <w:rsid w:val="00513F73"/>
    <w:rsid w:val="005200C3"/>
    <w:rsid w:val="00524487"/>
    <w:rsid w:val="00524AF9"/>
    <w:rsid w:val="00530507"/>
    <w:rsid w:val="005316F2"/>
    <w:rsid w:val="00531ACF"/>
    <w:rsid w:val="00531BE0"/>
    <w:rsid w:val="00535786"/>
    <w:rsid w:val="005361A7"/>
    <w:rsid w:val="005365C6"/>
    <w:rsid w:val="005367DD"/>
    <w:rsid w:val="00537F13"/>
    <w:rsid w:val="00541590"/>
    <w:rsid w:val="00542C2F"/>
    <w:rsid w:val="00543A67"/>
    <w:rsid w:val="00547188"/>
    <w:rsid w:val="0055258A"/>
    <w:rsid w:val="00553044"/>
    <w:rsid w:val="00554566"/>
    <w:rsid w:val="00555CE3"/>
    <w:rsid w:val="00556636"/>
    <w:rsid w:val="00556840"/>
    <w:rsid w:val="00561427"/>
    <w:rsid w:val="00561483"/>
    <w:rsid w:val="00562F78"/>
    <w:rsid w:val="00564F2C"/>
    <w:rsid w:val="0056625F"/>
    <w:rsid w:val="00566AA2"/>
    <w:rsid w:val="00567826"/>
    <w:rsid w:val="00570210"/>
    <w:rsid w:val="00570EEC"/>
    <w:rsid w:val="00570F30"/>
    <w:rsid w:val="00575AB4"/>
    <w:rsid w:val="005767C8"/>
    <w:rsid w:val="0058022C"/>
    <w:rsid w:val="00581C2F"/>
    <w:rsid w:val="00583AB8"/>
    <w:rsid w:val="00583BAF"/>
    <w:rsid w:val="005843F1"/>
    <w:rsid w:val="005848E6"/>
    <w:rsid w:val="00585E07"/>
    <w:rsid w:val="00592557"/>
    <w:rsid w:val="005929F7"/>
    <w:rsid w:val="005943B5"/>
    <w:rsid w:val="00597223"/>
    <w:rsid w:val="0059778A"/>
    <w:rsid w:val="00597EA5"/>
    <w:rsid w:val="005A5C92"/>
    <w:rsid w:val="005B0639"/>
    <w:rsid w:val="005B29DC"/>
    <w:rsid w:val="005B4584"/>
    <w:rsid w:val="005B4C2B"/>
    <w:rsid w:val="005C1E31"/>
    <w:rsid w:val="005C3491"/>
    <w:rsid w:val="005C554B"/>
    <w:rsid w:val="005C55DF"/>
    <w:rsid w:val="005C5777"/>
    <w:rsid w:val="005C5EAE"/>
    <w:rsid w:val="005C631C"/>
    <w:rsid w:val="005C7E7D"/>
    <w:rsid w:val="005D0FDF"/>
    <w:rsid w:val="005D13EB"/>
    <w:rsid w:val="005D1EC4"/>
    <w:rsid w:val="005D3C58"/>
    <w:rsid w:val="005D4FDA"/>
    <w:rsid w:val="005D50DD"/>
    <w:rsid w:val="005D5580"/>
    <w:rsid w:val="005D58E5"/>
    <w:rsid w:val="005D6CB6"/>
    <w:rsid w:val="005E764F"/>
    <w:rsid w:val="005E7901"/>
    <w:rsid w:val="005F084A"/>
    <w:rsid w:val="005F088F"/>
    <w:rsid w:val="005F1D07"/>
    <w:rsid w:val="005F1D97"/>
    <w:rsid w:val="005F305F"/>
    <w:rsid w:val="005F58FD"/>
    <w:rsid w:val="005F771E"/>
    <w:rsid w:val="00600813"/>
    <w:rsid w:val="00601266"/>
    <w:rsid w:val="00603B59"/>
    <w:rsid w:val="00604041"/>
    <w:rsid w:val="00606C92"/>
    <w:rsid w:val="00607BD6"/>
    <w:rsid w:val="00610BAC"/>
    <w:rsid w:val="0061194F"/>
    <w:rsid w:val="00611B11"/>
    <w:rsid w:val="00612BB5"/>
    <w:rsid w:val="006145DD"/>
    <w:rsid w:val="006229AF"/>
    <w:rsid w:val="00632E5F"/>
    <w:rsid w:val="00634BB6"/>
    <w:rsid w:val="006402DE"/>
    <w:rsid w:val="00642075"/>
    <w:rsid w:val="0064259C"/>
    <w:rsid w:val="00642B89"/>
    <w:rsid w:val="00644282"/>
    <w:rsid w:val="006514F0"/>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34A"/>
    <w:rsid w:val="00695544"/>
    <w:rsid w:val="0069613D"/>
    <w:rsid w:val="00696594"/>
    <w:rsid w:val="006A079F"/>
    <w:rsid w:val="006A3235"/>
    <w:rsid w:val="006A354E"/>
    <w:rsid w:val="006A3C7C"/>
    <w:rsid w:val="006A44EB"/>
    <w:rsid w:val="006A6251"/>
    <w:rsid w:val="006A7EC4"/>
    <w:rsid w:val="006B2700"/>
    <w:rsid w:val="006B373E"/>
    <w:rsid w:val="006C0CA4"/>
    <w:rsid w:val="006C261E"/>
    <w:rsid w:val="006C27C1"/>
    <w:rsid w:val="006C35F6"/>
    <w:rsid w:val="006C44C7"/>
    <w:rsid w:val="006C50FF"/>
    <w:rsid w:val="006C6263"/>
    <w:rsid w:val="006C6399"/>
    <w:rsid w:val="006C67DF"/>
    <w:rsid w:val="006C6A5A"/>
    <w:rsid w:val="006C6C0A"/>
    <w:rsid w:val="006C750E"/>
    <w:rsid w:val="006D0349"/>
    <w:rsid w:val="006D1086"/>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13"/>
    <w:rsid w:val="00701788"/>
    <w:rsid w:val="0070246D"/>
    <w:rsid w:val="007027AF"/>
    <w:rsid w:val="0070299B"/>
    <w:rsid w:val="00702D06"/>
    <w:rsid w:val="007031B1"/>
    <w:rsid w:val="00704114"/>
    <w:rsid w:val="00711025"/>
    <w:rsid w:val="00711F5E"/>
    <w:rsid w:val="00713AF8"/>
    <w:rsid w:val="00715EB8"/>
    <w:rsid w:val="00716117"/>
    <w:rsid w:val="007215A3"/>
    <w:rsid w:val="00725C90"/>
    <w:rsid w:val="00730B92"/>
    <w:rsid w:val="007356A9"/>
    <w:rsid w:val="00735C15"/>
    <w:rsid w:val="00736AA3"/>
    <w:rsid w:val="00740EFF"/>
    <w:rsid w:val="00742C5C"/>
    <w:rsid w:val="00743129"/>
    <w:rsid w:val="007477E1"/>
    <w:rsid w:val="00747A0F"/>
    <w:rsid w:val="00747C96"/>
    <w:rsid w:val="007507FB"/>
    <w:rsid w:val="0075099A"/>
    <w:rsid w:val="00751D43"/>
    <w:rsid w:val="00751E04"/>
    <w:rsid w:val="00751EC4"/>
    <w:rsid w:val="00757CD3"/>
    <w:rsid w:val="0076656F"/>
    <w:rsid w:val="00767122"/>
    <w:rsid w:val="00775B4F"/>
    <w:rsid w:val="00781159"/>
    <w:rsid w:val="00786481"/>
    <w:rsid w:val="00786FF7"/>
    <w:rsid w:val="00792351"/>
    <w:rsid w:val="007962D4"/>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76C"/>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3A78"/>
    <w:rsid w:val="00836598"/>
    <w:rsid w:val="00836CBD"/>
    <w:rsid w:val="00844DBC"/>
    <w:rsid w:val="00845716"/>
    <w:rsid w:val="008459D6"/>
    <w:rsid w:val="008466AF"/>
    <w:rsid w:val="00846E22"/>
    <w:rsid w:val="00851AB8"/>
    <w:rsid w:val="00852252"/>
    <w:rsid w:val="00853E93"/>
    <w:rsid w:val="00855D01"/>
    <w:rsid w:val="008570D6"/>
    <w:rsid w:val="0086161A"/>
    <w:rsid w:val="00863D67"/>
    <w:rsid w:val="008643CA"/>
    <w:rsid w:val="00864894"/>
    <w:rsid w:val="008648B6"/>
    <w:rsid w:val="00866153"/>
    <w:rsid w:val="00866E99"/>
    <w:rsid w:val="008723E8"/>
    <w:rsid w:val="008758B9"/>
    <w:rsid w:val="00875E33"/>
    <w:rsid w:val="00876F69"/>
    <w:rsid w:val="00877076"/>
    <w:rsid w:val="008774E2"/>
    <w:rsid w:val="00884DE5"/>
    <w:rsid w:val="00890118"/>
    <w:rsid w:val="008906EF"/>
    <w:rsid w:val="00890E21"/>
    <w:rsid w:val="008953BE"/>
    <w:rsid w:val="00896AFB"/>
    <w:rsid w:val="00896EE8"/>
    <w:rsid w:val="008A0851"/>
    <w:rsid w:val="008A0E14"/>
    <w:rsid w:val="008A5847"/>
    <w:rsid w:val="008A6AE4"/>
    <w:rsid w:val="008B08B2"/>
    <w:rsid w:val="008B08FC"/>
    <w:rsid w:val="008B0EAD"/>
    <w:rsid w:val="008B0FB4"/>
    <w:rsid w:val="008B1D57"/>
    <w:rsid w:val="008B493E"/>
    <w:rsid w:val="008C06A8"/>
    <w:rsid w:val="008C0983"/>
    <w:rsid w:val="008C1E27"/>
    <w:rsid w:val="008C2F5A"/>
    <w:rsid w:val="008C32F3"/>
    <w:rsid w:val="008C4071"/>
    <w:rsid w:val="008C5A43"/>
    <w:rsid w:val="008C697F"/>
    <w:rsid w:val="008C7ACD"/>
    <w:rsid w:val="008C7CF1"/>
    <w:rsid w:val="008D1514"/>
    <w:rsid w:val="008D1584"/>
    <w:rsid w:val="008D2C2D"/>
    <w:rsid w:val="008D2FFB"/>
    <w:rsid w:val="008D450B"/>
    <w:rsid w:val="008D4E59"/>
    <w:rsid w:val="008D5F42"/>
    <w:rsid w:val="008D7B70"/>
    <w:rsid w:val="008E0BF4"/>
    <w:rsid w:val="008E228D"/>
    <w:rsid w:val="008E3D94"/>
    <w:rsid w:val="008E53A0"/>
    <w:rsid w:val="008E642A"/>
    <w:rsid w:val="008E646C"/>
    <w:rsid w:val="008E69D0"/>
    <w:rsid w:val="008F1B64"/>
    <w:rsid w:val="008F1CA8"/>
    <w:rsid w:val="008F47FB"/>
    <w:rsid w:val="008F7E48"/>
    <w:rsid w:val="009041E6"/>
    <w:rsid w:val="0090613B"/>
    <w:rsid w:val="00906181"/>
    <w:rsid w:val="009069F1"/>
    <w:rsid w:val="0090769D"/>
    <w:rsid w:val="0090796F"/>
    <w:rsid w:val="009131B5"/>
    <w:rsid w:val="0091330D"/>
    <w:rsid w:val="00915140"/>
    <w:rsid w:val="00917C64"/>
    <w:rsid w:val="0092477C"/>
    <w:rsid w:val="00925FEE"/>
    <w:rsid w:val="009263E4"/>
    <w:rsid w:val="009263F4"/>
    <w:rsid w:val="00926411"/>
    <w:rsid w:val="00927784"/>
    <w:rsid w:val="00927DC6"/>
    <w:rsid w:val="00931623"/>
    <w:rsid w:val="00932B9E"/>
    <w:rsid w:val="009330F5"/>
    <w:rsid w:val="00933585"/>
    <w:rsid w:val="00933D8D"/>
    <w:rsid w:val="009341F2"/>
    <w:rsid w:val="00941E8C"/>
    <w:rsid w:val="0094285C"/>
    <w:rsid w:val="00942B7D"/>
    <w:rsid w:val="00945E08"/>
    <w:rsid w:val="00945E3C"/>
    <w:rsid w:val="0094612E"/>
    <w:rsid w:val="00946D91"/>
    <w:rsid w:val="0094727C"/>
    <w:rsid w:val="0095116E"/>
    <w:rsid w:val="009517F2"/>
    <w:rsid w:val="009528FA"/>
    <w:rsid w:val="00954E77"/>
    <w:rsid w:val="00960F32"/>
    <w:rsid w:val="009635F4"/>
    <w:rsid w:val="00965AE9"/>
    <w:rsid w:val="009668A0"/>
    <w:rsid w:val="009672FA"/>
    <w:rsid w:val="0097034E"/>
    <w:rsid w:val="00971465"/>
    <w:rsid w:val="00973AE2"/>
    <w:rsid w:val="009756FA"/>
    <w:rsid w:val="00976661"/>
    <w:rsid w:val="00987AEC"/>
    <w:rsid w:val="00992113"/>
    <w:rsid w:val="00992570"/>
    <w:rsid w:val="00992B4C"/>
    <w:rsid w:val="00993261"/>
    <w:rsid w:val="0099364E"/>
    <w:rsid w:val="00993813"/>
    <w:rsid w:val="0099514A"/>
    <w:rsid w:val="0099764D"/>
    <w:rsid w:val="009A1613"/>
    <w:rsid w:val="009A5CDC"/>
    <w:rsid w:val="009A7413"/>
    <w:rsid w:val="009B1FE0"/>
    <w:rsid w:val="009B350D"/>
    <w:rsid w:val="009B448D"/>
    <w:rsid w:val="009B5E10"/>
    <w:rsid w:val="009C0911"/>
    <w:rsid w:val="009C3D22"/>
    <w:rsid w:val="009C48C9"/>
    <w:rsid w:val="009C4C4B"/>
    <w:rsid w:val="009D0CDB"/>
    <w:rsid w:val="009D0F29"/>
    <w:rsid w:val="009D4D4D"/>
    <w:rsid w:val="009D7991"/>
    <w:rsid w:val="009D7CA0"/>
    <w:rsid w:val="009E359D"/>
    <w:rsid w:val="009E7973"/>
    <w:rsid w:val="009F5920"/>
    <w:rsid w:val="009F6D38"/>
    <w:rsid w:val="00A05AE8"/>
    <w:rsid w:val="00A07092"/>
    <w:rsid w:val="00A074FD"/>
    <w:rsid w:val="00A10988"/>
    <w:rsid w:val="00A118C5"/>
    <w:rsid w:val="00A11950"/>
    <w:rsid w:val="00A137B5"/>
    <w:rsid w:val="00A13EDB"/>
    <w:rsid w:val="00A203FE"/>
    <w:rsid w:val="00A208E8"/>
    <w:rsid w:val="00A21332"/>
    <w:rsid w:val="00A217E4"/>
    <w:rsid w:val="00A2251F"/>
    <w:rsid w:val="00A23C0E"/>
    <w:rsid w:val="00A2566C"/>
    <w:rsid w:val="00A2777E"/>
    <w:rsid w:val="00A31134"/>
    <w:rsid w:val="00A31A82"/>
    <w:rsid w:val="00A33015"/>
    <w:rsid w:val="00A3307E"/>
    <w:rsid w:val="00A34ABB"/>
    <w:rsid w:val="00A34CA6"/>
    <w:rsid w:val="00A35850"/>
    <w:rsid w:val="00A37BCE"/>
    <w:rsid w:val="00A43C44"/>
    <w:rsid w:val="00A43D8C"/>
    <w:rsid w:val="00A46FBE"/>
    <w:rsid w:val="00A51A60"/>
    <w:rsid w:val="00A51D9D"/>
    <w:rsid w:val="00A5202E"/>
    <w:rsid w:val="00A52EB4"/>
    <w:rsid w:val="00A55DE2"/>
    <w:rsid w:val="00A61016"/>
    <w:rsid w:val="00A61D62"/>
    <w:rsid w:val="00A62672"/>
    <w:rsid w:val="00A62C2B"/>
    <w:rsid w:val="00A63087"/>
    <w:rsid w:val="00A653F3"/>
    <w:rsid w:val="00A65D6B"/>
    <w:rsid w:val="00A67B0A"/>
    <w:rsid w:val="00A70467"/>
    <w:rsid w:val="00A7066B"/>
    <w:rsid w:val="00A7300D"/>
    <w:rsid w:val="00A767EC"/>
    <w:rsid w:val="00A80105"/>
    <w:rsid w:val="00A803FD"/>
    <w:rsid w:val="00A816FC"/>
    <w:rsid w:val="00A848DF"/>
    <w:rsid w:val="00A86DD2"/>
    <w:rsid w:val="00A90043"/>
    <w:rsid w:val="00A90B9E"/>
    <w:rsid w:val="00A91FC3"/>
    <w:rsid w:val="00A932DF"/>
    <w:rsid w:val="00A950DB"/>
    <w:rsid w:val="00A95357"/>
    <w:rsid w:val="00A9625F"/>
    <w:rsid w:val="00AA1362"/>
    <w:rsid w:val="00AA236F"/>
    <w:rsid w:val="00AA23D8"/>
    <w:rsid w:val="00AA3E44"/>
    <w:rsid w:val="00AA7661"/>
    <w:rsid w:val="00AB2267"/>
    <w:rsid w:val="00AC012C"/>
    <w:rsid w:val="00AC2E92"/>
    <w:rsid w:val="00AC360F"/>
    <w:rsid w:val="00AC3804"/>
    <w:rsid w:val="00AC497D"/>
    <w:rsid w:val="00AC4A49"/>
    <w:rsid w:val="00AC73EE"/>
    <w:rsid w:val="00AD32C6"/>
    <w:rsid w:val="00AD3993"/>
    <w:rsid w:val="00AD550D"/>
    <w:rsid w:val="00AD682C"/>
    <w:rsid w:val="00AE253A"/>
    <w:rsid w:val="00AE61A6"/>
    <w:rsid w:val="00AE6F08"/>
    <w:rsid w:val="00AF4456"/>
    <w:rsid w:val="00AF64AB"/>
    <w:rsid w:val="00AF7D0F"/>
    <w:rsid w:val="00B00CD8"/>
    <w:rsid w:val="00B00E84"/>
    <w:rsid w:val="00B03A7B"/>
    <w:rsid w:val="00B1181C"/>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2FB2"/>
    <w:rsid w:val="00B4598F"/>
    <w:rsid w:val="00B46FA5"/>
    <w:rsid w:val="00B52602"/>
    <w:rsid w:val="00B53A0B"/>
    <w:rsid w:val="00B545D0"/>
    <w:rsid w:val="00B5595C"/>
    <w:rsid w:val="00B601FA"/>
    <w:rsid w:val="00B6312C"/>
    <w:rsid w:val="00B63F85"/>
    <w:rsid w:val="00B651F5"/>
    <w:rsid w:val="00B659B5"/>
    <w:rsid w:val="00B66180"/>
    <w:rsid w:val="00B67CC9"/>
    <w:rsid w:val="00B7248B"/>
    <w:rsid w:val="00B73C7A"/>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1DBC"/>
    <w:rsid w:val="00BC28F1"/>
    <w:rsid w:val="00BC311E"/>
    <w:rsid w:val="00BC3F04"/>
    <w:rsid w:val="00BC4907"/>
    <w:rsid w:val="00BC566A"/>
    <w:rsid w:val="00BD04DE"/>
    <w:rsid w:val="00BD2BD8"/>
    <w:rsid w:val="00BD4BC8"/>
    <w:rsid w:val="00BD595A"/>
    <w:rsid w:val="00BE3331"/>
    <w:rsid w:val="00BE39E2"/>
    <w:rsid w:val="00BE3EF0"/>
    <w:rsid w:val="00BE5087"/>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36FCB"/>
    <w:rsid w:val="00C407EE"/>
    <w:rsid w:val="00C4144A"/>
    <w:rsid w:val="00C4177B"/>
    <w:rsid w:val="00C4659B"/>
    <w:rsid w:val="00C47A01"/>
    <w:rsid w:val="00C52402"/>
    <w:rsid w:val="00C52C7B"/>
    <w:rsid w:val="00C54301"/>
    <w:rsid w:val="00C54EE7"/>
    <w:rsid w:val="00C55998"/>
    <w:rsid w:val="00C572FA"/>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438"/>
    <w:rsid w:val="00C82C27"/>
    <w:rsid w:val="00C86BAD"/>
    <w:rsid w:val="00C87494"/>
    <w:rsid w:val="00C908A1"/>
    <w:rsid w:val="00C92562"/>
    <w:rsid w:val="00C92AF0"/>
    <w:rsid w:val="00C9327F"/>
    <w:rsid w:val="00C941B3"/>
    <w:rsid w:val="00C976A5"/>
    <w:rsid w:val="00CA27A3"/>
    <w:rsid w:val="00CB4090"/>
    <w:rsid w:val="00CB7F42"/>
    <w:rsid w:val="00CC15AF"/>
    <w:rsid w:val="00CC3816"/>
    <w:rsid w:val="00CC5096"/>
    <w:rsid w:val="00CC66B5"/>
    <w:rsid w:val="00CD0129"/>
    <w:rsid w:val="00CD120E"/>
    <w:rsid w:val="00CD213D"/>
    <w:rsid w:val="00CD4ABA"/>
    <w:rsid w:val="00CE1F6A"/>
    <w:rsid w:val="00CE390C"/>
    <w:rsid w:val="00CE6E18"/>
    <w:rsid w:val="00CF045C"/>
    <w:rsid w:val="00CF16AA"/>
    <w:rsid w:val="00CF1EF3"/>
    <w:rsid w:val="00CF4418"/>
    <w:rsid w:val="00CF4D61"/>
    <w:rsid w:val="00CF552E"/>
    <w:rsid w:val="00CF57B5"/>
    <w:rsid w:val="00CF5FF4"/>
    <w:rsid w:val="00CF6AC2"/>
    <w:rsid w:val="00CF7FBD"/>
    <w:rsid w:val="00D03779"/>
    <w:rsid w:val="00D0381D"/>
    <w:rsid w:val="00D044F5"/>
    <w:rsid w:val="00D05306"/>
    <w:rsid w:val="00D07F76"/>
    <w:rsid w:val="00D111A4"/>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2481"/>
    <w:rsid w:val="00D52D8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5E0B"/>
    <w:rsid w:val="00D7717C"/>
    <w:rsid w:val="00D809AB"/>
    <w:rsid w:val="00D816B5"/>
    <w:rsid w:val="00D8261D"/>
    <w:rsid w:val="00D8271E"/>
    <w:rsid w:val="00D835C1"/>
    <w:rsid w:val="00D87DE7"/>
    <w:rsid w:val="00D926C8"/>
    <w:rsid w:val="00D948BF"/>
    <w:rsid w:val="00D95066"/>
    <w:rsid w:val="00D96273"/>
    <w:rsid w:val="00D967DF"/>
    <w:rsid w:val="00DA01ED"/>
    <w:rsid w:val="00DA091B"/>
    <w:rsid w:val="00DA1417"/>
    <w:rsid w:val="00DA1712"/>
    <w:rsid w:val="00DA2118"/>
    <w:rsid w:val="00DA38AC"/>
    <w:rsid w:val="00DA60FB"/>
    <w:rsid w:val="00DB4932"/>
    <w:rsid w:val="00DB7427"/>
    <w:rsid w:val="00DC0837"/>
    <w:rsid w:val="00DC1500"/>
    <w:rsid w:val="00DC5733"/>
    <w:rsid w:val="00DC60AD"/>
    <w:rsid w:val="00DC69C9"/>
    <w:rsid w:val="00DD0125"/>
    <w:rsid w:val="00DD6992"/>
    <w:rsid w:val="00DE139E"/>
    <w:rsid w:val="00DE219C"/>
    <w:rsid w:val="00DE272E"/>
    <w:rsid w:val="00DE3A96"/>
    <w:rsid w:val="00DE71A3"/>
    <w:rsid w:val="00DE72A5"/>
    <w:rsid w:val="00DF1DE3"/>
    <w:rsid w:val="00DF1EF5"/>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648D2"/>
    <w:rsid w:val="00E70172"/>
    <w:rsid w:val="00E70749"/>
    <w:rsid w:val="00E70820"/>
    <w:rsid w:val="00E70FF3"/>
    <w:rsid w:val="00E71A67"/>
    <w:rsid w:val="00E73699"/>
    <w:rsid w:val="00E75163"/>
    <w:rsid w:val="00E75319"/>
    <w:rsid w:val="00E757E1"/>
    <w:rsid w:val="00E76FC8"/>
    <w:rsid w:val="00E77106"/>
    <w:rsid w:val="00E77825"/>
    <w:rsid w:val="00E8056E"/>
    <w:rsid w:val="00E8486D"/>
    <w:rsid w:val="00E85042"/>
    <w:rsid w:val="00E85901"/>
    <w:rsid w:val="00E85E6D"/>
    <w:rsid w:val="00E902D5"/>
    <w:rsid w:val="00E903E3"/>
    <w:rsid w:val="00E909C4"/>
    <w:rsid w:val="00E90DC1"/>
    <w:rsid w:val="00E91D4B"/>
    <w:rsid w:val="00E92256"/>
    <w:rsid w:val="00E94566"/>
    <w:rsid w:val="00E97379"/>
    <w:rsid w:val="00EA166A"/>
    <w:rsid w:val="00EA6B56"/>
    <w:rsid w:val="00EB172C"/>
    <w:rsid w:val="00EB564D"/>
    <w:rsid w:val="00EB5D03"/>
    <w:rsid w:val="00EB63AB"/>
    <w:rsid w:val="00EC03C8"/>
    <w:rsid w:val="00EC0826"/>
    <w:rsid w:val="00EC0B9F"/>
    <w:rsid w:val="00EC158B"/>
    <w:rsid w:val="00EC3EC8"/>
    <w:rsid w:val="00EC6410"/>
    <w:rsid w:val="00EC7B59"/>
    <w:rsid w:val="00ED0728"/>
    <w:rsid w:val="00ED2742"/>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4049"/>
    <w:rsid w:val="00F06159"/>
    <w:rsid w:val="00F12C84"/>
    <w:rsid w:val="00F13089"/>
    <w:rsid w:val="00F15A5A"/>
    <w:rsid w:val="00F21D69"/>
    <w:rsid w:val="00F27B51"/>
    <w:rsid w:val="00F31B8A"/>
    <w:rsid w:val="00F36081"/>
    <w:rsid w:val="00F42516"/>
    <w:rsid w:val="00F430A5"/>
    <w:rsid w:val="00F4326D"/>
    <w:rsid w:val="00F540AD"/>
    <w:rsid w:val="00F5689F"/>
    <w:rsid w:val="00F569F1"/>
    <w:rsid w:val="00F57637"/>
    <w:rsid w:val="00F57EA3"/>
    <w:rsid w:val="00F6253C"/>
    <w:rsid w:val="00F63F01"/>
    <w:rsid w:val="00F747D3"/>
    <w:rsid w:val="00F757B5"/>
    <w:rsid w:val="00F75B4E"/>
    <w:rsid w:val="00F811C0"/>
    <w:rsid w:val="00F81772"/>
    <w:rsid w:val="00F83B1D"/>
    <w:rsid w:val="00F852C6"/>
    <w:rsid w:val="00F86F74"/>
    <w:rsid w:val="00F90856"/>
    <w:rsid w:val="00F90B91"/>
    <w:rsid w:val="00F911A8"/>
    <w:rsid w:val="00F91A9F"/>
    <w:rsid w:val="00F96620"/>
    <w:rsid w:val="00F97A51"/>
    <w:rsid w:val="00FA0041"/>
    <w:rsid w:val="00FA0BEA"/>
    <w:rsid w:val="00FA2073"/>
    <w:rsid w:val="00FA2248"/>
    <w:rsid w:val="00FA38A6"/>
    <w:rsid w:val="00FA47DA"/>
    <w:rsid w:val="00FA63E8"/>
    <w:rsid w:val="00FA7D05"/>
    <w:rsid w:val="00FB0141"/>
    <w:rsid w:val="00FB2250"/>
    <w:rsid w:val="00FB303F"/>
    <w:rsid w:val="00FB3B26"/>
    <w:rsid w:val="00FB5DA2"/>
    <w:rsid w:val="00FB68D2"/>
    <w:rsid w:val="00FB68F6"/>
    <w:rsid w:val="00FB7812"/>
    <w:rsid w:val="00FB7A75"/>
    <w:rsid w:val="00FC03E4"/>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E70C6"/>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0A2169"/>
  <w15:docId w15:val="{72A68B2C-6120-43D4-BAE0-39FF58D1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character" w:styleId="Hyperlink">
    <w:name w:val="Hyperlink"/>
    <w:basedOn w:val="DefaultParagraphFont"/>
    <w:uiPriority w:val="99"/>
    <w:unhideWhenUsed/>
    <w:rsid w:val="004225A7"/>
    <w:rPr>
      <w:color w:val="0000FF" w:themeColor="hyperlink"/>
      <w:u w:val="single"/>
    </w:rPr>
  </w:style>
  <w:style w:type="character" w:styleId="UnresolvedMention">
    <w:name w:val="Unresolved Mention"/>
    <w:basedOn w:val="DefaultParagraphFont"/>
    <w:uiPriority w:val="99"/>
    <w:semiHidden/>
    <w:unhideWhenUsed/>
    <w:rsid w:val="004225A7"/>
    <w:rPr>
      <w:color w:val="605E5C"/>
      <w:shd w:val="clear" w:color="auto" w:fill="E1DFDD"/>
    </w:rPr>
  </w:style>
  <w:style w:type="table" w:customStyle="1" w:styleId="TableGrid1">
    <w:name w:val="Table Grid1"/>
    <w:basedOn w:val="TableNormal"/>
    <w:next w:val="TableGrid"/>
    <w:uiPriority w:val="59"/>
    <w:rsid w:val="00941E8C"/>
    <w:rPr>
      <w:rFonts w:asciiTheme="minorHAnsi" w:eastAsiaTheme="minorHAnsi" w:hAnsiTheme="minorHAnsi"/>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C1DBC"/>
    <w:rPr>
      <w:rFonts w:asciiTheme="minorHAnsi" w:eastAsiaTheme="minorHAnsi" w:hAnsiTheme="minorHAnsi"/>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223639"/>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663242530">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11.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yperlink" Target="https://www.courts.ca.gov/documents/JBCM-Post-Contract-Certification-Form.docx" TargetMode="Externa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19</Pages>
  <Words>9974</Words>
  <Characters>56858</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Mok, Deborah</cp:lastModifiedBy>
  <cp:revision>54</cp:revision>
  <dcterms:created xsi:type="dcterms:W3CDTF">2024-07-12T21:01:00Z</dcterms:created>
  <dcterms:modified xsi:type="dcterms:W3CDTF">2024-07-23T15:18:00Z</dcterms:modified>
</cp:coreProperties>
</file>