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3109F" w:rsidP="00703124" w14:paraId="3BA147DE" w14:textId="7940747A">
      <w:pPr>
        <w:spacing w:line="240" w:lineRule="auto"/>
        <w:rPr>
          <w:sz w:val="20"/>
          <w:szCs w:val="20"/>
        </w:rPr>
      </w:pPr>
      <w:r>
        <w:rPr>
          <w:sz w:val="20"/>
          <w:szCs w:val="20"/>
        </w:rPr>
        <w:t>Filed 4/18/2</w:t>
      </w:r>
      <w:r w:rsidR="003D7063">
        <w:rPr>
          <w:sz w:val="20"/>
          <w:szCs w:val="20"/>
        </w:rPr>
        <w:t>4</w:t>
      </w:r>
      <w:r w:rsidR="00046CA2">
        <w:rPr>
          <w:sz w:val="20"/>
          <w:szCs w:val="20"/>
        </w:rPr>
        <w:t xml:space="preserve">; </w:t>
      </w:r>
      <w:r w:rsidR="00046CA2">
        <w:rPr>
          <w:bCs/>
          <w:sz w:val="20"/>
          <w:szCs w:val="20"/>
        </w:rPr>
        <w:t>Modified &amp; Certified for Publication 5/6/24 (order attached)</w:t>
      </w:r>
    </w:p>
    <w:p w:rsidR="009D73F3" w:rsidP="00703124" w14:paraId="44C98460" w14:textId="2413B27D">
      <w:pPr>
        <w:spacing w:line="240" w:lineRule="auto"/>
        <w:rPr>
          <w:sz w:val="20"/>
          <w:szCs w:val="20"/>
        </w:rPr>
      </w:pPr>
      <w:r>
        <w:rPr>
          <w:sz w:val="20"/>
          <w:szCs w:val="20"/>
        </w:rPr>
        <w:t>(Unmodified opinion</w:t>
      </w:r>
      <w:r>
        <w:rPr>
          <w:sz w:val="20"/>
          <w:szCs w:val="20"/>
        </w:rPr>
        <w:t xml:space="preserve"> following transfer from Supreme Court</w:t>
      </w:r>
      <w:r>
        <w:rPr>
          <w:sz w:val="20"/>
          <w:szCs w:val="20"/>
        </w:rPr>
        <w:t>)</w:t>
      </w:r>
    </w:p>
    <w:p w:rsidR="003C7D7A" w:rsidP="00FC08D4" w14:paraId="5FBDDBE1" w14:textId="77777777">
      <w:pPr>
        <w:spacing w:line="240" w:lineRule="auto"/>
        <w:jc w:val="center"/>
        <w:rPr>
          <w:sz w:val="26"/>
          <w:szCs w:val="26"/>
        </w:rPr>
      </w:pPr>
    </w:p>
    <w:p w:rsidR="003C7D7A" w:rsidP="00FC08D4" w14:paraId="23309E76" w14:textId="77777777">
      <w:pPr>
        <w:spacing w:line="240" w:lineRule="auto"/>
        <w:jc w:val="center"/>
        <w:rPr>
          <w:sz w:val="26"/>
          <w:szCs w:val="26"/>
        </w:rPr>
      </w:pPr>
    </w:p>
    <w:p w:rsidR="003C7D7A" w:rsidP="00FC08D4" w14:paraId="62EE6232" w14:textId="77777777">
      <w:pPr>
        <w:spacing w:line="240" w:lineRule="auto"/>
        <w:jc w:val="center"/>
        <w:rPr>
          <w:sz w:val="26"/>
          <w:szCs w:val="26"/>
        </w:rPr>
      </w:pPr>
    </w:p>
    <w:p w:rsidR="003C7D7A" w:rsidP="00FC08D4" w14:paraId="4150732A" w14:textId="77777777">
      <w:pPr>
        <w:spacing w:line="240" w:lineRule="auto"/>
        <w:jc w:val="center"/>
        <w:rPr>
          <w:sz w:val="26"/>
          <w:szCs w:val="26"/>
        </w:rPr>
      </w:pPr>
    </w:p>
    <w:p w:rsidR="003C7D7A" w:rsidP="00FC08D4" w14:paraId="407DA4CF" w14:textId="77777777">
      <w:pPr>
        <w:spacing w:line="240" w:lineRule="auto"/>
        <w:jc w:val="center"/>
        <w:rPr>
          <w:sz w:val="26"/>
          <w:szCs w:val="26"/>
        </w:rPr>
      </w:pPr>
    </w:p>
    <w:p w:rsidR="00FC08D4" w:rsidRPr="004D0AD7" w:rsidP="00FC08D4" w14:paraId="6AADC6E4" w14:textId="465EDE29">
      <w:pPr>
        <w:spacing w:line="240" w:lineRule="auto"/>
        <w:jc w:val="center"/>
        <w:rPr>
          <w:sz w:val="26"/>
          <w:szCs w:val="26"/>
        </w:rPr>
      </w:pPr>
      <w:r w:rsidRPr="004D0AD7">
        <w:rPr>
          <w:sz w:val="26"/>
          <w:szCs w:val="26"/>
        </w:rPr>
        <w:t>IN THE COURT OF APPEAL OF THE STATE OF CALIFORNIA</w:t>
      </w:r>
    </w:p>
    <w:p w:rsidR="00FC08D4" w:rsidRPr="004D0AD7" w:rsidP="00FC08D4" w14:paraId="27B3F8BD" w14:textId="77777777">
      <w:pPr>
        <w:spacing w:line="240" w:lineRule="auto"/>
        <w:jc w:val="center"/>
        <w:rPr>
          <w:sz w:val="26"/>
          <w:szCs w:val="26"/>
        </w:rPr>
      </w:pPr>
    </w:p>
    <w:p w:rsidR="00FC08D4" w:rsidRPr="004D0AD7" w:rsidP="00FC08D4" w14:paraId="3E5A3151" w14:textId="77777777">
      <w:pPr>
        <w:spacing w:line="240" w:lineRule="auto"/>
        <w:jc w:val="center"/>
        <w:rPr>
          <w:sz w:val="26"/>
          <w:szCs w:val="26"/>
        </w:rPr>
      </w:pPr>
      <w:r w:rsidRPr="004D0AD7">
        <w:rPr>
          <w:sz w:val="26"/>
          <w:szCs w:val="26"/>
        </w:rPr>
        <w:t>SECOND APPELLATE DISTRICT</w:t>
      </w:r>
    </w:p>
    <w:p w:rsidR="00FC08D4" w:rsidRPr="004D0AD7" w:rsidP="00FC08D4" w14:paraId="2522D548" w14:textId="77777777">
      <w:pPr>
        <w:spacing w:line="240" w:lineRule="auto"/>
        <w:jc w:val="center"/>
        <w:rPr>
          <w:sz w:val="26"/>
          <w:szCs w:val="26"/>
        </w:rPr>
      </w:pPr>
    </w:p>
    <w:p w:rsidR="00FC08D4" w:rsidRPr="004D0AD7" w:rsidP="00FC08D4" w14:paraId="445CF15D" w14:textId="77777777">
      <w:pPr>
        <w:spacing w:line="240" w:lineRule="auto"/>
        <w:jc w:val="center"/>
        <w:rPr>
          <w:sz w:val="26"/>
          <w:szCs w:val="26"/>
        </w:rPr>
      </w:pPr>
      <w:r w:rsidRPr="004D0AD7">
        <w:rPr>
          <w:sz w:val="26"/>
          <w:szCs w:val="26"/>
        </w:rPr>
        <w:t>DIVISION SEVEN</w:t>
      </w:r>
    </w:p>
    <w:p w:rsidR="00FC08D4" w:rsidRPr="004D0AD7" w:rsidP="00FC08D4" w14:paraId="3CA45E31" w14:textId="77777777">
      <w:pPr>
        <w:spacing w:line="240" w:lineRule="auto"/>
        <w:jc w:val="center"/>
        <w:rPr>
          <w:sz w:val="26"/>
          <w:szCs w:val="26"/>
        </w:rPr>
      </w:pPr>
    </w:p>
    <w:p w:rsidR="00FC08D4" w:rsidRPr="004D0AD7" w:rsidP="00FC08D4" w14:paraId="08BE5CBD" w14:textId="77777777">
      <w:pPr>
        <w:spacing w:line="240" w:lineRule="auto"/>
        <w:jc w:val="center"/>
        <w:rPr>
          <w:sz w:val="26"/>
          <w:szCs w:val="26"/>
        </w:rPr>
      </w:pPr>
    </w:p>
    <w:tbl>
      <w:tblPr>
        <w:tblW w:w="0" w:type="auto"/>
        <w:tblLayout w:type="fixed"/>
        <w:tblLook w:val="0000"/>
      </w:tblPr>
      <w:tblGrid>
        <w:gridCol w:w="4788"/>
        <w:gridCol w:w="4788"/>
      </w:tblGrid>
      <w:tr w14:paraId="1755F8C5" w14:textId="77777777" w:rsidTr="00FC08D4">
        <w:tblPrEx>
          <w:tblW w:w="0" w:type="auto"/>
          <w:tblLayout w:type="fixed"/>
          <w:tblLook w:val="0000"/>
        </w:tblPrEx>
        <w:tc>
          <w:tcPr>
            <w:tcW w:w="4788" w:type="dxa"/>
            <w:tcBorders>
              <w:bottom w:val="single" w:sz="4" w:space="0" w:color="auto"/>
              <w:right w:val="single" w:sz="4" w:space="0" w:color="auto"/>
            </w:tcBorders>
            <w:shd w:val="clear" w:color="auto" w:fill="auto"/>
          </w:tcPr>
          <w:p w:rsidR="00696ED6" w:rsidRPr="004D0AD7" w:rsidP="00FC08D4" w14:paraId="09F87776" w14:textId="77777777">
            <w:pPr>
              <w:spacing w:line="240" w:lineRule="auto"/>
              <w:rPr>
                <w:sz w:val="26"/>
                <w:szCs w:val="26"/>
              </w:rPr>
            </w:pPr>
            <w:r>
              <w:rPr>
                <w:sz w:val="26"/>
                <w:szCs w:val="26"/>
              </w:rPr>
              <w:t>In re</w:t>
            </w:r>
            <w:r w:rsidR="00313191">
              <w:rPr>
                <w:sz w:val="26"/>
                <w:szCs w:val="26"/>
              </w:rPr>
              <w:t xml:space="preserve"> </w:t>
            </w:r>
            <w:r w:rsidR="005E7996">
              <w:rPr>
                <w:sz w:val="26"/>
                <w:szCs w:val="26"/>
              </w:rPr>
              <w:t>KIERAN</w:t>
            </w:r>
            <w:r w:rsidR="00492931">
              <w:rPr>
                <w:sz w:val="26"/>
                <w:szCs w:val="26"/>
              </w:rPr>
              <w:t xml:space="preserve"> </w:t>
            </w:r>
            <w:r w:rsidR="005E7996">
              <w:rPr>
                <w:sz w:val="26"/>
                <w:szCs w:val="26"/>
              </w:rPr>
              <w:t>S</w:t>
            </w:r>
            <w:r w:rsidR="008D0A66">
              <w:rPr>
                <w:sz w:val="26"/>
                <w:szCs w:val="26"/>
              </w:rPr>
              <w:t>.</w:t>
            </w:r>
            <w:r w:rsidR="004F648C">
              <w:rPr>
                <w:sz w:val="26"/>
                <w:szCs w:val="26"/>
              </w:rPr>
              <w:t>,</w:t>
            </w:r>
            <w:r w:rsidR="0068012E">
              <w:rPr>
                <w:sz w:val="26"/>
                <w:szCs w:val="26"/>
              </w:rPr>
              <w:t xml:space="preserve"> </w:t>
            </w:r>
            <w:r w:rsidR="00C120E5">
              <w:rPr>
                <w:sz w:val="26"/>
                <w:szCs w:val="26"/>
              </w:rPr>
              <w:t xml:space="preserve">a </w:t>
            </w:r>
            <w:r w:rsidRPr="004D0AD7" w:rsidR="00FC08D4">
              <w:rPr>
                <w:sz w:val="26"/>
                <w:szCs w:val="26"/>
              </w:rPr>
              <w:t>Person Coming Under the Juvenile Court Law</w:t>
            </w:r>
            <w:r>
              <w:rPr>
                <w:sz w:val="26"/>
                <w:szCs w:val="26"/>
              </w:rPr>
              <w:t>.</w:t>
            </w:r>
          </w:p>
        </w:tc>
        <w:tc>
          <w:tcPr>
            <w:tcW w:w="4788" w:type="dxa"/>
            <w:tcBorders>
              <w:left w:val="single" w:sz="4" w:space="0" w:color="auto"/>
            </w:tcBorders>
            <w:shd w:val="clear" w:color="auto" w:fill="auto"/>
          </w:tcPr>
          <w:p w:rsidR="00FC08D4" w:rsidRPr="004D0AD7" w:rsidP="00FC08D4" w14:paraId="1C0B9135" w14:textId="77777777">
            <w:pPr>
              <w:spacing w:line="240" w:lineRule="auto"/>
              <w:rPr>
                <w:sz w:val="26"/>
                <w:szCs w:val="26"/>
              </w:rPr>
            </w:pPr>
            <w:r>
              <w:rPr>
                <w:sz w:val="26"/>
                <w:szCs w:val="26"/>
              </w:rPr>
              <w:t xml:space="preserve">   B</w:t>
            </w:r>
            <w:r w:rsidR="008D0A66">
              <w:rPr>
                <w:sz w:val="26"/>
                <w:szCs w:val="26"/>
              </w:rPr>
              <w:t>31</w:t>
            </w:r>
            <w:r w:rsidR="005E7996">
              <w:rPr>
                <w:sz w:val="26"/>
                <w:szCs w:val="26"/>
              </w:rPr>
              <w:t>8672</w:t>
            </w:r>
          </w:p>
          <w:p w:rsidR="00FC08D4" w:rsidP="00696ED6" w14:paraId="02CE5F98" w14:textId="77777777">
            <w:pPr>
              <w:spacing w:line="240" w:lineRule="auto"/>
              <w:rPr>
                <w:sz w:val="26"/>
                <w:szCs w:val="26"/>
              </w:rPr>
            </w:pPr>
            <w:r w:rsidRPr="004D0AD7">
              <w:rPr>
                <w:sz w:val="26"/>
                <w:szCs w:val="26"/>
              </w:rPr>
              <w:t xml:space="preserve">      </w:t>
            </w:r>
          </w:p>
          <w:p w:rsidR="00696ED6" w:rsidP="00696ED6" w14:paraId="42360CAE" w14:textId="77777777">
            <w:pPr>
              <w:spacing w:line="240" w:lineRule="auto"/>
              <w:rPr>
                <w:sz w:val="26"/>
                <w:szCs w:val="26"/>
              </w:rPr>
            </w:pPr>
            <w:r>
              <w:rPr>
                <w:sz w:val="26"/>
                <w:szCs w:val="26"/>
              </w:rPr>
              <w:t xml:space="preserve">   (Los Angeles County</w:t>
            </w:r>
          </w:p>
          <w:p w:rsidR="00696ED6" w:rsidRPr="004D0AD7" w:rsidP="00696ED6" w14:paraId="2E914D79" w14:textId="77777777">
            <w:pPr>
              <w:spacing w:line="240" w:lineRule="auto"/>
              <w:rPr>
                <w:sz w:val="26"/>
                <w:szCs w:val="26"/>
              </w:rPr>
            </w:pPr>
            <w:r>
              <w:rPr>
                <w:sz w:val="26"/>
                <w:szCs w:val="26"/>
              </w:rPr>
              <w:t xml:space="preserve">   </w:t>
            </w:r>
            <w:r w:rsidRPr="00696ED6">
              <w:rPr>
                <w:sz w:val="26"/>
                <w:szCs w:val="26"/>
              </w:rPr>
              <w:t>Super. Ct. No.</w:t>
            </w:r>
            <w:r w:rsidR="00236C26">
              <w:rPr>
                <w:sz w:val="26"/>
                <w:szCs w:val="26"/>
              </w:rPr>
              <w:t xml:space="preserve"> </w:t>
            </w:r>
            <w:r w:rsidR="005E7996">
              <w:rPr>
                <w:sz w:val="26"/>
                <w:szCs w:val="26"/>
              </w:rPr>
              <w:t>19LJ</w:t>
            </w:r>
            <w:r w:rsidR="008D0A66">
              <w:rPr>
                <w:sz w:val="26"/>
                <w:szCs w:val="26"/>
              </w:rPr>
              <w:t>JP00</w:t>
            </w:r>
            <w:r w:rsidR="005E7996">
              <w:rPr>
                <w:sz w:val="26"/>
                <w:szCs w:val="26"/>
              </w:rPr>
              <w:t>321A</w:t>
            </w:r>
            <w:r w:rsidR="00236C26">
              <w:rPr>
                <w:sz w:val="26"/>
                <w:szCs w:val="26"/>
              </w:rPr>
              <w:t>)</w:t>
            </w:r>
            <w:r w:rsidRPr="00696ED6">
              <w:rPr>
                <w:sz w:val="26"/>
                <w:szCs w:val="26"/>
              </w:rPr>
              <w:t xml:space="preserve"> </w:t>
            </w:r>
          </w:p>
        </w:tc>
      </w:tr>
      <w:tr w14:paraId="2FBE9E26" w14:textId="77777777" w:rsidTr="00FC08D4">
        <w:tblPrEx>
          <w:tblW w:w="0" w:type="auto"/>
          <w:tblLayout w:type="fixed"/>
          <w:tblLook w:val="0000"/>
        </w:tblPrEx>
        <w:tc>
          <w:tcPr>
            <w:tcW w:w="4788" w:type="dxa"/>
            <w:tcBorders>
              <w:top w:val="single" w:sz="4" w:space="0" w:color="auto"/>
              <w:bottom w:val="single" w:sz="4" w:space="0" w:color="auto"/>
              <w:right w:val="single" w:sz="4" w:space="0" w:color="auto"/>
            </w:tcBorders>
            <w:shd w:val="clear" w:color="auto" w:fill="auto"/>
          </w:tcPr>
          <w:p w:rsidR="00FC08D4" w:rsidRPr="004D0AD7" w:rsidP="00FC08D4" w14:paraId="583560ED" w14:textId="77777777">
            <w:pPr>
              <w:spacing w:line="240" w:lineRule="auto"/>
              <w:rPr>
                <w:sz w:val="26"/>
                <w:szCs w:val="26"/>
              </w:rPr>
            </w:pPr>
          </w:p>
          <w:p w:rsidR="00FC08D4" w:rsidRPr="004D0AD7" w:rsidP="00FC08D4" w14:paraId="12D44941" w14:textId="77777777">
            <w:pPr>
              <w:spacing w:line="240" w:lineRule="auto"/>
              <w:rPr>
                <w:sz w:val="26"/>
                <w:szCs w:val="26"/>
              </w:rPr>
            </w:pPr>
            <w:r w:rsidRPr="004D0AD7">
              <w:rPr>
                <w:sz w:val="26"/>
                <w:szCs w:val="26"/>
              </w:rPr>
              <w:t>LOS ANGELES COUNTY DEPARTMENT OF CHILDREN AND FAMILY SERVICES,</w:t>
            </w:r>
          </w:p>
          <w:p w:rsidR="00FC08D4" w:rsidRPr="004D0AD7" w:rsidP="00FC08D4" w14:paraId="750AFE54" w14:textId="77777777">
            <w:pPr>
              <w:spacing w:line="240" w:lineRule="auto"/>
              <w:rPr>
                <w:sz w:val="26"/>
                <w:szCs w:val="26"/>
              </w:rPr>
            </w:pPr>
          </w:p>
          <w:p w:rsidR="00FC08D4" w:rsidRPr="004D0AD7" w:rsidP="00FC08D4" w14:paraId="41CBD3CD" w14:textId="77777777">
            <w:pPr>
              <w:spacing w:line="240" w:lineRule="auto"/>
              <w:rPr>
                <w:sz w:val="26"/>
                <w:szCs w:val="26"/>
              </w:rPr>
            </w:pPr>
            <w:r w:rsidRPr="004D0AD7">
              <w:rPr>
                <w:sz w:val="26"/>
                <w:szCs w:val="26"/>
              </w:rPr>
              <w:tab/>
              <w:t>Plaintiff and Respondent,</w:t>
            </w:r>
          </w:p>
          <w:p w:rsidR="00FC08D4" w:rsidRPr="004D0AD7" w:rsidP="00FC08D4" w14:paraId="43893FE8" w14:textId="77777777">
            <w:pPr>
              <w:spacing w:line="240" w:lineRule="auto"/>
              <w:rPr>
                <w:sz w:val="26"/>
                <w:szCs w:val="26"/>
              </w:rPr>
            </w:pPr>
          </w:p>
          <w:p w:rsidR="00FC08D4" w:rsidRPr="004D0AD7" w:rsidP="00FC08D4" w14:paraId="0365785C" w14:textId="77777777">
            <w:pPr>
              <w:spacing w:line="240" w:lineRule="auto"/>
              <w:rPr>
                <w:sz w:val="26"/>
                <w:szCs w:val="26"/>
              </w:rPr>
            </w:pPr>
            <w:r w:rsidRPr="004D0AD7">
              <w:rPr>
                <w:sz w:val="26"/>
                <w:szCs w:val="26"/>
              </w:rPr>
              <w:tab/>
              <w:t>v.</w:t>
            </w:r>
          </w:p>
          <w:p w:rsidR="00FC08D4" w:rsidRPr="004D0AD7" w:rsidP="00FC08D4" w14:paraId="66C70310" w14:textId="77777777">
            <w:pPr>
              <w:spacing w:line="240" w:lineRule="auto"/>
              <w:rPr>
                <w:sz w:val="26"/>
                <w:szCs w:val="26"/>
              </w:rPr>
            </w:pPr>
          </w:p>
          <w:p w:rsidR="00FC08D4" w:rsidRPr="004D0AD7" w:rsidP="00FC08D4" w14:paraId="7BCD6C01" w14:textId="77777777">
            <w:pPr>
              <w:spacing w:line="240" w:lineRule="auto"/>
              <w:rPr>
                <w:sz w:val="26"/>
                <w:szCs w:val="26"/>
              </w:rPr>
            </w:pPr>
            <w:r>
              <w:rPr>
                <w:sz w:val="26"/>
                <w:szCs w:val="26"/>
              </w:rPr>
              <w:t>AMBER</w:t>
            </w:r>
            <w:r w:rsidR="008D0A66">
              <w:rPr>
                <w:sz w:val="26"/>
                <w:szCs w:val="26"/>
              </w:rPr>
              <w:t xml:space="preserve"> </w:t>
            </w:r>
            <w:r>
              <w:rPr>
                <w:sz w:val="26"/>
                <w:szCs w:val="26"/>
              </w:rPr>
              <w:t>C</w:t>
            </w:r>
            <w:r w:rsidR="008D0A66">
              <w:rPr>
                <w:sz w:val="26"/>
                <w:szCs w:val="26"/>
              </w:rPr>
              <w:t>.</w:t>
            </w:r>
            <w:r w:rsidRPr="004D0AD7">
              <w:rPr>
                <w:sz w:val="26"/>
                <w:szCs w:val="26"/>
              </w:rPr>
              <w:t>,</w:t>
            </w:r>
          </w:p>
          <w:p w:rsidR="00FC08D4" w:rsidRPr="004D0AD7" w:rsidP="00FC08D4" w14:paraId="12B5517C" w14:textId="77777777">
            <w:pPr>
              <w:spacing w:line="240" w:lineRule="auto"/>
              <w:rPr>
                <w:sz w:val="26"/>
                <w:szCs w:val="26"/>
              </w:rPr>
            </w:pPr>
          </w:p>
          <w:p w:rsidR="00FC08D4" w:rsidRPr="004D0AD7" w:rsidP="00FC08D4" w14:paraId="5103C3E8" w14:textId="77777777">
            <w:pPr>
              <w:spacing w:line="240" w:lineRule="auto"/>
              <w:rPr>
                <w:sz w:val="26"/>
                <w:szCs w:val="26"/>
              </w:rPr>
            </w:pPr>
            <w:r>
              <w:rPr>
                <w:sz w:val="26"/>
                <w:szCs w:val="26"/>
              </w:rPr>
              <w:tab/>
            </w:r>
            <w:r w:rsidR="00965331">
              <w:rPr>
                <w:sz w:val="26"/>
                <w:szCs w:val="26"/>
              </w:rPr>
              <w:t>Defendant</w:t>
            </w:r>
            <w:r>
              <w:rPr>
                <w:sz w:val="26"/>
                <w:szCs w:val="26"/>
              </w:rPr>
              <w:t xml:space="preserve"> and Appellant</w:t>
            </w:r>
            <w:r w:rsidRPr="004D0AD7">
              <w:rPr>
                <w:sz w:val="26"/>
                <w:szCs w:val="26"/>
              </w:rPr>
              <w:t>.</w:t>
            </w:r>
          </w:p>
          <w:p w:rsidR="00FC08D4" w:rsidRPr="004D0AD7" w:rsidP="00FC08D4" w14:paraId="187F8E86" w14:textId="77777777">
            <w:pPr>
              <w:spacing w:line="240" w:lineRule="auto"/>
              <w:rPr>
                <w:sz w:val="26"/>
                <w:szCs w:val="26"/>
              </w:rPr>
            </w:pPr>
          </w:p>
        </w:tc>
        <w:tc>
          <w:tcPr>
            <w:tcW w:w="4788" w:type="dxa"/>
            <w:tcBorders>
              <w:left w:val="single" w:sz="4" w:space="0" w:color="auto"/>
            </w:tcBorders>
            <w:shd w:val="clear" w:color="auto" w:fill="auto"/>
          </w:tcPr>
          <w:p w:rsidR="00FC08D4" w:rsidRPr="004D0AD7" w:rsidP="00696ED6" w14:paraId="708B6C17" w14:textId="77777777">
            <w:pPr>
              <w:spacing w:line="240" w:lineRule="auto"/>
              <w:rPr>
                <w:sz w:val="26"/>
                <w:szCs w:val="26"/>
              </w:rPr>
            </w:pPr>
          </w:p>
        </w:tc>
      </w:tr>
    </w:tbl>
    <w:p w:rsidR="00FC08D4" w:rsidRPr="004D0AD7" w:rsidP="004D0AD7" w14:paraId="3EC5F1F2" w14:textId="77777777">
      <w:pPr>
        <w:rPr>
          <w:sz w:val="26"/>
          <w:szCs w:val="26"/>
        </w:rPr>
      </w:pPr>
    </w:p>
    <w:p w:rsidR="004D0AD7" w:rsidP="004D0AD7" w14:paraId="4ADF9818" w14:textId="77777777">
      <w:pPr>
        <w:rPr>
          <w:sz w:val="26"/>
          <w:szCs w:val="26"/>
        </w:rPr>
      </w:pPr>
      <w:r>
        <w:rPr>
          <w:sz w:val="26"/>
          <w:szCs w:val="26"/>
        </w:rPr>
        <w:tab/>
        <w:t>APPEAL from</w:t>
      </w:r>
      <w:r w:rsidR="00F95308">
        <w:rPr>
          <w:sz w:val="26"/>
          <w:szCs w:val="26"/>
        </w:rPr>
        <w:t xml:space="preserve"> </w:t>
      </w:r>
      <w:r w:rsidR="0083176D">
        <w:rPr>
          <w:sz w:val="26"/>
          <w:szCs w:val="26"/>
        </w:rPr>
        <w:t>order</w:t>
      </w:r>
      <w:r w:rsidR="005C61F8">
        <w:rPr>
          <w:sz w:val="26"/>
          <w:szCs w:val="26"/>
        </w:rPr>
        <w:t>s</w:t>
      </w:r>
      <w:r>
        <w:rPr>
          <w:sz w:val="26"/>
          <w:szCs w:val="26"/>
        </w:rPr>
        <w:t xml:space="preserve"> of the Superior Court of Los Angeles County, </w:t>
      </w:r>
      <w:r w:rsidR="005E7996">
        <w:rPr>
          <w:sz w:val="26"/>
          <w:szCs w:val="26"/>
        </w:rPr>
        <w:t>Susan Ser</w:t>
      </w:r>
      <w:r w:rsidRPr="00313191" w:rsidR="00313191">
        <w:rPr>
          <w:sz w:val="26"/>
          <w:szCs w:val="26"/>
        </w:rPr>
        <w:t xml:space="preserve">, </w:t>
      </w:r>
      <w:r w:rsidR="00BE4682">
        <w:rPr>
          <w:sz w:val="26"/>
          <w:szCs w:val="26"/>
        </w:rPr>
        <w:t>Judge</w:t>
      </w:r>
      <w:r w:rsidR="009B12DC">
        <w:rPr>
          <w:sz w:val="26"/>
          <w:szCs w:val="26"/>
        </w:rPr>
        <w:t>.</w:t>
      </w:r>
      <w:r w:rsidR="00F12096">
        <w:rPr>
          <w:sz w:val="26"/>
          <w:szCs w:val="26"/>
        </w:rPr>
        <w:t xml:space="preserve">  </w:t>
      </w:r>
      <w:r w:rsidR="00AD255C">
        <w:rPr>
          <w:sz w:val="26"/>
          <w:szCs w:val="26"/>
        </w:rPr>
        <w:t>Affirmed</w:t>
      </w:r>
      <w:r w:rsidR="007D51E1">
        <w:rPr>
          <w:sz w:val="26"/>
          <w:szCs w:val="26"/>
        </w:rPr>
        <w:t>.</w:t>
      </w:r>
    </w:p>
    <w:p w:rsidR="00020D87" w:rsidRPr="004D0AD7" w:rsidP="004D0AD7" w14:paraId="7EDABFFC" w14:textId="77777777">
      <w:pPr>
        <w:rPr>
          <w:sz w:val="26"/>
          <w:szCs w:val="26"/>
        </w:rPr>
      </w:pPr>
      <w:r>
        <w:rPr>
          <w:sz w:val="26"/>
          <w:szCs w:val="26"/>
        </w:rPr>
        <w:tab/>
      </w:r>
      <w:r w:rsidR="005E7996">
        <w:rPr>
          <w:sz w:val="26"/>
          <w:szCs w:val="26"/>
        </w:rPr>
        <w:t>Jonathan Grossman</w:t>
      </w:r>
      <w:r w:rsidR="00313191">
        <w:rPr>
          <w:sz w:val="26"/>
          <w:szCs w:val="26"/>
        </w:rPr>
        <w:t>,</w:t>
      </w:r>
      <w:r w:rsidRPr="004D0AD7" w:rsidR="004D0AD7">
        <w:rPr>
          <w:sz w:val="26"/>
          <w:szCs w:val="26"/>
        </w:rPr>
        <w:t xml:space="preserve"> under appointment by</w:t>
      </w:r>
      <w:r>
        <w:rPr>
          <w:sz w:val="26"/>
          <w:szCs w:val="26"/>
        </w:rPr>
        <w:t xml:space="preserve"> the Court of Appeal, for</w:t>
      </w:r>
      <w:r w:rsidR="007137F1">
        <w:rPr>
          <w:sz w:val="26"/>
          <w:szCs w:val="26"/>
        </w:rPr>
        <w:t xml:space="preserve"> Defendant</w:t>
      </w:r>
      <w:r>
        <w:rPr>
          <w:sz w:val="26"/>
          <w:szCs w:val="26"/>
        </w:rPr>
        <w:t xml:space="preserve"> and Appellant</w:t>
      </w:r>
      <w:r w:rsidRPr="004D0AD7" w:rsidR="004D0AD7">
        <w:rPr>
          <w:sz w:val="26"/>
          <w:szCs w:val="26"/>
        </w:rPr>
        <w:t>.</w:t>
      </w:r>
    </w:p>
    <w:p w:rsidR="003F02FB" w:rsidRPr="001806B5" w:rsidP="004D0AD7" w14:paraId="29041CA3" w14:textId="77777777">
      <w:pPr>
        <w:rPr>
          <w:sz w:val="26"/>
          <w:szCs w:val="26"/>
        </w:rPr>
      </w:pPr>
      <w:r w:rsidRPr="004D0AD7">
        <w:rPr>
          <w:sz w:val="26"/>
          <w:szCs w:val="26"/>
        </w:rPr>
        <w:tab/>
      </w:r>
      <w:r w:rsidR="005E7996">
        <w:rPr>
          <w:sz w:val="26"/>
          <w:szCs w:val="26"/>
        </w:rPr>
        <w:t>Dawyn R. Harrison</w:t>
      </w:r>
      <w:r w:rsidRPr="004D0AD7">
        <w:rPr>
          <w:sz w:val="26"/>
          <w:szCs w:val="26"/>
        </w:rPr>
        <w:t xml:space="preserve">, County Counsel, </w:t>
      </w:r>
      <w:r w:rsidR="004D78FB">
        <w:rPr>
          <w:sz w:val="26"/>
          <w:szCs w:val="26"/>
        </w:rPr>
        <w:t>K</w:t>
      </w:r>
      <w:r w:rsidR="002404AE">
        <w:rPr>
          <w:sz w:val="26"/>
          <w:szCs w:val="26"/>
        </w:rPr>
        <w:t>im Nemoy</w:t>
      </w:r>
      <w:r w:rsidRPr="004D0AD7">
        <w:rPr>
          <w:sz w:val="26"/>
          <w:szCs w:val="26"/>
        </w:rPr>
        <w:t xml:space="preserve">, Assistant County Counsel, </w:t>
      </w:r>
      <w:r w:rsidR="00DF7C77">
        <w:rPr>
          <w:sz w:val="26"/>
          <w:szCs w:val="26"/>
        </w:rPr>
        <w:t xml:space="preserve">and </w:t>
      </w:r>
      <w:r w:rsidR="005E7996">
        <w:rPr>
          <w:sz w:val="26"/>
          <w:szCs w:val="26"/>
        </w:rPr>
        <w:t>Peter Ferrera</w:t>
      </w:r>
      <w:r w:rsidR="00BE4682">
        <w:rPr>
          <w:sz w:val="26"/>
          <w:szCs w:val="26"/>
        </w:rPr>
        <w:t>,</w:t>
      </w:r>
      <w:r w:rsidR="00044844">
        <w:rPr>
          <w:sz w:val="26"/>
          <w:szCs w:val="26"/>
        </w:rPr>
        <w:t xml:space="preserve"> </w:t>
      </w:r>
      <w:r w:rsidR="003E00E2">
        <w:rPr>
          <w:sz w:val="26"/>
          <w:szCs w:val="26"/>
        </w:rPr>
        <w:t xml:space="preserve">Principal </w:t>
      </w:r>
      <w:r w:rsidRPr="004D0AD7">
        <w:rPr>
          <w:sz w:val="26"/>
          <w:szCs w:val="26"/>
        </w:rPr>
        <w:t xml:space="preserve">Deputy </w:t>
      </w:r>
      <w:r w:rsidRPr="001806B5">
        <w:rPr>
          <w:sz w:val="26"/>
          <w:szCs w:val="26"/>
        </w:rPr>
        <w:t xml:space="preserve">County Counsel, for Plaintiff and Respondent. </w:t>
      </w:r>
    </w:p>
    <w:p w:rsidR="008722C3" w:rsidRPr="001806B5" w:rsidP="001806B5" w14:paraId="1DCB56E2" w14:textId="77777777">
      <w:pPr>
        <w:jc w:val="center"/>
        <w:rPr>
          <w:sz w:val="26"/>
          <w:szCs w:val="26"/>
        </w:rPr>
      </w:pPr>
      <w:r w:rsidRPr="001806B5">
        <w:rPr>
          <w:sz w:val="26"/>
          <w:szCs w:val="26"/>
        </w:rPr>
        <w:t>____________________________________</w:t>
      </w:r>
    </w:p>
    <w:p w:rsidR="008722C3" w:rsidRPr="001806B5" w:rsidP="008722C3" w14:paraId="1CD0E263" w14:textId="77777777">
      <w:pPr>
        <w:rPr>
          <w:sz w:val="26"/>
          <w:szCs w:val="26"/>
        </w:rPr>
      </w:pPr>
    </w:p>
    <w:p w:rsidR="00BF7CFB" w:rsidP="00BF7CFB" w14:paraId="1489B1FB" w14:textId="77777777">
      <w:pPr>
        <w:jc w:val="center"/>
        <w:rPr>
          <w:bCs/>
          <w:sz w:val="26"/>
          <w:szCs w:val="26"/>
        </w:rPr>
      </w:pPr>
      <w:r w:rsidRPr="001806B5">
        <w:rPr>
          <w:b/>
          <w:sz w:val="26"/>
          <w:szCs w:val="26"/>
        </w:rPr>
        <w:t>INTRODUCTION</w:t>
      </w:r>
    </w:p>
    <w:p w:rsidR="00BF7CFB" w:rsidP="00BF7CFB" w14:paraId="017D9EA3" w14:textId="77777777">
      <w:pPr>
        <w:rPr>
          <w:bCs/>
          <w:sz w:val="26"/>
          <w:szCs w:val="26"/>
        </w:rPr>
      </w:pPr>
    </w:p>
    <w:p w:rsidR="00A81338" w:rsidP="00DB69AF" w14:paraId="4274B245" w14:textId="683F5644">
      <w:pPr>
        <w:rPr>
          <w:bCs/>
          <w:sz w:val="26"/>
          <w:szCs w:val="26"/>
        </w:rPr>
      </w:pPr>
      <w:r>
        <w:rPr>
          <w:bCs/>
          <w:sz w:val="26"/>
          <w:szCs w:val="26"/>
        </w:rPr>
        <w:tab/>
      </w:r>
      <w:r w:rsidR="005E7996">
        <w:rPr>
          <w:bCs/>
          <w:sz w:val="26"/>
          <w:szCs w:val="26"/>
        </w:rPr>
        <w:t>Amber</w:t>
      </w:r>
      <w:r w:rsidR="001A606C">
        <w:rPr>
          <w:bCs/>
          <w:sz w:val="26"/>
          <w:szCs w:val="26"/>
        </w:rPr>
        <w:t xml:space="preserve"> </w:t>
      </w:r>
      <w:r w:rsidR="005C7B43">
        <w:rPr>
          <w:bCs/>
          <w:sz w:val="26"/>
          <w:szCs w:val="26"/>
        </w:rPr>
        <w:t>C</w:t>
      </w:r>
      <w:r w:rsidR="001A606C">
        <w:rPr>
          <w:bCs/>
          <w:sz w:val="26"/>
          <w:szCs w:val="26"/>
        </w:rPr>
        <w:t>.</w:t>
      </w:r>
      <w:r w:rsidR="00F10DDD">
        <w:rPr>
          <w:bCs/>
          <w:sz w:val="26"/>
          <w:szCs w:val="26"/>
        </w:rPr>
        <w:t xml:space="preserve">, </w:t>
      </w:r>
      <w:r w:rsidR="005C7B43">
        <w:rPr>
          <w:bCs/>
          <w:sz w:val="26"/>
          <w:szCs w:val="26"/>
        </w:rPr>
        <w:t>mother</w:t>
      </w:r>
      <w:r w:rsidR="00F10DDD">
        <w:rPr>
          <w:bCs/>
          <w:sz w:val="26"/>
          <w:szCs w:val="26"/>
        </w:rPr>
        <w:t xml:space="preserve"> of</w:t>
      </w:r>
      <w:r w:rsidR="00D05830">
        <w:rPr>
          <w:bCs/>
          <w:sz w:val="26"/>
          <w:szCs w:val="26"/>
        </w:rPr>
        <w:t xml:space="preserve"> then</w:t>
      </w:r>
      <w:r w:rsidR="00CB217E">
        <w:rPr>
          <w:bCs/>
          <w:sz w:val="26"/>
          <w:szCs w:val="26"/>
        </w:rPr>
        <w:t xml:space="preserve"> </w:t>
      </w:r>
      <w:r w:rsidR="005C7B43">
        <w:rPr>
          <w:bCs/>
          <w:sz w:val="26"/>
          <w:szCs w:val="26"/>
        </w:rPr>
        <w:t>two</w:t>
      </w:r>
      <w:r w:rsidR="00CB217E">
        <w:rPr>
          <w:bCs/>
          <w:sz w:val="26"/>
          <w:szCs w:val="26"/>
        </w:rPr>
        <w:t xml:space="preserve">-year-old </w:t>
      </w:r>
      <w:r w:rsidR="005E7996">
        <w:rPr>
          <w:bCs/>
          <w:sz w:val="26"/>
          <w:szCs w:val="26"/>
        </w:rPr>
        <w:t>K</w:t>
      </w:r>
      <w:r w:rsidR="00863066">
        <w:rPr>
          <w:bCs/>
          <w:sz w:val="26"/>
          <w:szCs w:val="26"/>
        </w:rPr>
        <w:t xml:space="preserve">ieran </w:t>
      </w:r>
      <w:r w:rsidR="005E7996">
        <w:rPr>
          <w:bCs/>
          <w:sz w:val="26"/>
          <w:szCs w:val="26"/>
        </w:rPr>
        <w:t>S</w:t>
      </w:r>
      <w:r w:rsidR="00182E2D">
        <w:rPr>
          <w:bCs/>
          <w:sz w:val="26"/>
          <w:szCs w:val="26"/>
        </w:rPr>
        <w:t xml:space="preserve">., </w:t>
      </w:r>
      <w:r w:rsidR="00B65704">
        <w:rPr>
          <w:bCs/>
          <w:sz w:val="26"/>
          <w:szCs w:val="26"/>
        </w:rPr>
        <w:t>appeal</w:t>
      </w:r>
      <w:r w:rsidR="00182E2D">
        <w:rPr>
          <w:bCs/>
          <w:sz w:val="26"/>
          <w:szCs w:val="26"/>
        </w:rPr>
        <w:t>s</w:t>
      </w:r>
      <w:r w:rsidR="00B65704">
        <w:rPr>
          <w:bCs/>
          <w:sz w:val="26"/>
          <w:szCs w:val="26"/>
        </w:rPr>
        <w:t xml:space="preserve"> from </w:t>
      </w:r>
      <w:r w:rsidR="00CB217E">
        <w:rPr>
          <w:bCs/>
          <w:sz w:val="26"/>
          <w:szCs w:val="26"/>
        </w:rPr>
        <w:t xml:space="preserve">the juvenile court’s </w:t>
      </w:r>
      <w:r w:rsidR="00182E2D">
        <w:rPr>
          <w:bCs/>
          <w:sz w:val="26"/>
          <w:szCs w:val="26"/>
        </w:rPr>
        <w:t xml:space="preserve">jurisdiction </w:t>
      </w:r>
      <w:r w:rsidR="00605726">
        <w:rPr>
          <w:bCs/>
          <w:sz w:val="26"/>
          <w:szCs w:val="26"/>
        </w:rPr>
        <w:t>findings</w:t>
      </w:r>
      <w:r w:rsidR="00EC7AA6">
        <w:rPr>
          <w:bCs/>
          <w:sz w:val="26"/>
          <w:szCs w:val="26"/>
        </w:rPr>
        <w:t xml:space="preserve"> and disposition orders after the court sustained </w:t>
      </w:r>
      <w:r w:rsidR="00605726">
        <w:rPr>
          <w:bCs/>
          <w:sz w:val="26"/>
          <w:szCs w:val="26"/>
        </w:rPr>
        <w:t xml:space="preserve">a petition by the Los Angeles County Department of Children and Family Services </w:t>
      </w:r>
      <w:r w:rsidR="003A4FF9">
        <w:rPr>
          <w:bCs/>
          <w:sz w:val="26"/>
          <w:szCs w:val="26"/>
        </w:rPr>
        <w:t xml:space="preserve">under Welfare and Institutions Code section </w:t>
      </w:r>
      <w:r w:rsidR="00B11004">
        <w:rPr>
          <w:bCs/>
          <w:sz w:val="26"/>
          <w:szCs w:val="26"/>
        </w:rPr>
        <w:t>300</w:t>
      </w:r>
      <w:r w:rsidR="00BA0085">
        <w:rPr>
          <w:bCs/>
          <w:sz w:val="26"/>
          <w:szCs w:val="26"/>
        </w:rPr>
        <w:t>, subdivision (b)</w:t>
      </w:r>
      <w:r w:rsidR="004E4922">
        <w:rPr>
          <w:bCs/>
          <w:sz w:val="26"/>
          <w:szCs w:val="26"/>
        </w:rPr>
        <w:t>.</w:t>
      </w:r>
      <w:r w:rsidR="00B11004">
        <w:rPr>
          <w:bCs/>
          <w:sz w:val="26"/>
          <w:szCs w:val="26"/>
        </w:rPr>
        <w:t xml:space="preserve">  </w:t>
      </w:r>
      <w:r w:rsidR="0013109F">
        <w:rPr>
          <w:bCs/>
          <w:sz w:val="26"/>
          <w:szCs w:val="26"/>
        </w:rPr>
        <w:t xml:space="preserve">In our prior opinion we affirmed the juvenile court’s </w:t>
      </w:r>
      <w:r w:rsidR="00DB69AF">
        <w:rPr>
          <w:bCs/>
          <w:sz w:val="26"/>
          <w:szCs w:val="26"/>
        </w:rPr>
        <w:t>findings</w:t>
      </w:r>
      <w:r w:rsidR="00483BE8">
        <w:rPr>
          <w:bCs/>
          <w:sz w:val="26"/>
          <w:szCs w:val="26"/>
        </w:rPr>
        <w:t xml:space="preserve"> and orders</w:t>
      </w:r>
      <w:r w:rsidR="0013109F">
        <w:rPr>
          <w:bCs/>
          <w:sz w:val="26"/>
          <w:szCs w:val="26"/>
        </w:rPr>
        <w:t xml:space="preserve">.  The Supreme Court </w:t>
      </w:r>
      <w:r w:rsidR="00D40E2D">
        <w:rPr>
          <w:bCs/>
          <w:sz w:val="26"/>
          <w:szCs w:val="26"/>
        </w:rPr>
        <w:t xml:space="preserve">granted review and transferred </w:t>
      </w:r>
      <w:r w:rsidR="0013109F">
        <w:rPr>
          <w:bCs/>
          <w:sz w:val="26"/>
          <w:szCs w:val="26"/>
        </w:rPr>
        <w:t xml:space="preserve">the case </w:t>
      </w:r>
      <w:r>
        <w:rPr>
          <w:bCs/>
          <w:sz w:val="26"/>
          <w:szCs w:val="26"/>
        </w:rPr>
        <w:t xml:space="preserve">back </w:t>
      </w:r>
      <w:r w:rsidR="0013109F">
        <w:rPr>
          <w:bCs/>
          <w:sz w:val="26"/>
          <w:szCs w:val="26"/>
        </w:rPr>
        <w:t xml:space="preserve">to us with directions to vacate our </w:t>
      </w:r>
      <w:r w:rsidR="00D40E2D">
        <w:rPr>
          <w:bCs/>
          <w:sz w:val="26"/>
          <w:szCs w:val="26"/>
        </w:rPr>
        <w:t>prior</w:t>
      </w:r>
      <w:r w:rsidR="0013109F">
        <w:rPr>
          <w:bCs/>
          <w:sz w:val="26"/>
          <w:szCs w:val="26"/>
        </w:rPr>
        <w:t xml:space="preserve"> opinion and reconsider our decision in light of </w:t>
      </w:r>
      <w:r w:rsidR="0013109F">
        <w:rPr>
          <w:bCs/>
          <w:i/>
          <w:iCs/>
          <w:sz w:val="26"/>
          <w:szCs w:val="26"/>
        </w:rPr>
        <w:t xml:space="preserve">In re N.R. </w:t>
      </w:r>
      <w:r w:rsidR="0013109F">
        <w:rPr>
          <w:bCs/>
          <w:sz w:val="26"/>
          <w:szCs w:val="26"/>
        </w:rPr>
        <w:t>(2023) 15 Cal.5th 520</w:t>
      </w:r>
      <w:r w:rsidR="00DB69AF">
        <w:rPr>
          <w:bCs/>
          <w:sz w:val="26"/>
          <w:szCs w:val="26"/>
        </w:rPr>
        <w:t xml:space="preserve">, which </w:t>
      </w:r>
      <w:r w:rsidR="00D40E2D">
        <w:rPr>
          <w:bCs/>
          <w:sz w:val="26"/>
          <w:szCs w:val="26"/>
        </w:rPr>
        <w:t>held</w:t>
      </w:r>
      <w:r w:rsidR="0013109F">
        <w:rPr>
          <w:bCs/>
          <w:sz w:val="26"/>
          <w:szCs w:val="26"/>
        </w:rPr>
        <w:t>, among other things,</w:t>
      </w:r>
      <w:r w:rsidR="00061866">
        <w:rPr>
          <w:bCs/>
          <w:sz w:val="26"/>
          <w:szCs w:val="26"/>
        </w:rPr>
        <w:t xml:space="preserve"> substance abuse is not prima facie evidence of a parent’s inability to provide regular care to a child of tender years</w:t>
      </w:r>
      <w:r w:rsidR="009843B5">
        <w:rPr>
          <w:bCs/>
          <w:sz w:val="26"/>
          <w:szCs w:val="26"/>
        </w:rPr>
        <w:t xml:space="preserve"> (six years old </w:t>
      </w:r>
      <w:r w:rsidR="00D710BE">
        <w:rPr>
          <w:bCs/>
          <w:sz w:val="26"/>
          <w:szCs w:val="26"/>
        </w:rPr>
        <w:t>or</w:t>
      </w:r>
      <w:r w:rsidR="009843B5">
        <w:rPr>
          <w:bCs/>
          <w:sz w:val="26"/>
          <w:szCs w:val="26"/>
        </w:rPr>
        <w:t xml:space="preserve"> younger)</w:t>
      </w:r>
      <w:r w:rsidR="00061866">
        <w:rPr>
          <w:bCs/>
          <w:sz w:val="26"/>
          <w:szCs w:val="26"/>
        </w:rPr>
        <w:t xml:space="preserve">. </w:t>
      </w:r>
      <w:r w:rsidR="0013109F">
        <w:rPr>
          <w:bCs/>
          <w:sz w:val="26"/>
          <w:szCs w:val="26"/>
        </w:rPr>
        <w:t xml:space="preserve"> </w:t>
      </w:r>
      <w:r w:rsidR="009843B5">
        <w:rPr>
          <w:bCs/>
          <w:sz w:val="26"/>
          <w:szCs w:val="26"/>
        </w:rPr>
        <w:t xml:space="preserve">Because under </w:t>
      </w:r>
      <w:r w:rsidRPr="009843B5" w:rsidR="009843B5">
        <w:rPr>
          <w:bCs/>
          <w:i/>
          <w:iCs/>
          <w:sz w:val="26"/>
          <w:szCs w:val="26"/>
        </w:rPr>
        <w:t>In re N.R.</w:t>
      </w:r>
      <w:r w:rsidR="009843B5">
        <w:rPr>
          <w:bCs/>
          <w:sz w:val="26"/>
          <w:szCs w:val="26"/>
        </w:rPr>
        <w:t xml:space="preserve"> </w:t>
      </w:r>
      <w:r w:rsidR="00061866">
        <w:rPr>
          <w:bCs/>
          <w:sz w:val="26"/>
          <w:szCs w:val="26"/>
        </w:rPr>
        <w:t xml:space="preserve">Amber’s substance abuse </w:t>
      </w:r>
      <w:r w:rsidR="009843B5">
        <w:rPr>
          <w:bCs/>
          <w:sz w:val="26"/>
          <w:szCs w:val="26"/>
        </w:rPr>
        <w:t xml:space="preserve">still </w:t>
      </w:r>
      <w:r w:rsidR="00061866">
        <w:rPr>
          <w:bCs/>
          <w:sz w:val="26"/>
          <w:szCs w:val="26"/>
        </w:rPr>
        <w:t>put Kieran at a substantial risk of serious physical harm</w:t>
      </w:r>
      <w:r w:rsidR="007D101D">
        <w:rPr>
          <w:bCs/>
          <w:sz w:val="26"/>
          <w:szCs w:val="26"/>
        </w:rPr>
        <w:t>, w</w:t>
      </w:r>
      <w:r w:rsidR="007A142C">
        <w:rPr>
          <w:bCs/>
          <w:sz w:val="26"/>
          <w:szCs w:val="26"/>
        </w:rPr>
        <w:t>e</w:t>
      </w:r>
      <w:r w:rsidR="00061866">
        <w:rPr>
          <w:bCs/>
          <w:sz w:val="26"/>
          <w:szCs w:val="26"/>
        </w:rPr>
        <w:t xml:space="preserve"> </w:t>
      </w:r>
      <w:r w:rsidR="007A142C">
        <w:rPr>
          <w:bCs/>
          <w:sz w:val="26"/>
          <w:szCs w:val="26"/>
        </w:rPr>
        <w:t xml:space="preserve">affirm. </w:t>
      </w:r>
    </w:p>
    <w:p w:rsidR="006C452B" w:rsidRPr="00912DB4" w:rsidP="003C5BC4" w14:paraId="46857C25" w14:textId="5D8B4220">
      <w:pPr>
        <w:ind w:firstLine="720"/>
        <w:rPr>
          <w:bCs/>
          <w:sz w:val="26"/>
          <w:szCs w:val="26"/>
        </w:rPr>
      </w:pPr>
      <w:r>
        <w:rPr>
          <w:bCs/>
          <w:sz w:val="26"/>
          <w:szCs w:val="26"/>
        </w:rPr>
        <w:t xml:space="preserve"> </w:t>
      </w:r>
    </w:p>
    <w:p w:rsidR="004536D0" w:rsidP="00DB69AF" w14:paraId="09F87601" w14:textId="77777777">
      <w:pPr>
        <w:keepNext/>
        <w:jc w:val="center"/>
        <w:rPr>
          <w:b/>
          <w:sz w:val="26"/>
          <w:szCs w:val="26"/>
        </w:rPr>
      </w:pPr>
      <w:r w:rsidRPr="008722C3">
        <w:rPr>
          <w:b/>
          <w:sz w:val="26"/>
          <w:szCs w:val="26"/>
        </w:rPr>
        <w:t>FACTUAL AND PROCEDURAL BACKGROUND</w:t>
      </w:r>
    </w:p>
    <w:p w:rsidR="006D0AB8" w:rsidP="00DB69AF" w14:paraId="1BD3C0AF" w14:textId="77777777">
      <w:pPr>
        <w:keepNext/>
        <w:jc w:val="center"/>
        <w:rPr>
          <w:b/>
          <w:sz w:val="26"/>
          <w:szCs w:val="26"/>
        </w:rPr>
      </w:pPr>
    </w:p>
    <w:p w:rsidR="00CB0A91" w:rsidRPr="006D0AB8" w:rsidP="00DB69AF" w14:paraId="2593B585" w14:textId="502908CC">
      <w:pPr>
        <w:keepNext/>
        <w:ind w:left="1440" w:hanging="720"/>
        <w:rPr>
          <w:bCs/>
          <w:sz w:val="26"/>
          <w:szCs w:val="26"/>
        </w:rPr>
      </w:pPr>
      <w:r>
        <w:rPr>
          <w:sz w:val="26"/>
          <w:szCs w:val="26"/>
        </w:rPr>
        <w:t>A.</w:t>
      </w:r>
      <w:r>
        <w:rPr>
          <w:sz w:val="26"/>
          <w:szCs w:val="26"/>
        </w:rPr>
        <w:tab/>
      </w:r>
      <w:r w:rsidRPr="006D0AB8" w:rsidR="006D0AB8">
        <w:rPr>
          <w:bCs/>
          <w:i/>
          <w:iCs/>
          <w:sz w:val="26"/>
          <w:szCs w:val="26"/>
        </w:rPr>
        <w:t xml:space="preserve">The </w:t>
      </w:r>
      <w:r w:rsidR="00605726">
        <w:rPr>
          <w:bCs/>
          <w:i/>
          <w:iCs/>
          <w:sz w:val="26"/>
          <w:szCs w:val="26"/>
        </w:rPr>
        <w:t xml:space="preserve">Department Investigates the Family, Amber Absconds with </w:t>
      </w:r>
      <w:r w:rsidRPr="00863066" w:rsidR="00863066">
        <w:rPr>
          <w:bCs/>
          <w:i/>
          <w:iCs/>
          <w:sz w:val="26"/>
          <w:szCs w:val="26"/>
        </w:rPr>
        <w:t>Kieran</w:t>
      </w:r>
      <w:r w:rsidR="00FC2221">
        <w:rPr>
          <w:bCs/>
          <w:i/>
          <w:iCs/>
          <w:sz w:val="26"/>
          <w:szCs w:val="26"/>
        </w:rPr>
        <w:t xml:space="preserve">, and the Juvenile Court Sustains a Petition </w:t>
      </w:r>
      <w:r w:rsidR="00483BE8">
        <w:rPr>
          <w:bCs/>
          <w:i/>
          <w:iCs/>
          <w:sz w:val="26"/>
          <w:szCs w:val="26"/>
        </w:rPr>
        <w:t>Under Section 300</w:t>
      </w:r>
    </w:p>
    <w:p w:rsidR="00477CB2" w:rsidP="00DB69AF" w14:paraId="3E75C660" w14:textId="7793BDCD">
      <w:pPr>
        <w:keepNext/>
        <w:rPr>
          <w:sz w:val="26"/>
          <w:szCs w:val="26"/>
        </w:rPr>
      </w:pPr>
      <w:r>
        <w:rPr>
          <w:sz w:val="26"/>
          <w:szCs w:val="26"/>
        </w:rPr>
        <w:tab/>
      </w:r>
      <w:r w:rsidR="00207A2A">
        <w:rPr>
          <w:sz w:val="26"/>
          <w:szCs w:val="26"/>
        </w:rPr>
        <w:t xml:space="preserve">Kieran’s parents are </w:t>
      </w:r>
      <w:r w:rsidRPr="00477CB2" w:rsidR="006D0AB8">
        <w:rPr>
          <w:sz w:val="26"/>
          <w:szCs w:val="26"/>
        </w:rPr>
        <w:t>Amber and Victor</w:t>
      </w:r>
      <w:r w:rsidRPr="00477CB2" w:rsidR="00D46BE3">
        <w:rPr>
          <w:sz w:val="26"/>
          <w:szCs w:val="26"/>
        </w:rPr>
        <w:t xml:space="preserve"> S.</w:t>
      </w:r>
      <w:r w:rsidRPr="00477CB2" w:rsidR="006D0AB8">
        <w:rPr>
          <w:sz w:val="26"/>
          <w:szCs w:val="26"/>
        </w:rPr>
        <w:t xml:space="preserve"> </w:t>
      </w:r>
      <w:r w:rsidRPr="00477CB2" w:rsidR="004E4922">
        <w:rPr>
          <w:sz w:val="26"/>
          <w:szCs w:val="26"/>
        </w:rPr>
        <w:t>(not a party to this appeal)</w:t>
      </w:r>
      <w:r w:rsidRPr="00477CB2" w:rsidR="006D0AB8">
        <w:rPr>
          <w:sz w:val="26"/>
          <w:szCs w:val="26"/>
        </w:rPr>
        <w:t>.  In April 2019</w:t>
      </w:r>
      <w:r w:rsidRPr="00477CB2" w:rsidR="004E4922">
        <w:rPr>
          <w:sz w:val="26"/>
          <w:szCs w:val="26"/>
        </w:rPr>
        <w:t>,</w:t>
      </w:r>
      <w:r w:rsidRPr="00477CB2" w:rsidR="006D0AB8">
        <w:rPr>
          <w:sz w:val="26"/>
          <w:szCs w:val="26"/>
        </w:rPr>
        <w:t xml:space="preserve"> when </w:t>
      </w:r>
      <w:r w:rsidRPr="00477CB2" w:rsidR="00863066">
        <w:rPr>
          <w:bCs/>
          <w:sz w:val="26"/>
          <w:szCs w:val="26"/>
        </w:rPr>
        <w:t xml:space="preserve">Kieran </w:t>
      </w:r>
      <w:r w:rsidRPr="00477CB2" w:rsidR="006D0AB8">
        <w:rPr>
          <w:sz w:val="26"/>
          <w:szCs w:val="26"/>
        </w:rPr>
        <w:t xml:space="preserve">was two months old, the Department </w:t>
      </w:r>
      <w:r w:rsidRPr="00477CB2" w:rsidR="000D59D6">
        <w:rPr>
          <w:sz w:val="26"/>
          <w:szCs w:val="26"/>
        </w:rPr>
        <w:t xml:space="preserve">received a referral </w:t>
      </w:r>
      <w:r w:rsidRPr="00477CB2" w:rsidR="004E4922">
        <w:rPr>
          <w:sz w:val="26"/>
          <w:szCs w:val="26"/>
        </w:rPr>
        <w:t>stating</w:t>
      </w:r>
      <w:r w:rsidRPr="00477CB2" w:rsidR="000D59D6">
        <w:rPr>
          <w:sz w:val="26"/>
          <w:szCs w:val="26"/>
        </w:rPr>
        <w:t xml:space="preserve"> </w:t>
      </w:r>
      <w:r w:rsidRPr="00477CB2" w:rsidR="006D0AB8">
        <w:rPr>
          <w:sz w:val="26"/>
          <w:szCs w:val="26"/>
        </w:rPr>
        <w:t>the parents</w:t>
      </w:r>
      <w:r w:rsidRPr="00477CB2" w:rsidR="000D59D6">
        <w:rPr>
          <w:sz w:val="26"/>
          <w:szCs w:val="26"/>
        </w:rPr>
        <w:t xml:space="preserve"> </w:t>
      </w:r>
      <w:r w:rsidRPr="00477CB2" w:rsidR="00D2632A">
        <w:rPr>
          <w:sz w:val="26"/>
          <w:szCs w:val="26"/>
        </w:rPr>
        <w:t xml:space="preserve">used drugs in </w:t>
      </w:r>
      <w:r w:rsidRPr="00477CB2" w:rsidR="006D0AB8">
        <w:rPr>
          <w:sz w:val="26"/>
          <w:szCs w:val="26"/>
        </w:rPr>
        <w:t>the child’s presence</w:t>
      </w:r>
      <w:r w:rsidRPr="00477CB2" w:rsidR="00D2632A">
        <w:rPr>
          <w:sz w:val="26"/>
          <w:szCs w:val="26"/>
        </w:rPr>
        <w:t>.</w:t>
      </w:r>
      <w:r w:rsidRPr="00477CB2" w:rsidR="000D59D6">
        <w:rPr>
          <w:sz w:val="26"/>
          <w:szCs w:val="26"/>
        </w:rPr>
        <w:t xml:space="preserve"> </w:t>
      </w:r>
      <w:r w:rsidR="005B3A95">
        <w:rPr>
          <w:sz w:val="26"/>
          <w:szCs w:val="26"/>
        </w:rPr>
        <w:t xml:space="preserve"> </w:t>
      </w:r>
      <w:r w:rsidRPr="00477CB2">
        <w:rPr>
          <w:rFonts w:cs="Segoe UI"/>
          <w:color w:val="0D0D0D"/>
          <w:sz w:val="26"/>
          <w:szCs w:val="26"/>
          <w:shd w:val="clear" w:color="auto" w:fill="FFFFFF"/>
        </w:rPr>
        <w:t xml:space="preserve">Victor admitted </w:t>
      </w:r>
      <w:r w:rsidR="00D40E2D">
        <w:rPr>
          <w:rFonts w:cs="Segoe UI"/>
          <w:color w:val="0D0D0D"/>
          <w:sz w:val="26"/>
          <w:szCs w:val="26"/>
          <w:shd w:val="clear" w:color="auto" w:fill="FFFFFF"/>
        </w:rPr>
        <w:t>he used</w:t>
      </w:r>
      <w:r w:rsidRPr="00477CB2">
        <w:rPr>
          <w:rFonts w:cs="Segoe UI"/>
          <w:color w:val="0D0D0D"/>
          <w:sz w:val="26"/>
          <w:szCs w:val="26"/>
          <w:shd w:val="clear" w:color="auto" w:fill="FFFFFF"/>
        </w:rPr>
        <w:t xml:space="preserve"> marijuana</w:t>
      </w:r>
      <w:r w:rsidR="00483BE8">
        <w:rPr>
          <w:rFonts w:cs="Segoe UI"/>
          <w:color w:val="0D0D0D"/>
          <w:sz w:val="26"/>
          <w:szCs w:val="26"/>
          <w:shd w:val="clear" w:color="auto" w:fill="FFFFFF"/>
        </w:rPr>
        <w:t xml:space="preserve">; </w:t>
      </w:r>
      <w:r w:rsidRPr="00477CB2">
        <w:rPr>
          <w:rFonts w:cs="Segoe UI"/>
          <w:color w:val="0D0D0D"/>
          <w:sz w:val="26"/>
          <w:szCs w:val="26"/>
          <w:shd w:val="clear" w:color="auto" w:fill="FFFFFF"/>
        </w:rPr>
        <w:t xml:space="preserve">Amber tested positive for amphetamine, methamphetamine, and morphine. </w:t>
      </w:r>
      <w:r w:rsidR="00FD7BCC">
        <w:rPr>
          <w:rFonts w:cs="Segoe UI"/>
          <w:color w:val="0D0D0D"/>
          <w:sz w:val="26"/>
          <w:szCs w:val="26"/>
          <w:shd w:val="clear" w:color="auto" w:fill="FFFFFF"/>
        </w:rPr>
        <w:t xml:space="preserve"> </w:t>
      </w:r>
      <w:r w:rsidR="00483BE8">
        <w:rPr>
          <w:rFonts w:cs="Segoe UI"/>
          <w:color w:val="0D0D0D"/>
          <w:sz w:val="26"/>
          <w:szCs w:val="26"/>
          <w:shd w:val="clear" w:color="auto" w:fill="FFFFFF"/>
        </w:rPr>
        <w:t>An</w:t>
      </w:r>
      <w:r w:rsidR="002B3E8D">
        <w:rPr>
          <w:rFonts w:cs="Segoe UI"/>
          <w:color w:val="0D0D0D"/>
          <w:sz w:val="26"/>
          <w:szCs w:val="26"/>
          <w:shd w:val="clear" w:color="auto" w:fill="FFFFFF"/>
        </w:rPr>
        <w:t xml:space="preserve"> investigation found </w:t>
      </w:r>
      <w:r w:rsidR="00FD7BCC">
        <w:rPr>
          <w:rFonts w:cs="Segoe UI"/>
          <w:color w:val="0D0D0D"/>
          <w:sz w:val="26"/>
          <w:szCs w:val="26"/>
          <w:shd w:val="clear" w:color="auto" w:fill="FFFFFF"/>
        </w:rPr>
        <w:t xml:space="preserve">Amber was living with Kieran in a home where other individuals were abusing drugs. </w:t>
      </w:r>
      <w:r>
        <w:rPr>
          <w:rFonts w:cs="Segoe UI"/>
          <w:color w:val="0D0D0D"/>
          <w:sz w:val="26"/>
          <w:szCs w:val="26"/>
          <w:shd w:val="clear" w:color="auto" w:fill="FFFFFF"/>
        </w:rPr>
        <w:t xml:space="preserve"> </w:t>
      </w:r>
      <w:r w:rsidRPr="00477CB2">
        <w:rPr>
          <w:rFonts w:cs="Segoe UI"/>
          <w:color w:val="0D0D0D"/>
          <w:sz w:val="26"/>
          <w:szCs w:val="26"/>
          <w:shd w:val="clear" w:color="auto" w:fill="FFFFFF"/>
        </w:rPr>
        <w:t xml:space="preserve">Despite </w:t>
      </w:r>
      <w:r w:rsidR="00D40E2D">
        <w:rPr>
          <w:rFonts w:cs="Segoe UI"/>
          <w:color w:val="0D0D0D"/>
          <w:sz w:val="26"/>
          <w:szCs w:val="26"/>
          <w:shd w:val="clear" w:color="auto" w:fill="FFFFFF"/>
        </w:rPr>
        <w:t>her positive test</w:t>
      </w:r>
      <w:r w:rsidRPr="00477CB2">
        <w:rPr>
          <w:rFonts w:cs="Segoe UI"/>
          <w:color w:val="0D0D0D"/>
          <w:sz w:val="26"/>
          <w:szCs w:val="26"/>
          <w:shd w:val="clear" w:color="auto" w:fill="FFFFFF"/>
        </w:rPr>
        <w:t xml:space="preserve"> results, Amber denied </w:t>
      </w:r>
      <w:r w:rsidR="00D40E2D">
        <w:rPr>
          <w:rFonts w:cs="Segoe UI"/>
          <w:color w:val="0D0D0D"/>
          <w:sz w:val="26"/>
          <w:szCs w:val="26"/>
          <w:shd w:val="clear" w:color="auto" w:fill="FFFFFF"/>
        </w:rPr>
        <w:t xml:space="preserve">using </w:t>
      </w:r>
      <w:r w:rsidRPr="00477CB2">
        <w:rPr>
          <w:rFonts w:cs="Segoe UI"/>
          <w:color w:val="0D0D0D"/>
          <w:sz w:val="26"/>
          <w:szCs w:val="26"/>
          <w:shd w:val="clear" w:color="auto" w:fill="FFFFFF"/>
        </w:rPr>
        <w:t>methamphetamine</w:t>
      </w:r>
      <w:r w:rsidR="00D7780C">
        <w:rPr>
          <w:rFonts w:cs="Segoe UI"/>
          <w:color w:val="0D0D0D"/>
          <w:sz w:val="26"/>
          <w:szCs w:val="26"/>
          <w:shd w:val="clear" w:color="auto" w:fill="FFFFFF"/>
        </w:rPr>
        <w:t>, insist</w:t>
      </w:r>
      <w:r w:rsidR="00F9480D">
        <w:rPr>
          <w:rFonts w:cs="Segoe UI"/>
          <w:color w:val="0D0D0D"/>
          <w:sz w:val="26"/>
          <w:szCs w:val="26"/>
          <w:shd w:val="clear" w:color="auto" w:fill="FFFFFF"/>
        </w:rPr>
        <w:t>ed</w:t>
      </w:r>
      <w:r w:rsidR="00D7780C">
        <w:rPr>
          <w:rFonts w:cs="Segoe UI"/>
          <w:color w:val="0D0D0D"/>
          <w:sz w:val="26"/>
          <w:szCs w:val="26"/>
          <w:shd w:val="clear" w:color="auto" w:fill="FFFFFF"/>
        </w:rPr>
        <w:t xml:space="preserve"> her positive test result</w:t>
      </w:r>
      <w:r w:rsidR="00F9480D">
        <w:rPr>
          <w:rFonts w:cs="Segoe UI"/>
          <w:color w:val="0D0D0D"/>
          <w:sz w:val="26"/>
          <w:szCs w:val="26"/>
          <w:shd w:val="clear" w:color="auto" w:fill="FFFFFF"/>
        </w:rPr>
        <w:t>s</w:t>
      </w:r>
      <w:r w:rsidR="00D7780C">
        <w:rPr>
          <w:rFonts w:cs="Segoe UI"/>
          <w:color w:val="0D0D0D"/>
          <w:sz w:val="26"/>
          <w:szCs w:val="26"/>
          <w:shd w:val="clear" w:color="auto" w:fill="FFFFFF"/>
        </w:rPr>
        <w:t xml:space="preserve"> </w:t>
      </w:r>
      <w:r w:rsidR="00F9480D">
        <w:rPr>
          <w:rFonts w:cs="Segoe UI"/>
          <w:color w:val="0D0D0D"/>
          <w:sz w:val="26"/>
          <w:szCs w:val="26"/>
          <w:shd w:val="clear" w:color="auto" w:fill="FFFFFF"/>
        </w:rPr>
        <w:t>were</w:t>
      </w:r>
      <w:r w:rsidR="00D7780C">
        <w:rPr>
          <w:rFonts w:cs="Segoe UI"/>
          <w:color w:val="0D0D0D"/>
          <w:sz w:val="26"/>
          <w:szCs w:val="26"/>
          <w:shd w:val="clear" w:color="auto" w:fill="FFFFFF"/>
        </w:rPr>
        <w:t xml:space="preserve"> falsified</w:t>
      </w:r>
      <w:r w:rsidR="00F9480D">
        <w:rPr>
          <w:rFonts w:cs="Segoe UI"/>
          <w:color w:val="0D0D0D"/>
          <w:sz w:val="26"/>
          <w:szCs w:val="26"/>
          <w:shd w:val="clear" w:color="auto" w:fill="FFFFFF"/>
        </w:rPr>
        <w:t>, and claimed</w:t>
      </w:r>
      <w:r w:rsidR="00D40E2D">
        <w:rPr>
          <w:rFonts w:cs="Segoe UI"/>
          <w:color w:val="0D0D0D"/>
          <w:sz w:val="26"/>
          <w:szCs w:val="26"/>
          <w:shd w:val="clear" w:color="auto" w:fill="FFFFFF"/>
        </w:rPr>
        <w:t xml:space="preserve"> she did not use any drugs </w:t>
      </w:r>
      <w:r>
        <w:rPr>
          <w:rFonts w:cs="Segoe UI"/>
          <w:color w:val="0D0D0D"/>
          <w:sz w:val="26"/>
          <w:szCs w:val="26"/>
          <w:shd w:val="clear" w:color="auto" w:fill="FFFFFF"/>
        </w:rPr>
        <w:t>“</w:t>
      </w:r>
      <w:r w:rsidRPr="00477CB2">
        <w:rPr>
          <w:rFonts w:cs="Segoe UI"/>
          <w:color w:val="0D0D0D"/>
          <w:sz w:val="26"/>
          <w:szCs w:val="26"/>
          <w:shd w:val="clear" w:color="auto" w:fill="FFFFFF"/>
        </w:rPr>
        <w:t>while with [Kieran].</w:t>
      </w:r>
      <w:r>
        <w:rPr>
          <w:rFonts w:cs="Segoe UI"/>
          <w:color w:val="0D0D0D"/>
          <w:sz w:val="26"/>
          <w:szCs w:val="26"/>
          <w:shd w:val="clear" w:color="auto" w:fill="FFFFFF"/>
        </w:rPr>
        <w:t xml:space="preserve">” </w:t>
      </w:r>
      <w:r w:rsidRPr="00477CB2">
        <w:rPr>
          <w:rFonts w:cs="Segoe UI"/>
          <w:color w:val="0D0D0D"/>
          <w:sz w:val="26"/>
          <w:szCs w:val="26"/>
          <w:shd w:val="clear" w:color="auto" w:fill="FFFFFF"/>
        </w:rPr>
        <w:t xml:space="preserve"> After failing to cooperate with welfare checks and evading the Department, Amber absconded with Kieran</w:t>
      </w:r>
      <w:r w:rsidR="00483BE8">
        <w:rPr>
          <w:rFonts w:cs="Segoe UI"/>
          <w:color w:val="0D0D0D"/>
          <w:sz w:val="26"/>
          <w:szCs w:val="26"/>
          <w:shd w:val="clear" w:color="auto" w:fill="FFFFFF"/>
        </w:rPr>
        <w:t xml:space="preserve">.  The </w:t>
      </w:r>
      <w:r w:rsidRPr="00477CB2">
        <w:rPr>
          <w:rFonts w:cs="Segoe UI"/>
          <w:color w:val="0D0D0D"/>
          <w:sz w:val="26"/>
          <w:szCs w:val="26"/>
          <w:shd w:val="clear" w:color="auto" w:fill="FFFFFF"/>
        </w:rPr>
        <w:t>Department file</w:t>
      </w:r>
      <w:r w:rsidR="00483BE8">
        <w:rPr>
          <w:rFonts w:cs="Segoe UI"/>
          <w:color w:val="0D0D0D"/>
          <w:sz w:val="26"/>
          <w:szCs w:val="26"/>
          <w:shd w:val="clear" w:color="auto" w:fill="FFFFFF"/>
        </w:rPr>
        <w:t>d</w:t>
      </w:r>
      <w:r w:rsidRPr="00477CB2">
        <w:rPr>
          <w:rFonts w:cs="Segoe UI"/>
          <w:color w:val="0D0D0D"/>
          <w:sz w:val="26"/>
          <w:szCs w:val="26"/>
          <w:shd w:val="clear" w:color="auto" w:fill="FFFFFF"/>
        </w:rPr>
        <w:t xml:space="preserve"> a petition alleging her substance abuse posed a substantial risk of serious physical harm to Kieran.</w:t>
      </w:r>
      <w:r>
        <w:rPr>
          <w:rFonts w:cs="Segoe UI"/>
          <w:color w:val="0D0D0D"/>
          <w:sz w:val="26"/>
          <w:szCs w:val="26"/>
          <w:shd w:val="clear" w:color="auto" w:fill="FFFFFF"/>
        </w:rPr>
        <w:t xml:space="preserve"> </w:t>
      </w:r>
    </w:p>
    <w:p w:rsidR="00AD255C" w:rsidP="004B3E4D" w14:paraId="6BC34FF7" w14:textId="76BDF3F1">
      <w:pPr>
        <w:ind w:firstLine="720"/>
        <w:rPr>
          <w:sz w:val="26"/>
          <w:szCs w:val="26"/>
        </w:rPr>
      </w:pPr>
      <w:r w:rsidRPr="00477CB2">
        <w:rPr>
          <w:sz w:val="26"/>
          <w:szCs w:val="26"/>
        </w:rPr>
        <w:t xml:space="preserve">For nearly two years, Amber </w:t>
      </w:r>
      <w:r w:rsidR="00483BE8">
        <w:rPr>
          <w:sz w:val="26"/>
          <w:szCs w:val="26"/>
        </w:rPr>
        <w:t xml:space="preserve">had no communication </w:t>
      </w:r>
      <w:r w:rsidR="009A1C19">
        <w:rPr>
          <w:sz w:val="26"/>
          <w:szCs w:val="26"/>
        </w:rPr>
        <w:t>with the Department and could not be found</w:t>
      </w:r>
      <w:r w:rsidR="00537752">
        <w:rPr>
          <w:sz w:val="26"/>
          <w:szCs w:val="26"/>
        </w:rPr>
        <w:t>.</w:t>
      </w:r>
      <w:r w:rsidRPr="00477CB2">
        <w:rPr>
          <w:sz w:val="26"/>
          <w:szCs w:val="26"/>
        </w:rPr>
        <w:t xml:space="preserve"> </w:t>
      </w:r>
      <w:r w:rsidR="009A1C19">
        <w:rPr>
          <w:sz w:val="26"/>
          <w:szCs w:val="26"/>
        </w:rPr>
        <w:t xml:space="preserve"> </w:t>
      </w:r>
      <w:r w:rsidR="00537752">
        <w:rPr>
          <w:sz w:val="26"/>
          <w:szCs w:val="26"/>
        </w:rPr>
        <w:t xml:space="preserve">In October 2021 </w:t>
      </w:r>
      <w:r w:rsidR="004D18B1">
        <w:rPr>
          <w:sz w:val="26"/>
          <w:szCs w:val="26"/>
        </w:rPr>
        <w:t xml:space="preserve">a </w:t>
      </w:r>
      <w:r w:rsidR="00FC6B6A">
        <w:rPr>
          <w:sz w:val="26"/>
          <w:szCs w:val="26"/>
        </w:rPr>
        <w:t>d</w:t>
      </w:r>
      <w:r w:rsidR="004D18B1">
        <w:rPr>
          <w:sz w:val="26"/>
          <w:szCs w:val="26"/>
        </w:rPr>
        <w:t>etective from the Anderson Police Department</w:t>
      </w:r>
      <w:r w:rsidR="00537752">
        <w:rPr>
          <w:sz w:val="26"/>
          <w:szCs w:val="26"/>
        </w:rPr>
        <w:t xml:space="preserve"> found </w:t>
      </w:r>
      <w:r w:rsidR="00FF0A0B">
        <w:rPr>
          <w:sz w:val="26"/>
          <w:szCs w:val="26"/>
        </w:rPr>
        <w:t xml:space="preserve">Amber and </w:t>
      </w:r>
      <w:r w:rsidRPr="00477CB2">
        <w:rPr>
          <w:sz w:val="26"/>
          <w:szCs w:val="26"/>
        </w:rPr>
        <w:t xml:space="preserve">Kieran in Shasta County, </w:t>
      </w:r>
      <w:r w:rsidR="00FF0A0B">
        <w:rPr>
          <w:sz w:val="26"/>
          <w:szCs w:val="26"/>
        </w:rPr>
        <w:t>and</w:t>
      </w:r>
      <w:r w:rsidRPr="00477CB2">
        <w:rPr>
          <w:sz w:val="26"/>
          <w:szCs w:val="26"/>
        </w:rPr>
        <w:t xml:space="preserve"> Amber admitted </w:t>
      </w:r>
      <w:r w:rsidR="00D40E2D">
        <w:rPr>
          <w:sz w:val="26"/>
          <w:szCs w:val="26"/>
        </w:rPr>
        <w:t xml:space="preserve">she had recently used </w:t>
      </w:r>
      <w:r w:rsidRPr="00477CB2">
        <w:rPr>
          <w:sz w:val="26"/>
          <w:szCs w:val="26"/>
        </w:rPr>
        <w:t xml:space="preserve">methamphetamine and </w:t>
      </w:r>
      <w:r w:rsidR="00D40E2D">
        <w:rPr>
          <w:sz w:val="26"/>
          <w:szCs w:val="26"/>
        </w:rPr>
        <w:t xml:space="preserve">had </w:t>
      </w:r>
      <w:r w:rsidRPr="00477CB2">
        <w:rPr>
          <w:sz w:val="26"/>
          <w:szCs w:val="26"/>
        </w:rPr>
        <w:t xml:space="preserve">a </w:t>
      </w:r>
      <w:r>
        <w:rPr>
          <w:sz w:val="26"/>
          <w:szCs w:val="26"/>
        </w:rPr>
        <w:t>“</w:t>
      </w:r>
      <w:r w:rsidRPr="00477CB2">
        <w:rPr>
          <w:sz w:val="26"/>
          <w:szCs w:val="26"/>
        </w:rPr>
        <w:t>problem with meth.</w:t>
      </w:r>
      <w:r>
        <w:rPr>
          <w:sz w:val="26"/>
          <w:szCs w:val="26"/>
        </w:rPr>
        <w:t xml:space="preserve">”  </w:t>
      </w:r>
      <w:r w:rsidR="00D40E2D">
        <w:rPr>
          <w:sz w:val="26"/>
          <w:szCs w:val="26"/>
        </w:rPr>
        <w:t xml:space="preserve">Though Amber’s home in Shasta County was clean and </w:t>
      </w:r>
      <w:r w:rsidRPr="00477CB2">
        <w:rPr>
          <w:sz w:val="26"/>
          <w:szCs w:val="26"/>
        </w:rPr>
        <w:t>Kieran appear</w:t>
      </w:r>
      <w:r w:rsidR="00D40E2D">
        <w:rPr>
          <w:sz w:val="26"/>
          <w:szCs w:val="26"/>
        </w:rPr>
        <w:t>ed</w:t>
      </w:r>
      <w:r w:rsidRPr="00477CB2">
        <w:rPr>
          <w:sz w:val="26"/>
          <w:szCs w:val="26"/>
        </w:rPr>
        <w:t xml:space="preserve"> well, </w:t>
      </w:r>
      <w:r>
        <w:rPr>
          <w:sz w:val="26"/>
          <w:szCs w:val="26"/>
        </w:rPr>
        <w:t>law enforcement found</w:t>
      </w:r>
      <w:r w:rsidRPr="00477CB2">
        <w:rPr>
          <w:sz w:val="26"/>
          <w:szCs w:val="26"/>
        </w:rPr>
        <w:t xml:space="preserve"> a methamphetamine pipe </w:t>
      </w:r>
      <w:r>
        <w:rPr>
          <w:sz w:val="26"/>
          <w:szCs w:val="26"/>
        </w:rPr>
        <w:t>in an unattached room</w:t>
      </w:r>
      <w:r w:rsidR="00D40E2D">
        <w:rPr>
          <w:sz w:val="26"/>
          <w:szCs w:val="26"/>
        </w:rPr>
        <w:t xml:space="preserve"> of the hous</w:t>
      </w:r>
      <w:r w:rsidR="00C30797">
        <w:rPr>
          <w:sz w:val="26"/>
          <w:szCs w:val="26"/>
        </w:rPr>
        <w:t>e</w:t>
      </w:r>
      <w:r w:rsidR="001F64F4">
        <w:rPr>
          <w:sz w:val="26"/>
          <w:szCs w:val="26"/>
        </w:rPr>
        <w:t xml:space="preserve">, although at the time of the inspection </w:t>
      </w:r>
      <w:r w:rsidR="00CE1B28">
        <w:rPr>
          <w:sz w:val="26"/>
          <w:szCs w:val="26"/>
        </w:rPr>
        <w:t xml:space="preserve">the room </w:t>
      </w:r>
      <w:r w:rsidR="00C30797">
        <w:rPr>
          <w:sz w:val="26"/>
          <w:szCs w:val="26"/>
        </w:rPr>
        <w:t xml:space="preserve">“appeared to be secured from access from Kieran.”  </w:t>
      </w:r>
      <w:r w:rsidR="009A1C19">
        <w:rPr>
          <w:sz w:val="26"/>
          <w:szCs w:val="26"/>
        </w:rPr>
        <w:t>The detective</w:t>
      </w:r>
      <w:r w:rsidR="004B3E4D">
        <w:rPr>
          <w:sz w:val="26"/>
          <w:szCs w:val="26"/>
        </w:rPr>
        <w:t xml:space="preserve"> reported that, because “there was a lot of traffic in and out of the home,” there was a suspicion it was a “drug home.” </w:t>
      </w:r>
      <w:r>
        <w:rPr>
          <w:sz w:val="26"/>
          <w:szCs w:val="26"/>
        </w:rPr>
        <w:t xml:space="preserve"> </w:t>
      </w:r>
      <w:r w:rsidR="001E3E62">
        <w:rPr>
          <w:sz w:val="26"/>
          <w:szCs w:val="26"/>
        </w:rPr>
        <w:t xml:space="preserve">Amber admitted to the detective that she had </w:t>
      </w:r>
      <w:r w:rsidR="00483BE8">
        <w:rPr>
          <w:sz w:val="26"/>
          <w:szCs w:val="26"/>
        </w:rPr>
        <w:t xml:space="preserve">been addicted to opiates for 10 years </w:t>
      </w:r>
      <w:r w:rsidR="001E3E62">
        <w:rPr>
          <w:sz w:val="26"/>
          <w:szCs w:val="26"/>
        </w:rPr>
        <w:t xml:space="preserve">and </w:t>
      </w:r>
      <w:r w:rsidR="00FC6B6A">
        <w:rPr>
          <w:sz w:val="26"/>
          <w:szCs w:val="26"/>
        </w:rPr>
        <w:t xml:space="preserve">that she </w:t>
      </w:r>
      <w:r w:rsidR="001E3E62">
        <w:rPr>
          <w:sz w:val="26"/>
          <w:szCs w:val="26"/>
        </w:rPr>
        <w:t>used</w:t>
      </w:r>
      <w:r w:rsidRPr="00477CB2" w:rsidR="001E3E62">
        <w:rPr>
          <w:sz w:val="26"/>
          <w:szCs w:val="26"/>
        </w:rPr>
        <w:t xml:space="preserve"> </w:t>
      </w:r>
      <w:r w:rsidRPr="00477CB2">
        <w:rPr>
          <w:sz w:val="26"/>
          <w:szCs w:val="26"/>
        </w:rPr>
        <w:t>methamphetamine</w:t>
      </w:r>
      <w:r w:rsidR="001E3E62">
        <w:rPr>
          <w:sz w:val="26"/>
          <w:szCs w:val="26"/>
        </w:rPr>
        <w:t xml:space="preserve"> recreationally.</w:t>
      </w:r>
      <w:r w:rsidRPr="00477CB2">
        <w:rPr>
          <w:sz w:val="26"/>
          <w:szCs w:val="26"/>
        </w:rPr>
        <w:t xml:space="preserve"> </w:t>
      </w:r>
      <w:r w:rsidR="001E3E62">
        <w:rPr>
          <w:sz w:val="26"/>
          <w:szCs w:val="26"/>
        </w:rPr>
        <w:t xml:space="preserve"> </w:t>
      </w:r>
      <w:r w:rsidRPr="00477CB2">
        <w:rPr>
          <w:sz w:val="26"/>
          <w:szCs w:val="26"/>
        </w:rPr>
        <w:t xml:space="preserve">Victor </w:t>
      </w:r>
      <w:r w:rsidR="004D6CA0">
        <w:rPr>
          <w:sz w:val="26"/>
          <w:szCs w:val="26"/>
        </w:rPr>
        <w:t>confirmed</w:t>
      </w:r>
      <w:r w:rsidRPr="00477CB2">
        <w:rPr>
          <w:sz w:val="26"/>
          <w:szCs w:val="26"/>
        </w:rPr>
        <w:t xml:space="preserve"> Amber</w:t>
      </w:r>
      <w:r w:rsidR="001E3E62">
        <w:rPr>
          <w:sz w:val="26"/>
          <w:szCs w:val="26"/>
        </w:rPr>
        <w:t xml:space="preserve"> used</w:t>
      </w:r>
      <w:r w:rsidRPr="00477CB2">
        <w:rPr>
          <w:sz w:val="26"/>
          <w:szCs w:val="26"/>
        </w:rPr>
        <w:t xml:space="preserve"> drug</w:t>
      </w:r>
      <w:r w:rsidR="001E3E62">
        <w:rPr>
          <w:sz w:val="26"/>
          <w:szCs w:val="26"/>
        </w:rPr>
        <w:t>s</w:t>
      </w:r>
      <w:r w:rsidRPr="00477CB2">
        <w:rPr>
          <w:sz w:val="26"/>
          <w:szCs w:val="26"/>
        </w:rPr>
        <w:t xml:space="preserve">. </w:t>
      </w:r>
      <w:r w:rsidR="003E4D49">
        <w:rPr>
          <w:sz w:val="26"/>
          <w:szCs w:val="26"/>
        </w:rPr>
        <w:t xml:space="preserve"> </w:t>
      </w:r>
      <w:r w:rsidR="001E3E62">
        <w:rPr>
          <w:sz w:val="26"/>
          <w:szCs w:val="26"/>
        </w:rPr>
        <w:t xml:space="preserve">On </w:t>
      </w:r>
      <w:r w:rsidR="00190BAA">
        <w:rPr>
          <w:sz w:val="26"/>
          <w:szCs w:val="26"/>
        </w:rPr>
        <w:t>December 1</w:t>
      </w:r>
      <w:r w:rsidR="001E3E62">
        <w:rPr>
          <w:sz w:val="26"/>
          <w:szCs w:val="26"/>
        </w:rPr>
        <w:t>, 2021 the Department filed an</w:t>
      </w:r>
      <w:r w:rsidRPr="00477CB2">
        <w:rPr>
          <w:sz w:val="26"/>
          <w:szCs w:val="26"/>
        </w:rPr>
        <w:t xml:space="preserve"> amended petition </w:t>
      </w:r>
      <w:r w:rsidR="00505758">
        <w:rPr>
          <w:sz w:val="26"/>
          <w:szCs w:val="26"/>
        </w:rPr>
        <w:t>in Los Angeles County (where Amber had returned and Kieran had been place</w:t>
      </w:r>
      <w:r w:rsidR="004A5386">
        <w:rPr>
          <w:sz w:val="26"/>
          <w:szCs w:val="26"/>
        </w:rPr>
        <w:t>d</w:t>
      </w:r>
      <w:r w:rsidR="00505758">
        <w:rPr>
          <w:sz w:val="26"/>
          <w:szCs w:val="26"/>
        </w:rPr>
        <w:t xml:space="preserve"> in foster care) </w:t>
      </w:r>
      <w:r w:rsidR="00A61D4C">
        <w:rPr>
          <w:sz w:val="26"/>
          <w:szCs w:val="26"/>
        </w:rPr>
        <w:t>that included</w:t>
      </w:r>
      <w:r w:rsidRPr="00477CB2">
        <w:rPr>
          <w:sz w:val="26"/>
          <w:szCs w:val="26"/>
        </w:rPr>
        <w:t xml:space="preserve"> allegations </w:t>
      </w:r>
      <w:r w:rsidR="001E3E62">
        <w:rPr>
          <w:sz w:val="26"/>
          <w:szCs w:val="26"/>
        </w:rPr>
        <w:t>Amber</w:t>
      </w:r>
      <w:r w:rsidRPr="00477CB2" w:rsidR="001E3E62">
        <w:rPr>
          <w:sz w:val="26"/>
          <w:szCs w:val="26"/>
        </w:rPr>
        <w:t xml:space="preserve"> </w:t>
      </w:r>
      <w:r w:rsidR="00FC6B6A">
        <w:rPr>
          <w:sz w:val="26"/>
          <w:szCs w:val="26"/>
        </w:rPr>
        <w:t>exposed Kieran to risk of harm by absconding with him.</w:t>
      </w:r>
      <w:r w:rsidR="005B3A95">
        <w:rPr>
          <w:sz w:val="26"/>
          <w:szCs w:val="26"/>
        </w:rPr>
        <w:t xml:space="preserve"> </w:t>
      </w:r>
    </w:p>
    <w:p w:rsidR="003B021F" w:rsidP="00FC2221" w14:paraId="6F8D5868" w14:textId="704449B4">
      <w:pPr>
        <w:rPr>
          <w:bCs/>
          <w:sz w:val="26"/>
          <w:szCs w:val="26"/>
        </w:rPr>
      </w:pPr>
      <w:r>
        <w:rPr>
          <w:b/>
          <w:sz w:val="26"/>
          <w:szCs w:val="26"/>
        </w:rPr>
        <w:tab/>
      </w:r>
      <w:r>
        <w:rPr>
          <w:bCs/>
          <w:sz w:val="26"/>
          <w:szCs w:val="26"/>
        </w:rPr>
        <w:t>At the</w:t>
      </w:r>
      <w:r w:rsidR="000C365D">
        <w:rPr>
          <w:bCs/>
          <w:sz w:val="26"/>
          <w:szCs w:val="26"/>
        </w:rPr>
        <w:t xml:space="preserve"> </w:t>
      </w:r>
      <w:r w:rsidR="000B6B32">
        <w:rPr>
          <w:bCs/>
          <w:sz w:val="26"/>
          <w:szCs w:val="26"/>
        </w:rPr>
        <w:t>January 28</w:t>
      </w:r>
      <w:r w:rsidR="001A48DA">
        <w:rPr>
          <w:bCs/>
          <w:sz w:val="26"/>
          <w:szCs w:val="26"/>
        </w:rPr>
        <w:t>,</w:t>
      </w:r>
      <w:r w:rsidR="000B6B32">
        <w:rPr>
          <w:bCs/>
          <w:sz w:val="26"/>
          <w:szCs w:val="26"/>
        </w:rPr>
        <w:t xml:space="preserve"> 2022 </w:t>
      </w:r>
      <w:r>
        <w:rPr>
          <w:bCs/>
          <w:sz w:val="26"/>
          <w:szCs w:val="26"/>
        </w:rPr>
        <w:t>jurisdiction hearing</w:t>
      </w:r>
      <w:r w:rsidR="00BC4F7A">
        <w:rPr>
          <w:bCs/>
          <w:sz w:val="26"/>
          <w:szCs w:val="26"/>
        </w:rPr>
        <w:t xml:space="preserve"> </w:t>
      </w:r>
      <w:r w:rsidR="00A61D4C">
        <w:rPr>
          <w:bCs/>
          <w:sz w:val="26"/>
          <w:szCs w:val="26"/>
        </w:rPr>
        <w:t xml:space="preserve">on the amended petition </w:t>
      </w:r>
      <w:r w:rsidR="00FC2221">
        <w:rPr>
          <w:bCs/>
          <w:sz w:val="26"/>
          <w:szCs w:val="26"/>
        </w:rPr>
        <w:t>t</w:t>
      </w:r>
      <w:r>
        <w:rPr>
          <w:bCs/>
          <w:sz w:val="26"/>
          <w:szCs w:val="26"/>
        </w:rPr>
        <w:t xml:space="preserve">he juvenile court sustained </w:t>
      </w:r>
      <w:r w:rsidR="000C365D">
        <w:rPr>
          <w:bCs/>
          <w:sz w:val="26"/>
          <w:szCs w:val="26"/>
        </w:rPr>
        <w:t>counts</w:t>
      </w:r>
      <w:r w:rsidR="00857550">
        <w:rPr>
          <w:bCs/>
          <w:sz w:val="26"/>
          <w:szCs w:val="26"/>
        </w:rPr>
        <w:t xml:space="preserve"> under section 300,</w:t>
      </w:r>
      <w:r w:rsidR="00FC2221">
        <w:rPr>
          <w:bCs/>
          <w:sz w:val="26"/>
          <w:szCs w:val="26"/>
        </w:rPr>
        <w:t xml:space="preserve"> </w:t>
      </w:r>
      <w:r w:rsidR="00857550">
        <w:rPr>
          <w:bCs/>
          <w:sz w:val="26"/>
          <w:szCs w:val="26"/>
        </w:rPr>
        <w:t>subdivision </w:t>
      </w:r>
      <w:r w:rsidR="000C365D">
        <w:rPr>
          <w:bCs/>
          <w:sz w:val="26"/>
          <w:szCs w:val="26"/>
        </w:rPr>
        <w:t>(b</w:t>
      </w:r>
      <w:r w:rsidR="00745FC6">
        <w:rPr>
          <w:bCs/>
          <w:sz w:val="26"/>
          <w:szCs w:val="26"/>
        </w:rPr>
        <w:t>),</w:t>
      </w:r>
      <w:r w:rsidR="00BC4F7A">
        <w:rPr>
          <w:bCs/>
          <w:sz w:val="26"/>
          <w:szCs w:val="26"/>
        </w:rPr>
        <w:t xml:space="preserve"> </w:t>
      </w:r>
      <w:r w:rsidR="00A61D4C">
        <w:rPr>
          <w:bCs/>
          <w:sz w:val="26"/>
          <w:szCs w:val="26"/>
        </w:rPr>
        <w:t>alleging Amber abused substances</w:t>
      </w:r>
      <w:r w:rsidR="000C365D">
        <w:rPr>
          <w:bCs/>
          <w:sz w:val="26"/>
          <w:szCs w:val="26"/>
        </w:rPr>
        <w:t xml:space="preserve">, </w:t>
      </w:r>
      <w:r w:rsidR="00857550">
        <w:rPr>
          <w:bCs/>
          <w:sz w:val="26"/>
          <w:szCs w:val="26"/>
        </w:rPr>
        <w:t>fail</w:t>
      </w:r>
      <w:r w:rsidR="00A61D4C">
        <w:rPr>
          <w:bCs/>
          <w:sz w:val="26"/>
          <w:szCs w:val="26"/>
        </w:rPr>
        <w:t>ed</w:t>
      </w:r>
      <w:r w:rsidR="00BC4F7A">
        <w:rPr>
          <w:bCs/>
          <w:sz w:val="26"/>
          <w:szCs w:val="26"/>
        </w:rPr>
        <w:t xml:space="preserve"> to protect </w:t>
      </w:r>
      <w:r w:rsidRPr="00DF76B6" w:rsidR="00DF76B6">
        <w:rPr>
          <w:bCs/>
          <w:sz w:val="26"/>
          <w:szCs w:val="26"/>
        </w:rPr>
        <w:t>Kieran</w:t>
      </w:r>
      <w:r w:rsidR="00DF76B6">
        <w:rPr>
          <w:bCs/>
          <w:sz w:val="26"/>
          <w:szCs w:val="26"/>
        </w:rPr>
        <w:t xml:space="preserve"> </w:t>
      </w:r>
      <w:r w:rsidR="00BC4F7A">
        <w:rPr>
          <w:bCs/>
          <w:sz w:val="26"/>
          <w:szCs w:val="26"/>
        </w:rPr>
        <w:t xml:space="preserve">from </w:t>
      </w:r>
      <w:r w:rsidR="002B40E4">
        <w:rPr>
          <w:bCs/>
          <w:sz w:val="26"/>
          <w:szCs w:val="26"/>
        </w:rPr>
        <w:t xml:space="preserve">Victor’s </w:t>
      </w:r>
      <w:r w:rsidR="00BC4F7A">
        <w:rPr>
          <w:bCs/>
          <w:sz w:val="26"/>
          <w:szCs w:val="26"/>
        </w:rPr>
        <w:t>mental and emotional issues</w:t>
      </w:r>
      <w:r w:rsidR="000C365D">
        <w:rPr>
          <w:bCs/>
          <w:sz w:val="26"/>
          <w:szCs w:val="26"/>
        </w:rPr>
        <w:t xml:space="preserve">, and </w:t>
      </w:r>
      <w:r w:rsidR="00BC4F7A">
        <w:rPr>
          <w:bCs/>
          <w:sz w:val="26"/>
          <w:szCs w:val="26"/>
        </w:rPr>
        <w:t>abscond</w:t>
      </w:r>
      <w:r w:rsidR="00A61D4C">
        <w:rPr>
          <w:bCs/>
          <w:sz w:val="26"/>
          <w:szCs w:val="26"/>
        </w:rPr>
        <w:t>ed</w:t>
      </w:r>
      <w:r w:rsidR="00BC4F7A">
        <w:rPr>
          <w:bCs/>
          <w:sz w:val="26"/>
          <w:szCs w:val="26"/>
        </w:rPr>
        <w:t xml:space="preserve"> with </w:t>
      </w:r>
      <w:r w:rsidRPr="00DF76B6" w:rsidR="00DF76B6">
        <w:rPr>
          <w:bCs/>
          <w:sz w:val="26"/>
          <w:szCs w:val="26"/>
        </w:rPr>
        <w:t>Kieran</w:t>
      </w:r>
      <w:r w:rsidR="000C365D">
        <w:rPr>
          <w:bCs/>
          <w:sz w:val="26"/>
          <w:szCs w:val="26"/>
        </w:rPr>
        <w:t xml:space="preserve">. </w:t>
      </w:r>
      <w:r w:rsidR="00FC2221">
        <w:rPr>
          <w:bCs/>
          <w:sz w:val="26"/>
          <w:szCs w:val="26"/>
        </w:rPr>
        <w:t xml:space="preserve"> </w:t>
      </w:r>
      <w:r w:rsidR="000C365D">
        <w:rPr>
          <w:bCs/>
          <w:sz w:val="26"/>
          <w:szCs w:val="26"/>
        </w:rPr>
        <w:t>At the</w:t>
      </w:r>
      <w:r w:rsidRPr="002B40E4" w:rsidR="002B40E4">
        <w:rPr>
          <w:bCs/>
          <w:sz w:val="26"/>
          <w:szCs w:val="26"/>
        </w:rPr>
        <w:t xml:space="preserve"> </w:t>
      </w:r>
      <w:r w:rsidR="002B40E4">
        <w:rPr>
          <w:bCs/>
          <w:sz w:val="26"/>
          <w:szCs w:val="26"/>
        </w:rPr>
        <w:t xml:space="preserve">February 17, 2022 </w:t>
      </w:r>
      <w:r w:rsidR="000C365D">
        <w:rPr>
          <w:bCs/>
          <w:sz w:val="26"/>
          <w:szCs w:val="26"/>
        </w:rPr>
        <w:t>disposition hearing</w:t>
      </w:r>
      <w:r w:rsidR="00BC4F7A">
        <w:rPr>
          <w:bCs/>
          <w:sz w:val="26"/>
          <w:szCs w:val="26"/>
        </w:rPr>
        <w:t xml:space="preserve"> </w:t>
      </w:r>
      <w:r w:rsidR="000C365D">
        <w:rPr>
          <w:bCs/>
          <w:sz w:val="26"/>
          <w:szCs w:val="26"/>
        </w:rPr>
        <w:t xml:space="preserve">the </w:t>
      </w:r>
      <w:r w:rsidR="00282DF2">
        <w:rPr>
          <w:bCs/>
          <w:sz w:val="26"/>
          <w:szCs w:val="26"/>
        </w:rPr>
        <w:t xml:space="preserve">juvenile </w:t>
      </w:r>
      <w:r w:rsidR="000C365D">
        <w:rPr>
          <w:bCs/>
          <w:sz w:val="26"/>
          <w:szCs w:val="26"/>
        </w:rPr>
        <w:t xml:space="preserve">court </w:t>
      </w:r>
      <w:r w:rsidR="00BC4F7A">
        <w:rPr>
          <w:bCs/>
          <w:sz w:val="26"/>
          <w:szCs w:val="26"/>
        </w:rPr>
        <w:t xml:space="preserve">declared </w:t>
      </w:r>
      <w:r w:rsidR="00E960CD">
        <w:rPr>
          <w:bCs/>
          <w:sz w:val="26"/>
          <w:szCs w:val="26"/>
        </w:rPr>
        <w:t xml:space="preserve">Kieran </w:t>
      </w:r>
      <w:r w:rsidR="00BC4F7A">
        <w:rPr>
          <w:bCs/>
          <w:sz w:val="26"/>
          <w:szCs w:val="26"/>
        </w:rPr>
        <w:t xml:space="preserve">a dependent child of the court, removed him from </w:t>
      </w:r>
      <w:r w:rsidR="002B1C8D">
        <w:rPr>
          <w:bCs/>
          <w:sz w:val="26"/>
          <w:szCs w:val="26"/>
        </w:rPr>
        <w:t>his parents</w:t>
      </w:r>
      <w:r w:rsidR="00BC4F7A">
        <w:rPr>
          <w:bCs/>
          <w:sz w:val="26"/>
          <w:szCs w:val="26"/>
        </w:rPr>
        <w:t xml:space="preserve">, ordered Amber to attend a drug treatment program, and </w:t>
      </w:r>
      <w:r w:rsidR="002B40E4">
        <w:rPr>
          <w:bCs/>
          <w:sz w:val="26"/>
          <w:szCs w:val="26"/>
        </w:rPr>
        <w:t>ordered</w:t>
      </w:r>
      <w:r w:rsidR="00BC4F7A">
        <w:rPr>
          <w:bCs/>
          <w:sz w:val="26"/>
          <w:szCs w:val="26"/>
        </w:rPr>
        <w:t xml:space="preserve"> reunification services. </w:t>
      </w:r>
      <w:r w:rsidR="001C2CED">
        <w:rPr>
          <w:bCs/>
          <w:sz w:val="26"/>
          <w:szCs w:val="26"/>
        </w:rPr>
        <w:t xml:space="preserve"> </w:t>
      </w:r>
    </w:p>
    <w:p w:rsidR="00A81338" w:rsidP="00A81338" w14:paraId="08F36EDE" w14:textId="4D1B44D3">
      <w:pPr>
        <w:ind w:firstLine="720"/>
        <w:rPr>
          <w:bCs/>
          <w:sz w:val="26"/>
          <w:szCs w:val="26"/>
        </w:rPr>
      </w:pPr>
    </w:p>
    <w:p w:rsidR="00A81338" w:rsidRPr="004A578F" w:rsidP="00A81338" w14:paraId="1FC68978" w14:textId="1C4F3412">
      <w:pPr>
        <w:ind w:left="1440" w:hanging="720"/>
        <w:rPr>
          <w:sz w:val="26"/>
          <w:szCs w:val="26"/>
        </w:rPr>
      </w:pPr>
      <w:r>
        <w:rPr>
          <w:bCs/>
          <w:sz w:val="26"/>
          <w:szCs w:val="26"/>
        </w:rPr>
        <w:t>B.</w:t>
      </w:r>
      <w:r>
        <w:rPr>
          <w:bCs/>
          <w:sz w:val="26"/>
          <w:szCs w:val="26"/>
        </w:rPr>
        <w:tab/>
      </w:r>
      <w:r>
        <w:rPr>
          <w:bCs/>
          <w:i/>
          <w:iCs/>
          <w:sz w:val="26"/>
          <w:szCs w:val="26"/>
        </w:rPr>
        <w:t xml:space="preserve">We Affirm the Juvenile Court’s Jurisdiction Findings </w:t>
      </w:r>
      <w:r w:rsidRPr="004A578F">
        <w:rPr>
          <w:bCs/>
          <w:i/>
          <w:iCs/>
          <w:sz w:val="26"/>
          <w:szCs w:val="26"/>
        </w:rPr>
        <w:t xml:space="preserve">and Disposition Orders </w:t>
      </w:r>
    </w:p>
    <w:p w:rsidR="00A81338" w:rsidRPr="004A578F" w:rsidP="004A578F" w14:paraId="5E2E490F" w14:textId="343C1D0A">
      <w:pPr>
        <w:tabs>
          <w:tab w:val="left" w:pos="450"/>
        </w:tabs>
        <w:ind w:firstLine="720"/>
        <w:rPr>
          <w:bCs/>
          <w:sz w:val="26"/>
          <w:szCs w:val="26"/>
        </w:rPr>
      </w:pPr>
      <w:r w:rsidRPr="004A578F">
        <w:rPr>
          <w:bCs/>
          <w:sz w:val="26"/>
          <w:szCs w:val="26"/>
        </w:rPr>
        <w:t>Amber appealed from the jurisdiction findings and disposition orders.</w:t>
      </w:r>
      <w:r>
        <w:rPr>
          <w:rStyle w:val="FootnoteReference"/>
          <w:bCs/>
          <w:sz w:val="26"/>
          <w:szCs w:val="26"/>
        </w:rPr>
        <w:footnoteReference w:id="3"/>
      </w:r>
      <w:r w:rsidRPr="004A578F">
        <w:rPr>
          <w:bCs/>
          <w:sz w:val="26"/>
          <w:szCs w:val="26"/>
        </w:rPr>
        <w:t xml:space="preserve">  </w:t>
      </w:r>
      <w:r w:rsidRPr="004A578F">
        <w:rPr>
          <w:color w:val="000000"/>
          <w:sz w:val="26"/>
          <w:szCs w:val="26"/>
        </w:rPr>
        <w:t>Amber</w:t>
      </w:r>
      <w:r w:rsidR="00C40475">
        <w:rPr>
          <w:color w:val="000000"/>
          <w:sz w:val="26"/>
          <w:szCs w:val="26"/>
        </w:rPr>
        <w:t xml:space="preserve"> argued that </w:t>
      </w:r>
      <w:r w:rsidRPr="004A578F">
        <w:rPr>
          <w:color w:val="000000"/>
          <w:sz w:val="26"/>
          <w:szCs w:val="26"/>
        </w:rPr>
        <w:t xml:space="preserve">there was no </w:t>
      </w:r>
      <w:r w:rsidR="001F6F16">
        <w:rPr>
          <w:color w:val="000000"/>
          <w:sz w:val="26"/>
          <w:szCs w:val="26"/>
        </w:rPr>
        <w:t>evidence she</w:t>
      </w:r>
      <w:r w:rsidRPr="004A578F" w:rsidR="001F6F16">
        <w:rPr>
          <w:color w:val="000000"/>
          <w:sz w:val="26"/>
          <w:szCs w:val="26"/>
        </w:rPr>
        <w:t xml:space="preserve"> </w:t>
      </w:r>
      <w:r w:rsidRPr="004A578F">
        <w:rPr>
          <w:color w:val="000000"/>
          <w:sz w:val="26"/>
          <w:szCs w:val="26"/>
        </w:rPr>
        <w:t xml:space="preserve">was under the influence </w:t>
      </w:r>
      <w:r w:rsidR="00145145">
        <w:rPr>
          <w:color w:val="000000"/>
          <w:sz w:val="26"/>
          <w:szCs w:val="26"/>
        </w:rPr>
        <w:t xml:space="preserve">of drugs </w:t>
      </w:r>
      <w:r w:rsidRPr="004A578F">
        <w:rPr>
          <w:color w:val="000000"/>
          <w:sz w:val="26"/>
          <w:szCs w:val="26"/>
        </w:rPr>
        <w:t xml:space="preserve">when Kieran was detained and </w:t>
      </w:r>
      <w:r w:rsidR="00C40475">
        <w:rPr>
          <w:color w:val="000000"/>
          <w:sz w:val="26"/>
          <w:szCs w:val="26"/>
        </w:rPr>
        <w:t xml:space="preserve">that </w:t>
      </w:r>
      <w:r w:rsidRPr="004A578F">
        <w:rPr>
          <w:color w:val="000000"/>
          <w:sz w:val="26"/>
          <w:szCs w:val="26"/>
        </w:rPr>
        <w:t xml:space="preserve">there was no </w:t>
      </w:r>
      <w:r w:rsidR="00145145">
        <w:rPr>
          <w:color w:val="000000"/>
          <w:sz w:val="26"/>
          <w:szCs w:val="26"/>
        </w:rPr>
        <w:t xml:space="preserve">evidence of neglect or risk of harm </w:t>
      </w:r>
      <w:r w:rsidRPr="004A578F">
        <w:rPr>
          <w:color w:val="000000"/>
          <w:sz w:val="26"/>
          <w:szCs w:val="26"/>
        </w:rPr>
        <w:t xml:space="preserve">to Kieran in </w:t>
      </w:r>
      <w:r w:rsidR="00145145">
        <w:rPr>
          <w:color w:val="000000"/>
          <w:sz w:val="26"/>
          <w:szCs w:val="26"/>
        </w:rPr>
        <w:t>her</w:t>
      </w:r>
      <w:r w:rsidRPr="004A578F" w:rsidR="00145145">
        <w:rPr>
          <w:color w:val="000000"/>
          <w:sz w:val="26"/>
          <w:szCs w:val="26"/>
        </w:rPr>
        <w:t xml:space="preserve"> </w:t>
      </w:r>
      <w:r w:rsidRPr="004A578F">
        <w:rPr>
          <w:color w:val="000000"/>
          <w:sz w:val="26"/>
          <w:szCs w:val="26"/>
        </w:rPr>
        <w:t xml:space="preserve">care.  We held </w:t>
      </w:r>
      <w:r w:rsidRPr="004A578F" w:rsidR="00CF3047">
        <w:rPr>
          <w:color w:val="000000"/>
          <w:sz w:val="26"/>
          <w:szCs w:val="26"/>
        </w:rPr>
        <w:t xml:space="preserve">substantial evidence supported the juvenile court’s finding Amber’s drug abuse created a substantial risk of physical harm to Kieran.  We explained that, under </w:t>
      </w:r>
      <w:r w:rsidRPr="004A578F" w:rsidR="00CF3047">
        <w:rPr>
          <w:i/>
          <w:iCs/>
          <w:color w:val="000000"/>
          <w:sz w:val="26"/>
          <w:szCs w:val="26"/>
        </w:rPr>
        <w:t xml:space="preserve">In re Drake M. </w:t>
      </w:r>
      <w:r w:rsidRPr="004A578F" w:rsidR="00CF3047">
        <w:rPr>
          <w:color w:val="000000"/>
          <w:sz w:val="26"/>
          <w:szCs w:val="26"/>
        </w:rPr>
        <w:t xml:space="preserve">(2012) 211 Cal.App.4th 754, </w:t>
      </w:r>
      <w:r w:rsidR="00D37DF2">
        <w:rPr>
          <w:color w:val="000000"/>
          <w:sz w:val="26"/>
          <w:szCs w:val="26"/>
        </w:rPr>
        <w:t xml:space="preserve">disapproved in </w:t>
      </w:r>
      <w:r w:rsidRPr="00D37DF2" w:rsidR="00D37DF2">
        <w:rPr>
          <w:i/>
          <w:iCs/>
          <w:color w:val="000000"/>
          <w:sz w:val="26"/>
          <w:szCs w:val="26"/>
        </w:rPr>
        <w:t>In re N.R.</w:t>
      </w:r>
      <w:r w:rsidR="00D37DF2">
        <w:rPr>
          <w:color w:val="000000"/>
          <w:sz w:val="26"/>
          <w:szCs w:val="26"/>
        </w:rPr>
        <w:t xml:space="preserve">, </w:t>
      </w:r>
      <w:r w:rsidRPr="00D37DF2" w:rsidR="00D37DF2">
        <w:rPr>
          <w:i/>
          <w:iCs/>
          <w:color w:val="000000"/>
          <w:sz w:val="26"/>
          <w:szCs w:val="26"/>
        </w:rPr>
        <w:t>supra</w:t>
      </w:r>
      <w:r w:rsidR="00D37DF2">
        <w:rPr>
          <w:color w:val="000000"/>
          <w:sz w:val="26"/>
          <w:szCs w:val="26"/>
        </w:rPr>
        <w:t>, 15 Cal.5th at p</w:t>
      </w:r>
      <w:r w:rsidR="00D02738">
        <w:rPr>
          <w:color w:val="000000"/>
          <w:sz w:val="26"/>
          <w:szCs w:val="26"/>
        </w:rPr>
        <w:t>age</w:t>
      </w:r>
      <w:r w:rsidR="00D37DF2">
        <w:rPr>
          <w:color w:val="000000"/>
          <w:sz w:val="26"/>
          <w:szCs w:val="26"/>
        </w:rPr>
        <w:t xml:space="preserve"> 560, f</w:t>
      </w:r>
      <w:r w:rsidR="00D02738">
        <w:rPr>
          <w:color w:val="000000"/>
          <w:sz w:val="26"/>
          <w:szCs w:val="26"/>
        </w:rPr>
        <w:t>oot</w:t>
      </w:r>
      <w:r w:rsidR="00D37DF2">
        <w:rPr>
          <w:color w:val="000000"/>
          <w:sz w:val="26"/>
          <w:szCs w:val="26"/>
        </w:rPr>
        <w:t>n</w:t>
      </w:r>
      <w:r w:rsidR="00D02738">
        <w:rPr>
          <w:color w:val="000000"/>
          <w:sz w:val="26"/>
          <w:szCs w:val="26"/>
        </w:rPr>
        <w:t>ote</w:t>
      </w:r>
      <w:r w:rsidR="00703124">
        <w:rPr>
          <w:color w:val="000000"/>
          <w:sz w:val="26"/>
          <w:szCs w:val="26"/>
        </w:rPr>
        <w:t> </w:t>
      </w:r>
      <w:r w:rsidR="00D37DF2">
        <w:rPr>
          <w:color w:val="000000"/>
          <w:sz w:val="26"/>
          <w:szCs w:val="26"/>
        </w:rPr>
        <w:t xml:space="preserve">18, </w:t>
      </w:r>
      <w:r w:rsidRPr="004A578F" w:rsidR="00CF3047">
        <w:rPr>
          <w:color w:val="000000"/>
          <w:sz w:val="26"/>
          <w:szCs w:val="26"/>
        </w:rPr>
        <w:t xml:space="preserve">because Kieran was a child under the age of six, the juvenile court’s finding Amber was abusing substances created a rebuttable presumption of a substantial risk of physical harm to Kieran.  We </w:t>
      </w:r>
      <w:r w:rsidR="00EB52BF">
        <w:rPr>
          <w:color w:val="000000"/>
          <w:sz w:val="26"/>
          <w:szCs w:val="26"/>
        </w:rPr>
        <w:t>also concluded</w:t>
      </w:r>
      <w:r w:rsidRPr="004A578F" w:rsidR="00CF3047">
        <w:rPr>
          <w:color w:val="000000"/>
          <w:sz w:val="26"/>
          <w:szCs w:val="26"/>
        </w:rPr>
        <w:t xml:space="preserve"> Amber did not rebut this presumption. </w:t>
      </w:r>
    </w:p>
    <w:p w:rsidR="00CF3047" w:rsidRPr="004A578F" w:rsidP="004A578F" w14:paraId="52336D0A" w14:textId="77777777">
      <w:pPr>
        <w:rPr>
          <w:bCs/>
          <w:sz w:val="26"/>
          <w:szCs w:val="26"/>
        </w:rPr>
      </w:pPr>
    </w:p>
    <w:p w:rsidR="00A81338" w:rsidRPr="004A578F" w:rsidP="00A81338" w14:paraId="1E0FA639" w14:textId="3AE6EFE6">
      <w:pPr>
        <w:ind w:left="1440" w:hanging="720"/>
        <w:rPr>
          <w:bCs/>
          <w:i/>
          <w:iCs/>
          <w:sz w:val="26"/>
          <w:szCs w:val="26"/>
        </w:rPr>
      </w:pPr>
      <w:r w:rsidRPr="004A578F">
        <w:rPr>
          <w:bCs/>
          <w:sz w:val="26"/>
          <w:szCs w:val="26"/>
        </w:rPr>
        <w:t>C.</w:t>
      </w:r>
      <w:r w:rsidRPr="004A578F">
        <w:rPr>
          <w:bCs/>
          <w:sz w:val="26"/>
          <w:szCs w:val="26"/>
        </w:rPr>
        <w:tab/>
      </w:r>
      <w:r w:rsidRPr="004A578F">
        <w:rPr>
          <w:bCs/>
          <w:i/>
          <w:iCs/>
          <w:sz w:val="26"/>
          <w:szCs w:val="26"/>
        </w:rPr>
        <w:t>The Supreme Court Grants Review and Transfers the Cause</w:t>
      </w:r>
    </w:p>
    <w:p w:rsidR="006F0025" w:rsidP="006F0025" w14:paraId="6BD2B061" w14:textId="21D62DBA">
      <w:pPr>
        <w:ind w:left="90" w:firstLine="630"/>
        <w:rPr>
          <w:bCs/>
          <w:sz w:val="26"/>
          <w:szCs w:val="26"/>
        </w:rPr>
      </w:pPr>
      <w:r w:rsidRPr="004A578F">
        <w:rPr>
          <w:bCs/>
          <w:sz w:val="26"/>
          <w:szCs w:val="26"/>
        </w:rPr>
        <w:t xml:space="preserve">The Supreme Court </w:t>
      </w:r>
      <w:r w:rsidR="00EB52BF">
        <w:rPr>
          <w:bCs/>
          <w:sz w:val="26"/>
          <w:szCs w:val="26"/>
        </w:rPr>
        <w:t xml:space="preserve">granted Amber’s petition for review and </w:t>
      </w:r>
      <w:r w:rsidRPr="004A578F">
        <w:rPr>
          <w:bCs/>
          <w:sz w:val="26"/>
          <w:szCs w:val="26"/>
        </w:rPr>
        <w:t xml:space="preserve">transferred the case to us with directions to vacate our decision and reconsider Amber’s appeal in light of </w:t>
      </w:r>
      <w:r w:rsidRPr="004A578F">
        <w:rPr>
          <w:bCs/>
          <w:i/>
          <w:iCs/>
          <w:sz w:val="26"/>
          <w:szCs w:val="26"/>
        </w:rPr>
        <w:t>In re N.R.</w:t>
      </w:r>
      <w:r w:rsidRPr="004A578F">
        <w:rPr>
          <w:bCs/>
          <w:sz w:val="26"/>
          <w:szCs w:val="26"/>
        </w:rPr>
        <w:t xml:space="preserve">, </w:t>
      </w:r>
      <w:r w:rsidRPr="004A578F">
        <w:rPr>
          <w:bCs/>
          <w:i/>
          <w:iCs/>
          <w:sz w:val="26"/>
          <w:szCs w:val="26"/>
        </w:rPr>
        <w:t>supra</w:t>
      </w:r>
      <w:r w:rsidRPr="004A578F">
        <w:rPr>
          <w:bCs/>
          <w:sz w:val="26"/>
          <w:szCs w:val="26"/>
        </w:rPr>
        <w:t>, 15 Cal.5th 520</w:t>
      </w:r>
      <w:r>
        <w:rPr>
          <w:bCs/>
          <w:sz w:val="26"/>
          <w:szCs w:val="26"/>
        </w:rPr>
        <w:t xml:space="preserve">.  In that case the Supreme Court held that </w:t>
      </w:r>
      <w:r w:rsidR="00C14985">
        <w:rPr>
          <w:bCs/>
          <w:sz w:val="26"/>
          <w:szCs w:val="26"/>
        </w:rPr>
        <w:t xml:space="preserve">a finding of substance abuse </w:t>
      </w:r>
      <w:r>
        <w:rPr>
          <w:bCs/>
          <w:sz w:val="26"/>
          <w:szCs w:val="26"/>
        </w:rPr>
        <w:t>under section 300, subdivision</w:t>
      </w:r>
      <w:r w:rsidR="00C14985">
        <w:rPr>
          <w:bCs/>
          <w:sz w:val="26"/>
          <w:szCs w:val="26"/>
        </w:rPr>
        <w:t> </w:t>
      </w:r>
      <w:r>
        <w:rPr>
          <w:bCs/>
          <w:sz w:val="26"/>
          <w:szCs w:val="26"/>
        </w:rPr>
        <w:t xml:space="preserve">(b)(1)(D), </w:t>
      </w:r>
      <w:r w:rsidR="00C14985">
        <w:rPr>
          <w:bCs/>
          <w:sz w:val="26"/>
          <w:szCs w:val="26"/>
        </w:rPr>
        <w:t xml:space="preserve">requires neither </w:t>
      </w:r>
      <w:r>
        <w:rPr>
          <w:bCs/>
          <w:sz w:val="26"/>
          <w:szCs w:val="26"/>
        </w:rPr>
        <w:t>“</w:t>
      </w:r>
      <w:r w:rsidRPr="006F0025">
        <w:rPr>
          <w:bCs/>
          <w:sz w:val="26"/>
          <w:szCs w:val="26"/>
        </w:rPr>
        <w:t>a diagnosis by a medical professional</w:t>
      </w:r>
      <w:r w:rsidR="00C14985">
        <w:rPr>
          <w:bCs/>
          <w:sz w:val="26"/>
          <w:szCs w:val="26"/>
        </w:rPr>
        <w:t>”</w:t>
      </w:r>
      <w:r w:rsidRPr="006F0025">
        <w:rPr>
          <w:bCs/>
          <w:sz w:val="26"/>
          <w:szCs w:val="26"/>
        </w:rPr>
        <w:t xml:space="preserve"> </w:t>
      </w:r>
      <w:r w:rsidR="00C14985">
        <w:rPr>
          <w:bCs/>
          <w:sz w:val="26"/>
          <w:szCs w:val="26"/>
        </w:rPr>
        <w:t>n</w:t>
      </w:r>
      <w:r w:rsidRPr="006F0025">
        <w:rPr>
          <w:bCs/>
          <w:sz w:val="26"/>
          <w:szCs w:val="26"/>
        </w:rPr>
        <w:t xml:space="preserve">or </w:t>
      </w:r>
      <w:r w:rsidR="00C14985">
        <w:rPr>
          <w:bCs/>
          <w:sz w:val="26"/>
          <w:szCs w:val="26"/>
        </w:rPr>
        <w:t>“</w:t>
      </w:r>
      <w:r w:rsidRPr="006F0025">
        <w:rPr>
          <w:bCs/>
          <w:sz w:val="26"/>
          <w:szCs w:val="26"/>
        </w:rPr>
        <w:t>satisfaction of the prevailing criteria for a substance use disorder as specified within the Diagnostic and Statistical Manual of Mental Disorders</w:t>
      </w:r>
      <w:r>
        <w:rPr>
          <w:bCs/>
          <w:sz w:val="26"/>
          <w:szCs w:val="26"/>
        </w:rPr>
        <w:t>” and that a parent’</w:t>
      </w:r>
      <w:r w:rsidR="00D02738">
        <w:rPr>
          <w:bCs/>
          <w:sz w:val="26"/>
          <w:szCs w:val="26"/>
        </w:rPr>
        <w:t>s</w:t>
      </w:r>
      <w:r>
        <w:rPr>
          <w:bCs/>
          <w:sz w:val="26"/>
          <w:szCs w:val="26"/>
        </w:rPr>
        <w:t xml:space="preserve"> substance abuse, without more, is not “</w:t>
      </w:r>
      <w:r w:rsidRPr="006F0025">
        <w:rPr>
          <w:bCs/>
          <w:sz w:val="26"/>
          <w:szCs w:val="26"/>
        </w:rPr>
        <w:t>prima facie evidence of</w:t>
      </w:r>
      <w:r w:rsidR="00403F88">
        <w:rPr>
          <w:bCs/>
          <w:sz w:val="26"/>
          <w:szCs w:val="26"/>
        </w:rPr>
        <w:t xml:space="preserve"> . . . </w:t>
      </w:r>
      <w:r w:rsidRPr="006F0025">
        <w:rPr>
          <w:bCs/>
          <w:sz w:val="26"/>
          <w:szCs w:val="26"/>
        </w:rPr>
        <w:t>an inability to provide regular care for a child</w:t>
      </w:r>
      <w:r w:rsidR="00403F88">
        <w:rPr>
          <w:bCs/>
          <w:sz w:val="26"/>
          <w:szCs w:val="26"/>
        </w:rPr>
        <w:t>” or of a “</w:t>
      </w:r>
      <w:r w:rsidRPr="006F0025">
        <w:rPr>
          <w:bCs/>
          <w:sz w:val="26"/>
          <w:szCs w:val="26"/>
        </w:rPr>
        <w:t xml:space="preserve">substantial risk of serious physical harm when the child is of </w:t>
      </w:r>
      <w:r>
        <w:rPr>
          <w:bCs/>
          <w:sz w:val="26"/>
          <w:szCs w:val="26"/>
        </w:rPr>
        <w:t>‘</w:t>
      </w:r>
      <w:r w:rsidRPr="006F0025">
        <w:rPr>
          <w:bCs/>
          <w:sz w:val="26"/>
          <w:szCs w:val="26"/>
        </w:rPr>
        <w:t>tender years</w:t>
      </w:r>
      <w:r>
        <w:rPr>
          <w:bCs/>
          <w:sz w:val="26"/>
          <w:szCs w:val="26"/>
        </w:rPr>
        <w:t xml:space="preserve"> . . . .’”  (</w:t>
      </w:r>
      <w:r w:rsidRPr="006F0025">
        <w:rPr>
          <w:bCs/>
          <w:i/>
          <w:iCs/>
          <w:sz w:val="26"/>
          <w:szCs w:val="26"/>
        </w:rPr>
        <w:t xml:space="preserve">Id. </w:t>
      </w:r>
      <w:r>
        <w:rPr>
          <w:bCs/>
          <w:sz w:val="26"/>
          <w:szCs w:val="26"/>
        </w:rPr>
        <w:t>at pp. </w:t>
      </w:r>
      <w:r w:rsidR="00D02738">
        <w:rPr>
          <w:bCs/>
          <w:sz w:val="26"/>
          <w:szCs w:val="26"/>
        </w:rPr>
        <w:t xml:space="preserve"> </w:t>
      </w:r>
      <w:r>
        <w:rPr>
          <w:bCs/>
          <w:sz w:val="26"/>
          <w:szCs w:val="26"/>
        </w:rPr>
        <w:t xml:space="preserve">531, </w:t>
      </w:r>
      <w:r w:rsidR="00097132">
        <w:rPr>
          <w:bCs/>
          <w:sz w:val="26"/>
          <w:szCs w:val="26"/>
        </w:rPr>
        <w:t xml:space="preserve">554, </w:t>
      </w:r>
      <w:r>
        <w:rPr>
          <w:bCs/>
          <w:sz w:val="26"/>
          <w:szCs w:val="26"/>
        </w:rPr>
        <w:t xml:space="preserve">560-561.)  The Supreme Court </w:t>
      </w:r>
      <w:r w:rsidR="00D37DF2">
        <w:rPr>
          <w:bCs/>
          <w:sz w:val="26"/>
          <w:szCs w:val="26"/>
        </w:rPr>
        <w:t xml:space="preserve">also held </w:t>
      </w:r>
      <w:r>
        <w:rPr>
          <w:bCs/>
          <w:sz w:val="26"/>
          <w:szCs w:val="26"/>
        </w:rPr>
        <w:t>that, though the “</w:t>
      </w:r>
      <w:r w:rsidRPr="006F0025">
        <w:rPr>
          <w:bCs/>
          <w:sz w:val="26"/>
          <w:szCs w:val="26"/>
        </w:rPr>
        <w:t>tender years presumption</w:t>
      </w:r>
      <w:r>
        <w:rPr>
          <w:bCs/>
          <w:sz w:val="26"/>
          <w:szCs w:val="26"/>
        </w:rPr>
        <w:t>” was “</w:t>
      </w:r>
      <w:r w:rsidRPr="006F0025">
        <w:rPr>
          <w:bCs/>
          <w:sz w:val="26"/>
          <w:szCs w:val="26"/>
        </w:rPr>
        <w:t>inconsistent with the Legislature</w:t>
      </w:r>
      <w:r>
        <w:rPr>
          <w:bCs/>
          <w:sz w:val="26"/>
          <w:szCs w:val="26"/>
        </w:rPr>
        <w:t>’</w:t>
      </w:r>
      <w:r w:rsidRPr="006F0025">
        <w:rPr>
          <w:bCs/>
          <w:sz w:val="26"/>
          <w:szCs w:val="26"/>
        </w:rPr>
        <w:t>s intent,</w:t>
      </w:r>
      <w:r>
        <w:rPr>
          <w:bCs/>
          <w:sz w:val="26"/>
          <w:szCs w:val="26"/>
        </w:rPr>
        <w:t>” the “</w:t>
      </w:r>
      <w:r w:rsidRPr="006F0025">
        <w:rPr>
          <w:bCs/>
          <w:sz w:val="26"/>
          <w:szCs w:val="26"/>
        </w:rPr>
        <w:t>age of a child may bear upon whether substance abuse renders a parent or guardian unable to provide that child with regular care, and whether the child is thereby placed at substantial risk of serious physical harm or illness</w:t>
      </w:r>
      <w:r>
        <w:rPr>
          <w:bCs/>
          <w:sz w:val="26"/>
          <w:szCs w:val="26"/>
        </w:rPr>
        <w:t>.”  (</w:t>
      </w:r>
      <w:r w:rsidRPr="006F0025">
        <w:rPr>
          <w:bCs/>
          <w:i/>
          <w:iCs/>
          <w:sz w:val="26"/>
          <w:szCs w:val="26"/>
        </w:rPr>
        <w:t>Id.</w:t>
      </w:r>
      <w:r>
        <w:rPr>
          <w:bCs/>
          <w:sz w:val="26"/>
          <w:szCs w:val="26"/>
        </w:rPr>
        <w:t xml:space="preserve"> at pp. 531-532.)</w:t>
      </w:r>
    </w:p>
    <w:p w:rsidR="00A81338" w:rsidRPr="004A578F" w:rsidP="00CF3047" w14:paraId="5F75FCC1" w14:textId="13EB5E63">
      <w:pPr>
        <w:ind w:left="90" w:firstLine="630"/>
        <w:rPr>
          <w:bCs/>
          <w:sz w:val="26"/>
          <w:szCs w:val="26"/>
          <w:lang w:eastAsia="zh-CN"/>
        </w:rPr>
      </w:pPr>
      <w:r>
        <w:rPr>
          <w:bCs/>
          <w:sz w:val="26"/>
          <w:szCs w:val="26"/>
        </w:rPr>
        <w:t>The parties</w:t>
      </w:r>
      <w:r w:rsidR="00EB52BF">
        <w:rPr>
          <w:bCs/>
          <w:sz w:val="26"/>
          <w:szCs w:val="26"/>
        </w:rPr>
        <w:t xml:space="preserve"> filed supplemental briefs pursuant to California Rules of Court, rule </w:t>
      </w:r>
      <w:r w:rsidR="00A421FB">
        <w:rPr>
          <w:bCs/>
          <w:sz w:val="26"/>
          <w:szCs w:val="26"/>
        </w:rPr>
        <w:t xml:space="preserve">8.200(b).  </w:t>
      </w:r>
      <w:r w:rsidRPr="004A578F" w:rsidR="00CF3047">
        <w:rPr>
          <w:bCs/>
          <w:sz w:val="26"/>
          <w:szCs w:val="26"/>
        </w:rPr>
        <w:t xml:space="preserve">In </w:t>
      </w:r>
      <w:r w:rsidR="00EB52BF">
        <w:rPr>
          <w:bCs/>
          <w:sz w:val="26"/>
          <w:szCs w:val="26"/>
          <w:lang w:eastAsia="zh-CN"/>
        </w:rPr>
        <w:t>her</w:t>
      </w:r>
      <w:r w:rsidRPr="004A578F" w:rsidR="00CF3047">
        <w:rPr>
          <w:bCs/>
          <w:sz w:val="26"/>
          <w:szCs w:val="26"/>
        </w:rPr>
        <w:t xml:space="preserve"> supplemental brief, Amber </w:t>
      </w:r>
      <w:r w:rsidRPr="004A578F" w:rsidR="006519B7">
        <w:rPr>
          <w:bCs/>
          <w:sz w:val="26"/>
          <w:szCs w:val="26"/>
        </w:rPr>
        <w:t>contends</w:t>
      </w:r>
      <w:r w:rsidRPr="004A578F" w:rsidR="00CF3047">
        <w:rPr>
          <w:bCs/>
          <w:sz w:val="26"/>
          <w:szCs w:val="26"/>
        </w:rPr>
        <w:t xml:space="preserve"> </w:t>
      </w:r>
      <w:r w:rsidRPr="004A578F" w:rsidR="003E2957">
        <w:rPr>
          <w:bCs/>
          <w:sz w:val="26"/>
          <w:szCs w:val="26"/>
        </w:rPr>
        <w:t xml:space="preserve">her drug use was not excessive, an argument she </w:t>
      </w:r>
      <w:r w:rsidR="00051254">
        <w:rPr>
          <w:bCs/>
          <w:sz w:val="26"/>
          <w:szCs w:val="26"/>
        </w:rPr>
        <w:t>had not previously made</w:t>
      </w:r>
      <w:r w:rsidR="00EB52BF">
        <w:rPr>
          <w:bCs/>
          <w:sz w:val="26"/>
          <w:szCs w:val="26"/>
        </w:rPr>
        <w:t>.  She also argue</w:t>
      </w:r>
      <w:r w:rsidR="00051254">
        <w:rPr>
          <w:bCs/>
          <w:sz w:val="26"/>
          <w:szCs w:val="26"/>
        </w:rPr>
        <w:t>s</w:t>
      </w:r>
      <w:r w:rsidR="00EB52BF">
        <w:rPr>
          <w:bCs/>
          <w:sz w:val="26"/>
          <w:szCs w:val="26"/>
        </w:rPr>
        <w:t xml:space="preserve"> her </w:t>
      </w:r>
      <w:r w:rsidRPr="004A578F" w:rsidR="00935FD7">
        <w:rPr>
          <w:bCs/>
          <w:sz w:val="26"/>
          <w:szCs w:val="26"/>
        </w:rPr>
        <w:t xml:space="preserve">drug use and </w:t>
      </w:r>
      <w:r w:rsidR="00EB52BF">
        <w:rPr>
          <w:bCs/>
          <w:sz w:val="26"/>
          <w:szCs w:val="26"/>
        </w:rPr>
        <w:t>conduct in</w:t>
      </w:r>
      <w:r w:rsidRPr="004A578F" w:rsidR="003D7E2F">
        <w:rPr>
          <w:bCs/>
          <w:sz w:val="26"/>
          <w:szCs w:val="26"/>
        </w:rPr>
        <w:t xml:space="preserve"> </w:t>
      </w:r>
      <w:r w:rsidRPr="004A578F" w:rsidR="00935FD7">
        <w:rPr>
          <w:bCs/>
          <w:sz w:val="26"/>
          <w:szCs w:val="26"/>
        </w:rPr>
        <w:t xml:space="preserve">absconding </w:t>
      </w:r>
      <w:r w:rsidR="00EB52BF">
        <w:rPr>
          <w:bCs/>
          <w:sz w:val="26"/>
          <w:szCs w:val="26"/>
        </w:rPr>
        <w:t xml:space="preserve">with Kieran </w:t>
      </w:r>
      <w:r w:rsidRPr="004A578F" w:rsidR="00935FD7">
        <w:rPr>
          <w:bCs/>
          <w:sz w:val="26"/>
          <w:szCs w:val="26"/>
        </w:rPr>
        <w:t xml:space="preserve">did not </w:t>
      </w:r>
      <w:r w:rsidRPr="004A578F" w:rsidR="003D7E2F">
        <w:rPr>
          <w:bCs/>
          <w:sz w:val="26"/>
          <w:szCs w:val="26"/>
        </w:rPr>
        <w:t>expose</w:t>
      </w:r>
      <w:r w:rsidRPr="004A578F" w:rsidR="00935FD7">
        <w:rPr>
          <w:bCs/>
          <w:sz w:val="26"/>
          <w:szCs w:val="26"/>
        </w:rPr>
        <w:t xml:space="preserve"> Kieran </w:t>
      </w:r>
      <w:r w:rsidR="00EB52BF">
        <w:rPr>
          <w:bCs/>
          <w:sz w:val="26"/>
          <w:szCs w:val="26"/>
        </w:rPr>
        <w:t>to</w:t>
      </w:r>
      <w:r w:rsidRPr="004A578F" w:rsidR="00935FD7">
        <w:rPr>
          <w:bCs/>
          <w:sz w:val="26"/>
          <w:szCs w:val="26"/>
        </w:rPr>
        <w:t xml:space="preserve"> risk of physical harm.</w:t>
      </w:r>
      <w:r w:rsidRPr="004A578F" w:rsidR="006519B7">
        <w:rPr>
          <w:bCs/>
          <w:sz w:val="26"/>
          <w:szCs w:val="26"/>
        </w:rPr>
        <w:t xml:space="preserve">  The Department </w:t>
      </w:r>
      <w:r w:rsidR="00051254">
        <w:rPr>
          <w:bCs/>
          <w:sz w:val="26"/>
          <w:szCs w:val="26"/>
        </w:rPr>
        <w:t>contends</w:t>
      </w:r>
      <w:r w:rsidR="00EB52BF">
        <w:rPr>
          <w:bCs/>
          <w:sz w:val="26"/>
          <w:szCs w:val="26"/>
        </w:rPr>
        <w:t xml:space="preserve"> that</w:t>
      </w:r>
      <w:r w:rsidRPr="004A578F" w:rsidR="006519B7">
        <w:rPr>
          <w:bCs/>
          <w:sz w:val="26"/>
          <w:szCs w:val="26"/>
        </w:rPr>
        <w:t xml:space="preserve"> </w:t>
      </w:r>
      <w:r w:rsidRPr="004A578F" w:rsidR="006519B7">
        <w:rPr>
          <w:rFonts w:hint="eastAsia"/>
          <w:bCs/>
          <w:sz w:val="26"/>
          <w:szCs w:val="26"/>
          <w:lang w:eastAsia="zh-CN"/>
        </w:rPr>
        <w:t>Amber</w:t>
      </w:r>
      <w:r w:rsidRPr="004A578F" w:rsidR="006519B7">
        <w:rPr>
          <w:bCs/>
          <w:sz w:val="26"/>
          <w:szCs w:val="26"/>
          <w:lang w:eastAsia="zh-CN"/>
        </w:rPr>
        <w:t>’</w:t>
      </w:r>
      <w:r w:rsidRPr="004A578F" w:rsidR="006519B7">
        <w:rPr>
          <w:rFonts w:hint="eastAsia"/>
          <w:bCs/>
          <w:sz w:val="26"/>
          <w:szCs w:val="26"/>
          <w:lang w:eastAsia="zh-CN"/>
        </w:rPr>
        <w:t xml:space="preserve">s </w:t>
      </w:r>
      <w:r w:rsidRPr="004A578F" w:rsidR="003D7E2F">
        <w:rPr>
          <w:bCs/>
          <w:sz w:val="26"/>
          <w:szCs w:val="26"/>
          <w:lang w:eastAsia="zh-CN"/>
        </w:rPr>
        <w:t xml:space="preserve">ongoing </w:t>
      </w:r>
      <w:r w:rsidRPr="004A578F" w:rsidR="006519B7">
        <w:rPr>
          <w:rFonts w:hint="eastAsia"/>
          <w:bCs/>
          <w:sz w:val="26"/>
          <w:szCs w:val="26"/>
          <w:lang w:eastAsia="zh-CN"/>
        </w:rPr>
        <w:t xml:space="preserve">drug </w:t>
      </w:r>
      <w:r w:rsidR="00051254">
        <w:rPr>
          <w:bCs/>
          <w:sz w:val="26"/>
          <w:szCs w:val="26"/>
          <w:lang w:eastAsia="zh-CN"/>
        </w:rPr>
        <w:t>use</w:t>
      </w:r>
      <w:r w:rsidR="00EB52BF">
        <w:rPr>
          <w:bCs/>
          <w:sz w:val="26"/>
          <w:szCs w:val="26"/>
          <w:lang w:eastAsia="zh-CN"/>
        </w:rPr>
        <w:t xml:space="preserve"> </w:t>
      </w:r>
      <w:r w:rsidRPr="004A578F" w:rsidR="003D7E2F">
        <w:rPr>
          <w:bCs/>
          <w:sz w:val="26"/>
          <w:szCs w:val="26"/>
          <w:lang w:eastAsia="zh-CN"/>
        </w:rPr>
        <w:t xml:space="preserve">compromised </w:t>
      </w:r>
      <w:r w:rsidRPr="004A578F" w:rsidR="006519B7">
        <w:rPr>
          <w:rFonts w:hint="eastAsia"/>
          <w:bCs/>
          <w:sz w:val="26"/>
          <w:szCs w:val="26"/>
          <w:lang w:eastAsia="zh-CN"/>
        </w:rPr>
        <w:t>her ability to care for and protect Kieran</w:t>
      </w:r>
      <w:r w:rsidR="00EB52BF">
        <w:rPr>
          <w:bCs/>
          <w:sz w:val="26"/>
          <w:szCs w:val="26"/>
          <w:lang w:eastAsia="zh-CN"/>
        </w:rPr>
        <w:t xml:space="preserve"> and that </w:t>
      </w:r>
      <w:r w:rsidR="00ED615B">
        <w:rPr>
          <w:bCs/>
          <w:sz w:val="26"/>
          <w:szCs w:val="26"/>
          <w:lang w:eastAsia="zh-CN"/>
        </w:rPr>
        <w:t xml:space="preserve">the court should not </w:t>
      </w:r>
      <w:r w:rsidR="00B910C4">
        <w:rPr>
          <w:bCs/>
          <w:sz w:val="26"/>
          <w:szCs w:val="26"/>
          <w:lang w:eastAsia="zh-CN"/>
        </w:rPr>
        <w:t>allow Amber to capitalize on</w:t>
      </w:r>
      <w:r w:rsidR="00051254">
        <w:rPr>
          <w:bCs/>
          <w:sz w:val="26"/>
          <w:szCs w:val="26"/>
          <w:lang w:eastAsia="zh-CN"/>
        </w:rPr>
        <w:t xml:space="preserve"> the fact </w:t>
      </w:r>
      <w:r w:rsidR="00B910C4">
        <w:rPr>
          <w:bCs/>
          <w:sz w:val="26"/>
          <w:szCs w:val="26"/>
          <w:lang w:eastAsia="zh-CN"/>
        </w:rPr>
        <w:t>she</w:t>
      </w:r>
      <w:r w:rsidR="00051254">
        <w:rPr>
          <w:bCs/>
          <w:sz w:val="26"/>
          <w:szCs w:val="26"/>
          <w:lang w:eastAsia="zh-CN"/>
        </w:rPr>
        <w:t xml:space="preserve"> was a fugitive for two years </w:t>
      </w:r>
      <w:r w:rsidR="00B910C4">
        <w:rPr>
          <w:bCs/>
          <w:sz w:val="26"/>
          <w:szCs w:val="26"/>
          <w:lang w:eastAsia="zh-CN"/>
        </w:rPr>
        <w:t>by arguing</w:t>
      </w:r>
      <w:r w:rsidR="000473DE">
        <w:rPr>
          <w:bCs/>
          <w:sz w:val="26"/>
          <w:szCs w:val="26"/>
          <w:lang w:eastAsia="zh-CN"/>
        </w:rPr>
        <w:t xml:space="preserve"> </w:t>
      </w:r>
      <w:r w:rsidR="00ED615B">
        <w:rPr>
          <w:bCs/>
          <w:sz w:val="26"/>
          <w:szCs w:val="26"/>
          <w:lang w:eastAsia="zh-CN"/>
        </w:rPr>
        <w:t xml:space="preserve">the Department submitted </w:t>
      </w:r>
      <w:r w:rsidR="000473DE">
        <w:rPr>
          <w:bCs/>
          <w:sz w:val="26"/>
          <w:szCs w:val="26"/>
          <w:lang w:eastAsia="zh-CN"/>
        </w:rPr>
        <w:t xml:space="preserve">insufficient evidence of risk </w:t>
      </w:r>
      <w:r w:rsidR="00ED615B">
        <w:rPr>
          <w:bCs/>
          <w:sz w:val="26"/>
          <w:szCs w:val="26"/>
          <w:lang w:eastAsia="zh-CN"/>
        </w:rPr>
        <w:t>of harm to Kieran</w:t>
      </w:r>
      <w:r w:rsidR="000473DE">
        <w:rPr>
          <w:bCs/>
          <w:sz w:val="26"/>
          <w:szCs w:val="26"/>
          <w:lang w:eastAsia="zh-CN"/>
        </w:rPr>
        <w:t>.</w:t>
      </w:r>
      <w:r w:rsidRPr="004A578F" w:rsidR="006519B7">
        <w:rPr>
          <w:rFonts w:hint="eastAsia"/>
          <w:bCs/>
          <w:sz w:val="26"/>
          <w:szCs w:val="26"/>
          <w:lang w:eastAsia="zh-CN"/>
        </w:rPr>
        <w:t xml:space="preserve"> </w:t>
      </w:r>
    </w:p>
    <w:p w:rsidR="00095F11" w:rsidRPr="00ED615B" w:rsidP="00A81338" w14:paraId="282F6BDB" w14:textId="77777777">
      <w:pPr>
        <w:ind w:left="1440" w:hanging="720"/>
        <w:rPr>
          <w:bCs/>
          <w:sz w:val="26"/>
          <w:szCs w:val="26"/>
        </w:rPr>
      </w:pPr>
    </w:p>
    <w:p w:rsidR="009008A4" w:rsidRPr="004A578F" w:rsidP="00A40DA2" w14:paraId="383F2106" w14:textId="77777777">
      <w:pPr>
        <w:jc w:val="center"/>
        <w:rPr>
          <w:b/>
          <w:sz w:val="26"/>
          <w:szCs w:val="26"/>
        </w:rPr>
      </w:pPr>
      <w:r w:rsidRPr="004A578F">
        <w:rPr>
          <w:b/>
          <w:sz w:val="26"/>
          <w:szCs w:val="26"/>
        </w:rPr>
        <w:t>DISCUSSION</w:t>
      </w:r>
    </w:p>
    <w:p w:rsidR="00300D88" w:rsidRPr="004A578F" w:rsidP="00300D88" w14:paraId="68E2ABA2" w14:textId="77777777">
      <w:pPr>
        <w:rPr>
          <w:bCs/>
          <w:sz w:val="26"/>
          <w:szCs w:val="26"/>
        </w:rPr>
      </w:pPr>
    </w:p>
    <w:p w:rsidR="00651621" w:rsidRPr="004A578F" w:rsidP="00651621" w14:paraId="5ADF587E" w14:textId="77777777">
      <w:pPr>
        <w:rPr>
          <w:bCs/>
          <w:sz w:val="26"/>
          <w:szCs w:val="26"/>
        </w:rPr>
      </w:pPr>
      <w:r w:rsidRPr="004A578F">
        <w:rPr>
          <w:bCs/>
          <w:sz w:val="26"/>
          <w:szCs w:val="26"/>
        </w:rPr>
        <w:tab/>
      </w:r>
      <w:r w:rsidRPr="004A578F" w:rsidR="00DE3441">
        <w:rPr>
          <w:bCs/>
          <w:sz w:val="26"/>
          <w:szCs w:val="26"/>
        </w:rPr>
        <w:t>A</w:t>
      </w:r>
      <w:r w:rsidRPr="004A578F">
        <w:rPr>
          <w:bCs/>
          <w:sz w:val="26"/>
          <w:szCs w:val="26"/>
        </w:rPr>
        <w:t>.</w:t>
      </w:r>
      <w:r w:rsidRPr="004A578F">
        <w:rPr>
          <w:bCs/>
          <w:sz w:val="26"/>
          <w:szCs w:val="26"/>
        </w:rPr>
        <w:tab/>
      </w:r>
      <w:r w:rsidRPr="004A578F">
        <w:rPr>
          <w:bCs/>
          <w:i/>
          <w:iCs/>
          <w:sz w:val="26"/>
          <w:szCs w:val="26"/>
        </w:rPr>
        <w:t>Applicable Law and Standard of Review</w:t>
      </w:r>
    </w:p>
    <w:p w:rsidR="0022244E" w:rsidP="000D74FE" w14:paraId="4552B02A" w14:textId="633E0F6F">
      <w:pPr>
        <w:ind w:firstLine="720"/>
        <w:rPr>
          <w:bCs/>
          <w:sz w:val="26"/>
          <w:szCs w:val="26"/>
        </w:rPr>
      </w:pPr>
      <w:r w:rsidRPr="004A578F">
        <w:rPr>
          <w:bCs/>
          <w:sz w:val="26"/>
          <w:szCs w:val="26"/>
        </w:rPr>
        <w:t xml:space="preserve">The purpose of section 300 </w:t>
      </w:r>
      <w:r w:rsidR="001C1B42">
        <w:rPr>
          <w:bCs/>
          <w:sz w:val="26"/>
          <w:szCs w:val="26"/>
        </w:rPr>
        <w:t>“</w:t>
      </w:r>
      <w:r w:rsidR="00D02738">
        <w:rPr>
          <w:bCs/>
          <w:sz w:val="26"/>
          <w:szCs w:val="26"/>
        </w:rPr>
        <w:t>‘“</w:t>
      </w:r>
      <w:r w:rsidRPr="004A578F">
        <w:rPr>
          <w:bCs/>
          <w:sz w:val="26"/>
          <w:szCs w:val="26"/>
        </w:rPr>
        <w:t>is to provide maximum safety and protection for children who are currently being physically, sexually, or emotionally abused, being neglected, or being exploited, and to ensure the safety, protection, and physical and emotional well-being of children who are at risk of that harm.</w:t>
      </w:r>
      <w:r w:rsidR="001C1B42">
        <w:rPr>
          <w:bCs/>
          <w:sz w:val="26"/>
          <w:szCs w:val="26"/>
        </w:rPr>
        <w:t>”</w:t>
      </w:r>
      <w:r w:rsidRPr="004A578F">
        <w:rPr>
          <w:bCs/>
          <w:sz w:val="26"/>
          <w:szCs w:val="26"/>
        </w:rPr>
        <w:t xml:space="preserve">’” </w:t>
      </w:r>
      <w:r w:rsidRPr="004A578F" w:rsidR="004A35F1">
        <w:rPr>
          <w:bCs/>
          <w:sz w:val="26"/>
          <w:szCs w:val="26"/>
        </w:rPr>
        <w:t xml:space="preserve"> </w:t>
      </w:r>
      <w:r w:rsidRPr="004A578F">
        <w:rPr>
          <w:bCs/>
          <w:sz w:val="26"/>
          <w:szCs w:val="26"/>
        </w:rPr>
        <w:t>(</w:t>
      </w:r>
      <w:r w:rsidRPr="004A578F">
        <w:rPr>
          <w:bCs/>
          <w:i/>
          <w:iCs/>
          <w:sz w:val="26"/>
          <w:szCs w:val="26"/>
        </w:rPr>
        <w:t xml:space="preserve">In re </w:t>
      </w:r>
      <w:r w:rsidR="001C1B42">
        <w:rPr>
          <w:bCs/>
          <w:i/>
          <w:iCs/>
          <w:sz w:val="26"/>
          <w:szCs w:val="26"/>
        </w:rPr>
        <w:t>N.R</w:t>
      </w:r>
      <w:r w:rsidRPr="004A578F">
        <w:rPr>
          <w:bCs/>
          <w:i/>
          <w:iCs/>
          <w:sz w:val="26"/>
          <w:szCs w:val="26"/>
        </w:rPr>
        <w:t>.</w:t>
      </w:r>
      <w:r w:rsidR="001C1B42">
        <w:rPr>
          <w:bCs/>
          <w:sz w:val="26"/>
          <w:szCs w:val="26"/>
        </w:rPr>
        <w:t xml:space="preserve">, </w:t>
      </w:r>
      <w:r w:rsidR="001C1B42">
        <w:rPr>
          <w:bCs/>
          <w:i/>
          <w:iCs/>
          <w:sz w:val="26"/>
          <w:szCs w:val="26"/>
        </w:rPr>
        <w:t>supra</w:t>
      </w:r>
      <w:r w:rsidR="001C1B42">
        <w:rPr>
          <w:bCs/>
          <w:sz w:val="26"/>
          <w:szCs w:val="26"/>
        </w:rPr>
        <w:t>,</w:t>
      </w:r>
      <w:r w:rsidRPr="004A578F">
        <w:rPr>
          <w:bCs/>
          <w:sz w:val="26"/>
          <w:szCs w:val="26"/>
        </w:rPr>
        <w:t xml:space="preserve"> </w:t>
      </w:r>
      <w:r w:rsidR="001C1B42">
        <w:rPr>
          <w:bCs/>
          <w:sz w:val="26"/>
          <w:szCs w:val="26"/>
        </w:rPr>
        <w:t>15</w:t>
      </w:r>
      <w:r w:rsidRPr="004A578F">
        <w:rPr>
          <w:bCs/>
          <w:sz w:val="26"/>
          <w:szCs w:val="26"/>
        </w:rPr>
        <w:t xml:space="preserve"> Cal.5th </w:t>
      </w:r>
      <w:r w:rsidR="001C1B42">
        <w:rPr>
          <w:bCs/>
          <w:sz w:val="26"/>
          <w:szCs w:val="26"/>
        </w:rPr>
        <w:t>at p. 537</w:t>
      </w:r>
      <w:r w:rsidRPr="004A578F">
        <w:rPr>
          <w:bCs/>
          <w:sz w:val="26"/>
          <w:szCs w:val="26"/>
        </w:rPr>
        <w:t>; see § 300.2</w:t>
      </w:r>
      <w:r w:rsidRPr="004A578F" w:rsidR="006A4065">
        <w:rPr>
          <w:bCs/>
          <w:sz w:val="26"/>
          <w:szCs w:val="26"/>
        </w:rPr>
        <w:t>, subd. (a)</w:t>
      </w:r>
      <w:r w:rsidRPr="004A578F">
        <w:rPr>
          <w:bCs/>
          <w:sz w:val="26"/>
          <w:szCs w:val="26"/>
        </w:rPr>
        <w:t>.)</w:t>
      </w:r>
      <w:r w:rsidRPr="004A578F" w:rsidR="000D74FE">
        <w:rPr>
          <w:bCs/>
          <w:sz w:val="26"/>
          <w:szCs w:val="26"/>
        </w:rPr>
        <w:t xml:space="preserve">  “Although section 300 requires proof the child is subject to the defined risk of harm at the time of the jurisdiction </w:t>
      </w:r>
      <w:r w:rsidRPr="000D74FE" w:rsidR="000D74FE">
        <w:rPr>
          <w:bCs/>
          <w:sz w:val="26"/>
          <w:szCs w:val="26"/>
        </w:rPr>
        <w:t>hearing</w:t>
      </w:r>
      <w:r w:rsidR="000D74FE">
        <w:rPr>
          <w:bCs/>
          <w:sz w:val="26"/>
          <w:szCs w:val="26"/>
        </w:rPr>
        <w:t xml:space="preserve"> [citations]</w:t>
      </w:r>
      <w:r w:rsidRPr="000D74FE" w:rsidR="000D74FE">
        <w:rPr>
          <w:bCs/>
          <w:sz w:val="26"/>
          <w:szCs w:val="26"/>
        </w:rPr>
        <w:t>, the court need not wait until a child is seriously abused or injured to assume jurisdiction and take steps necessary to protect the child.</w:t>
      </w:r>
      <w:r w:rsidR="000D74FE">
        <w:rPr>
          <w:bCs/>
          <w:sz w:val="26"/>
          <w:szCs w:val="26"/>
        </w:rPr>
        <w:t xml:space="preserve">  [Citations.]  </w:t>
      </w:r>
      <w:r w:rsidRPr="000D74FE" w:rsidR="000D74FE">
        <w:rPr>
          <w:bCs/>
          <w:sz w:val="26"/>
          <w:szCs w:val="26"/>
        </w:rPr>
        <w:t>The court may consider past events in deciding whether a child presently needs the court</w:t>
      </w:r>
      <w:r w:rsidR="000D74FE">
        <w:rPr>
          <w:bCs/>
          <w:sz w:val="26"/>
          <w:szCs w:val="26"/>
        </w:rPr>
        <w:t>’</w:t>
      </w:r>
      <w:r w:rsidRPr="000D74FE" w:rsidR="000D74FE">
        <w:rPr>
          <w:bCs/>
          <w:sz w:val="26"/>
          <w:szCs w:val="26"/>
        </w:rPr>
        <w:t>s protection.</w:t>
      </w:r>
      <w:r w:rsidR="000D74FE">
        <w:rPr>
          <w:bCs/>
          <w:sz w:val="26"/>
          <w:szCs w:val="26"/>
        </w:rPr>
        <w:t>”  (</w:t>
      </w:r>
      <w:r w:rsidR="001C1B42">
        <w:rPr>
          <w:bCs/>
          <w:i/>
          <w:iCs/>
          <w:sz w:val="26"/>
          <w:szCs w:val="26"/>
        </w:rPr>
        <w:t xml:space="preserve">In re </w:t>
      </w:r>
      <w:r w:rsidRPr="000D74FE" w:rsidR="000D74FE">
        <w:rPr>
          <w:bCs/>
          <w:i/>
          <w:iCs/>
          <w:sz w:val="26"/>
          <w:szCs w:val="26"/>
        </w:rPr>
        <w:t>Cole L.</w:t>
      </w:r>
      <w:r w:rsidR="002A0DB0">
        <w:rPr>
          <w:bCs/>
          <w:sz w:val="26"/>
          <w:szCs w:val="26"/>
        </w:rPr>
        <w:t xml:space="preserve"> (2021)</w:t>
      </w:r>
      <w:r w:rsidR="007A244D">
        <w:rPr>
          <w:bCs/>
          <w:sz w:val="26"/>
          <w:szCs w:val="26"/>
        </w:rPr>
        <w:t xml:space="preserve"> </w:t>
      </w:r>
      <w:r w:rsidR="001C1B42">
        <w:rPr>
          <w:bCs/>
          <w:sz w:val="26"/>
          <w:szCs w:val="26"/>
        </w:rPr>
        <w:t xml:space="preserve">70 Cal.App.5th </w:t>
      </w:r>
      <w:r w:rsidR="002A0DB0">
        <w:rPr>
          <w:bCs/>
          <w:sz w:val="26"/>
          <w:szCs w:val="26"/>
        </w:rPr>
        <w:t>591</w:t>
      </w:r>
      <w:r w:rsidR="00033A18">
        <w:rPr>
          <w:bCs/>
          <w:sz w:val="26"/>
          <w:szCs w:val="26"/>
        </w:rPr>
        <w:t>,</w:t>
      </w:r>
      <w:r w:rsidR="002A0DB0">
        <w:rPr>
          <w:bCs/>
          <w:sz w:val="26"/>
          <w:szCs w:val="26"/>
        </w:rPr>
        <w:t xml:space="preserve"> </w:t>
      </w:r>
      <w:r w:rsidRPr="000D74FE" w:rsidR="000D74FE">
        <w:rPr>
          <w:bCs/>
          <w:sz w:val="26"/>
          <w:szCs w:val="26"/>
        </w:rPr>
        <w:t>601</w:t>
      </w:r>
      <w:r w:rsidR="000D74FE">
        <w:rPr>
          <w:bCs/>
          <w:sz w:val="26"/>
          <w:szCs w:val="26"/>
        </w:rPr>
        <w:t>-</w:t>
      </w:r>
      <w:r w:rsidRPr="000D74FE" w:rsidR="000D74FE">
        <w:rPr>
          <w:bCs/>
          <w:sz w:val="26"/>
          <w:szCs w:val="26"/>
        </w:rPr>
        <w:t>602</w:t>
      </w:r>
      <w:r w:rsidR="000D74FE">
        <w:rPr>
          <w:bCs/>
          <w:sz w:val="26"/>
          <w:szCs w:val="26"/>
        </w:rPr>
        <w:t>.)</w:t>
      </w:r>
      <w:r w:rsidR="00A45C4C">
        <w:rPr>
          <w:bCs/>
          <w:sz w:val="26"/>
          <w:szCs w:val="26"/>
        </w:rPr>
        <w:t xml:space="preserve">  </w:t>
      </w:r>
    </w:p>
    <w:p w:rsidR="0022244E" w:rsidRPr="0022244E" w:rsidP="003A64CC" w14:paraId="103D25A9" w14:textId="2E45E2D8">
      <w:pPr>
        <w:rPr>
          <w:bCs/>
          <w:sz w:val="26"/>
          <w:szCs w:val="26"/>
        </w:rPr>
      </w:pPr>
      <w:r>
        <w:rPr>
          <w:bCs/>
          <w:sz w:val="26"/>
          <w:szCs w:val="26"/>
        </w:rPr>
        <w:tab/>
      </w:r>
      <w:r w:rsidRPr="003A64CC">
        <w:rPr>
          <w:bCs/>
          <w:sz w:val="26"/>
          <w:szCs w:val="26"/>
        </w:rPr>
        <w:t>Section 300, subdivision (b</w:t>
      </w:r>
      <w:r w:rsidR="00EF5FC0">
        <w:rPr>
          <w:bCs/>
          <w:sz w:val="26"/>
          <w:szCs w:val="26"/>
        </w:rPr>
        <w:t>)(1)</w:t>
      </w:r>
      <w:r w:rsidRPr="003A64CC">
        <w:rPr>
          <w:bCs/>
          <w:sz w:val="26"/>
          <w:szCs w:val="26"/>
        </w:rPr>
        <w:t xml:space="preserve">, </w:t>
      </w:r>
      <w:r>
        <w:rPr>
          <w:bCs/>
          <w:sz w:val="26"/>
          <w:szCs w:val="26"/>
        </w:rPr>
        <w:t>“</w:t>
      </w:r>
      <w:r w:rsidRPr="003A64CC">
        <w:rPr>
          <w:bCs/>
          <w:sz w:val="26"/>
          <w:szCs w:val="26"/>
        </w:rPr>
        <w:t xml:space="preserve">allows a child to be adjudged a dependent of the juvenile court when </w:t>
      </w:r>
      <w:r>
        <w:rPr>
          <w:bCs/>
          <w:sz w:val="26"/>
          <w:szCs w:val="26"/>
        </w:rPr>
        <w:t>‘</w:t>
      </w:r>
      <w:r w:rsidRPr="003A64CC">
        <w:rPr>
          <w:bCs/>
          <w:sz w:val="26"/>
          <w:szCs w:val="26"/>
        </w:rPr>
        <w:t xml:space="preserve">[t]he child has suffered, or there is a substantial risk that the child will suffer, serious physical harm or illness, as a result of the failure or inability of his or her parent or guardian to adequately supervise or protect the child, or the willful or negligent failure of the </w:t>
      </w:r>
      <w:r w:rsidRPr="003A64CC" w:rsidR="00B602AE">
        <w:rPr>
          <w:bCs/>
          <w:sz w:val="26"/>
          <w:szCs w:val="26"/>
        </w:rPr>
        <w:t>child</w:t>
      </w:r>
      <w:r w:rsidR="00B602AE">
        <w:rPr>
          <w:bCs/>
          <w:sz w:val="26"/>
          <w:szCs w:val="26"/>
        </w:rPr>
        <w:t>’</w:t>
      </w:r>
      <w:r w:rsidRPr="003A64CC" w:rsidR="00B602AE">
        <w:rPr>
          <w:bCs/>
          <w:sz w:val="26"/>
          <w:szCs w:val="26"/>
        </w:rPr>
        <w:t xml:space="preserve">s </w:t>
      </w:r>
      <w:r w:rsidRPr="003A64CC">
        <w:rPr>
          <w:bCs/>
          <w:sz w:val="26"/>
          <w:szCs w:val="26"/>
        </w:rPr>
        <w:t>parent or guardian to adequately supervise or protect the child from the conduct of a custodian with whom the child has been left.</w:t>
      </w:r>
      <w:r>
        <w:rPr>
          <w:bCs/>
          <w:sz w:val="26"/>
          <w:szCs w:val="26"/>
        </w:rPr>
        <w:t>’</w:t>
      </w:r>
      <w:r w:rsidRPr="003A64CC">
        <w:rPr>
          <w:bCs/>
          <w:sz w:val="26"/>
          <w:szCs w:val="26"/>
        </w:rPr>
        <w:t xml:space="preserve"> </w:t>
      </w:r>
      <w:r>
        <w:rPr>
          <w:bCs/>
          <w:sz w:val="26"/>
          <w:szCs w:val="26"/>
        </w:rPr>
        <w:t xml:space="preserve"> </w:t>
      </w:r>
      <w:r w:rsidRPr="003A64CC">
        <w:rPr>
          <w:bCs/>
          <w:sz w:val="26"/>
          <w:szCs w:val="26"/>
        </w:rPr>
        <w:t>A</w:t>
      </w:r>
      <w:r w:rsidR="00EF5FC0">
        <w:rPr>
          <w:bCs/>
          <w:sz w:val="26"/>
          <w:szCs w:val="26"/>
        </w:rPr>
        <w:t> </w:t>
      </w:r>
      <w:r w:rsidRPr="003A64CC">
        <w:rPr>
          <w:bCs/>
          <w:sz w:val="26"/>
          <w:szCs w:val="26"/>
        </w:rPr>
        <w:t>jurisdiction finding under section 300, subdivision</w:t>
      </w:r>
      <w:r w:rsidR="002B40E4">
        <w:rPr>
          <w:bCs/>
          <w:sz w:val="26"/>
          <w:szCs w:val="26"/>
        </w:rPr>
        <w:t> </w:t>
      </w:r>
      <w:r w:rsidRPr="003A64CC">
        <w:rPr>
          <w:bCs/>
          <w:sz w:val="26"/>
          <w:szCs w:val="26"/>
        </w:rPr>
        <w:t>(b)(1), requires the Department to prove three elements: (1) the parent</w:t>
      </w:r>
      <w:r w:rsidR="00FE6AB5">
        <w:rPr>
          <w:bCs/>
          <w:sz w:val="26"/>
          <w:szCs w:val="26"/>
        </w:rPr>
        <w:t>’</w:t>
      </w:r>
      <w:r w:rsidRPr="003A64CC">
        <w:rPr>
          <w:bCs/>
          <w:sz w:val="26"/>
          <w:szCs w:val="26"/>
        </w:rPr>
        <w:t>s or guardian</w:t>
      </w:r>
      <w:r w:rsidR="00FE6AB5">
        <w:rPr>
          <w:bCs/>
          <w:sz w:val="26"/>
          <w:szCs w:val="26"/>
        </w:rPr>
        <w:t>’</w:t>
      </w:r>
      <w:r w:rsidRPr="003A64CC">
        <w:rPr>
          <w:bCs/>
          <w:sz w:val="26"/>
          <w:szCs w:val="26"/>
        </w:rPr>
        <w:t>s neglectful conduct or failure or inability to protect the child; (2) causation; and (3)</w:t>
      </w:r>
      <w:r w:rsidR="002B40E4">
        <w:rPr>
          <w:bCs/>
          <w:sz w:val="26"/>
          <w:szCs w:val="26"/>
        </w:rPr>
        <w:t> </w:t>
      </w:r>
      <w:r w:rsidRPr="003A64CC">
        <w:rPr>
          <w:bCs/>
          <w:sz w:val="26"/>
          <w:szCs w:val="26"/>
        </w:rPr>
        <w:t>serious physical harm or illness or a substantial risk of serious physical harm or illness.</w:t>
      </w:r>
      <w:r>
        <w:rPr>
          <w:bCs/>
          <w:sz w:val="26"/>
          <w:szCs w:val="26"/>
        </w:rPr>
        <w:t>”  (</w:t>
      </w:r>
      <w:r w:rsidRPr="003A64CC">
        <w:rPr>
          <w:bCs/>
          <w:i/>
          <w:iCs/>
          <w:sz w:val="26"/>
          <w:szCs w:val="26"/>
        </w:rPr>
        <w:t>In re Cole L.</w:t>
      </w:r>
      <w:r>
        <w:rPr>
          <w:bCs/>
          <w:sz w:val="26"/>
          <w:szCs w:val="26"/>
        </w:rPr>
        <w:t xml:space="preserve">, </w:t>
      </w:r>
      <w:r w:rsidRPr="003A64CC">
        <w:rPr>
          <w:bCs/>
          <w:i/>
          <w:iCs/>
          <w:sz w:val="26"/>
          <w:szCs w:val="26"/>
        </w:rPr>
        <w:t>supra</w:t>
      </w:r>
      <w:r>
        <w:rPr>
          <w:bCs/>
          <w:sz w:val="26"/>
          <w:szCs w:val="26"/>
        </w:rPr>
        <w:t xml:space="preserve">, </w:t>
      </w:r>
      <w:r w:rsidR="00857550">
        <w:rPr>
          <w:bCs/>
          <w:sz w:val="26"/>
          <w:szCs w:val="26"/>
        </w:rPr>
        <w:t>70 </w:t>
      </w:r>
      <w:r w:rsidRPr="003A64CC">
        <w:rPr>
          <w:bCs/>
          <w:sz w:val="26"/>
          <w:szCs w:val="26"/>
        </w:rPr>
        <w:t xml:space="preserve">Cal.App.5th </w:t>
      </w:r>
      <w:r>
        <w:rPr>
          <w:bCs/>
          <w:sz w:val="26"/>
          <w:szCs w:val="26"/>
        </w:rPr>
        <w:t>at p. </w:t>
      </w:r>
      <w:r w:rsidRPr="003A64CC">
        <w:rPr>
          <w:bCs/>
          <w:sz w:val="26"/>
          <w:szCs w:val="26"/>
        </w:rPr>
        <w:t>601</w:t>
      </w:r>
      <w:r>
        <w:rPr>
          <w:bCs/>
          <w:sz w:val="26"/>
          <w:szCs w:val="26"/>
        </w:rPr>
        <w:t>.)</w:t>
      </w:r>
      <w:r>
        <w:rPr>
          <w:rStyle w:val="FootnoteReference"/>
          <w:bCs/>
          <w:sz w:val="26"/>
          <w:szCs w:val="26"/>
        </w:rPr>
        <w:footnoteReference w:id="4"/>
      </w:r>
      <w:r>
        <w:rPr>
          <w:bCs/>
          <w:sz w:val="26"/>
          <w:szCs w:val="26"/>
        </w:rPr>
        <w:t xml:space="preserve">  </w:t>
      </w:r>
    </w:p>
    <w:p w:rsidR="00242743" w:rsidP="00242743" w14:paraId="14DA752D" w14:textId="00377A03">
      <w:pPr>
        <w:rPr>
          <w:bCs/>
          <w:sz w:val="26"/>
          <w:szCs w:val="26"/>
        </w:rPr>
      </w:pPr>
      <w:r>
        <w:rPr>
          <w:bCs/>
          <w:sz w:val="26"/>
          <w:szCs w:val="26"/>
        </w:rPr>
        <w:tab/>
      </w:r>
      <w:r w:rsidR="001C1B42">
        <w:rPr>
          <w:bCs/>
          <w:sz w:val="26"/>
          <w:szCs w:val="26"/>
        </w:rPr>
        <w:t>“</w:t>
      </w:r>
      <w:r w:rsidR="008B5307">
        <w:rPr>
          <w:bCs/>
          <w:sz w:val="26"/>
          <w:szCs w:val="26"/>
        </w:rPr>
        <w:t>‘</w:t>
      </w:r>
      <w:r w:rsidRPr="00242743">
        <w:rPr>
          <w:bCs/>
          <w:sz w:val="26"/>
          <w:szCs w:val="26"/>
        </w:rPr>
        <w:t xml:space="preserve">“‘In reviewing a challenge to the sufficiency of the evidence supporting the jurisdictional findings and disposition, we determine if substantial evidence, contradicted or uncontradicted, supports them. </w:t>
      </w:r>
      <w:r w:rsidR="00E37DC5">
        <w:rPr>
          <w:bCs/>
          <w:sz w:val="26"/>
          <w:szCs w:val="26"/>
        </w:rPr>
        <w:t xml:space="preserve"> </w:t>
      </w:r>
      <w:r w:rsidR="00B373B0">
        <w:rPr>
          <w:bCs/>
          <w:sz w:val="26"/>
          <w:szCs w:val="26"/>
        </w:rPr>
        <w:t>“</w:t>
      </w:r>
      <w:r w:rsidRPr="00242743">
        <w:rPr>
          <w:bCs/>
          <w:sz w:val="26"/>
          <w:szCs w:val="26"/>
        </w:rPr>
        <w:t>In making this determination, we draw all reasonable inferences from the evidence to support the findings and orders of the dependency court; we review the record in the light most favorable to the court</w:t>
      </w:r>
      <w:r w:rsidR="00E37DC5">
        <w:rPr>
          <w:bCs/>
          <w:sz w:val="26"/>
          <w:szCs w:val="26"/>
        </w:rPr>
        <w:t>’</w:t>
      </w:r>
      <w:r w:rsidRPr="00242743">
        <w:rPr>
          <w:bCs/>
          <w:sz w:val="26"/>
          <w:szCs w:val="26"/>
        </w:rPr>
        <w:t>s determinations; and we note that issues of fact and credibility are the province of the trial court.</w:t>
      </w:r>
      <w:r w:rsidR="00B373B0">
        <w:rPr>
          <w:bCs/>
          <w:sz w:val="26"/>
          <w:szCs w:val="26"/>
        </w:rPr>
        <w:t>”</w:t>
      </w:r>
      <w:r w:rsidRPr="00242743">
        <w:rPr>
          <w:bCs/>
          <w:sz w:val="26"/>
          <w:szCs w:val="26"/>
        </w:rPr>
        <w:t xml:space="preserve"> </w:t>
      </w:r>
      <w:r w:rsidR="00E37DC5">
        <w:rPr>
          <w:bCs/>
          <w:sz w:val="26"/>
          <w:szCs w:val="26"/>
        </w:rPr>
        <w:t xml:space="preserve"> </w:t>
      </w:r>
      <w:r w:rsidRPr="00242743">
        <w:rPr>
          <w:bCs/>
          <w:sz w:val="26"/>
          <w:szCs w:val="26"/>
        </w:rPr>
        <w:t xml:space="preserve">[Citation.] </w:t>
      </w:r>
      <w:r w:rsidR="00E37DC5">
        <w:rPr>
          <w:bCs/>
          <w:sz w:val="26"/>
          <w:szCs w:val="26"/>
        </w:rPr>
        <w:t xml:space="preserve"> </w:t>
      </w:r>
      <w:r w:rsidR="00B373B0">
        <w:rPr>
          <w:bCs/>
          <w:sz w:val="26"/>
          <w:szCs w:val="26"/>
        </w:rPr>
        <w:t>“</w:t>
      </w:r>
      <w:r w:rsidRPr="00242743">
        <w:rPr>
          <w:bCs/>
          <w:sz w:val="26"/>
          <w:szCs w:val="26"/>
        </w:rPr>
        <w:t>We do not reweigh the evidence or exercise independent judgment, but merely determine if there are sufficient facts to support the findings of the trial court.”</w:t>
      </w:r>
      <w:r w:rsidR="00E37DC5">
        <w:rPr>
          <w:bCs/>
          <w:sz w:val="26"/>
          <w:szCs w:val="26"/>
        </w:rPr>
        <w:t>’</w:t>
      </w:r>
      <w:r w:rsidR="00B373B0">
        <w:rPr>
          <w:bCs/>
          <w:sz w:val="26"/>
          <w:szCs w:val="26"/>
        </w:rPr>
        <w:t>”</w:t>
      </w:r>
      <w:r w:rsidR="00E37DC5">
        <w:rPr>
          <w:bCs/>
          <w:sz w:val="26"/>
          <w:szCs w:val="26"/>
        </w:rPr>
        <w:t xml:space="preserve">  [Citations.]</w:t>
      </w:r>
      <w:r w:rsidRPr="00242743">
        <w:rPr>
          <w:bCs/>
          <w:sz w:val="26"/>
          <w:szCs w:val="26"/>
        </w:rPr>
        <w:t xml:space="preserve"> </w:t>
      </w:r>
      <w:r w:rsidR="00E37DC5">
        <w:rPr>
          <w:bCs/>
          <w:sz w:val="26"/>
          <w:szCs w:val="26"/>
        </w:rPr>
        <w:t xml:space="preserve"> </w:t>
      </w:r>
      <w:r w:rsidRPr="00242743">
        <w:rPr>
          <w:bCs/>
          <w:sz w:val="26"/>
          <w:szCs w:val="26"/>
        </w:rPr>
        <w:t xml:space="preserve">However, </w:t>
      </w:r>
      <w:r w:rsidR="00B373B0">
        <w:rPr>
          <w:bCs/>
          <w:sz w:val="26"/>
          <w:szCs w:val="26"/>
        </w:rPr>
        <w:t>“</w:t>
      </w:r>
      <w:r w:rsidRPr="00242743">
        <w:rPr>
          <w:bCs/>
          <w:sz w:val="26"/>
          <w:szCs w:val="26"/>
        </w:rPr>
        <w:t xml:space="preserve">[s]ubstantial evidence is not synonymous with any evidence. </w:t>
      </w:r>
      <w:r w:rsidR="00E37DC5">
        <w:rPr>
          <w:bCs/>
          <w:sz w:val="26"/>
          <w:szCs w:val="26"/>
        </w:rPr>
        <w:t xml:space="preserve"> </w:t>
      </w:r>
      <w:r w:rsidRPr="00242743">
        <w:rPr>
          <w:bCs/>
          <w:sz w:val="26"/>
          <w:szCs w:val="26"/>
        </w:rPr>
        <w:t xml:space="preserve">[Citation.] </w:t>
      </w:r>
      <w:r w:rsidR="00E37DC5">
        <w:rPr>
          <w:bCs/>
          <w:sz w:val="26"/>
          <w:szCs w:val="26"/>
        </w:rPr>
        <w:t xml:space="preserve"> </w:t>
      </w:r>
      <w:r w:rsidRPr="00242743">
        <w:rPr>
          <w:bCs/>
          <w:sz w:val="26"/>
          <w:szCs w:val="26"/>
        </w:rPr>
        <w:t>To be substantial, the evidence must be of ponderable legal significance and must be reasonable in nature, credible, and of solid value.</w:t>
      </w:r>
      <w:r w:rsidR="00996874">
        <w:rPr>
          <w:bCs/>
          <w:sz w:val="26"/>
          <w:szCs w:val="26"/>
        </w:rPr>
        <w:t>”</w:t>
      </w:r>
      <w:r w:rsidR="001C1B42">
        <w:rPr>
          <w:bCs/>
          <w:sz w:val="26"/>
          <w:szCs w:val="26"/>
        </w:rPr>
        <w:t>’</w:t>
      </w:r>
      <w:r w:rsidR="00B373B0">
        <w:rPr>
          <w:bCs/>
          <w:sz w:val="26"/>
          <w:szCs w:val="26"/>
        </w:rPr>
        <w:t>”</w:t>
      </w:r>
      <w:r w:rsidR="00E37DC5">
        <w:rPr>
          <w:bCs/>
          <w:sz w:val="26"/>
          <w:szCs w:val="26"/>
        </w:rPr>
        <w:t xml:space="preserve">  (</w:t>
      </w:r>
      <w:r w:rsidRPr="00E37DC5" w:rsidR="00E37DC5">
        <w:rPr>
          <w:bCs/>
          <w:i/>
          <w:iCs/>
          <w:sz w:val="26"/>
          <w:szCs w:val="26"/>
        </w:rPr>
        <w:t xml:space="preserve">In re </w:t>
      </w:r>
      <w:r w:rsidR="001C1B42">
        <w:rPr>
          <w:bCs/>
          <w:i/>
          <w:iCs/>
          <w:sz w:val="26"/>
          <w:szCs w:val="26"/>
        </w:rPr>
        <w:t xml:space="preserve">S.F. </w:t>
      </w:r>
      <w:r w:rsidR="001C1B42">
        <w:rPr>
          <w:bCs/>
          <w:sz w:val="26"/>
          <w:szCs w:val="26"/>
        </w:rPr>
        <w:t>(2023)</w:t>
      </w:r>
      <w:r w:rsidR="00B673A1">
        <w:rPr>
          <w:bCs/>
          <w:sz w:val="26"/>
          <w:szCs w:val="26"/>
        </w:rPr>
        <w:t xml:space="preserve"> </w:t>
      </w:r>
      <w:r w:rsidR="001C1B42">
        <w:rPr>
          <w:bCs/>
          <w:sz w:val="26"/>
          <w:szCs w:val="26"/>
        </w:rPr>
        <w:t>91 </w:t>
      </w:r>
      <w:r w:rsidRPr="00242743" w:rsidR="00E37DC5">
        <w:rPr>
          <w:bCs/>
          <w:sz w:val="26"/>
          <w:szCs w:val="26"/>
        </w:rPr>
        <w:t xml:space="preserve">Cal.App.5th </w:t>
      </w:r>
      <w:r w:rsidR="001C1B42">
        <w:rPr>
          <w:bCs/>
          <w:sz w:val="26"/>
          <w:szCs w:val="26"/>
        </w:rPr>
        <w:t>696,</w:t>
      </w:r>
      <w:r w:rsidR="00B673A1">
        <w:rPr>
          <w:bCs/>
          <w:sz w:val="26"/>
          <w:szCs w:val="26"/>
        </w:rPr>
        <w:t> </w:t>
      </w:r>
      <w:r w:rsidR="001C1B42">
        <w:rPr>
          <w:bCs/>
          <w:sz w:val="26"/>
          <w:szCs w:val="26"/>
        </w:rPr>
        <w:t>713</w:t>
      </w:r>
      <w:r w:rsidRPr="00242743">
        <w:rPr>
          <w:bCs/>
          <w:sz w:val="26"/>
          <w:szCs w:val="26"/>
        </w:rPr>
        <w:t>.)</w:t>
      </w:r>
    </w:p>
    <w:p w:rsidR="009D70EB" w:rsidP="00351084" w14:paraId="13017A80" w14:textId="2FB3B8AE">
      <w:pPr>
        <w:rPr>
          <w:bCs/>
          <w:sz w:val="26"/>
          <w:szCs w:val="26"/>
        </w:rPr>
      </w:pPr>
      <w:r>
        <w:rPr>
          <w:bCs/>
          <w:sz w:val="26"/>
          <w:szCs w:val="26"/>
        </w:rPr>
        <w:tab/>
        <w:t xml:space="preserve">Finally, </w:t>
      </w:r>
      <w:r w:rsidR="00246D2C">
        <w:rPr>
          <w:bCs/>
          <w:sz w:val="26"/>
          <w:szCs w:val="26"/>
        </w:rPr>
        <w:t>“[a]</w:t>
      </w:r>
      <w:r w:rsidRPr="00246D2C" w:rsidR="00246D2C">
        <w:rPr>
          <w:bCs/>
          <w:sz w:val="26"/>
          <w:szCs w:val="26"/>
        </w:rPr>
        <w:t xml:space="preserve">pplication of the doctrine of justiciability in the dependency context leads to the conclusion that </w:t>
      </w:r>
      <w:r w:rsidR="00246D2C">
        <w:rPr>
          <w:bCs/>
          <w:sz w:val="26"/>
          <w:szCs w:val="26"/>
        </w:rPr>
        <w:t>‘</w:t>
      </w:r>
      <w:r w:rsidRPr="00246D2C" w:rsidR="00246D2C">
        <w:rPr>
          <w:bCs/>
          <w:sz w:val="26"/>
          <w:szCs w:val="26"/>
        </w:rPr>
        <w:t>[w]hen a dependency petition alleges multiple grounds for its assertion that a minor co</w:t>
      </w:r>
      <w:r w:rsidR="00857550">
        <w:rPr>
          <w:bCs/>
          <w:sz w:val="26"/>
          <w:szCs w:val="26"/>
        </w:rPr>
        <w:t>mes within the dependency court’</w:t>
      </w:r>
      <w:r w:rsidRPr="00246D2C" w:rsidR="00246D2C">
        <w:rPr>
          <w:bCs/>
          <w:sz w:val="26"/>
          <w:szCs w:val="26"/>
        </w:rPr>
        <w:t>s jurisdiction, a reviewing court can affirm the juvenile court</w:t>
      </w:r>
      <w:r w:rsidR="00246D2C">
        <w:rPr>
          <w:bCs/>
          <w:sz w:val="26"/>
          <w:szCs w:val="26"/>
        </w:rPr>
        <w:t>’</w:t>
      </w:r>
      <w:r w:rsidRPr="00246D2C" w:rsidR="00246D2C">
        <w:rPr>
          <w:bCs/>
          <w:sz w:val="26"/>
          <w:szCs w:val="26"/>
        </w:rPr>
        <w:t xml:space="preserve">s finding of jurisdiction over the minor if any one of the statutory bases for jurisdiction that are enumerated in the petition is supported by substantial evidence. </w:t>
      </w:r>
      <w:r w:rsidR="00246D2C">
        <w:rPr>
          <w:bCs/>
          <w:sz w:val="26"/>
          <w:szCs w:val="26"/>
        </w:rPr>
        <w:t xml:space="preserve"> </w:t>
      </w:r>
      <w:r w:rsidRPr="00246D2C" w:rsidR="00246D2C">
        <w:rPr>
          <w:bCs/>
          <w:sz w:val="26"/>
          <w:szCs w:val="26"/>
        </w:rPr>
        <w:t>In such a case, the reviewing court need not consider whether any or all of the other alleged statutory grounds for jurisdiction are supported by the evidence.</w:t>
      </w:r>
      <w:r w:rsidR="00246D2C">
        <w:rPr>
          <w:bCs/>
          <w:sz w:val="26"/>
          <w:szCs w:val="26"/>
        </w:rPr>
        <w:t xml:space="preserve">’  [Citation.]  </w:t>
      </w:r>
      <w:r w:rsidRPr="00246D2C" w:rsidR="00246D2C">
        <w:rPr>
          <w:bCs/>
          <w:sz w:val="26"/>
          <w:szCs w:val="26"/>
        </w:rPr>
        <w:t>This is true because no effective relief could be granted in such a situation, as jurisdiction would be established regardless of the appellate court</w:t>
      </w:r>
      <w:r w:rsidR="00246D2C">
        <w:rPr>
          <w:bCs/>
          <w:sz w:val="26"/>
          <w:szCs w:val="26"/>
        </w:rPr>
        <w:t>’</w:t>
      </w:r>
      <w:r w:rsidRPr="00246D2C" w:rsidR="00246D2C">
        <w:rPr>
          <w:bCs/>
          <w:sz w:val="26"/>
          <w:szCs w:val="26"/>
        </w:rPr>
        <w:t>s conclusions with respect to any such additional jurisdictional grounds.</w:t>
      </w:r>
      <w:r w:rsidR="00246D2C">
        <w:rPr>
          <w:bCs/>
          <w:sz w:val="26"/>
          <w:szCs w:val="26"/>
        </w:rPr>
        <w:t>”  (</w:t>
      </w:r>
      <w:r w:rsidRPr="00246D2C" w:rsidR="00246D2C">
        <w:rPr>
          <w:bCs/>
          <w:i/>
          <w:iCs/>
          <w:sz w:val="26"/>
          <w:szCs w:val="26"/>
        </w:rPr>
        <w:t>In re Madison S.</w:t>
      </w:r>
      <w:r w:rsidRPr="00246D2C" w:rsidR="00246D2C">
        <w:rPr>
          <w:bCs/>
          <w:sz w:val="26"/>
          <w:szCs w:val="26"/>
        </w:rPr>
        <w:t xml:space="preserve"> (2017) 15 Cal.App.5th 308, 328</w:t>
      </w:r>
      <w:r w:rsidR="00246D2C">
        <w:rPr>
          <w:bCs/>
          <w:sz w:val="26"/>
          <w:szCs w:val="26"/>
        </w:rPr>
        <w:t>-</w:t>
      </w:r>
      <w:r w:rsidRPr="00246D2C" w:rsidR="00246D2C">
        <w:rPr>
          <w:bCs/>
          <w:sz w:val="26"/>
          <w:szCs w:val="26"/>
        </w:rPr>
        <w:t>329</w:t>
      </w:r>
      <w:r w:rsidR="00246D2C">
        <w:rPr>
          <w:bCs/>
          <w:sz w:val="26"/>
          <w:szCs w:val="26"/>
        </w:rPr>
        <w:t>.)</w:t>
      </w:r>
      <w:r w:rsidR="005A252E">
        <w:rPr>
          <w:bCs/>
          <w:sz w:val="26"/>
          <w:szCs w:val="26"/>
        </w:rPr>
        <w:t xml:space="preserve">  As the Supreme Court explained, “</w:t>
      </w:r>
      <w:r w:rsidRPr="005A252E" w:rsidR="005A252E">
        <w:rPr>
          <w:bCs/>
          <w:sz w:val="26"/>
          <w:szCs w:val="26"/>
        </w:rPr>
        <w:t xml:space="preserve">the principle that </w:t>
      </w:r>
      <w:r w:rsidR="005A252E">
        <w:rPr>
          <w:bCs/>
          <w:sz w:val="26"/>
          <w:szCs w:val="26"/>
        </w:rPr>
        <w:t>‘</w:t>
      </w:r>
      <w:r w:rsidRPr="005A252E" w:rsidR="005A252E">
        <w:rPr>
          <w:bCs/>
          <w:sz w:val="26"/>
          <w:szCs w:val="26"/>
        </w:rPr>
        <w:t>[d]ependency jurisdiction attaches to a child, not to his or her parent</w:t>
      </w:r>
      <w:r w:rsidR="005A252E">
        <w:rPr>
          <w:bCs/>
          <w:sz w:val="26"/>
          <w:szCs w:val="26"/>
        </w:rPr>
        <w:t>’ [citation], means that “‘</w:t>
      </w:r>
      <w:r w:rsidRPr="005A252E" w:rsidR="005A252E">
        <w:rPr>
          <w:bCs/>
          <w:sz w:val="26"/>
          <w:szCs w:val="26"/>
        </w:rPr>
        <w:t>[a]s long as there is one unassailable jurisdictional finding, it is immaterial that another might be inappropriate</w:t>
      </w:r>
      <w:r w:rsidR="00A07EEF">
        <w:rPr>
          <w:bCs/>
          <w:sz w:val="26"/>
          <w:szCs w:val="26"/>
        </w:rPr>
        <w:t>,</w:t>
      </w:r>
      <w:r w:rsidR="005A252E">
        <w:rPr>
          <w:bCs/>
          <w:sz w:val="26"/>
          <w:szCs w:val="26"/>
        </w:rPr>
        <w:t>’”” so that “</w:t>
      </w:r>
      <w:r w:rsidRPr="005A252E" w:rsidR="005A252E">
        <w:rPr>
          <w:bCs/>
          <w:sz w:val="26"/>
          <w:szCs w:val="26"/>
        </w:rPr>
        <w:t>where there are multiple findings against one parent; the validity of one finding may render moot the parent</w:t>
      </w:r>
      <w:r w:rsidR="004B6C1D">
        <w:rPr>
          <w:bCs/>
          <w:sz w:val="26"/>
          <w:szCs w:val="26"/>
        </w:rPr>
        <w:t>’</w:t>
      </w:r>
      <w:r w:rsidRPr="005A252E" w:rsidR="005A252E">
        <w:rPr>
          <w:bCs/>
          <w:sz w:val="26"/>
          <w:szCs w:val="26"/>
        </w:rPr>
        <w:t>s attempt to challenge the others</w:t>
      </w:r>
      <w:r w:rsidR="005A252E">
        <w:rPr>
          <w:bCs/>
          <w:sz w:val="26"/>
          <w:szCs w:val="26"/>
        </w:rPr>
        <w:t>.”  (</w:t>
      </w:r>
      <w:r w:rsidRPr="005A252E" w:rsidR="005A252E">
        <w:rPr>
          <w:bCs/>
          <w:i/>
          <w:iCs/>
          <w:sz w:val="26"/>
          <w:szCs w:val="26"/>
        </w:rPr>
        <w:t>In re D.P.</w:t>
      </w:r>
      <w:r w:rsidR="0044437A">
        <w:rPr>
          <w:bCs/>
          <w:sz w:val="26"/>
          <w:szCs w:val="26"/>
        </w:rPr>
        <w:t xml:space="preserve"> (2023)</w:t>
      </w:r>
      <w:r w:rsidRPr="005A252E" w:rsidR="005A252E">
        <w:rPr>
          <w:bCs/>
          <w:sz w:val="26"/>
          <w:szCs w:val="26"/>
        </w:rPr>
        <w:t xml:space="preserve"> 14 Cal.5</w:t>
      </w:r>
      <w:r w:rsidR="00563B7E">
        <w:rPr>
          <w:bCs/>
          <w:sz w:val="26"/>
          <w:szCs w:val="26"/>
        </w:rPr>
        <w:t>th</w:t>
      </w:r>
      <w:r w:rsidRPr="005A252E" w:rsidR="005A252E">
        <w:rPr>
          <w:bCs/>
          <w:sz w:val="26"/>
          <w:szCs w:val="26"/>
        </w:rPr>
        <w:t xml:space="preserve"> </w:t>
      </w:r>
      <w:r w:rsidR="0044437A">
        <w:rPr>
          <w:bCs/>
          <w:sz w:val="26"/>
          <w:szCs w:val="26"/>
        </w:rPr>
        <w:t>266,</w:t>
      </w:r>
      <w:r w:rsidRPr="005A252E" w:rsidR="005A252E">
        <w:rPr>
          <w:bCs/>
          <w:sz w:val="26"/>
          <w:szCs w:val="26"/>
        </w:rPr>
        <w:t xml:space="preserve"> 283</w:t>
      </w:r>
      <w:r w:rsidR="005A252E">
        <w:rPr>
          <w:bCs/>
          <w:sz w:val="26"/>
          <w:szCs w:val="26"/>
        </w:rPr>
        <w:t>-</w:t>
      </w:r>
      <w:r w:rsidRPr="005A252E" w:rsidR="005A252E">
        <w:rPr>
          <w:bCs/>
          <w:sz w:val="26"/>
          <w:szCs w:val="26"/>
        </w:rPr>
        <w:t>284</w:t>
      </w:r>
      <w:r w:rsidR="005A252E">
        <w:rPr>
          <w:bCs/>
          <w:sz w:val="26"/>
          <w:szCs w:val="26"/>
        </w:rPr>
        <w:t>.)</w:t>
      </w:r>
    </w:p>
    <w:p w:rsidR="009A32B1" w:rsidP="00351084" w14:paraId="10EA5623" w14:textId="77777777">
      <w:pPr>
        <w:rPr>
          <w:bCs/>
          <w:sz w:val="26"/>
          <w:szCs w:val="26"/>
        </w:rPr>
      </w:pPr>
    </w:p>
    <w:p w:rsidR="006C3970" w:rsidP="009A32B1" w14:paraId="362983A8" w14:textId="77777777">
      <w:pPr>
        <w:keepNext/>
        <w:ind w:left="1440" w:hanging="720"/>
        <w:rPr>
          <w:bCs/>
          <w:i/>
          <w:iCs/>
          <w:sz w:val="26"/>
          <w:szCs w:val="26"/>
        </w:rPr>
      </w:pPr>
      <w:r>
        <w:rPr>
          <w:bCs/>
          <w:sz w:val="26"/>
          <w:szCs w:val="26"/>
        </w:rPr>
        <w:t>B</w:t>
      </w:r>
      <w:r w:rsidR="001074FA">
        <w:rPr>
          <w:bCs/>
          <w:sz w:val="26"/>
          <w:szCs w:val="26"/>
        </w:rPr>
        <w:t>.</w:t>
      </w:r>
      <w:r w:rsidR="001074FA">
        <w:rPr>
          <w:bCs/>
          <w:sz w:val="26"/>
          <w:szCs w:val="26"/>
        </w:rPr>
        <w:tab/>
      </w:r>
      <w:r w:rsidRPr="009032A9" w:rsidR="00590BF7">
        <w:rPr>
          <w:bCs/>
          <w:i/>
          <w:iCs/>
          <w:sz w:val="26"/>
          <w:szCs w:val="26"/>
        </w:rPr>
        <w:t xml:space="preserve">Substantial Evidence </w:t>
      </w:r>
      <w:r>
        <w:rPr>
          <w:bCs/>
          <w:i/>
          <w:iCs/>
          <w:sz w:val="26"/>
          <w:szCs w:val="26"/>
        </w:rPr>
        <w:t xml:space="preserve">Supported the </w:t>
      </w:r>
      <w:r w:rsidR="004674F7">
        <w:rPr>
          <w:bCs/>
          <w:i/>
          <w:iCs/>
          <w:sz w:val="26"/>
          <w:szCs w:val="26"/>
        </w:rPr>
        <w:t xml:space="preserve">Juvenile Court’s </w:t>
      </w:r>
      <w:r>
        <w:rPr>
          <w:bCs/>
          <w:i/>
          <w:iCs/>
          <w:sz w:val="26"/>
          <w:szCs w:val="26"/>
        </w:rPr>
        <w:t>Jurisdiction Finding</w:t>
      </w:r>
      <w:r w:rsidR="004674F7">
        <w:rPr>
          <w:bCs/>
          <w:i/>
          <w:iCs/>
          <w:sz w:val="26"/>
          <w:szCs w:val="26"/>
        </w:rPr>
        <w:t>s</w:t>
      </w:r>
      <w:r>
        <w:rPr>
          <w:bCs/>
          <w:i/>
          <w:iCs/>
          <w:sz w:val="26"/>
          <w:szCs w:val="26"/>
        </w:rPr>
        <w:t xml:space="preserve"> </w:t>
      </w:r>
      <w:r w:rsidR="00DD4ABE">
        <w:rPr>
          <w:bCs/>
          <w:i/>
          <w:iCs/>
          <w:sz w:val="26"/>
          <w:szCs w:val="26"/>
        </w:rPr>
        <w:t>Based on</w:t>
      </w:r>
      <w:r w:rsidR="002B40E4">
        <w:rPr>
          <w:bCs/>
          <w:i/>
          <w:iCs/>
          <w:sz w:val="26"/>
          <w:szCs w:val="26"/>
        </w:rPr>
        <w:t xml:space="preserve"> Amber’s Substance Abuse</w:t>
      </w:r>
    </w:p>
    <w:p w:rsidR="00831756" w:rsidP="009A32B1" w14:paraId="71AC9B78" w14:textId="77777777">
      <w:pPr>
        <w:pStyle w:val="NormalWeb"/>
        <w:keepNext/>
        <w:spacing w:before="0" w:beforeAutospacing="0" w:after="0" w:afterAutospacing="0" w:line="288" w:lineRule="auto"/>
        <w:contextualSpacing/>
        <w:rPr>
          <w:bCs/>
          <w:sz w:val="26"/>
          <w:szCs w:val="26"/>
        </w:rPr>
      </w:pPr>
      <w:r>
        <w:rPr>
          <w:bCs/>
          <w:sz w:val="26"/>
          <w:szCs w:val="26"/>
        </w:rPr>
        <w:tab/>
      </w:r>
    </w:p>
    <w:p w:rsidR="00C2685B" w:rsidRPr="00E9510D" w:rsidP="009A32B1" w14:paraId="05D549D3" w14:textId="77777777">
      <w:pPr>
        <w:pStyle w:val="NormalWeb"/>
        <w:keepNext/>
        <w:spacing w:before="0" w:beforeAutospacing="0" w:after="0" w:afterAutospacing="0" w:line="288" w:lineRule="auto"/>
        <w:contextualSpacing/>
        <w:rPr>
          <w:rFonts w:ascii="Century Schoolbook" w:hAnsi="Century Schoolbook"/>
          <w:i/>
          <w:iCs/>
          <w:color w:val="000000"/>
          <w:sz w:val="26"/>
          <w:szCs w:val="26"/>
        </w:rPr>
      </w:pPr>
      <w:r>
        <w:rPr>
          <w:bCs/>
          <w:sz w:val="26"/>
          <w:szCs w:val="26"/>
        </w:rPr>
        <w:tab/>
      </w:r>
      <w:r>
        <w:rPr>
          <w:bCs/>
          <w:sz w:val="26"/>
          <w:szCs w:val="26"/>
        </w:rPr>
        <w:tab/>
        <w:t>1.</w:t>
      </w:r>
      <w:r>
        <w:rPr>
          <w:bCs/>
          <w:sz w:val="26"/>
          <w:szCs w:val="26"/>
        </w:rPr>
        <w:tab/>
      </w:r>
      <w:r w:rsidRPr="00E9510D">
        <w:rPr>
          <w:rFonts w:ascii="Century Schoolbook" w:hAnsi="Century Schoolbook"/>
          <w:i/>
          <w:iCs/>
          <w:color w:val="000000"/>
          <w:sz w:val="26"/>
          <w:szCs w:val="26"/>
        </w:rPr>
        <w:t xml:space="preserve">Substantial </w:t>
      </w:r>
      <w:r w:rsidR="006C0008">
        <w:rPr>
          <w:rFonts w:ascii="Century Schoolbook" w:hAnsi="Century Schoolbook"/>
          <w:i/>
          <w:iCs/>
          <w:color w:val="000000"/>
          <w:sz w:val="26"/>
          <w:szCs w:val="26"/>
        </w:rPr>
        <w:t>E</w:t>
      </w:r>
      <w:r w:rsidRPr="00E9510D">
        <w:rPr>
          <w:rFonts w:ascii="Century Schoolbook" w:hAnsi="Century Schoolbook"/>
          <w:i/>
          <w:iCs/>
          <w:color w:val="000000"/>
          <w:sz w:val="26"/>
          <w:szCs w:val="26"/>
        </w:rPr>
        <w:t xml:space="preserve">vidence </w:t>
      </w:r>
      <w:r w:rsidR="00724F24">
        <w:rPr>
          <w:rFonts w:ascii="Century Schoolbook" w:hAnsi="Century Schoolbook"/>
          <w:i/>
          <w:iCs/>
          <w:color w:val="000000"/>
          <w:sz w:val="26"/>
          <w:szCs w:val="26"/>
        </w:rPr>
        <w:t>Support</w:t>
      </w:r>
      <w:r w:rsidR="00C76AEE">
        <w:rPr>
          <w:rFonts w:ascii="Century Schoolbook" w:hAnsi="Century Schoolbook"/>
          <w:i/>
          <w:iCs/>
          <w:color w:val="000000"/>
          <w:sz w:val="26"/>
          <w:szCs w:val="26"/>
        </w:rPr>
        <w:t>ed</w:t>
      </w:r>
      <w:r w:rsidR="00724F24">
        <w:rPr>
          <w:rFonts w:ascii="Century Schoolbook" w:hAnsi="Century Schoolbook"/>
          <w:i/>
          <w:iCs/>
          <w:color w:val="000000"/>
          <w:sz w:val="26"/>
          <w:szCs w:val="26"/>
        </w:rPr>
        <w:t xml:space="preserve"> </w:t>
      </w:r>
      <w:r>
        <w:rPr>
          <w:rFonts w:ascii="Century Schoolbook" w:hAnsi="Century Schoolbook"/>
          <w:i/>
          <w:iCs/>
          <w:color w:val="000000"/>
          <w:sz w:val="26"/>
          <w:szCs w:val="26"/>
        </w:rPr>
        <w:t xml:space="preserve">the Juvenile </w:t>
      </w:r>
      <w:r>
        <w:rPr>
          <w:rFonts w:ascii="Century Schoolbook" w:hAnsi="Century Schoolbook"/>
          <w:i/>
          <w:iCs/>
          <w:color w:val="000000"/>
          <w:sz w:val="26"/>
          <w:szCs w:val="26"/>
        </w:rPr>
        <w:tab/>
      </w:r>
      <w:r>
        <w:rPr>
          <w:rFonts w:ascii="Century Schoolbook" w:hAnsi="Century Schoolbook"/>
          <w:i/>
          <w:iCs/>
          <w:color w:val="000000"/>
          <w:sz w:val="26"/>
          <w:szCs w:val="26"/>
        </w:rPr>
        <w:tab/>
      </w:r>
      <w:r>
        <w:rPr>
          <w:rFonts w:ascii="Century Schoolbook" w:hAnsi="Century Schoolbook"/>
          <w:i/>
          <w:iCs/>
          <w:color w:val="000000"/>
          <w:sz w:val="26"/>
          <w:szCs w:val="26"/>
        </w:rPr>
        <w:tab/>
      </w:r>
      <w:r>
        <w:rPr>
          <w:rFonts w:ascii="Century Schoolbook" w:hAnsi="Century Schoolbook"/>
          <w:i/>
          <w:iCs/>
          <w:color w:val="000000"/>
          <w:sz w:val="26"/>
          <w:szCs w:val="26"/>
        </w:rPr>
        <w:tab/>
        <w:t xml:space="preserve">Court’s Finding </w:t>
      </w:r>
      <w:r w:rsidRPr="00E9510D" w:rsidR="00593B8C">
        <w:rPr>
          <w:rFonts w:ascii="Century Schoolbook" w:hAnsi="Century Schoolbook"/>
          <w:i/>
          <w:iCs/>
          <w:color w:val="000000"/>
          <w:sz w:val="26"/>
          <w:szCs w:val="26"/>
        </w:rPr>
        <w:t xml:space="preserve">Amber </w:t>
      </w:r>
      <w:r>
        <w:rPr>
          <w:rFonts w:ascii="Century Schoolbook" w:hAnsi="Century Schoolbook"/>
          <w:i/>
          <w:iCs/>
          <w:color w:val="000000"/>
          <w:sz w:val="26"/>
          <w:szCs w:val="26"/>
        </w:rPr>
        <w:t>Abused Drugs</w:t>
      </w:r>
      <w:r w:rsidR="006C0008">
        <w:rPr>
          <w:rFonts w:ascii="Century Schoolbook" w:hAnsi="Century Schoolbook"/>
          <w:i/>
          <w:iCs/>
          <w:color w:val="000000"/>
          <w:sz w:val="26"/>
          <w:szCs w:val="26"/>
        </w:rPr>
        <w:t xml:space="preserve"> </w:t>
      </w:r>
    </w:p>
    <w:p w:rsidR="00B74217" w:rsidP="009A32B1" w14:paraId="627DE79C" w14:textId="4790C219">
      <w:pPr>
        <w:pStyle w:val="NormalWeb"/>
        <w:keepNext/>
        <w:spacing w:before="0" w:beforeAutospacing="0" w:after="0" w:afterAutospacing="0" w:line="288" w:lineRule="auto"/>
        <w:ind w:firstLine="720"/>
        <w:rPr>
          <w:rFonts w:ascii="Century Schoolbook" w:hAnsi="Century Schoolbook"/>
          <w:color w:val="000000"/>
          <w:sz w:val="26"/>
          <w:szCs w:val="26"/>
        </w:rPr>
      </w:pPr>
      <w:r>
        <w:rPr>
          <w:rFonts w:ascii="Century Schoolbook" w:hAnsi="Century Schoolbook"/>
          <w:color w:val="000000"/>
          <w:sz w:val="26"/>
          <w:szCs w:val="26"/>
        </w:rPr>
        <w:t xml:space="preserve">Amber </w:t>
      </w:r>
      <w:r w:rsidR="00274AC4">
        <w:rPr>
          <w:rFonts w:ascii="Century Schoolbook" w:hAnsi="Century Schoolbook"/>
          <w:color w:val="000000"/>
          <w:sz w:val="26"/>
          <w:szCs w:val="26"/>
        </w:rPr>
        <w:t xml:space="preserve">argues substantial evidence did not support the juvenile court’s finding she abused drugs.  But it did.  </w:t>
      </w:r>
      <w:r w:rsidR="0017333B">
        <w:rPr>
          <w:rFonts w:ascii="Century Schoolbook" w:hAnsi="Century Schoolbook"/>
          <w:color w:val="000000"/>
          <w:sz w:val="26"/>
          <w:szCs w:val="26"/>
        </w:rPr>
        <w:t xml:space="preserve">Amber’s 2019 drug test result </w:t>
      </w:r>
      <w:r w:rsidR="000155C3">
        <w:rPr>
          <w:rFonts w:ascii="Century Schoolbook" w:hAnsi="Century Schoolbook"/>
          <w:color w:val="000000"/>
          <w:sz w:val="26"/>
          <w:szCs w:val="26"/>
        </w:rPr>
        <w:t xml:space="preserve">confirmed </w:t>
      </w:r>
      <w:r w:rsidR="00274AC4">
        <w:rPr>
          <w:rFonts w:ascii="Century Schoolbook" w:hAnsi="Century Schoolbook"/>
          <w:color w:val="000000"/>
          <w:sz w:val="26"/>
          <w:szCs w:val="26"/>
        </w:rPr>
        <w:t>she used</w:t>
      </w:r>
      <w:r>
        <w:rPr>
          <w:rFonts w:ascii="Century Schoolbook" w:hAnsi="Century Schoolbook"/>
          <w:color w:val="000000"/>
          <w:sz w:val="26"/>
          <w:szCs w:val="26"/>
        </w:rPr>
        <w:t xml:space="preserve"> amphetamine, methamphetamine, and morphine.</w:t>
      </w:r>
      <w:r>
        <w:rPr>
          <w:rStyle w:val="FootnoteReference"/>
          <w:rFonts w:ascii="Century Schoolbook" w:hAnsi="Century Schoolbook"/>
          <w:color w:val="000000"/>
          <w:sz w:val="26"/>
          <w:szCs w:val="26"/>
        </w:rPr>
        <w:footnoteReference w:id="5"/>
      </w:r>
      <w:r w:rsidR="000E5FCB">
        <w:rPr>
          <w:rFonts w:ascii="Century Schoolbook" w:hAnsi="Century Schoolbook"/>
          <w:color w:val="000000"/>
          <w:sz w:val="26"/>
          <w:szCs w:val="26"/>
        </w:rPr>
        <w:t xml:space="preserve"> </w:t>
      </w:r>
      <w:r>
        <w:rPr>
          <w:rFonts w:ascii="Century Schoolbook" w:hAnsi="Century Schoolbook"/>
          <w:color w:val="000000"/>
          <w:sz w:val="26"/>
          <w:szCs w:val="26"/>
        </w:rPr>
        <w:t xml:space="preserve"> When law enforcement finally found Amber and Kieran </w:t>
      </w:r>
      <w:r w:rsidR="001D1933">
        <w:rPr>
          <w:rFonts w:ascii="Century Schoolbook" w:hAnsi="Century Schoolbook"/>
          <w:color w:val="000000"/>
          <w:sz w:val="26"/>
          <w:szCs w:val="26"/>
        </w:rPr>
        <w:t xml:space="preserve">after </w:t>
      </w:r>
      <w:r w:rsidR="004A5386">
        <w:rPr>
          <w:rFonts w:ascii="Century Schoolbook" w:hAnsi="Century Schoolbook"/>
          <w:color w:val="000000"/>
          <w:sz w:val="26"/>
          <w:szCs w:val="26"/>
        </w:rPr>
        <w:t xml:space="preserve">they had been missing for </w:t>
      </w:r>
      <w:r>
        <w:rPr>
          <w:rFonts w:ascii="Century Schoolbook" w:hAnsi="Century Schoolbook"/>
          <w:color w:val="000000"/>
          <w:sz w:val="26"/>
          <w:szCs w:val="26"/>
        </w:rPr>
        <w:t>two years</w:t>
      </w:r>
      <w:r w:rsidR="004E3DF5">
        <w:rPr>
          <w:rFonts w:ascii="Century Schoolbook" w:hAnsi="Century Schoolbook"/>
          <w:color w:val="000000"/>
          <w:sz w:val="26"/>
          <w:szCs w:val="26"/>
        </w:rPr>
        <w:t>,</w:t>
      </w:r>
      <w:r>
        <w:rPr>
          <w:rFonts w:ascii="Century Schoolbook" w:hAnsi="Century Schoolbook"/>
          <w:color w:val="000000"/>
          <w:sz w:val="26"/>
          <w:szCs w:val="26"/>
        </w:rPr>
        <w:t xml:space="preserve"> </w:t>
      </w:r>
      <w:r w:rsidR="00F81AFB">
        <w:rPr>
          <w:rFonts w:ascii="Century Schoolbook" w:hAnsi="Century Schoolbook"/>
          <w:color w:val="000000"/>
          <w:sz w:val="26"/>
          <w:szCs w:val="26"/>
        </w:rPr>
        <w:t>Amber</w:t>
      </w:r>
      <w:r>
        <w:rPr>
          <w:rFonts w:ascii="Century Schoolbook" w:hAnsi="Century Schoolbook"/>
          <w:color w:val="000000"/>
          <w:sz w:val="26"/>
          <w:szCs w:val="26"/>
        </w:rPr>
        <w:t xml:space="preserve"> admitted </w:t>
      </w:r>
      <w:r w:rsidR="00274AC4">
        <w:rPr>
          <w:rFonts w:ascii="Century Schoolbook" w:hAnsi="Century Schoolbook"/>
          <w:color w:val="000000"/>
          <w:sz w:val="26"/>
          <w:szCs w:val="26"/>
        </w:rPr>
        <w:t xml:space="preserve">that </w:t>
      </w:r>
      <w:r w:rsidR="004E3DF5">
        <w:rPr>
          <w:rFonts w:ascii="Century Schoolbook" w:hAnsi="Century Schoolbook"/>
          <w:color w:val="000000"/>
          <w:sz w:val="26"/>
          <w:szCs w:val="26"/>
        </w:rPr>
        <w:t>she had used</w:t>
      </w:r>
      <w:r>
        <w:rPr>
          <w:rFonts w:ascii="Century Schoolbook" w:hAnsi="Century Schoolbook"/>
          <w:color w:val="000000"/>
          <w:sz w:val="26"/>
          <w:szCs w:val="26"/>
        </w:rPr>
        <w:t xml:space="preserve"> methamphetamine </w:t>
      </w:r>
      <w:r w:rsidR="004E3DF5">
        <w:rPr>
          <w:rFonts w:ascii="Century Schoolbook" w:hAnsi="Century Schoolbook"/>
          <w:color w:val="000000"/>
          <w:sz w:val="26"/>
          <w:szCs w:val="26"/>
        </w:rPr>
        <w:t xml:space="preserve">within </w:t>
      </w:r>
      <w:r w:rsidR="00F81AFB">
        <w:rPr>
          <w:rFonts w:ascii="Century Schoolbook" w:hAnsi="Century Schoolbook"/>
          <w:color w:val="000000"/>
          <w:sz w:val="26"/>
          <w:szCs w:val="26"/>
        </w:rPr>
        <w:t xml:space="preserve">the previous two days </w:t>
      </w:r>
      <w:r>
        <w:rPr>
          <w:rFonts w:ascii="Century Schoolbook" w:hAnsi="Century Schoolbook"/>
          <w:color w:val="000000"/>
          <w:sz w:val="26"/>
          <w:szCs w:val="26"/>
        </w:rPr>
        <w:t xml:space="preserve">and </w:t>
      </w:r>
      <w:r w:rsidR="00274AC4">
        <w:rPr>
          <w:rFonts w:ascii="Century Schoolbook" w:hAnsi="Century Schoolbook"/>
          <w:color w:val="000000"/>
          <w:sz w:val="26"/>
          <w:szCs w:val="26"/>
        </w:rPr>
        <w:t xml:space="preserve">that </w:t>
      </w:r>
      <w:r w:rsidRPr="00ED615B" w:rsidR="00274AC4">
        <w:rPr>
          <w:rFonts w:ascii="Century Schoolbook" w:hAnsi="Century Schoolbook"/>
          <w:color w:val="000000"/>
          <w:sz w:val="26"/>
          <w:szCs w:val="26"/>
        </w:rPr>
        <w:t xml:space="preserve">she had </w:t>
      </w:r>
      <w:r w:rsidRPr="00ED615B" w:rsidR="004E3DF5">
        <w:rPr>
          <w:rFonts w:ascii="Century Schoolbook" w:hAnsi="Century Schoolbook"/>
          <w:color w:val="000000"/>
          <w:sz w:val="26"/>
          <w:szCs w:val="26"/>
        </w:rPr>
        <w:t>a</w:t>
      </w:r>
      <w:r w:rsidRPr="00ED615B" w:rsidR="000155C3">
        <w:rPr>
          <w:rFonts w:ascii="Century Schoolbook" w:hAnsi="Century Schoolbook"/>
          <w:color w:val="000000"/>
          <w:sz w:val="26"/>
          <w:szCs w:val="26"/>
        </w:rPr>
        <w:t xml:space="preserve"> long-standing</w:t>
      </w:r>
      <w:r w:rsidRPr="00ED615B" w:rsidR="004E3DF5">
        <w:rPr>
          <w:rFonts w:ascii="Century Schoolbook" w:hAnsi="Century Schoolbook"/>
          <w:color w:val="000000"/>
          <w:sz w:val="26"/>
          <w:szCs w:val="26"/>
        </w:rPr>
        <w:t xml:space="preserve"> </w:t>
      </w:r>
      <w:r w:rsidRPr="00ED615B">
        <w:rPr>
          <w:rFonts w:ascii="Century Schoolbook" w:hAnsi="Century Schoolbook"/>
          <w:color w:val="000000"/>
          <w:sz w:val="26"/>
          <w:szCs w:val="26"/>
        </w:rPr>
        <w:t>s</w:t>
      </w:r>
      <w:r w:rsidRPr="00ED615B" w:rsidR="004E3DF5">
        <w:rPr>
          <w:rFonts w:ascii="Century Schoolbook" w:hAnsi="Century Schoolbook"/>
          <w:color w:val="000000"/>
          <w:sz w:val="26"/>
          <w:szCs w:val="26"/>
        </w:rPr>
        <w:t xml:space="preserve">ubstance abuse </w:t>
      </w:r>
      <w:r w:rsidRPr="00ED615B" w:rsidR="000155C3">
        <w:rPr>
          <w:rFonts w:ascii="Century Schoolbook" w:hAnsi="Century Schoolbook"/>
          <w:color w:val="000000"/>
          <w:sz w:val="26"/>
          <w:szCs w:val="26"/>
        </w:rPr>
        <w:t>issue</w:t>
      </w:r>
      <w:r w:rsidR="004E3DF5">
        <w:rPr>
          <w:rFonts w:ascii="Century Schoolbook" w:hAnsi="Century Schoolbook"/>
          <w:color w:val="000000"/>
          <w:sz w:val="26"/>
          <w:szCs w:val="26"/>
        </w:rPr>
        <w:t>.</w:t>
      </w:r>
      <w:r>
        <w:rPr>
          <w:rStyle w:val="FootnoteReference"/>
          <w:rFonts w:ascii="Century Schoolbook" w:hAnsi="Century Schoolbook"/>
          <w:color w:val="000000"/>
          <w:sz w:val="26"/>
          <w:szCs w:val="26"/>
        </w:rPr>
        <w:footnoteReference w:id="6"/>
      </w:r>
      <w:r w:rsidR="004E3DF5">
        <w:rPr>
          <w:rFonts w:ascii="Century Schoolbook" w:hAnsi="Century Schoolbook"/>
          <w:color w:val="000000"/>
          <w:sz w:val="26"/>
          <w:szCs w:val="26"/>
        </w:rPr>
        <w:t xml:space="preserve">  </w:t>
      </w:r>
      <w:r w:rsidR="00274AC4">
        <w:rPr>
          <w:rFonts w:ascii="Century Schoolbook" w:hAnsi="Century Schoolbook"/>
          <w:color w:val="000000"/>
          <w:sz w:val="26"/>
          <w:szCs w:val="26"/>
        </w:rPr>
        <w:t>A pipe for smoking</w:t>
      </w:r>
      <w:r w:rsidR="000155C3">
        <w:rPr>
          <w:rFonts w:ascii="Century Schoolbook" w:hAnsi="Century Schoolbook"/>
          <w:color w:val="000000"/>
          <w:sz w:val="26"/>
          <w:szCs w:val="26"/>
        </w:rPr>
        <w:t xml:space="preserve"> methamphetamine</w:t>
      </w:r>
      <w:r>
        <w:rPr>
          <w:rFonts w:ascii="Century Schoolbook" w:hAnsi="Century Schoolbook"/>
          <w:color w:val="000000"/>
          <w:sz w:val="26"/>
          <w:szCs w:val="26"/>
        </w:rPr>
        <w:t xml:space="preserve"> </w:t>
      </w:r>
      <w:r w:rsidR="000155C3">
        <w:rPr>
          <w:rFonts w:ascii="Century Schoolbook" w:hAnsi="Century Schoolbook"/>
          <w:color w:val="000000"/>
          <w:sz w:val="26"/>
          <w:szCs w:val="26"/>
        </w:rPr>
        <w:t>was discovered</w:t>
      </w:r>
      <w:r>
        <w:rPr>
          <w:rFonts w:ascii="Century Schoolbook" w:hAnsi="Century Schoolbook"/>
          <w:color w:val="000000"/>
          <w:sz w:val="26"/>
          <w:szCs w:val="26"/>
        </w:rPr>
        <w:t xml:space="preserve"> </w:t>
      </w:r>
      <w:r w:rsidR="00274AC4">
        <w:rPr>
          <w:rFonts w:ascii="Century Schoolbook" w:hAnsi="Century Schoolbook"/>
          <w:color w:val="000000"/>
          <w:sz w:val="26"/>
          <w:szCs w:val="26"/>
        </w:rPr>
        <w:t>on the premises</w:t>
      </w:r>
      <w:r w:rsidR="00B64E44">
        <w:rPr>
          <w:rFonts w:ascii="Century Schoolbook" w:hAnsi="Century Schoolbook"/>
          <w:color w:val="000000"/>
          <w:sz w:val="26"/>
          <w:szCs w:val="26"/>
        </w:rPr>
        <w:t>.</w:t>
      </w:r>
      <w:r w:rsidR="004A5386">
        <w:rPr>
          <w:rFonts w:ascii="Century Schoolbook" w:hAnsi="Century Schoolbook"/>
          <w:color w:val="000000"/>
          <w:sz w:val="26"/>
          <w:szCs w:val="26"/>
        </w:rPr>
        <w:t xml:space="preserve"> </w:t>
      </w:r>
      <w:r w:rsidR="00B64E44">
        <w:rPr>
          <w:rFonts w:ascii="Century Schoolbook" w:hAnsi="Century Schoolbook"/>
          <w:color w:val="000000"/>
          <w:sz w:val="26"/>
          <w:szCs w:val="26"/>
        </w:rPr>
        <w:t xml:space="preserve"> </w:t>
      </w:r>
      <w:r w:rsidRPr="006733E8" w:rsidR="00D1569F">
        <w:rPr>
          <w:rFonts w:ascii="Century Schoolbook" w:hAnsi="Century Schoolbook"/>
          <w:color w:val="000000"/>
          <w:sz w:val="26"/>
          <w:szCs w:val="26"/>
        </w:rPr>
        <w:t xml:space="preserve">And, as Amber admits, “[h]er absence in the two year gap” while she was </w:t>
      </w:r>
      <w:r w:rsidRPr="006733E8" w:rsidR="00274AC4">
        <w:rPr>
          <w:rFonts w:ascii="Century Schoolbook" w:hAnsi="Century Schoolbook"/>
          <w:color w:val="000000"/>
          <w:sz w:val="26"/>
          <w:szCs w:val="26"/>
        </w:rPr>
        <w:t xml:space="preserve">a </w:t>
      </w:r>
      <w:r w:rsidRPr="006733E8" w:rsidR="00D1569F">
        <w:rPr>
          <w:rFonts w:ascii="Century Schoolbook" w:hAnsi="Century Schoolbook"/>
          <w:color w:val="000000"/>
          <w:sz w:val="26"/>
          <w:szCs w:val="26"/>
        </w:rPr>
        <w:t xml:space="preserve">hiding from child protective agencies </w:t>
      </w:r>
      <w:r w:rsidRPr="006733E8" w:rsidR="00F13DAF">
        <w:rPr>
          <w:rFonts w:ascii="Century Schoolbook" w:hAnsi="Century Schoolbook"/>
          <w:color w:val="000000"/>
          <w:sz w:val="26"/>
          <w:szCs w:val="26"/>
        </w:rPr>
        <w:t>and avoiding law enforcement</w:t>
      </w:r>
      <w:r w:rsidR="00917AFD">
        <w:rPr>
          <w:rFonts w:ascii="Century Schoolbook" w:hAnsi="Century Schoolbook"/>
          <w:color w:val="000000"/>
          <w:sz w:val="26"/>
          <w:szCs w:val="26"/>
        </w:rPr>
        <w:t>,</w:t>
      </w:r>
      <w:r w:rsidRPr="006733E8" w:rsidR="00F13DAF">
        <w:rPr>
          <w:rFonts w:ascii="Century Schoolbook" w:hAnsi="Century Schoolbook"/>
          <w:color w:val="000000"/>
          <w:sz w:val="26"/>
          <w:szCs w:val="26"/>
        </w:rPr>
        <w:t xml:space="preserve"> </w:t>
      </w:r>
      <w:r w:rsidRPr="006733E8" w:rsidR="00D1569F">
        <w:rPr>
          <w:rFonts w:ascii="Century Schoolbook" w:hAnsi="Century Schoolbook"/>
          <w:color w:val="000000"/>
          <w:sz w:val="26"/>
          <w:szCs w:val="26"/>
        </w:rPr>
        <w:t xml:space="preserve">“could give rise [to] an inference she used during that period.” </w:t>
      </w:r>
    </w:p>
    <w:p w:rsidR="00BC40E5" w:rsidP="00BC40E5" w14:paraId="132B4236" w14:textId="3E1C8D68">
      <w:pPr>
        <w:pStyle w:val="NormalWeb"/>
        <w:spacing w:before="0" w:beforeAutospacing="0" w:after="0" w:afterAutospacing="0" w:line="288" w:lineRule="auto"/>
        <w:ind w:firstLine="720"/>
        <w:rPr>
          <w:rFonts w:ascii="Century Schoolbook" w:hAnsi="Century Schoolbook"/>
          <w:color w:val="000000"/>
          <w:sz w:val="26"/>
          <w:szCs w:val="26"/>
        </w:rPr>
      </w:pPr>
      <w:r w:rsidRPr="009D70EB">
        <w:rPr>
          <w:rFonts w:ascii="Century Schoolbook" w:hAnsi="Century Schoolbook"/>
          <w:color w:val="000000"/>
          <w:sz w:val="26"/>
          <w:szCs w:val="26"/>
        </w:rPr>
        <w:t>Amber</w:t>
      </w:r>
      <w:r w:rsidR="004A5386">
        <w:rPr>
          <w:rFonts w:ascii="Century Schoolbook" w:hAnsi="Century Schoolbook"/>
          <w:color w:val="000000"/>
          <w:sz w:val="26"/>
          <w:szCs w:val="26"/>
        </w:rPr>
        <w:t>’</w:t>
      </w:r>
      <w:r w:rsidRPr="009D70EB">
        <w:rPr>
          <w:rFonts w:ascii="Century Schoolbook" w:hAnsi="Century Schoolbook"/>
          <w:color w:val="000000"/>
          <w:sz w:val="26"/>
          <w:szCs w:val="26"/>
        </w:rPr>
        <w:t xml:space="preserve">s repeated denials of drug use, despite evidence to the contrary, </w:t>
      </w:r>
      <w:r w:rsidR="004A5386">
        <w:rPr>
          <w:rFonts w:ascii="Century Schoolbook" w:hAnsi="Century Schoolbook"/>
          <w:color w:val="000000"/>
          <w:sz w:val="26"/>
          <w:szCs w:val="26"/>
        </w:rPr>
        <w:t xml:space="preserve">further supported the juvenile court’s finding of </w:t>
      </w:r>
      <w:r w:rsidRPr="009D70EB">
        <w:rPr>
          <w:rFonts w:ascii="Century Schoolbook" w:hAnsi="Century Schoolbook"/>
          <w:color w:val="000000"/>
          <w:sz w:val="26"/>
          <w:szCs w:val="26"/>
        </w:rPr>
        <w:t>drug abuse.</w:t>
      </w:r>
      <w:r>
        <w:rPr>
          <w:rFonts w:ascii="Century Schoolbook" w:hAnsi="Century Schoolbook"/>
          <w:color w:val="000000"/>
          <w:sz w:val="26"/>
          <w:szCs w:val="26"/>
        </w:rPr>
        <w:t xml:space="preserve"> </w:t>
      </w:r>
      <w:r w:rsidRPr="009D70EB">
        <w:rPr>
          <w:rFonts w:ascii="Century Schoolbook" w:hAnsi="Century Schoolbook"/>
          <w:color w:val="000000"/>
          <w:sz w:val="26"/>
          <w:szCs w:val="26"/>
        </w:rPr>
        <w:t xml:space="preserve"> Initially, she refused a drug test and denied </w:t>
      </w:r>
      <w:r w:rsidR="00440226">
        <w:rPr>
          <w:rFonts w:ascii="Century Schoolbook" w:hAnsi="Century Schoolbook"/>
          <w:color w:val="000000"/>
          <w:sz w:val="26"/>
          <w:szCs w:val="26"/>
        </w:rPr>
        <w:t>using drugs,</w:t>
      </w:r>
      <w:r w:rsidRPr="009D70EB">
        <w:rPr>
          <w:rFonts w:ascii="Century Schoolbook" w:hAnsi="Century Schoolbook"/>
          <w:color w:val="000000"/>
          <w:sz w:val="26"/>
          <w:szCs w:val="26"/>
        </w:rPr>
        <w:t xml:space="preserve"> even </w:t>
      </w:r>
      <w:r w:rsidR="001D1933">
        <w:rPr>
          <w:rFonts w:ascii="Century Schoolbook" w:hAnsi="Century Schoolbook"/>
          <w:color w:val="000000"/>
          <w:sz w:val="26"/>
          <w:szCs w:val="26"/>
        </w:rPr>
        <w:t xml:space="preserve">though </w:t>
      </w:r>
      <w:r w:rsidR="00440226">
        <w:rPr>
          <w:rFonts w:ascii="Century Schoolbook" w:hAnsi="Century Schoolbook"/>
          <w:color w:val="000000"/>
          <w:sz w:val="26"/>
          <w:szCs w:val="26"/>
        </w:rPr>
        <w:t xml:space="preserve">she tested </w:t>
      </w:r>
      <w:r w:rsidRPr="009D70EB">
        <w:rPr>
          <w:rFonts w:ascii="Century Schoolbook" w:hAnsi="Century Schoolbook"/>
          <w:color w:val="000000"/>
          <w:sz w:val="26"/>
          <w:szCs w:val="26"/>
        </w:rPr>
        <w:t>positive for amphetamine, methamphetamine, and morphine.</w:t>
      </w:r>
      <w:r>
        <w:rPr>
          <w:rFonts w:ascii="Century Schoolbook" w:hAnsi="Century Schoolbook"/>
          <w:color w:val="000000"/>
          <w:sz w:val="26"/>
          <w:szCs w:val="26"/>
        </w:rPr>
        <w:t xml:space="preserve"> </w:t>
      </w:r>
      <w:r w:rsidRPr="009D70EB">
        <w:rPr>
          <w:rFonts w:ascii="Century Schoolbook" w:hAnsi="Century Schoolbook"/>
          <w:color w:val="000000"/>
          <w:sz w:val="26"/>
          <w:szCs w:val="26"/>
        </w:rPr>
        <w:t xml:space="preserve"> </w:t>
      </w:r>
      <w:r w:rsidR="00D7780C">
        <w:rPr>
          <w:rFonts w:ascii="Century Schoolbook" w:hAnsi="Century Schoolbook"/>
          <w:color w:val="000000"/>
          <w:sz w:val="26"/>
          <w:szCs w:val="26"/>
        </w:rPr>
        <w:t>S</w:t>
      </w:r>
      <w:r w:rsidRPr="009D70EB">
        <w:rPr>
          <w:rFonts w:ascii="Century Schoolbook" w:hAnsi="Century Schoolbook"/>
          <w:color w:val="000000"/>
          <w:sz w:val="26"/>
          <w:szCs w:val="26"/>
        </w:rPr>
        <w:t>he</w:t>
      </w:r>
      <w:r w:rsidR="00D7780C">
        <w:rPr>
          <w:rFonts w:ascii="Century Schoolbook" w:hAnsi="Century Schoolbook"/>
          <w:color w:val="000000"/>
          <w:sz w:val="26"/>
          <w:szCs w:val="26"/>
        </w:rPr>
        <w:t xml:space="preserve"> also</w:t>
      </w:r>
      <w:r w:rsidRPr="009D70EB">
        <w:rPr>
          <w:rFonts w:ascii="Century Schoolbook" w:hAnsi="Century Schoolbook"/>
          <w:color w:val="000000"/>
          <w:sz w:val="26"/>
          <w:szCs w:val="26"/>
        </w:rPr>
        <w:t xml:space="preserve"> disputed the accuracy of her positive test result, claiming</w:t>
      </w:r>
      <w:r w:rsidR="00440226">
        <w:rPr>
          <w:rFonts w:ascii="Century Schoolbook" w:hAnsi="Century Schoolbook"/>
          <w:color w:val="000000"/>
          <w:sz w:val="26"/>
          <w:szCs w:val="26"/>
        </w:rPr>
        <w:t xml:space="preserve"> that</w:t>
      </w:r>
      <w:r w:rsidRPr="009D70EB">
        <w:rPr>
          <w:rFonts w:ascii="Century Schoolbook" w:hAnsi="Century Schoolbook"/>
          <w:color w:val="000000"/>
          <w:sz w:val="26"/>
          <w:szCs w:val="26"/>
        </w:rPr>
        <w:t xml:space="preserve"> it was falsified and that there was no proof </w:t>
      </w:r>
      <w:r w:rsidR="00440226">
        <w:rPr>
          <w:rFonts w:ascii="Century Schoolbook" w:hAnsi="Century Schoolbook"/>
          <w:color w:val="000000"/>
          <w:sz w:val="26"/>
          <w:szCs w:val="26"/>
        </w:rPr>
        <w:t xml:space="preserve">she used drugs </w:t>
      </w:r>
      <w:r w:rsidRPr="009D70EB">
        <w:rPr>
          <w:rFonts w:ascii="Century Schoolbook" w:hAnsi="Century Schoolbook"/>
          <w:color w:val="000000"/>
          <w:sz w:val="26"/>
          <w:szCs w:val="26"/>
        </w:rPr>
        <w:t xml:space="preserve">around Kieran. </w:t>
      </w:r>
      <w:r>
        <w:rPr>
          <w:rFonts w:ascii="Century Schoolbook" w:hAnsi="Century Schoolbook"/>
          <w:color w:val="000000"/>
          <w:sz w:val="26"/>
          <w:szCs w:val="26"/>
        </w:rPr>
        <w:t xml:space="preserve"> </w:t>
      </w:r>
      <w:r w:rsidRPr="009D70EB">
        <w:rPr>
          <w:rFonts w:ascii="Century Schoolbook" w:hAnsi="Century Schoolbook"/>
          <w:color w:val="000000"/>
          <w:sz w:val="26"/>
          <w:szCs w:val="26"/>
        </w:rPr>
        <w:t xml:space="preserve">By October 2021, despite </w:t>
      </w:r>
      <w:r w:rsidR="00440226">
        <w:rPr>
          <w:rFonts w:ascii="Century Schoolbook" w:hAnsi="Century Schoolbook"/>
          <w:color w:val="000000"/>
          <w:sz w:val="26"/>
          <w:szCs w:val="26"/>
        </w:rPr>
        <w:t xml:space="preserve">admitting </w:t>
      </w:r>
      <w:r w:rsidR="001D1933">
        <w:rPr>
          <w:rFonts w:ascii="Century Schoolbook" w:hAnsi="Century Schoolbook"/>
          <w:color w:val="000000"/>
          <w:sz w:val="26"/>
          <w:szCs w:val="26"/>
        </w:rPr>
        <w:t xml:space="preserve">she had recently used </w:t>
      </w:r>
      <w:r w:rsidRPr="009D70EB">
        <w:rPr>
          <w:rFonts w:ascii="Century Schoolbook" w:hAnsi="Century Schoolbook"/>
          <w:color w:val="000000"/>
          <w:sz w:val="26"/>
          <w:szCs w:val="26"/>
        </w:rPr>
        <w:t>methamphetamin</w:t>
      </w:r>
      <w:r w:rsidR="001D1933">
        <w:rPr>
          <w:rFonts w:ascii="Century Schoolbook" w:hAnsi="Century Schoolbook"/>
          <w:color w:val="000000"/>
          <w:sz w:val="26"/>
          <w:szCs w:val="26"/>
        </w:rPr>
        <w:t>e</w:t>
      </w:r>
      <w:r w:rsidRPr="009D70EB">
        <w:rPr>
          <w:rFonts w:ascii="Century Schoolbook" w:hAnsi="Century Schoolbook"/>
          <w:color w:val="000000"/>
          <w:sz w:val="26"/>
          <w:szCs w:val="26"/>
        </w:rPr>
        <w:t>, Amber claimed she had been drug-free for five years</w:t>
      </w:r>
      <w:r w:rsidR="00B74217">
        <w:rPr>
          <w:rFonts w:ascii="Century Schoolbook" w:hAnsi="Century Schoolbook"/>
          <w:color w:val="000000"/>
          <w:sz w:val="26"/>
          <w:szCs w:val="26"/>
        </w:rPr>
        <w:t>. </w:t>
      </w:r>
      <w:r w:rsidR="00054EB6">
        <w:rPr>
          <w:rFonts w:ascii="Century Schoolbook" w:hAnsi="Century Schoolbook"/>
          <w:color w:val="000000"/>
          <w:sz w:val="26"/>
          <w:szCs w:val="26"/>
        </w:rPr>
        <w:t xml:space="preserve"> </w:t>
      </w:r>
      <w:r w:rsidR="00440226">
        <w:rPr>
          <w:rFonts w:ascii="Century Schoolbook" w:hAnsi="Century Schoolbook"/>
          <w:color w:val="000000"/>
          <w:sz w:val="26"/>
          <w:szCs w:val="26"/>
        </w:rPr>
        <w:t xml:space="preserve">These denials and inconsistent statements were further evidence of drug abuse.  </w:t>
      </w:r>
      <w:r w:rsidR="0017333B">
        <w:rPr>
          <w:rFonts w:ascii="Century Schoolbook" w:hAnsi="Century Schoolbook"/>
          <w:color w:val="000000"/>
          <w:sz w:val="26"/>
          <w:szCs w:val="26"/>
        </w:rPr>
        <w:t>(See</w:t>
      </w:r>
      <w:r w:rsidR="00F47EFD">
        <w:rPr>
          <w:rFonts w:ascii="Century Schoolbook" w:hAnsi="Century Schoolbook"/>
          <w:i/>
          <w:color w:val="000000"/>
          <w:sz w:val="26"/>
          <w:szCs w:val="26"/>
        </w:rPr>
        <w:t xml:space="preserve"> </w:t>
      </w:r>
      <w:r w:rsidR="00E71025">
        <w:rPr>
          <w:rFonts w:ascii="Century Schoolbook" w:hAnsi="Century Schoolbook"/>
          <w:i/>
          <w:iCs/>
          <w:color w:val="000000"/>
          <w:sz w:val="26"/>
          <w:szCs w:val="26"/>
        </w:rPr>
        <w:t xml:space="preserve">In re K.B. </w:t>
      </w:r>
      <w:r w:rsidR="00E71025">
        <w:rPr>
          <w:rFonts w:ascii="Century Schoolbook" w:hAnsi="Century Schoolbook"/>
          <w:color w:val="000000"/>
          <w:sz w:val="26"/>
          <w:szCs w:val="26"/>
        </w:rPr>
        <w:t>(2021) 59 Cal.App.5th 593, 601 [</w:t>
      </w:r>
      <w:r w:rsidR="0017333B">
        <w:rPr>
          <w:rFonts w:ascii="Century Schoolbook" w:hAnsi="Century Schoolbook"/>
          <w:color w:val="000000"/>
          <w:sz w:val="26"/>
          <w:szCs w:val="26"/>
        </w:rPr>
        <w:t xml:space="preserve">juvenile court could reasonably infer from the </w:t>
      </w:r>
      <w:r w:rsidR="00D97AED">
        <w:rPr>
          <w:rFonts w:ascii="Century Schoolbook" w:hAnsi="Century Schoolbook"/>
          <w:color w:val="000000"/>
          <w:sz w:val="26"/>
          <w:szCs w:val="26"/>
        </w:rPr>
        <w:t>mother’s</w:t>
      </w:r>
      <w:r w:rsidR="0017333B">
        <w:rPr>
          <w:rFonts w:ascii="Century Schoolbook" w:hAnsi="Century Schoolbook"/>
          <w:color w:val="000000"/>
          <w:sz w:val="26"/>
          <w:szCs w:val="26"/>
        </w:rPr>
        <w:t xml:space="preserve"> “</w:t>
      </w:r>
      <w:r w:rsidR="00E71025">
        <w:rPr>
          <w:rFonts w:ascii="Century Schoolbook" w:hAnsi="Century Schoolbook"/>
          <w:color w:val="000000"/>
          <w:sz w:val="26"/>
          <w:szCs w:val="26"/>
        </w:rPr>
        <w:t xml:space="preserve">dissembling about . . . drug use” </w:t>
      </w:r>
      <w:r w:rsidR="00D97AED">
        <w:rPr>
          <w:rFonts w:ascii="Century Schoolbook" w:hAnsi="Century Schoolbook"/>
          <w:color w:val="000000"/>
          <w:sz w:val="26"/>
          <w:szCs w:val="26"/>
        </w:rPr>
        <w:t>she</w:t>
      </w:r>
      <w:r w:rsidR="00E71025">
        <w:rPr>
          <w:rFonts w:ascii="Century Schoolbook" w:hAnsi="Century Schoolbook"/>
          <w:color w:val="000000"/>
          <w:sz w:val="26"/>
          <w:szCs w:val="26"/>
        </w:rPr>
        <w:t xml:space="preserve"> </w:t>
      </w:r>
      <w:r w:rsidR="0017333B">
        <w:rPr>
          <w:rFonts w:ascii="Century Schoolbook" w:hAnsi="Century Schoolbook"/>
          <w:color w:val="000000"/>
          <w:sz w:val="26"/>
          <w:szCs w:val="26"/>
        </w:rPr>
        <w:t>was</w:t>
      </w:r>
      <w:r w:rsidR="00E71025">
        <w:rPr>
          <w:rFonts w:ascii="Century Schoolbook" w:hAnsi="Century Schoolbook"/>
          <w:color w:val="000000"/>
          <w:sz w:val="26"/>
          <w:szCs w:val="26"/>
        </w:rPr>
        <w:t xml:space="preserve"> “trying to hide [an] ongoing drug addiction”]; </w:t>
      </w:r>
      <w:r w:rsidRPr="00596BA0" w:rsidR="00596BA0">
        <w:rPr>
          <w:rFonts w:ascii="Century Schoolbook" w:hAnsi="Century Schoolbook"/>
          <w:i/>
          <w:color w:val="000000"/>
          <w:sz w:val="26"/>
          <w:szCs w:val="26"/>
        </w:rPr>
        <w:t>In re A.F.</w:t>
      </w:r>
      <w:r w:rsidR="00596BA0">
        <w:rPr>
          <w:rFonts w:ascii="Century Schoolbook" w:hAnsi="Century Schoolbook"/>
          <w:color w:val="000000"/>
          <w:sz w:val="26"/>
          <w:szCs w:val="26"/>
        </w:rPr>
        <w:t xml:space="preserve"> (2016) 3 </w:t>
      </w:r>
      <w:r w:rsidRPr="00596BA0" w:rsidR="00596BA0">
        <w:rPr>
          <w:rFonts w:ascii="Century Schoolbook" w:hAnsi="Century Schoolbook"/>
          <w:color w:val="000000"/>
          <w:sz w:val="26"/>
          <w:szCs w:val="26"/>
        </w:rPr>
        <w:t>Cal.App.5</w:t>
      </w:r>
      <w:r w:rsidR="00596BA0">
        <w:rPr>
          <w:rFonts w:ascii="Century Schoolbook" w:hAnsi="Century Schoolbook"/>
          <w:color w:val="000000"/>
          <w:sz w:val="26"/>
          <w:szCs w:val="26"/>
        </w:rPr>
        <w:t>th 283, 293</w:t>
      </w:r>
      <w:r w:rsidRPr="00596BA0" w:rsidR="00596BA0">
        <w:rPr>
          <w:rFonts w:ascii="Century Schoolbook" w:hAnsi="Century Schoolbook"/>
          <w:color w:val="000000"/>
          <w:sz w:val="26"/>
          <w:szCs w:val="26"/>
        </w:rPr>
        <w:t xml:space="preserve"> [“‘[D]enial is a factor often relevant to determining whether persons are likely to modify their behavior in the future without court supervision</w:t>
      </w:r>
      <w:r w:rsidR="00596BA0">
        <w:rPr>
          <w:rFonts w:ascii="Century Schoolbook" w:hAnsi="Century Schoolbook"/>
          <w:color w:val="000000"/>
          <w:sz w:val="26"/>
          <w:szCs w:val="26"/>
        </w:rPr>
        <w:t>.</w:t>
      </w:r>
      <w:r w:rsidRPr="00596BA0" w:rsidR="00596BA0">
        <w:rPr>
          <w:rFonts w:ascii="Century Schoolbook" w:hAnsi="Century Schoolbook"/>
          <w:color w:val="000000"/>
          <w:sz w:val="26"/>
          <w:szCs w:val="26"/>
        </w:rPr>
        <w:t>’</w:t>
      </w:r>
      <w:r w:rsidR="00596BA0">
        <w:rPr>
          <w:rFonts w:ascii="Century Schoolbook" w:hAnsi="Century Schoolbook"/>
          <w:color w:val="000000"/>
          <w:sz w:val="26"/>
          <w:szCs w:val="26"/>
        </w:rPr>
        <w:t xml:space="preserve">”]; </w:t>
      </w:r>
      <w:r w:rsidRPr="00E71025" w:rsidR="00596BA0">
        <w:rPr>
          <w:rFonts w:ascii="Century Schoolbook" w:hAnsi="Century Schoolbook"/>
          <w:i/>
          <w:color w:val="000000"/>
          <w:sz w:val="26"/>
          <w:szCs w:val="26"/>
        </w:rPr>
        <w:t>In re Gabriel K.</w:t>
      </w:r>
      <w:r w:rsidRPr="00596BA0" w:rsidR="00596BA0">
        <w:rPr>
          <w:rFonts w:ascii="Century Schoolbook" w:hAnsi="Century Schoolbook"/>
          <w:color w:val="000000"/>
          <w:sz w:val="26"/>
          <w:szCs w:val="26"/>
        </w:rPr>
        <w:t xml:space="preserve"> (2012) 203 Cal.App.4th 188, 197 [“</w:t>
      </w:r>
      <w:r w:rsidR="00E71025">
        <w:rPr>
          <w:rFonts w:ascii="Century Schoolbook" w:hAnsi="Century Schoolbook"/>
          <w:color w:val="000000"/>
          <w:sz w:val="26"/>
          <w:szCs w:val="26"/>
        </w:rPr>
        <w:t>[o]</w:t>
      </w:r>
      <w:r w:rsidRPr="00596BA0" w:rsidR="00596BA0">
        <w:rPr>
          <w:rFonts w:ascii="Century Schoolbook" w:hAnsi="Century Schoolbook"/>
          <w:color w:val="000000"/>
          <w:sz w:val="26"/>
          <w:szCs w:val="26"/>
        </w:rPr>
        <w:t>ne cannot correct a [drug] pr</w:t>
      </w:r>
      <w:r w:rsidR="0017333B">
        <w:rPr>
          <w:rFonts w:ascii="Century Schoolbook" w:hAnsi="Century Schoolbook"/>
          <w:color w:val="000000"/>
          <w:sz w:val="26"/>
          <w:szCs w:val="26"/>
        </w:rPr>
        <w:t>oblem one fails to acknowledge”].)</w:t>
      </w:r>
    </w:p>
    <w:p w:rsidR="00831756" w:rsidP="007A244D" w14:paraId="7D97D2BA" w14:textId="77777777">
      <w:pPr>
        <w:pStyle w:val="NormalWeb"/>
        <w:spacing w:before="0" w:beforeAutospacing="0" w:after="0" w:afterAutospacing="0" w:line="288" w:lineRule="auto"/>
        <w:rPr>
          <w:rFonts w:ascii="Century Schoolbook" w:hAnsi="Century Schoolbook"/>
          <w:color w:val="000000"/>
          <w:sz w:val="26"/>
          <w:szCs w:val="26"/>
        </w:rPr>
      </w:pPr>
    </w:p>
    <w:p w:rsidR="0043334D" w:rsidP="00831756" w14:paraId="447C23DA" w14:textId="77777777">
      <w:pPr>
        <w:pStyle w:val="NormalWeb"/>
        <w:spacing w:before="0" w:beforeAutospacing="0" w:after="0" w:afterAutospacing="0" w:line="288" w:lineRule="auto"/>
        <w:ind w:firstLine="720"/>
        <w:rPr>
          <w:rFonts w:ascii="Century Schoolbook" w:hAnsi="Century Schoolbook"/>
          <w:color w:val="000000"/>
          <w:sz w:val="26"/>
          <w:szCs w:val="26"/>
        </w:rPr>
      </w:pPr>
      <w:r>
        <w:rPr>
          <w:rFonts w:ascii="Century Schoolbook" w:hAnsi="Century Schoolbook"/>
          <w:color w:val="000000"/>
          <w:sz w:val="26"/>
          <w:szCs w:val="26"/>
        </w:rPr>
        <w:tab/>
        <w:t>2.</w:t>
      </w:r>
      <w:r>
        <w:rPr>
          <w:rFonts w:ascii="Century Schoolbook" w:hAnsi="Century Schoolbook"/>
          <w:color w:val="000000"/>
          <w:sz w:val="26"/>
          <w:szCs w:val="26"/>
        </w:rPr>
        <w:tab/>
      </w:r>
      <w:r w:rsidR="002B1C8D">
        <w:rPr>
          <w:rFonts w:ascii="Century Schoolbook" w:hAnsi="Century Schoolbook"/>
          <w:i/>
          <w:iCs/>
          <w:color w:val="000000"/>
          <w:sz w:val="26"/>
          <w:szCs w:val="26"/>
        </w:rPr>
        <w:t xml:space="preserve">Substantial Evidence Supported the Juvenile </w:t>
      </w:r>
      <w:r w:rsidR="002B1C8D">
        <w:rPr>
          <w:rFonts w:ascii="Century Schoolbook" w:hAnsi="Century Schoolbook"/>
          <w:i/>
          <w:iCs/>
          <w:color w:val="000000"/>
          <w:sz w:val="26"/>
          <w:szCs w:val="26"/>
        </w:rPr>
        <w:tab/>
      </w:r>
      <w:r w:rsidR="002B1C8D">
        <w:rPr>
          <w:rFonts w:ascii="Century Schoolbook" w:hAnsi="Century Schoolbook"/>
          <w:i/>
          <w:iCs/>
          <w:color w:val="000000"/>
          <w:sz w:val="26"/>
          <w:szCs w:val="26"/>
        </w:rPr>
        <w:tab/>
      </w:r>
      <w:r w:rsidR="002B1C8D">
        <w:rPr>
          <w:rFonts w:ascii="Century Schoolbook" w:hAnsi="Century Schoolbook"/>
          <w:i/>
          <w:iCs/>
          <w:color w:val="000000"/>
          <w:sz w:val="26"/>
          <w:szCs w:val="26"/>
        </w:rPr>
        <w:tab/>
      </w:r>
      <w:r w:rsidR="002B1C8D">
        <w:rPr>
          <w:rFonts w:ascii="Century Schoolbook" w:hAnsi="Century Schoolbook"/>
          <w:i/>
          <w:iCs/>
          <w:color w:val="000000"/>
          <w:sz w:val="26"/>
          <w:szCs w:val="26"/>
        </w:rPr>
        <w:tab/>
        <w:t xml:space="preserve">Court’s Finding Amber’s </w:t>
      </w:r>
      <w:r w:rsidR="00FA3456">
        <w:rPr>
          <w:rFonts w:ascii="Century Schoolbook" w:hAnsi="Century Schoolbook"/>
          <w:i/>
          <w:iCs/>
          <w:color w:val="000000"/>
          <w:sz w:val="26"/>
          <w:szCs w:val="26"/>
        </w:rPr>
        <w:t>D</w:t>
      </w:r>
      <w:r w:rsidRPr="00E9510D">
        <w:rPr>
          <w:rFonts w:ascii="Century Schoolbook" w:hAnsi="Century Schoolbook"/>
          <w:i/>
          <w:iCs/>
          <w:color w:val="000000"/>
          <w:sz w:val="26"/>
          <w:szCs w:val="26"/>
        </w:rPr>
        <w:t xml:space="preserve">rug </w:t>
      </w:r>
      <w:r w:rsidR="00FA3456">
        <w:rPr>
          <w:rFonts w:ascii="Century Schoolbook" w:hAnsi="Century Schoolbook"/>
          <w:i/>
          <w:iCs/>
          <w:color w:val="000000"/>
          <w:sz w:val="26"/>
          <w:szCs w:val="26"/>
        </w:rPr>
        <w:t>Ab</w:t>
      </w:r>
      <w:r w:rsidR="00923864">
        <w:rPr>
          <w:rFonts w:ascii="Century Schoolbook" w:hAnsi="Century Schoolbook"/>
          <w:i/>
          <w:iCs/>
          <w:color w:val="000000"/>
          <w:sz w:val="26"/>
          <w:szCs w:val="26"/>
        </w:rPr>
        <w:t>u</w:t>
      </w:r>
      <w:r w:rsidRPr="00E9510D">
        <w:rPr>
          <w:rFonts w:ascii="Century Schoolbook" w:hAnsi="Century Schoolbook"/>
          <w:i/>
          <w:iCs/>
          <w:color w:val="000000"/>
          <w:sz w:val="26"/>
          <w:szCs w:val="26"/>
        </w:rPr>
        <w:t xml:space="preserve">se </w:t>
      </w:r>
      <w:r w:rsidR="002B1C8D">
        <w:rPr>
          <w:rFonts w:ascii="Century Schoolbook" w:hAnsi="Century Schoolbook"/>
          <w:i/>
          <w:iCs/>
          <w:color w:val="000000"/>
          <w:sz w:val="26"/>
          <w:szCs w:val="26"/>
        </w:rPr>
        <w:t xml:space="preserve">Created a </w:t>
      </w:r>
      <w:r w:rsidR="002B1C8D">
        <w:rPr>
          <w:rFonts w:ascii="Century Schoolbook" w:hAnsi="Century Schoolbook"/>
          <w:i/>
          <w:iCs/>
          <w:color w:val="000000"/>
          <w:sz w:val="26"/>
          <w:szCs w:val="26"/>
        </w:rPr>
        <w:tab/>
      </w:r>
      <w:r w:rsidR="002B1C8D">
        <w:rPr>
          <w:rFonts w:ascii="Century Schoolbook" w:hAnsi="Century Schoolbook"/>
          <w:i/>
          <w:iCs/>
          <w:color w:val="000000"/>
          <w:sz w:val="26"/>
          <w:szCs w:val="26"/>
        </w:rPr>
        <w:tab/>
      </w:r>
      <w:r w:rsidR="002B1C8D">
        <w:rPr>
          <w:rFonts w:ascii="Century Schoolbook" w:hAnsi="Century Schoolbook"/>
          <w:i/>
          <w:iCs/>
          <w:color w:val="000000"/>
          <w:sz w:val="26"/>
          <w:szCs w:val="26"/>
        </w:rPr>
        <w:tab/>
      </w:r>
      <w:r w:rsidR="002B1C8D">
        <w:rPr>
          <w:rFonts w:ascii="Century Schoolbook" w:hAnsi="Century Schoolbook"/>
          <w:i/>
          <w:iCs/>
          <w:color w:val="000000"/>
          <w:sz w:val="26"/>
          <w:szCs w:val="26"/>
        </w:rPr>
        <w:tab/>
      </w:r>
      <w:r>
        <w:rPr>
          <w:rFonts w:ascii="Century Schoolbook" w:hAnsi="Century Schoolbook"/>
          <w:i/>
          <w:iCs/>
          <w:color w:val="000000"/>
          <w:sz w:val="26"/>
          <w:szCs w:val="26"/>
        </w:rPr>
        <w:t>Substantial R</w:t>
      </w:r>
      <w:r w:rsidRPr="00E9510D">
        <w:rPr>
          <w:rFonts w:ascii="Century Schoolbook" w:hAnsi="Century Schoolbook"/>
          <w:i/>
          <w:iCs/>
          <w:color w:val="000000"/>
          <w:sz w:val="26"/>
          <w:szCs w:val="26"/>
        </w:rPr>
        <w:t xml:space="preserve">isk of </w:t>
      </w:r>
      <w:r w:rsidR="002B1C8D">
        <w:rPr>
          <w:rFonts w:ascii="Century Schoolbook" w:hAnsi="Century Schoolbook"/>
          <w:i/>
          <w:iCs/>
          <w:color w:val="000000"/>
          <w:sz w:val="26"/>
          <w:szCs w:val="26"/>
        </w:rPr>
        <w:t xml:space="preserve">Physical </w:t>
      </w:r>
      <w:r>
        <w:rPr>
          <w:rFonts w:ascii="Century Schoolbook" w:hAnsi="Century Schoolbook"/>
          <w:i/>
          <w:iCs/>
          <w:color w:val="000000"/>
          <w:sz w:val="26"/>
          <w:szCs w:val="26"/>
        </w:rPr>
        <w:t>Harm</w:t>
      </w:r>
      <w:r w:rsidR="002B1C8D">
        <w:rPr>
          <w:rFonts w:ascii="Century Schoolbook" w:hAnsi="Century Schoolbook"/>
          <w:i/>
          <w:iCs/>
          <w:color w:val="000000"/>
          <w:sz w:val="26"/>
          <w:szCs w:val="26"/>
        </w:rPr>
        <w:t xml:space="preserve"> </w:t>
      </w:r>
    </w:p>
    <w:p w:rsidR="00440226" w:rsidRPr="00440226" w:rsidP="00440226" w14:paraId="7691F932" w14:textId="38CDD516">
      <w:pPr>
        <w:pStyle w:val="NormalWeb"/>
        <w:spacing w:before="0" w:beforeAutospacing="0" w:after="0" w:afterAutospacing="0" w:line="288" w:lineRule="auto"/>
        <w:ind w:firstLine="720"/>
        <w:rPr>
          <w:rFonts w:ascii="Century Schoolbook" w:hAnsi="Century Schoolbook"/>
          <w:color w:val="000000"/>
          <w:sz w:val="26"/>
          <w:szCs w:val="26"/>
        </w:rPr>
      </w:pPr>
      <w:r>
        <w:rPr>
          <w:rFonts w:ascii="Century Schoolbook" w:hAnsi="Century Schoolbook"/>
          <w:color w:val="000000"/>
          <w:sz w:val="26"/>
          <w:szCs w:val="26"/>
        </w:rPr>
        <w:t>As discussed, i</w:t>
      </w:r>
      <w:r w:rsidR="002D1D92">
        <w:rPr>
          <w:rFonts w:ascii="Century Schoolbook" w:hAnsi="Century Schoolbook"/>
          <w:color w:val="000000"/>
          <w:sz w:val="26"/>
          <w:szCs w:val="26"/>
        </w:rPr>
        <w:t xml:space="preserve">n </w:t>
      </w:r>
      <w:r w:rsidRPr="00B80D0F" w:rsidR="00B80D0F">
        <w:rPr>
          <w:rFonts w:ascii="Century Schoolbook" w:hAnsi="Century Schoolbook"/>
          <w:bCs/>
          <w:i/>
          <w:iCs/>
          <w:sz w:val="26"/>
          <w:szCs w:val="26"/>
        </w:rPr>
        <w:t>In re N.R.</w:t>
      </w:r>
      <w:r w:rsidRPr="00B80D0F" w:rsidR="00B80D0F">
        <w:rPr>
          <w:rFonts w:ascii="Century Schoolbook" w:hAnsi="Century Schoolbook"/>
          <w:bCs/>
          <w:sz w:val="26"/>
          <w:szCs w:val="26"/>
        </w:rPr>
        <w:t xml:space="preserve">, </w:t>
      </w:r>
      <w:r w:rsidRPr="00B80D0F" w:rsidR="00B80D0F">
        <w:rPr>
          <w:rFonts w:ascii="Century Schoolbook" w:hAnsi="Century Schoolbook"/>
          <w:bCs/>
          <w:i/>
          <w:iCs/>
          <w:sz w:val="26"/>
          <w:szCs w:val="26"/>
        </w:rPr>
        <w:t>supra</w:t>
      </w:r>
      <w:r w:rsidRPr="00B80D0F" w:rsidR="00B80D0F">
        <w:rPr>
          <w:rFonts w:ascii="Century Schoolbook" w:hAnsi="Century Schoolbook"/>
          <w:bCs/>
          <w:sz w:val="26"/>
          <w:szCs w:val="26"/>
        </w:rPr>
        <w:t>, 15 Cal.5th 520</w:t>
      </w:r>
      <w:r>
        <w:rPr>
          <w:rFonts w:ascii="Century Schoolbook" w:hAnsi="Century Schoolbook"/>
          <w:bCs/>
          <w:sz w:val="26"/>
          <w:szCs w:val="26"/>
        </w:rPr>
        <w:t xml:space="preserve"> the Supreme Court held s</w:t>
      </w:r>
      <w:r w:rsidR="0052421F">
        <w:rPr>
          <w:rFonts w:ascii="Century Schoolbook" w:hAnsi="Century Schoolbook"/>
          <w:color w:val="000000"/>
          <w:sz w:val="26"/>
          <w:szCs w:val="26"/>
        </w:rPr>
        <w:t>ubstance abuse</w:t>
      </w:r>
      <w:r>
        <w:rPr>
          <w:rFonts w:ascii="Century Schoolbook" w:hAnsi="Century Schoolbook"/>
          <w:color w:val="000000"/>
          <w:sz w:val="26"/>
          <w:szCs w:val="26"/>
        </w:rPr>
        <w:t xml:space="preserve">, without more, </w:t>
      </w:r>
      <w:r w:rsidR="0052421F">
        <w:rPr>
          <w:rFonts w:ascii="Century Schoolbook" w:hAnsi="Century Schoolbook"/>
          <w:color w:val="000000"/>
          <w:sz w:val="26"/>
          <w:szCs w:val="26"/>
        </w:rPr>
        <w:t xml:space="preserve">is </w:t>
      </w:r>
      <w:r w:rsidR="00B878BD">
        <w:rPr>
          <w:rFonts w:ascii="Century Schoolbook" w:hAnsi="Century Schoolbook"/>
          <w:color w:val="000000"/>
          <w:sz w:val="26"/>
          <w:szCs w:val="26"/>
        </w:rPr>
        <w:t xml:space="preserve">not </w:t>
      </w:r>
      <w:r w:rsidR="0052421F">
        <w:rPr>
          <w:rFonts w:ascii="Century Schoolbook" w:hAnsi="Century Schoolbook"/>
          <w:color w:val="000000"/>
          <w:sz w:val="26"/>
          <w:szCs w:val="26"/>
        </w:rPr>
        <w:t>prima facie evidence of a parent</w:t>
      </w:r>
      <w:r w:rsidR="00B878BD">
        <w:rPr>
          <w:rFonts w:ascii="Century Schoolbook" w:hAnsi="Century Schoolbook"/>
          <w:color w:val="000000"/>
          <w:sz w:val="26"/>
          <w:szCs w:val="26"/>
        </w:rPr>
        <w:t>’s inability</w:t>
      </w:r>
      <w:r w:rsidR="0052421F">
        <w:rPr>
          <w:rFonts w:ascii="Century Schoolbook" w:hAnsi="Century Schoolbook"/>
          <w:color w:val="000000"/>
          <w:sz w:val="26"/>
          <w:szCs w:val="26"/>
        </w:rPr>
        <w:t xml:space="preserve"> to provide regular care </w:t>
      </w:r>
      <w:r w:rsidR="00B878BD">
        <w:rPr>
          <w:rFonts w:ascii="Century Schoolbook" w:hAnsi="Century Schoolbook"/>
          <w:color w:val="000000"/>
          <w:sz w:val="26"/>
          <w:szCs w:val="26"/>
        </w:rPr>
        <w:t xml:space="preserve">that </w:t>
      </w:r>
      <w:r w:rsidR="0052421F">
        <w:rPr>
          <w:rFonts w:ascii="Century Schoolbook" w:hAnsi="Century Schoolbook"/>
          <w:color w:val="000000"/>
          <w:sz w:val="26"/>
          <w:szCs w:val="26"/>
        </w:rPr>
        <w:t>result</w:t>
      </w:r>
      <w:r w:rsidR="00B878BD">
        <w:rPr>
          <w:rFonts w:ascii="Century Schoolbook" w:hAnsi="Century Schoolbook"/>
          <w:color w:val="000000"/>
          <w:sz w:val="26"/>
          <w:szCs w:val="26"/>
        </w:rPr>
        <w:t>s</w:t>
      </w:r>
      <w:r w:rsidR="0052421F">
        <w:rPr>
          <w:rFonts w:ascii="Century Schoolbook" w:hAnsi="Century Schoolbook"/>
          <w:color w:val="000000"/>
          <w:sz w:val="26"/>
          <w:szCs w:val="26"/>
        </w:rPr>
        <w:t xml:space="preserve"> in a substantial risk of physical harm to a child of tender years</w:t>
      </w:r>
      <w:r>
        <w:rPr>
          <w:rFonts w:ascii="Century Schoolbook" w:hAnsi="Century Schoolbook"/>
          <w:color w:val="000000"/>
          <w:sz w:val="26"/>
          <w:szCs w:val="26"/>
        </w:rPr>
        <w:t>.  (</w:t>
      </w:r>
      <w:r w:rsidRPr="00440226">
        <w:rPr>
          <w:rFonts w:ascii="Century Schoolbook" w:hAnsi="Century Schoolbook"/>
          <w:i/>
          <w:iCs/>
          <w:color w:val="000000"/>
          <w:sz w:val="26"/>
          <w:szCs w:val="26"/>
        </w:rPr>
        <w:t>Id.</w:t>
      </w:r>
      <w:r>
        <w:rPr>
          <w:rFonts w:ascii="Century Schoolbook" w:hAnsi="Century Schoolbook"/>
          <w:color w:val="000000"/>
          <w:sz w:val="26"/>
          <w:szCs w:val="26"/>
        </w:rPr>
        <w:t xml:space="preserve"> at p</w:t>
      </w:r>
      <w:r w:rsidR="0020706B">
        <w:rPr>
          <w:rFonts w:ascii="Century Schoolbook" w:hAnsi="Century Schoolbook"/>
          <w:color w:val="000000"/>
          <w:sz w:val="26"/>
          <w:szCs w:val="26"/>
        </w:rPr>
        <w:t>p</w:t>
      </w:r>
      <w:r>
        <w:rPr>
          <w:rFonts w:ascii="Century Schoolbook" w:hAnsi="Century Schoolbook"/>
          <w:color w:val="000000"/>
          <w:sz w:val="26"/>
          <w:szCs w:val="26"/>
        </w:rPr>
        <w:t xml:space="preserve">. </w:t>
      </w:r>
      <w:r w:rsidR="0020706B">
        <w:rPr>
          <w:rFonts w:ascii="Century Schoolbook" w:hAnsi="Century Schoolbook"/>
          <w:color w:val="000000"/>
          <w:sz w:val="26"/>
          <w:szCs w:val="26"/>
        </w:rPr>
        <w:t xml:space="preserve">556-558.)  </w:t>
      </w:r>
      <w:r>
        <w:rPr>
          <w:rFonts w:ascii="Century Schoolbook" w:hAnsi="Century Schoolbook"/>
          <w:color w:val="000000"/>
          <w:sz w:val="26"/>
          <w:szCs w:val="26"/>
        </w:rPr>
        <w:t>Instead, the Supreme Court held, “</w:t>
      </w:r>
      <w:r w:rsidRPr="00440226">
        <w:rPr>
          <w:rFonts w:ascii="Century Schoolbook" w:hAnsi="Century Schoolbook"/>
          <w:color w:val="000000"/>
          <w:sz w:val="26"/>
          <w:szCs w:val="26"/>
        </w:rPr>
        <w:t xml:space="preserve">an inability to provide regular care and a substantial risk of serious physical harm or illness must be established on the facts of each case, without relying on a categorical rule providing that a </w:t>
      </w:r>
      <w:r>
        <w:rPr>
          <w:rFonts w:ascii="Century Schoolbook" w:hAnsi="Century Schoolbook"/>
          <w:color w:val="000000"/>
          <w:sz w:val="26"/>
          <w:szCs w:val="26"/>
        </w:rPr>
        <w:t>‘</w:t>
      </w:r>
      <w:r w:rsidRPr="00440226">
        <w:rPr>
          <w:rFonts w:ascii="Century Schoolbook" w:hAnsi="Century Schoolbook"/>
          <w:color w:val="000000"/>
          <w:sz w:val="26"/>
          <w:szCs w:val="26"/>
        </w:rPr>
        <w:t>finding of substance abuse is prima facie evidence of the inability of a parent or guardian to provide regular care resulting in a substantial risk of physical harm</w:t>
      </w:r>
      <w:r w:rsidR="0020706B">
        <w:rPr>
          <w:rFonts w:ascii="Century Schoolbook" w:hAnsi="Century Schoolbook"/>
          <w:color w:val="000000"/>
          <w:sz w:val="26"/>
          <w:szCs w:val="26"/>
        </w:rPr>
        <w:t>’</w:t>
      </w:r>
      <w:r w:rsidRPr="00440226">
        <w:rPr>
          <w:rFonts w:ascii="Century Schoolbook" w:hAnsi="Century Schoolbook"/>
          <w:color w:val="000000"/>
          <w:sz w:val="26"/>
          <w:szCs w:val="26"/>
        </w:rPr>
        <w:t xml:space="preserve"> to a child of </w:t>
      </w:r>
      <w:r>
        <w:rPr>
          <w:rFonts w:ascii="Century Schoolbook" w:hAnsi="Century Schoolbook"/>
          <w:color w:val="000000"/>
          <w:sz w:val="26"/>
          <w:szCs w:val="26"/>
        </w:rPr>
        <w:t>‘“</w:t>
      </w:r>
      <w:r w:rsidRPr="00440226">
        <w:rPr>
          <w:rFonts w:ascii="Century Schoolbook" w:hAnsi="Century Schoolbook"/>
          <w:color w:val="000000"/>
          <w:sz w:val="26"/>
          <w:szCs w:val="26"/>
        </w:rPr>
        <w:t>tender years.</w:t>
      </w:r>
      <w:r w:rsidR="00811CF2">
        <w:rPr>
          <w:rFonts w:ascii="Century Schoolbook" w:hAnsi="Century Schoolbook"/>
          <w:color w:val="000000"/>
          <w:sz w:val="26"/>
          <w:szCs w:val="26"/>
        </w:rPr>
        <w:t>”’</w:t>
      </w:r>
      <w:r w:rsidR="0020706B">
        <w:rPr>
          <w:rFonts w:ascii="Century Schoolbook" w:hAnsi="Century Schoolbook"/>
          <w:color w:val="000000"/>
          <w:sz w:val="26"/>
          <w:szCs w:val="26"/>
        </w:rPr>
        <w:t>”</w:t>
      </w:r>
      <w:r>
        <w:rPr>
          <w:rFonts w:ascii="Century Schoolbook" w:hAnsi="Century Schoolbook"/>
          <w:color w:val="000000"/>
          <w:sz w:val="26"/>
          <w:szCs w:val="26"/>
        </w:rPr>
        <w:t xml:space="preserve">  (</w:t>
      </w:r>
      <w:r w:rsidRPr="00440226">
        <w:rPr>
          <w:rFonts w:ascii="Century Schoolbook" w:hAnsi="Century Schoolbook"/>
          <w:i/>
          <w:iCs/>
          <w:color w:val="000000"/>
          <w:sz w:val="26"/>
          <w:szCs w:val="26"/>
        </w:rPr>
        <w:t>Id.</w:t>
      </w:r>
      <w:r>
        <w:rPr>
          <w:rFonts w:ascii="Century Schoolbook" w:hAnsi="Century Schoolbook"/>
          <w:color w:val="000000"/>
          <w:sz w:val="26"/>
          <w:szCs w:val="26"/>
        </w:rPr>
        <w:t xml:space="preserve"> at p. 559)  </w:t>
      </w:r>
    </w:p>
    <w:p w:rsidR="00FA3456" w:rsidP="00FD78CC" w14:paraId="1E9E9D33" w14:textId="13770913">
      <w:pPr>
        <w:pStyle w:val="NormalWeb"/>
        <w:spacing w:before="0" w:beforeAutospacing="0" w:after="0" w:afterAutospacing="0" w:line="288" w:lineRule="auto"/>
        <w:ind w:firstLine="720"/>
        <w:rPr>
          <w:rFonts w:ascii="Century Schoolbook" w:hAnsi="Century Schoolbook"/>
          <w:color w:val="000000"/>
          <w:sz w:val="26"/>
          <w:szCs w:val="26"/>
        </w:rPr>
      </w:pPr>
      <w:r>
        <w:rPr>
          <w:rFonts w:ascii="Century Schoolbook" w:hAnsi="Century Schoolbook"/>
          <w:color w:val="000000"/>
          <w:sz w:val="26"/>
          <w:szCs w:val="26"/>
        </w:rPr>
        <w:t xml:space="preserve">Substantial evidence supported </w:t>
      </w:r>
      <w:r w:rsidR="00440226">
        <w:rPr>
          <w:rFonts w:ascii="Century Schoolbook" w:hAnsi="Century Schoolbook"/>
          <w:color w:val="000000"/>
          <w:sz w:val="26"/>
          <w:szCs w:val="26"/>
        </w:rPr>
        <w:t>the juvenile court’s finding Amber’s drug use place</w:t>
      </w:r>
      <w:r w:rsidR="00B149C6">
        <w:rPr>
          <w:rFonts w:ascii="Century Schoolbook" w:hAnsi="Century Schoolbook"/>
          <w:color w:val="000000"/>
          <w:sz w:val="26"/>
          <w:szCs w:val="26"/>
        </w:rPr>
        <w:t>d</w:t>
      </w:r>
      <w:r w:rsidR="00440226">
        <w:rPr>
          <w:rFonts w:ascii="Century Schoolbook" w:hAnsi="Century Schoolbook"/>
          <w:color w:val="000000"/>
          <w:sz w:val="26"/>
          <w:szCs w:val="26"/>
        </w:rPr>
        <w:t xml:space="preserve"> </w:t>
      </w:r>
      <w:r w:rsidR="003D57DB">
        <w:rPr>
          <w:rFonts w:ascii="Century Schoolbook" w:hAnsi="Century Schoolbook"/>
          <w:color w:val="000000"/>
          <w:sz w:val="26"/>
          <w:szCs w:val="26"/>
        </w:rPr>
        <w:t xml:space="preserve">Kieran at </w:t>
      </w:r>
      <w:r w:rsidR="004A5386">
        <w:rPr>
          <w:rFonts w:ascii="Century Schoolbook" w:hAnsi="Century Schoolbook"/>
          <w:color w:val="000000"/>
          <w:sz w:val="26"/>
          <w:szCs w:val="26"/>
        </w:rPr>
        <w:t xml:space="preserve">substantial </w:t>
      </w:r>
      <w:r w:rsidR="003D57DB">
        <w:rPr>
          <w:rFonts w:ascii="Century Schoolbook" w:hAnsi="Century Schoolbook"/>
          <w:color w:val="000000"/>
          <w:sz w:val="26"/>
          <w:szCs w:val="26"/>
        </w:rPr>
        <w:t>risk of physical harm.</w:t>
      </w:r>
      <w:r w:rsidR="0020706B">
        <w:rPr>
          <w:rFonts w:ascii="Century Schoolbook" w:hAnsi="Century Schoolbook"/>
          <w:color w:val="000000"/>
          <w:sz w:val="26"/>
          <w:szCs w:val="26"/>
        </w:rPr>
        <w:t xml:space="preserve">  </w:t>
      </w:r>
      <w:r w:rsidRPr="00266B3C" w:rsidR="00266B3C">
        <w:rPr>
          <w:rFonts w:ascii="Century Schoolbook" w:hAnsi="Century Schoolbook"/>
          <w:color w:val="000000"/>
          <w:sz w:val="26"/>
          <w:szCs w:val="26"/>
        </w:rPr>
        <w:t>Amber</w:t>
      </w:r>
      <w:r w:rsidR="003D57DB">
        <w:rPr>
          <w:rFonts w:ascii="Century Schoolbook" w:hAnsi="Century Schoolbook"/>
          <w:color w:val="000000"/>
          <w:sz w:val="26"/>
          <w:szCs w:val="26"/>
        </w:rPr>
        <w:t xml:space="preserve"> tested positive for </w:t>
      </w:r>
      <w:r w:rsidRPr="00266B3C" w:rsidR="00266B3C">
        <w:rPr>
          <w:rFonts w:ascii="Century Schoolbook" w:hAnsi="Century Schoolbook"/>
          <w:color w:val="000000"/>
          <w:sz w:val="26"/>
          <w:szCs w:val="26"/>
        </w:rPr>
        <w:t>amphetamine, methamphetamine,</w:t>
      </w:r>
      <w:r w:rsidR="003C4C1D">
        <w:rPr>
          <w:rFonts w:ascii="Century Schoolbook" w:hAnsi="Century Schoolbook"/>
          <w:color w:val="000000"/>
          <w:sz w:val="26"/>
          <w:szCs w:val="26"/>
        </w:rPr>
        <w:t xml:space="preserve"> </w:t>
      </w:r>
      <w:r w:rsidRPr="00266B3C" w:rsidR="00266B3C">
        <w:rPr>
          <w:rFonts w:ascii="Century Schoolbook" w:hAnsi="Century Schoolbook"/>
          <w:color w:val="000000"/>
          <w:sz w:val="26"/>
          <w:szCs w:val="26"/>
        </w:rPr>
        <w:t xml:space="preserve">and morphine when Kieran was </w:t>
      </w:r>
      <w:r w:rsidR="003D57DB">
        <w:rPr>
          <w:rFonts w:ascii="Century Schoolbook" w:hAnsi="Century Schoolbook"/>
          <w:color w:val="000000"/>
          <w:sz w:val="26"/>
          <w:szCs w:val="26"/>
        </w:rPr>
        <w:t>only</w:t>
      </w:r>
      <w:r w:rsidRPr="00266B3C" w:rsidR="00266B3C">
        <w:rPr>
          <w:rFonts w:ascii="Century Schoolbook" w:hAnsi="Century Schoolbook"/>
          <w:color w:val="000000"/>
          <w:sz w:val="26"/>
          <w:szCs w:val="26"/>
        </w:rPr>
        <w:t xml:space="preserve"> two months old</w:t>
      </w:r>
      <w:r w:rsidR="003D57DB">
        <w:rPr>
          <w:rFonts w:ascii="Century Schoolbook" w:hAnsi="Century Schoolbook"/>
          <w:color w:val="000000"/>
          <w:sz w:val="26"/>
          <w:szCs w:val="26"/>
        </w:rPr>
        <w:t xml:space="preserve"> and in need of constant care and supervision.</w:t>
      </w:r>
      <w:r w:rsidR="00E209CF">
        <w:rPr>
          <w:rFonts w:ascii="Century Schoolbook" w:hAnsi="Century Schoolbook"/>
          <w:color w:val="000000"/>
          <w:sz w:val="26"/>
          <w:szCs w:val="26"/>
        </w:rPr>
        <w:t xml:space="preserve"> </w:t>
      </w:r>
      <w:r w:rsidR="003D57DB">
        <w:rPr>
          <w:rFonts w:ascii="Century Schoolbook" w:hAnsi="Century Schoolbook"/>
          <w:color w:val="000000"/>
          <w:sz w:val="26"/>
          <w:szCs w:val="26"/>
        </w:rPr>
        <w:t xml:space="preserve"> </w:t>
      </w:r>
      <w:r w:rsidR="00E209CF">
        <w:rPr>
          <w:rFonts w:ascii="Century Schoolbook" w:hAnsi="Century Schoolbook"/>
          <w:color w:val="000000"/>
          <w:sz w:val="26"/>
          <w:szCs w:val="26"/>
        </w:rPr>
        <w:t xml:space="preserve">(See </w:t>
      </w:r>
      <w:r w:rsidR="00E209CF">
        <w:rPr>
          <w:rFonts w:ascii="Century Schoolbook" w:hAnsi="Century Schoolbook"/>
          <w:i/>
          <w:iCs/>
          <w:color w:val="000000"/>
          <w:sz w:val="26"/>
          <w:szCs w:val="26"/>
        </w:rPr>
        <w:t>In</w:t>
      </w:r>
      <w:r w:rsidR="000E5FCB">
        <w:rPr>
          <w:rFonts w:ascii="Century Schoolbook" w:hAnsi="Century Schoolbook"/>
          <w:i/>
          <w:iCs/>
          <w:color w:val="000000"/>
          <w:sz w:val="26"/>
          <w:szCs w:val="26"/>
        </w:rPr>
        <w:t> </w:t>
      </w:r>
      <w:r w:rsidR="00E209CF">
        <w:rPr>
          <w:rFonts w:ascii="Century Schoolbook" w:hAnsi="Century Schoolbook"/>
          <w:i/>
          <w:iCs/>
          <w:color w:val="000000"/>
          <w:sz w:val="26"/>
          <w:szCs w:val="26"/>
        </w:rPr>
        <w:t>re N.R.</w:t>
      </w:r>
      <w:r w:rsidR="00E209CF">
        <w:rPr>
          <w:rFonts w:ascii="Century Schoolbook" w:hAnsi="Century Schoolbook"/>
          <w:color w:val="000000"/>
          <w:sz w:val="26"/>
          <w:szCs w:val="26"/>
        </w:rPr>
        <w:t xml:space="preserve">, </w:t>
      </w:r>
      <w:r w:rsidR="00E209CF">
        <w:rPr>
          <w:rFonts w:ascii="Century Schoolbook" w:hAnsi="Century Schoolbook"/>
          <w:i/>
          <w:iCs/>
          <w:color w:val="000000"/>
          <w:sz w:val="26"/>
          <w:szCs w:val="26"/>
        </w:rPr>
        <w:t>supra</w:t>
      </w:r>
      <w:r w:rsidR="00E209CF">
        <w:rPr>
          <w:rFonts w:ascii="Century Schoolbook" w:hAnsi="Century Schoolbook"/>
          <w:color w:val="000000"/>
          <w:sz w:val="26"/>
          <w:szCs w:val="26"/>
        </w:rPr>
        <w:t>, 15 Cal.5th at p. 55</w:t>
      </w:r>
      <w:r w:rsidR="00033A18">
        <w:rPr>
          <w:rFonts w:ascii="Century Schoolbook" w:hAnsi="Century Schoolbook"/>
          <w:color w:val="000000"/>
          <w:sz w:val="26"/>
          <w:szCs w:val="26"/>
        </w:rPr>
        <w:t>9</w:t>
      </w:r>
      <w:r w:rsidR="00E209CF">
        <w:rPr>
          <w:rFonts w:ascii="Century Schoolbook" w:hAnsi="Century Schoolbook"/>
          <w:color w:val="000000"/>
          <w:sz w:val="26"/>
          <w:szCs w:val="26"/>
        </w:rPr>
        <w:t xml:space="preserve"> [“a child’s youth and maturity level can bear upon the care that the child may require and whether a parent’s</w:t>
      </w:r>
      <w:r w:rsidR="00385923">
        <w:rPr>
          <w:rFonts w:ascii="Century Schoolbook" w:hAnsi="Century Schoolbook"/>
          <w:color w:val="000000"/>
          <w:sz w:val="26"/>
          <w:szCs w:val="26"/>
        </w:rPr>
        <w:t xml:space="preserve"> </w:t>
      </w:r>
      <w:r w:rsidR="00E209CF">
        <w:rPr>
          <w:rFonts w:ascii="Century Schoolbook" w:hAnsi="Century Schoolbook"/>
          <w:color w:val="000000"/>
          <w:sz w:val="26"/>
          <w:szCs w:val="26"/>
        </w:rPr>
        <w:t xml:space="preserve">. . . substance abuse places the child at substantial risk of serious physical harm”]; </w:t>
      </w:r>
      <w:r w:rsidR="00E209CF">
        <w:rPr>
          <w:rFonts w:ascii="Century Schoolbook" w:hAnsi="Century Schoolbook"/>
          <w:i/>
          <w:iCs/>
          <w:color w:val="000000"/>
          <w:sz w:val="26"/>
          <w:szCs w:val="26"/>
        </w:rPr>
        <w:t>id.</w:t>
      </w:r>
      <w:r w:rsidR="00E209CF">
        <w:rPr>
          <w:rFonts w:ascii="Century Schoolbook" w:hAnsi="Century Schoolbook"/>
          <w:color w:val="000000"/>
          <w:sz w:val="26"/>
          <w:szCs w:val="26"/>
        </w:rPr>
        <w:t xml:space="preserve"> at 558 [</w:t>
      </w:r>
      <w:r w:rsidRPr="00AD0754" w:rsidR="00E209CF">
        <w:rPr>
          <w:rFonts w:ascii="Century Schoolbook" w:hAnsi="Century Schoolbook"/>
          <w:color w:val="000000"/>
          <w:sz w:val="26"/>
          <w:szCs w:val="26"/>
        </w:rPr>
        <w:t>“It is reasonable for courts to infer that very young children require a substantial degree of close supervision.”</w:t>
      </w:r>
      <w:r w:rsidR="00E209CF">
        <w:rPr>
          <w:rFonts w:ascii="Century Schoolbook" w:hAnsi="Century Schoolbook"/>
          <w:color w:val="000000"/>
          <w:sz w:val="26"/>
          <w:szCs w:val="26"/>
        </w:rPr>
        <w:t xml:space="preserve">].) </w:t>
      </w:r>
      <w:r w:rsidR="003D57DB">
        <w:rPr>
          <w:rFonts w:ascii="Century Schoolbook" w:hAnsi="Century Schoolbook"/>
          <w:color w:val="000000"/>
          <w:sz w:val="26"/>
          <w:szCs w:val="26"/>
        </w:rPr>
        <w:t xml:space="preserve"> </w:t>
      </w:r>
      <w:r w:rsidR="007A244D">
        <w:rPr>
          <w:rFonts w:ascii="Century Schoolbook" w:hAnsi="Century Schoolbook"/>
          <w:color w:val="000000"/>
          <w:sz w:val="26"/>
          <w:szCs w:val="26"/>
        </w:rPr>
        <w:t>In addition, because at two and a half years</w:t>
      </w:r>
      <w:r w:rsidR="001C1A46">
        <w:rPr>
          <w:rFonts w:ascii="Century Schoolbook" w:hAnsi="Century Schoolbook"/>
          <w:color w:val="000000"/>
          <w:sz w:val="26"/>
          <w:szCs w:val="26"/>
        </w:rPr>
        <w:t xml:space="preserve"> old</w:t>
      </w:r>
      <w:r w:rsidR="00E96B4D">
        <w:rPr>
          <w:rFonts w:ascii="Century Schoolbook" w:hAnsi="Century Schoolbook"/>
          <w:color w:val="000000"/>
          <w:sz w:val="26"/>
          <w:szCs w:val="26"/>
        </w:rPr>
        <w:t xml:space="preserve"> </w:t>
      </w:r>
      <w:r w:rsidR="007A244D">
        <w:rPr>
          <w:rFonts w:ascii="Century Schoolbook" w:hAnsi="Century Schoolbook"/>
          <w:color w:val="000000"/>
          <w:sz w:val="26"/>
          <w:szCs w:val="26"/>
        </w:rPr>
        <w:t xml:space="preserve">Kieran </w:t>
      </w:r>
      <w:r w:rsidR="004C6D8B">
        <w:rPr>
          <w:rFonts w:ascii="Century Schoolbook" w:hAnsi="Century Schoolbook"/>
          <w:color w:val="000000"/>
          <w:sz w:val="26"/>
          <w:szCs w:val="26"/>
        </w:rPr>
        <w:t>was probably walking</w:t>
      </w:r>
      <w:r w:rsidR="001C1A46">
        <w:rPr>
          <w:rFonts w:ascii="Century Schoolbook" w:hAnsi="Century Schoolbook"/>
          <w:color w:val="000000"/>
          <w:sz w:val="26"/>
          <w:szCs w:val="26"/>
        </w:rPr>
        <w:t xml:space="preserve">, the presence of a methamphetamine pipe </w:t>
      </w:r>
      <w:r w:rsidR="00446572">
        <w:rPr>
          <w:rFonts w:ascii="Century Schoolbook" w:hAnsi="Century Schoolbook"/>
          <w:color w:val="000000"/>
          <w:sz w:val="26"/>
          <w:szCs w:val="26"/>
        </w:rPr>
        <w:t>nearby</w:t>
      </w:r>
      <w:r w:rsidR="007A244D">
        <w:rPr>
          <w:rFonts w:ascii="Century Schoolbook" w:hAnsi="Century Schoolbook"/>
          <w:color w:val="000000"/>
          <w:sz w:val="26"/>
          <w:szCs w:val="26"/>
        </w:rPr>
        <w:t xml:space="preserve"> </w:t>
      </w:r>
      <w:r w:rsidR="00C30797">
        <w:rPr>
          <w:rFonts w:ascii="Century Schoolbook" w:hAnsi="Century Schoolbook"/>
          <w:color w:val="000000"/>
          <w:sz w:val="26"/>
          <w:szCs w:val="26"/>
        </w:rPr>
        <w:t xml:space="preserve">(albeit in a room the police found was secure at the time) </w:t>
      </w:r>
      <w:r w:rsidR="007A244D">
        <w:rPr>
          <w:rFonts w:ascii="Century Schoolbook" w:hAnsi="Century Schoolbook"/>
          <w:color w:val="000000"/>
          <w:sz w:val="26"/>
          <w:szCs w:val="26"/>
        </w:rPr>
        <w:t xml:space="preserve">and </w:t>
      </w:r>
      <w:r w:rsidR="001C1A46">
        <w:rPr>
          <w:rFonts w:ascii="Century Schoolbook" w:hAnsi="Century Schoolbook"/>
          <w:color w:val="000000"/>
          <w:sz w:val="26"/>
          <w:szCs w:val="26"/>
        </w:rPr>
        <w:t>in a house suspected of drug use posed a risk to his safety.</w:t>
      </w:r>
      <w:r w:rsidR="0020706B">
        <w:rPr>
          <w:rFonts w:ascii="Century Schoolbook" w:hAnsi="Century Schoolbook"/>
          <w:color w:val="000000"/>
          <w:sz w:val="26"/>
          <w:szCs w:val="26"/>
        </w:rPr>
        <w:t xml:space="preserve">  </w:t>
      </w:r>
      <w:r w:rsidRPr="00266B3C" w:rsidR="00266B3C">
        <w:rPr>
          <w:rFonts w:ascii="Century Schoolbook" w:hAnsi="Century Schoolbook"/>
          <w:color w:val="000000"/>
          <w:sz w:val="26"/>
          <w:szCs w:val="26"/>
        </w:rPr>
        <w:t>Amber</w:t>
      </w:r>
      <w:r w:rsidR="004B4153">
        <w:rPr>
          <w:rFonts w:ascii="Century Schoolbook" w:hAnsi="Century Schoolbook"/>
          <w:color w:val="000000"/>
          <w:sz w:val="26"/>
          <w:szCs w:val="26"/>
        </w:rPr>
        <w:t>’</w:t>
      </w:r>
      <w:r w:rsidRPr="00266B3C" w:rsidR="00266B3C">
        <w:rPr>
          <w:rFonts w:ascii="Century Schoolbook" w:hAnsi="Century Schoolbook"/>
          <w:color w:val="000000"/>
          <w:sz w:val="26"/>
          <w:szCs w:val="26"/>
        </w:rPr>
        <w:t xml:space="preserve">s denial </w:t>
      </w:r>
      <w:r w:rsidR="00157CAC">
        <w:rPr>
          <w:rFonts w:ascii="Century Schoolbook" w:hAnsi="Century Schoolbook"/>
          <w:color w:val="000000"/>
          <w:sz w:val="26"/>
          <w:szCs w:val="26"/>
        </w:rPr>
        <w:t xml:space="preserve">she used </w:t>
      </w:r>
      <w:r w:rsidRPr="00266B3C" w:rsidR="00266B3C">
        <w:rPr>
          <w:rFonts w:ascii="Century Schoolbook" w:hAnsi="Century Schoolbook"/>
          <w:color w:val="000000"/>
          <w:sz w:val="26"/>
          <w:szCs w:val="26"/>
        </w:rPr>
        <w:t xml:space="preserve">methamphetamine </w:t>
      </w:r>
      <w:r w:rsidR="00A24F27">
        <w:rPr>
          <w:rFonts w:ascii="Century Schoolbook" w:hAnsi="Century Schoolbook"/>
          <w:color w:val="000000"/>
          <w:sz w:val="26"/>
          <w:szCs w:val="26"/>
        </w:rPr>
        <w:t xml:space="preserve">only </w:t>
      </w:r>
      <w:r w:rsidR="00E209CF">
        <w:rPr>
          <w:rFonts w:ascii="Century Schoolbook" w:hAnsi="Century Schoolbook"/>
          <w:color w:val="000000"/>
          <w:sz w:val="26"/>
          <w:szCs w:val="26"/>
        </w:rPr>
        <w:t>increased the risk of harm to Kieran</w:t>
      </w:r>
      <w:r w:rsidR="00FA214C">
        <w:rPr>
          <w:rFonts w:ascii="Century Schoolbook" w:hAnsi="Century Schoolbook"/>
          <w:color w:val="000000"/>
          <w:sz w:val="26"/>
          <w:szCs w:val="26"/>
        </w:rPr>
        <w:t xml:space="preserve">. </w:t>
      </w:r>
      <w:r w:rsidR="00CC3F20">
        <w:rPr>
          <w:rFonts w:ascii="Century Schoolbook" w:hAnsi="Century Schoolbook"/>
          <w:color w:val="000000"/>
          <w:sz w:val="26"/>
          <w:szCs w:val="26"/>
        </w:rPr>
        <w:t xml:space="preserve"> (</w:t>
      </w:r>
      <w:r w:rsidR="00E209CF">
        <w:rPr>
          <w:rFonts w:ascii="Century Schoolbook" w:hAnsi="Century Schoolbook"/>
          <w:color w:val="000000"/>
          <w:sz w:val="26"/>
          <w:szCs w:val="26"/>
        </w:rPr>
        <w:t xml:space="preserve">See </w:t>
      </w:r>
      <w:r w:rsidR="00CC3F20">
        <w:rPr>
          <w:rFonts w:ascii="Century Schoolbook" w:hAnsi="Century Schoolbook"/>
          <w:i/>
          <w:iCs/>
          <w:color w:val="000000"/>
          <w:sz w:val="26"/>
          <w:szCs w:val="26"/>
        </w:rPr>
        <w:t xml:space="preserve">In re E.E. </w:t>
      </w:r>
      <w:r w:rsidR="00CC3F20">
        <w:rPr>
          <w:rFonts w:ascii="Century Schoolbook" w:hAnsi="Century Schoolbook"/>
          <w:color w:val="000000"/>
          <w:sz w:val="26"/>
          <w:szCs w:val="26"/>
        </w:rPr>
        <w:t xml:space="preserve">(2020) 49 Cal.App.5th 195, 213 [parent’s refusal to acknowledge responsibility for the conduct giving rise to the dependency proceedings supports </w:t>
      </w:r>
      <w:r w:rsidR="00E209CF">
        <w:rPr>
          <w:rFonts w:ascii="Century Schoolbook" w:hAnsi="Century Schoolbook"/>
          <w:color w:val="000000"/>
          <w:sz w:val="26"/>
          <w:szCs w:val="26"/>
        </w:rPr>
        <w:t xml:space="preserve">a </w:t>
      </w:r>
      <w:r w:rsidR="00CC3F20">
        <w:rPr>
          <w:rFonts w:ascii="Century Schoolbook" w:hAnsi="Century Schoolbook"/>
          <w:color w:val="000000"/>
          <w:sz w:val="26"/>
          <w:szCs w:val="26"/>
        </w:rPr>
        <w:t xml:space="preserve">finding </w:t>
      </w:r>
      <w:r w:rsidR="00E209CF">
        <w:rPr>
          <w:rFonts w:ascii="Century Schoolbook" w:hAnsi="Century Schoolbook"/>
          <w:color w:val="000000"/>
          <w:sz w:val="26"/>
          <w:szCs w:val="26"/>
        </w:rPr>
        <w:t>the</w:t>
      </w:r>
      <w:r w:rsidR="00CC3F20">
        <w:rPr>
          <w:rFonts w:ascii="Century Schoolbook" w:hAnsi="Century Schoolbook"/>
          <w:color w:val="000000"/>
          <w:sz w:val="26"/>
          <w:szCs w:val="26"/>
        </w:rPr>
        <w:t xml:space="preserve"> face</w:t>
      </w:r>
      <w:r w:rsidR="00E209CF">
        <w:rPr>
          <w:rFonts w:ascii="Century Schoolbook" w:hAnsi="Century Schoolbook"/>
          <w:color w:val="000000"/>
          <w:sz w:val="26"/>
          <w:szCs w:val="26"/>
        </w:rPr>
        <w:t>s</w:t>
      </w:r>
      <w:r w:rsidR="00CC3F20">
        <w:rPr>
          <w:rFonts w:ascii="Century Schoolbook" w:hAnsi="Century Schoolbook"/>
          <w:color w:val="000000"/>
          <w:sz w:val="26"/>
          <w:szCs w:val="26"/>
        </w:rPr>
        <w:t xml:space="preserve"> a current risk of harm]; </w:t>
      </w:r>
      <w:r w:rsidR="00CC3F20">
        <w:rPr>
          <w:rFonts w:ascii="Century Schoolbook" w:hAnsi="Century Schoolbook"/>
          <w:i/>
          <w:iCs/>
          <w:color w:val="000000"/>
          <w:sz w:val="26"/>
          <w:szCs w:val="26"/>
        </w:rPr>
        <w:t xml:space="preserve">In re T.V. </w:t>
      </w:r>
      <w:r w:rsidR="00CC3F20">
        <w:rPr>
          <w:rFonts w:ascii="Century Schoolbook" w:hAnsi="Century Schoolbook"/>
          <w:color w:val="000000"/>
          <w:sz w:val="26"/>
          <w:szCs w:val="26"/>
        </w:rPr>
        <w:t>(2013) 217 Cal.App.4th 126, 133 [“[a]</w:t>
      </w:r>
      <w:r w:rsidR="003C4C1D">
        <w:rPr>
          <w:rFonts w:ascii="Century Schoolbook" w:hAnsi="Century Schoolbook"/>
          <w:color w:val="000000"/>
          <w:sz w:val="26"/>
          <w:szCs w:val="26"/>
        </w:rPr>
        <w:t> </w:t>
      </w:r>
      <w:r w:rsidR="00CC3F20">
        <w:rPr>
          <w:rFonts w:ascii="Century Schoolbook" w:hAnsi="Century Schoolbook"/>
          <w:color w:val="000000"/>
          <w:sz w:val="26"/>
          <w:szCs w:val="26"/>
        </w:rPr>
        <w:t>parent’s past conduct is a good predictor of future behavior”].)</w:t>
      </w:r>
    </w:p>
    <w:p w:rsidR="00FD78CC" w:rsidP="00AE301D" w14:paraId="38D878C5" w14:textId="17731F06">
      <w:pPr>
        <w:rPr>
          <w:color w:val="000000"/>
          <w:sz w:val="26"/>
          <w:szCs w:val="26"/>
        </w:rPr>
      </w:pPr>
      <w:r>
        <w:rPr>
          <w:color w:val="000000"/>
          <w:sz w:val="26"/>
          <w:szCs w:val="26"/>
        </w:rPr>
        <w:tab/>
      </w:r>
      <w:r w:rsidR="00FA214C">
        <w:rPr>
          <w:color w:val="000000"/>
          <w:sz w:val="26"/>
          <w:szCs w:val="26"/>
        </w:rPr>
        <w:t xml:space="preserve">Amber argues </w:t>
      </w:r>
      <w:r w:rsidR="00E61D43">
        <w:rPr>
          <w:color w:val="000000"/>
          <w:sz w:val="26"/>
          <w:szCs w:val="26"/>
        </w:rPr>
        <w:t>“there was no evidence of the child suffering or at risk of suffering physical harm.  There were no referrals for two years.  There were no medical records of injuries or signs of neglect over time</w:t>
      </w:r>
      <w:r w:rsidR="00A24F27">
        <w:rPr>
          <w:color w:val="000000"/>
          <w:sz w:val="26"/>
          <w:szCs w:val="26"/>
        </w:rPr>
        <w:t>.</w:t>
      </w:r>
      <w:r w:rsidR="00E61D43">
        <w:rPr>
          <w:color w:val="000000"/>
          <w:sz w:val="26"/>
          <w:szCs w:val="26"/>
        </w:rPr>
        <w:t>”</w:t>
      </w:r>
      <w:r w:rsidR="00A24F27">
        <w:rPr>
          <w:color w:val="000000"/>
          <w:sz w:val="26"/>
          <w:szCs w:val="26"/>
        </w:rPr>
        <w:t xml:space="preserve">  The juvenile court, however, properly considered the risks </w:t>
      </w:r>
      <w:r w:rsidRPr="00E61D43" w:rsidR="00E61D43">
        <w:rPr>
          <w:color w:val="000000"/>
          <w:sz w:val="26"/>
          <w:szCs w:val="26"/>
        </w:rPr>
        <w:t xml:space="preserve">and implications of </w:t>
      </w:r>
      <w:r w:rsidR="00A24F27">
        <w:rPr>
          <w:color w:val="000000"/>
          <w:sz w:val="26"/>
          <w:szCs w:val="26"/>
        </w:rPr>
        <w:t xml:space="preserve">Amber’s conduct in </w:t>
      </w:r>
      <w:r w:rsidRPr="00E61D43" w:rsidR="00E61D43">
        <w:rPr>
          <w:color w:val="000000"/>
          <w:sz w:val="26"/>
          <w:szCs w:val="26"/>
        </w:rPr>
        <w:t xml:space="preserve">absconding with </w:t>
      </w:r>
      <w:r w:rsidR="004A5386">
        <w:rPr>
          <w:color w:val="000000"/>
          <w:sz w:val="26"/>
          <w:szCs w:val="26"/>
        </w:rPr>
        <w:t>her</w:t>
      </w:r>
      <w:r w:rsidRPr="00E61D43" w:rsidR="00E61D43">
        <w:rPr>
          <w:color w:val="000000"/>
          <w:sz w:val="26"/>
          <w:szCs w:val="26"/>
        </w:rPr>
        <w:t xml:space="preserve"> young child</w:t>
      </w:r>
      <w:r w:rsidR="004E4448">
        <w:rPr>
          <w:color w:val="000000"/>
          <w:sz w:val="26"/>
          <w:szCs w:val="26"/>
        </w:rPr>
        <w:t xml:space="preserve"> during those two years</w:t>
      </w:r>
      <w:r w:rsidRPr="00E61D43" w:rsidR="00E61D43">
        <w:rPr>
          <w:color w:val="000000"/>
          <w:sz w:val="26"/>
          <w:szCs w:val="26"/>
        </w:rPr>
        <w:t>.</w:t>
      </w:r>
      <w:r w:rsidR="0020706B">
        <w:rPr>
          <w:color w:val="000000"/>
          <w:sz w:val="26"/>
          <w:szCs w:val="26"/>
        </w:rPr>
        <w:t xml:space="preserve"> </w:t>
      </w:r>
      <w:r w:rsidR="00E61D43">
        <w:rPr>
          <w:color w:val="000000"/>
          <w:sz w:val="26"/>
          <w:szCs w:val="26"/>
        </w:rPr>
        <w:t xml:space="preserve"> </w:t>
      </w:r>
      <w:r w:rsidR="004E4448">
        <w:rPr>
          <w:color w:val="000000"/>
          <w:sz w:val="26"/>
          <w:szCs w:val="26"/>
        </w:rPr>
        <w:t>A</w:t>
      </w:r>
      <w:r w:rsidRPr="00E61D43" w:rsidR="00E11F80">
        <w:rPr>
          <w:color w:val="000000"/>
          <w:sz w:val="26"/>
          <w:szCs w:val="26"/>
        </w:rPr>
        <w:t xml:space="preserve">bsconding </w:t>
      </w:r>
      <w:r w:rsidRPr="00E61D43" w:rsidR="00E61D43">
        <w:rPr>
          <w:color w:val="000000"/>
          <w:sz w:val="26"/>
          <w:szCs w:val="26"/>
        </w:rPr>
        <w:t>with a child not only frustrates the purpose of dependency proceedings</w:t>
      </w:r>
      <w:r w:rsidR="00AE301D">
        <w:rPr>
          <w:color w:val="000000"/>
          <w:sz w:val="26"/>
          <w:szCs w:val="26"/>
        </w:rPr>
        <w:t>,</w:t>
      </w:r>
      <w:r w:rsidRPr="00E61D43" w:rsidR="00E61D43">
        <w:rPr>
          <w:color w:val="000000"/>
          <w:sz w:val="26"/>
          <w:szCs w:val="26"/>
        </w:rPr>
        <w:t xml:space="preserve"> </w:t>
      </w:r>
      <w:r w:rsidR="004E4448">
        <w:rPr>
          <w:color w:val="000000"/>
          <w:sz w:val="26"/>
          <w:szCs w:val="26"/>
        </w:rPr>
        <w:t>it</w:t>
      </w:r>
      <w:r w:rsidRPr="00E61D43" w:rsidR="00E61D43">
        <w:rPr>
          <w:color w:val="000000"/>
          <w:sz w:val="26"/>
          <w:szCs w:val="26"/>
        </w:rPr>
        <w:t xml:space="preserve"> increases the likelihood of harm to the child. </w:t>
      </w:r>
      <w:r w:rsidR="00CC3512">
        <w:rPr>
          <w:color w:val="000000"/>
          <w:sz w:val="26"/>
          <w:szCs w:val="26"/>
        </w:rPr>
        <w:t xml:space="preserve"> (</w:t>
      </w:r>
      <w:r w:rsidR="00AE301D">
        <w:rPr>
          <w:color w:val="000000"/>
          <w:sz w:val="26"/>
          <w:szCs w:val="26"/>
        </w:rPr>
        <w:t xml:space="preserve">See </w:t>
      </w:r>
      <w:r w:rsidR="00CC3512">
        <w:rPr>
          <w:i/>
          <w:iCs/>
          <w:color w:val="000000"/>
          <w:sz w:val="26"/>
          <w:szCs w:val="26"/>
        </w:rPr>
        <w:t xml:space="preserve">In re E.M. </w:t>
      </w:r>
      <w:r w:rsidR="00CC3512">
        <w:rPr>
          <w:color w:val="000000"/>
          <w:sz w:val="26"/>
          <w:szCs w:val="26"/>
        </w:rPr>
        <w:t>(2012) 204 Cal.App.4th 467, 4</w:t>
      </w:r>
      <w:r w:rsidR="00320D20">
        <w:rPr>
          <w:color w:val="000000"/>
          <w:sz w:val="26"/>
          <w:szCs w:val="26"/>
        </w:rPr>
        <w:t>69</w:t>
      </w:r>
      <w:r w:rsidR="00CC3512">
        <w:rPr>
          <w:color w:val="000000"/>
          <w:sz w:val="26"/>
          <w:szCs w:val="26"/>
        </w:rPr>
        <w:t xml:space="preserve"> [</w:t>
      </w:r>
      <w:r w:rsidR="00AE301D">
        <w:rPr>
          <w:color w:val="000000"/>
          <w:sz w:val="26"/>
          <w:szCs w:val="26"/>
        </w:rPr>
        <w:t>mother, b</w:t>
      </w:r>
      <w:r w:rsidR="00CC3512">
        <w:rPr>
          <w:color w:val="000000"/>
          <w:sz w:val="26"/>
          <w:szCs w:val="26"/>
        </w:rPr>
        <w:t xml:space="preserve">y absconding from the jurisdiction for two years, </w:t>
      </w:r>
      <w:r w:rsidR="00AE301D">
        <w:rPr>
          <w:color w:val="000000"/>
          <w:sz w:val="26"/>
          <w:szCs w:val="26"/>
        </w:rPr>
        <w:t>“</w:t>
      </w:r>
      <w:r w:rsidRPr="00AE301D" w:rsidR="00AE301D">
        <w:rPr>
          <w:color w:val="000000"/>
          <w:sz w:val="26"/>
          <w:szCs w:val="26"/>
        </w:rPr>
        <w:t>undermined and frustrated the juvenile court</w:t>
      </w:r>
      <w:r w:rsidR="00AE301D">
        <w:rPr>
          <w:color w:val="000000"/>
          <w:sz w:val="26"/>
          <w:szCs w:val="26"/>
        </w:rPr>
        <w:t>’</w:t>
      </w:r>
      <w:r w:rsidRPr="00AE301D" w:rsidR="00AE301D">
        <w:rPr>
          <w:color w:val="000000"/>
          <w:sz w:val="26"/>
          <w:szCs w:val="26"/>
        </w:rPr>
        <w:t>s ability to implement the dependency law procedures intended to protect and benefit the interests of her children</w:t>
      </w:r>
      <w:r w:rsidR="00AE301D">
        <w:rPr>
          <w:color w:val="000000"/>
          <w:sz w:val="26"/>
          <w:szCs w:val="26"/>
        </w:rPr>
        <w:t>”</w:t>
      </w:r>
      <w:r w:rsidR="00CC3512">
        <w:rPr>
          <w:color w:val="000000"/>
          <w:sz w:val="26"/>
          <w:szCs w:val="26"/>
        </w:rPr>
        <w:t xml:space="preserve">]; </w:t>
      </w:r>
      <w:r w:rsidR="00CC3512">
        <w:rPr>
          <w:i/>
          <w:iCs/>
          <w:color w:val="000000"/>
          <w:sz w:val="26"/>
          <w:szCs w:val="26"/>
        </w:rPr>
        <w:t xml:space="preserve">In re Kamelia S. </w:t>
      </w:r>
      <w:r w:rsidR="00CC3512">
        <w:rPr>
          <w:color w:val="000000"/>
          <w:sz w:val="26"/>
          <w:szCs w:val="26"/>
        </w:rPr>
        <w:t>(2000) 82</w:t>
      </w:r>
      <w:r w:rsidR="004B4153">
        <w:rPr>
          <w:color w:val="000000"/>
          <w:sz w:val="26"/>
          <w:szCs w:val="26"/>
        </w:rPr>
        <w:t> </w:t>
      </w:r>
      <w:r w:rsidR="00CC3512">
        <w:rPr>
          <w:color w:val="000000"/>
          <w:sz w:val="26"/>
          <w:szCs w:val="26"/>
        </w:rPr>
        <w:t xml:space="preserve">Cal.App.4th 1224, 1229 [parent’s </w:t>
      </w:r>
      <w:r w:rsidR="00C86FCD">
        <w:rPr>
          <w:color w:val="000000"/>
          <w:sz w:val="26"/>
          <w:szCs w:val="26"/>
        </w:rPr>
        <w:t>“</w:t>
      </w:r>
      <w:r w:rsidRPr="00C86FCD" w:rsidR="00C86FCD">
        <w:rPr>
          <w:color w:val="000000"/>
          <w:sz w:val="26"/>
          <w:szCs w:val="26"/>
        </w:rPr>
        <w:t>secluding the minor child undermines and frustrates the entire purpose of the dependency law</w:t>
      </w:r>
      <w:r w:rsidR="00C86FCD">
        <w:rPr>
          <w:color w:val="000000"/>
          <w:sz w:val="26"/>
          <w:szCs w:val="26"/>
        </w:rPr>
        <w:t xml:space="preserve">” and </w:t>
      </w:r>
      <w:r w:rsidR="004700EC">
        <w:rPr>
          <w:color w:val="000000"/>
          <w:sz w:val="26"/>
          <w:szCs w:val="26"/>
        </w:rPr>
        <w:t>makes</w:t>
      </w:r>
      <w:r w:rsidR="00CC3512">
        <w:rPr>
          <w:color w:val="000000"/>
          <w:sz w:val="26"/>
          <w:szCs w:val="26"/>
        </w:rPr>
        <w:t xml:space="preserve"> it “impossible for the court to extend its protection</w:t>
      </w:r>
      <w:r w:rsidR="004700EC">
        <w:rPr>
          <w:color w:val="000000"/>
          <w:sz w:val="26"/>
          <w:szCs w:val="26"/>
        </w:rPr>
        <w:t>”</w:t>
      </w:r>
      <w:r w:rsidR="00CC3512">
        <w:rPr>
          <w:color w:val="000000"/>
          <w:sz w:val="26"/>
          <w:szCs w:val="26"/>
        </w:rPr>
        <w:t xml:space="preserve"> to the child]</w:t>
      </w:r>
      <w:r w:rsidR="00C86FCD">
        <w:rPr>
          <w:color w:val="000000"/>
          <w:sz w:val="26"/>
          <w:szCs w:val="26"/>
        </w:rPr>
        <w:t>.</w:t>
      </w:r>
      <w:r w:rsidR="00CC3512">
        <w:rPr>
          <w:color w:val="000000"/>
          <w:sz w:val="26"/>
          <w:szCs w:val="26"/>
        </w:rPr>
        <w:t>)</w:t>
      </w:r>
      <w:r w:rsidR="00E61D43">
        <w:rPr>
          <w:color w:val="000000"/>
          <w:sz w:val="26"/>
          <w:szCs w:val="26"/>
        </w:rPr>
        <w:t xml:space="preserve"> </w:t>
      </w:r>
      <w:r w:rsidR="00CC3512">
        <w:rPr>
          <w:color w:val="000000"/>
          <w:sz w:val="26"/>
          <w:szCs w:val="26"/>
        </w:rPr>
        <w:t xml:space="preserve"> </w:t>
      </w:r>
      <w:r w:rsidRPr="00E61D43" w:rsidR="00E61D43">
        <w:rPr>
          <w:color w:val="000000"/>
          <w:sz w:val="26"/>
          <w:szCs w:val="26"/>
        </w:rPr>
        <w:t>By removing Kieran from the jurisdiction and oversight of the court</w:t>
      </w:r>
      <w:r w:rsidR="00653B1F">
        <w:rPr>
          <w:color w:val="000000"/>
          <w:sz w:val="26"/>
          <w:szCs w:val="26"/>
        </w:rPr>
        <w:t xml:space="preserve">, refusing to cooperate with the Department, </w:t>
      </w:r>
      <w:r w:rsidR="00C86FCD">
        <w:rPr>
          <w:color w:val="000000"/>
          <w:sz w:val="26"/>
          <w:szCs w:val="26"/>
        </w:rPr>
        <w:t xml:space="preserve">and remaining a fugitive for two years, Amber placed her </w:t>
      </w:r>
      <w:r w:rsidR="004A5386">
        <w:rPr>
          <w:color w:val="000000"/>
          <w:sz w:val="26"/>
          <w:szCs w:val="26"/>
        </w:rPr>
        <w:t xml:space="preserve">and her </w:t>
      </w:r>
      <w:r w:rsidR="00C86FCD">
        <w:rPr>
          <w:color w:val="000000"/>
          <w:sz w:val="26"/>
          <w:szCs w:val="26"/>
        </w:rPr>
        <w:t xml:space="preserve">young son </w:t>
      </w:r>
      <w:r w:rsidRPr="00E61D43" w:rsidR="00E61D43">
        <w:rPr>
          <w:color w:val="000000"/>
          <w:sz w:val="26"/>
          <w:szCs w:val="26"/>
        </w:rPr>
        <w:t xml:space="preserve">in a situation </w:t>
      </w:r>
      <w:r w:rsidR="00C86FCD">
        <w:rPr>
          <w:color w:val="000000"/>
          <w:sz w:val="26"/>
          <w:szCs w:val="26"/>
        </w:rPr>
        <w:t xml:space="preserve">that limited </w:t>
      </w:r>
      <w:r w:rsidR="004A5386">
        <w:rPr>
          <w:color w:val="000000"/>
          <w:sz w:val="26"/>
          <w:szCs w:val="26"/>
        </w:rPr>
        <w:t>their</w:t>
      </w:r>
      <w:r w:rsidR="00C86FCD">
        <w:rPr>
          <w:color w:val="000000"/>
          <w:sz w:val="26"/>
          <w:szCs w:val="26"/>
        </w:rPr>
        <w:t xml:space="preserve"> </w:t>
      </w:r>
      <w:r w:rsidRPr="00E61D43" w:rsidR="00E61D43">
        <w:rPr>
          <w:color w:val="000000"/>
          <w:sz w:val="26"/>
          <w:szCs w:val="26"/>
        </w:rPr>
        <w:t xml:space="preserve">access to medical care </w:t>
      </w:r>
      <w:r w:rsidR="00C86FCD">
        <w:rPr>
          <w:color w:val="000000"/>
          <w:sz w:val="26"/>
          <w:szCs w:val="26"/>
        </w:rPr>
        <w:t xml:space="preserve">and services </w:t>
      </w:r>
      <w:r w:rsidR="004A5386">
        <w:rPr>
          <w:color w:val="000000"/>
          <w:sz w:val="26"/>
          <w:szCs w:val="26"/>
        </w:rPr>
        <w:t xml:space="preserve">they </w:t>
      </w:r>
      <w:r w:rsidR="00C86FCD">
        <w:rPr>
          <w:color w:val="000000"/>
          <w:sz w:val="26"/>
          <w:szCs w:val="26"/>
        </w:rPr>
        <w:t>needed</w:t>
      </w:r>
      <w:r w:rsidRPr="00E61D43" w:rsidR="00E61D43">
        <w:rPr>
          <w:color w:val="000000"/>
          <w:sz w:val="26"/>
          <w:szCs w:val="26"/>
        </w:rPr>
        <w:t xml:space="preserve">. </w:t>
      </w:r>
      <w:r w:rsidR="003C27FA">
        <w:rPr>
          <w:color w:val="000000"/>
          <w:sz w:val="26"/>
          <w:szCs w:val="26"/>
        </w:rPr>
        <w:t xml:space="preserve"> (See </w:t>
      </w:r>
      <w:r w:rsidRPr="003C27FA" w:rsidR="003C27FA">
        <w:rPr>
          <w:i/>
          <w:iCs/>
          <w:color w:val="000000"/>
          <w:sz w:val="26"/>
          <w:szCs w:val="26"/>
        </w:rPr>
        <w:t>In re Trebor UU</w:t>
      </w:r>
      <w:r w:rsidRPr="003C27FA" w:rsidR="003C27FA">
        <w:rPr>
          <w:color w:val="000000"/>
          <w:sz w:val="26"/>
          <w:szCs w:val="26"/>
        </w:rPr>
        <w:t xml:space="preserve"> (N.Y. App. Div. 2001) 279</w:t>
      </w:r>
      <w:r w:rsidR="003C27FA">
        <w:rPr>
          <w:color w:val="000000"/>
          <w:sz w:val="26"/>
          <w:szCs w:val="26"/>
        </w:rPr>
        <w:t> </w:t>
      </w:r>
      <w:r w:rsidRPr="003C27FA" w:rsidR="003C27FA">
        <w:rPr>
          <w:color w:val="000000"/>
          <w:sz w:val="26"/>
          <w:szCs w:val="26"/>
        </w:rPr>
        <w:t>A.D.2d 735, 737 [</w:t>
      </w:r>
      <w:r w:rsidR="00C86FCD">
        <w:rPr>
          <w:color w:val="000000"/>
          <w:sz w:val="26"/>
          <w:szCs w:val="26"/>
        </w:rPr>
        <w:t xml:space="preserve">mother’s </w:t>
      </w:r>
      <w:r w:rsidRPr="003C27FA" w:rsidR="003C27FA">
        <w:rPr>
          <w:color w:val="000000"/>
          <w:sz w:val="26"/>
          <w:szCs w:val="26"/>
        </w:rPr>
        <w:t>“choice to take flight with her two children to a foreign country in an effort to evade legal process instead of attending to such matters and, if necessary, immediately seeking out governmental officials to arrange for the proper placement of her children in foster care, cannot be said to be ‘reasonable’ or proper parental supervision or guardianship”].)</w:t>
      </w:r>
      <w:r w:rsidR="00E61D43">
        <w:rPr>
          <w:color w:val="000000"/>
          <w:sz w:val="26"/>
          <w:szCs w:val="26"/>
        </w:rPr>
        <w:t xml:space="preserve"> </w:t>
      </w:r>
    </w:p>
    <w:p w:rsidR="00570B7D" w:rsidP="00FD78CC" w14:paraId="4ADA331D" w14:textId="1E3C5465">
      <w:pPr>
        <w:ind w:firstLine="720"/>
        <w:rPr>
          <w:color w:val="000000"/>
          <w:sz w:val="26"/>
          <w:szCs w:val="26"/>
        </w:rPr>
      </w:pPr>
      <w:r>
        <w:rPr>
          <w:color w:val="000000"/>
          <w:sz w:val="26"/>
          <w:szCs w:val="26"/>
        </w:rPr>
        <w:t xml:space="preserve">Moreover, the absence of (known) </w:t>
      </w:r>
      <w:r w:rsidRPr="00E61D43" w:rsidR="00E61D43">
        <w:rPr>
          <w:color w:val="000000"/>
          <w:sz w:val="26"/>
          <w:szCs w:val="26"/>
        </w:rPr>
        <w:t xml:space="preserve">referrals or medical records indicating harm or neglect </w:t>
      </w:r>
      <w:r>
        <w:rPr>
          <w:color w:val="000000"/>
          <w:sz w:val="26"/>
          <w:szCs w:val="26"/>
        </w:rPr>
        <w:t>during the two-year period Amber was on the run from child protective agencies and law enforcement was not evidence Kieran was not at risk of harm</w:t>
      </w:r>
      <w:r w:rsidR="004A5386">
        <w:rPr>
          <w:color w:val="000000"/>
          <w:sz w:val="26"/>
          <w:szCs w:val="26"/>
        </w:rPr>
        <w:t>,</w:t>
      </w:r>
      <w:r>
        <w:rPr>
          <w:color w:val="000000"/>
          <w:sz w:val="26"/>
          <w:szCs w:val="26"/>
        </w:rPr>
        <w:t xml:space="preserve"> but a consequence </w:t>
      </w:r>
      <w:r w:rsidRPr="00E61D43" w:rsidR="00E61D43">
        <w:rPr>
          <w:color w:val="000000"/>
          <w:sz w:val="26"/>
          <w:szCs w:val="26"/>
        </w:rPr>
        <w:t>of Amber</w:t>
      </w:r>
      <w:r w:rsidR="00B33471">
        <w:rPr>
          <w:color w:val="000000"/>
          <w:sz w:val="26"/>
          <w:szCs w:val="26"/>
        </w:rPr>
        <w:t>’</w:t>
      </w:r>
      <w:r w:rsidRPr="00E61D43" w:rsidR="00E61D43">
        <w:rPr>
          <w:color w:val="000000"/>
          <w:sz w:val="26"/>
          <w:szCs w:val="26"/>
        </w:rPr>
        <w:t>s decision to abscond</w:t>
      </w:r>
      <w:r>
        <w:rPr>
          <w:color w:val="000000"/>
          <w:sz w:val="26"/>
          <w:szCs w:val="26"/>
        </w:rPr>
        <w:t>, a decision that only increase</w:t>
      </w:r>
      <w:r w:rsidR="00C06465">
        <w:rPr>
          <w:color w:val="000000"/>
          <w:sz w:val="26"/>
          <w:szCs w:val="26"/>
        </w:rPr>
        <w:t>d</w:t>
      </w:r>
      <w:r>
        <w:rPr>
          <w:color w:val="000000"/>
          <w:sz w:val="26"/>
          <w:szCs w:val="26"/>
        </w:rPr>
        <w:t xml:space="preserve"> the risk of harm to her child.  </w:t>
      </w:r>
      <w:r w:rsidR="0005397D">
        <w:rPr>
          <w:color w:val="000000"/>
          <w:sz w:val="26"/>
          <w:szCs w:val="26"/>
        </w:rPr>
        <w:t>(</w:t>
      </w:r>
      <w:r>
        <w:rPr>
          <w:color w:val="000000"/>
          <w:sz w:val="26"/>
          <w:szCs w:val="26"/>
        </w:rPr>
        <w:t xml:space="preserve">See </w:t>
      </w:r>
      <w:r w:rsidR="0005397D">
        <w:rPr>
          <w:i/>
          <w:iCs/>
          <w:color w:val="000000"/>
          <w:sz w:val="26"/>
          <w:szCs w:val="26"/>
        </w:rPr>
        <w:t>In re J.M.</w:t>
      </w:r>
      <w:r w:rsidR="008E2F05">
        <w:rPr>
          <w:color w:val="000000"/>
          <w:sz w:val="26"/>
          <w:szCs w:val="26"/>
        </w:rPr>
        <w:t xml:space="preserve"> (2019)</w:t>
      </w:r>
      <w:r w:rsidR="0005397D">
        <w:rPr>
          <w:color w:val="000000"/>
          <w:sz w:val="26"/>
          <w:szCs w:val="26"/>
        </w:rPr>
        <w:t xml:space="preserve"> 40 Cal.App.5th </w:t>
      </w:r>
      <w:r w:rsidR="008E2F05">
        <w:rPr>
          <w:color w:val="000000"/>
          <w:sz w:val="26"/>
          <w:szCs w:val="26"/>
        </w:rPr>
        <w:t>913,</w:t>
      </w:r>
      <w:r w:rsidR="0005397D">
        <w:rPr>
          <w:color w:val="000000"/>
          <w:sz w:val="26"/>
          <w:szCs w:val="26"/>
        </w:rPr>
        <w:t> 923 [“</w:t>
      </w:r>
      <w:r w:rsidR="008F1B5C">
        <w:rPr>
          <w:color w:val="000000"/>
          <w:sz w:val="26"/>
          <w:szCs w:val="26"/>
        </w:rPr>
        <w:t>[</w:t>
      </w:r>
      <w:r w:rsidR="00562A89">
        <w:rPr>
          <w:color w:val="000000"/>
          <w:sz w:val="26"/>
          <w:szCs w:val="26"/>
        </w:rPr>
        <w:t>t</w:t>
      </w:r>
      <w:r w:rsidR="008F1B5C">
        <w:rPr>
          <w:color w:val="000000"/>
          <w:sz w:val="26"/>
          <w:szCs w:val="26"/>
        </w:rPr>
        <w:t>]</w:t>
      </w:r>
      <w:r w:rsidR="00562A89">
        <w:rPr>
          <w:color w:val="000000"/>
          <w:sz w:val="26"/>
          <w:szCs w:val="26"/>
        </w:rPr>
        <w:t>he reason . . . </w:t>
      </w:r>
      <w:r w:rsidR="0005397D">
        <w:rPr>
          <w:color w:val="000000"/>
          <w:sz w:val="26"/>
          <w:szCs w:val="26"/>
        </w:rPr>
        <w:t>there was not more recent evidence</w:t>
      </w:r>
      <w:r w:rsidR="00562A89">
        <w:rPr>
          <w:color w:val="000000"/>
          <w:sz w:val="26"/>
          <w:szCs w:val="26"/>
        </w:rPr>
        <w:t>” of risk of harm</w:t>
      </w:r>
      <w:r w:rsidR="0005397D">
        <w:rPr>
          <w:color w:val="000000"/>
          <w:sz w:val="26"/>
          <w:szCs w:val="26"/>
        </w:rPr>
        <w:t xml:space="preserve"> </w:t>
      </w:r>
      <w:r w:rsidR="00562A89">
        <w:rPr>
          <w:color w:val="000000"/>
          <w:sz w:val="26"/>
          <w:szCs w:val="26"/>
        </w:rPr>
        <w:t>was that the m</w:t>
      </w:r>
      <w:r w:rsidR="0005397D">
        <w:rPr>
          <w:color w:val="000000"/>
          <w:sz w:val="26"/>
          <w:szCs w:val="26"/>
        </w:rPr>
        <w:t xml:space="preserve">other </w:t>
      </w:r>
      <w:r w:rsidR="00562A89">
        <w:rPr>
          <w:color w:val="000000"/>
          <w:sz w:val="26"/>
          <w:szCs w:val="26"/>
        </w:rPr>
        <w:t>“</w:t>
      </w:r>
      <w:r w:rsidR="0005397D">
        <w:rPr>
          <w:color w:val="000000"/>
          <w:sz w:val="26"/>
          <w:szCs w:val="26"/>
        </w:rPr>
        <w:t>absconded with the children so the dependency proceedings could not continu</w:t>
      </w:r>
      <w:r w:rsidR="008E2F05">
        <w:rPr>
          <w:color w:val="000000"/>
          <w:sz w:val="26"/>
          <w:szCs w:val="26"/>
        </w:rPr>
        <w:t>e</w:t>
      </w:r>
      <w:r w:rsidR="0005397D">
        <w:rPr>
          <w:color w:val="000000"/>
          <w:sz w:val="26"/>
          <w:szCs w:val="26"/>
        </w:rPr>
        <w:t>”]</w:t>
      </w:r>
      <w:r w:rsidR="00562A89">
        <w:rPr>
          <w:color w:val="000000"/>
          <w:sz w:val="26"/>
          <w:szCs w:val="26"/>
        </w:rPr>
        <w:t>.</w:t>
      </w:r>
      <w:r w:rsidR="0005397D">
        <w:rPr>
          <w:color w:val="000000"/>
          <w:sz w:val="26"/>
          <w:szCs w:val="26"/>
        </w:rPr>
        <w:t xml:space="preserve">)  </w:t>
      </w:r>
      <w:r w:rsidR="00A24F27">
        <w:rPr>
          <w:color w:val="000000"/>
          <w:sz w:val="26"/>
          <w:szCs w:val="26"/>
        </w:rPr>
        <w:t xml:space="preserve">By fleeing with Kieran, Amber deprived the Department of the ability to complete its investigation whether Kiernan faced a risk of harm and whether it was necessary for the Department to intervene and provide the family services.  </w:t>
      </w:r>
      <w:r w:rsidR="008E2F05">
        <w:rPr>
          <w:color w:val="000000"/>
          <w:sz w:val="26"/>
          <w:szCs w:val="26"/>
        </w:rPr>
        <w:t xml:space="preserve">(See </w:t>
      </w:r>
      <w:r w:rsidR="005C1A54">
        <w:rPr>
          <w:i/>
          <w:iCs/>
          <w:color w:val="000000"/>
          <w:sz w:val="26"/>
          <w:szCs w:val="26"/>
        </w:rPr>
        <w:t xml:space="preserve">id. </w:t>
      </w:r>
      <w:r w:rsidR="008E2F05">
        <w:rPr>
          <w:color w:val="000000"/>
          <w:sz w:val="26"/>
          <w:szCs w:val="26"/>
        </w:rPr>
        <w:t xml:space="preserve">at p. 923 [mother’s positive drug tests, admission of drug use, and decision to abscond with the </w:t>
      </w:r>
      <w:r w:rsidR="00562A89">
        <w:rPr>
          <w:color w:val="000000"/>
          <w:sz w:val="26"/>
          <w:szCs w:val="26"/>
        </w:rPr>
        <w:t>child</w:t>
      </w:r>
      <w:r w:rsidR="008E2F05">
        <w:rPr>
          <w:color w:val="000000"/>
          <w:sz w:val="26"/>
          <w:szCs w:val="26"/>
        </w:rPr>
        <w:t xml:space="preserve"> “was an unrebutted basis to infer </w:t>
      </w:r>
      <w:r w:rsidR="004B4153">
        <w:rPr>
          <w:color w:val="000000"/>
          <w:sz w:val="26"/>
          <w:szCs w:val="26"/>
        </w:rPr>
        <w:t>[m]</w:t>
      </w:r>
      <w:r w:rsidR="008E2F05">
        <w:rPr>
          <w:color w:val="000000"/>
          <w:sz w:val="26"/>
          <w:szCs w:val="26"/>
        </w:rPr>
        <w:t>other’s drug use was continuing, inhibiting her judgment, and interfering with her ability to care for and protect the [</w:t>
      </w:r>
      <w:r w:rsidR="00562A89">
        <w:rPr>
          <w:color w:val="000000"/>
          <w:sz w:val="26"/>
          <w:szCs w:val="26"/>
        </w:rPr>
        <w:t>child</w:t>
      </w:r>
      <w:r w:rsidR="008E2F05">
        <w:rPr>
          <w:color w:val="000000"/>
          <w:sz w:val="26"/>
          <w:szCs w:val="26"/>
        </w:rPr>
        <w:t>]”]</w:t>
      </w:r>
      <w:r w:rsidR="00562A89">
        <w:rPr>
          <w:color w:val="000000"/>
          <w:sz w:val="26"/>
          <w:szCs w:val="26"/>
        </w:rPr>
        <w:t>.</w:t>
      </w:r>
      <w:r w:rsidR="008E2F05">
        <w:rPr>
          <w:color w:val="000000"/>
          <w:sz w:val="26"/>
          <w:szCs w:val="26"/>
        </w:rPr>
        <w:t>)</w:t>
      </w:r>
      <w:r w:rsidRPr="00E61D43" w:rsidR="00E61D43">
        <w:rPr>
          <w:color w:val="000000"/>
          <w:sz w:val="26"/>
          <w:szCs w:val="26"/>
        </w:rPr>
        <w:t xml:space="preserve"> </w:t>
      </w:r>
      <w:r w:rsidR="00D70DA9">
        <w:rPr>
          <w:color w:val="000000"/>
          <w:sz w:val="26"/>
          <w:szCs w:val="26"/>
        </w:rPr>
        <w:t xml:space="preserve"> </w:t>
      </w:r>
      <w:r w:rsidRPr="00E61D43" w:rsidR="00E61D43">
        <w:rPr>
          <w:color w:val="000000"/>
          <w:sz w:val="26"/>
          <w:szCs w:val="26"/>
        </w:rPr>
        <w:t xml:space="preserve">Thus, while Amber </w:t>
      </w:r>
      <w:r w:rsidR="007B4FE4">
        <w:rPr>
          <w:color w:val="000000"/>
          <w:sz w:val="26"/>
          <w:szCs w:val="26"/>
        </w:rPr>
        <w:t>asserts</w:t>
      </w:r>
      <w:r w:rsidRPr="00E61D43" w:rsidR="00E61D43">
        <w:rPr>
          <w:color w:val="000000"/>
          <w:sz w:val="26"/>
          <w:szCs w:val="26"/>
        </w:rPr>
        <w:t xml:space="preserve"> that </w:t>
      </w:r>
      <w:r w:rsidR="007B4FE4">
        <w:rPr>
          <w:color w:val="000000"/>
          <w:sz w:val="26"/>
          <w:szCs w:val="26"/>
        </w:rPr>
        <w:t xml:space="preserve">the absence of harm during the two years she was </w:t>
      </w:r>
      <w:r w:rsidR="004A5386">
        <w:rPr>
          <w:color w:val="000000"/>
          <w:sz w:val="26"/>
          <w:szCs w:val="26"/>
        </w:rPr>
        <w:t>hiding</w:t>
      </w:r>
      <w:r w:rsidR="007B4FE4">
        <w:rPr>
          <w:color w:val="000000"/>
          <w:sz w:val="26"/>
          <w:szCs w:val="26"/>
        </w:rPr>
        <w:t xml:space="preserve"> with Kieran in Shasta County </w:t>
      </w:r>
      <w:r w:rsidR="00177309">
        <w:rPr>
          <w:color w:val="000000"/>
          <w:sz w:val="26"/>
          <w:szCs w:val="26"/>
        </w:rPr>
        <w:t xml:space="preserve">(or somewhere) </w:t>
      </w:r>
      <w:r w:rsidR="007B4FE4">
        <w:rPr>
          <w:color w:val="000000"/>
          <w:sz w:val="26"/>
          <w:szCs w:val="26"/>
        </w:rPr>
        <w:t>n</w:t>
      </w:r>
      <w:r w:rsidRPr="00E61D43" w:rsidR="00E61D43">
        <w:rPr>
          <w:color w:val="000000"/>
          <w:sz w:val="26"/>
          <w:szCs w:val="26"/>
        </w:rPr>
        <w:t>egate</w:t>
      </w:r>
      <w:r w:rsidR="007B4FE4">
        <w:rPr>
          <w:color w:val="000000"/>
          <w:sz w:val="26"/>
          <w:szCs w:val="26"/>
        </w:rPr>
        <w:t>d</w:t>
      </w:r>
      <w:r w:rsidRPr="00E61D43" w:rsidR="00E61D43">
        <w:rPr>
          <w:color w:val="000000"/>
          <w:sz w:val="26"/>
          <w:szCs w:val="26"/>
        </w:rPr>
        <w:t xml:space="preserve"> the risk to Kieran, the very act of absconding with him </w:t>
      </w:r>
      <w:r w:rsidR="00177309">
        <w:rPr>
          <w:color w:val="000000"/>
          <w:sz w:val="26"/>
          <w:szCs w:val="26"/>
        </w:rPr>
        <w:t>contributed to</w:t>
      </w:r>
      <w:r w:rsidR="007B4FE4">
        <w:rPr>
          <w:color w:val="000000"/>
          <w:sz w:val="26"/>
          <w:szCs w:val="26"/>
        </w:rPr>
        <w:t xml:space="preserve"> the </w:t>
      </w:r>
      <w:r w:rsidRPr="00E61D43" w:rsidR="00E61D43">
        <w:rPr>
          <w:color w:val="000000"/>
          <w:sz w:val="26"/>
          <w:szCs w:val="26"/>
        </w:rPr>
        <w:t>substantial risk of harm</w:t>
      </w:r>
      <w:r w:rsidR="007B4FE4">
        <w:rPr>
          <w:color w:val="000000"/>
          <w:sz w:val="26"/>
          <w:szCs w:val="26"/>
        </w:rPr>
        <w:t xml:space="preserve"> her conduct created</w:t>
      </w:r>
      <w:r w:rsidR="008E2F05">
        <w:rPr>
          <w:color w:val="000000"/>
          <w:sz w:val="26"/>
          <w:szCs w:val="26"/>
        </w:rPr>
        <w:t>.</w:t>
      </w:r>
      <w:r>
        <w:rPr>
          <w:rStyle w:val="FootnoteReference"/>
          <w:color w:val="000000"/>
          <w:sz w:val="26"/>
          <w:szCs w:val="26"/>
        </w:rPr>
        <w:footnoteReference w:id="7"/>
      </w:r>
    </w:p>
    <w:p w:rsidR="00570B7D" w:rsidRPr="00570B7D" w:rsidP="00570B7D" w14:paraId="2239B6CB" w14:textId="77777777">
      <w:pPr>
        <w:rPr>
          <w:b/>
          <w:i/>
          <w:iCs/>
          <w:sz w:val="26"/>
          <w:szCs w:val="26"/>
        </w:rPr>
      </w:pPr>
    </w:p>
    <w:p w:rsidR="008722C3" w:rsidP="006A37CC" w14:paraId="460163B3" w14:textId="2A4CBB93">
      <w:pPr>
        <w:keepNext/>
        <w:keepLines/>
        <w:jc w:val="center"/>
        <w:rPr>
          <w:b/>
          <w:sz w:val="26"/>
          <w:szCs w:val="26"/>
        </w:rPr>
      </w:pPr>
      <w:r w:rsidRPr="008722C3">
        <w:rPr>
          <w:b/>
          <w:sz w:val="26"/>
          <w:szCs w:val="26"/>
        </w:rPr>
        <w:t>DISPOSITION</w:t>
      </w:r>
    </w:p>
    <w:p w:rsidR="00387A9B" w:rsidP="006A37CC" w14:paraId="3E5AB061" w14:textId="77777777">
      <w:pPr>
        <w:keepNext/>
        <w:keepLines/>
        <w:rPr>
          <w:sz w:val="26"/>
          <w:szCs w:val="26"/>
        </w:rPr>
      </w:pPr>
    </w:p>
    <w:p w:rsidR="00D60F90" w:rsidP="006A37CC" w14:paraId="382D57B9" w14:textId="77777777">
      <w:pPr>
        <w:keepNext/>
        <w:keepLines/>
        <w:rPr>
          <w:sz w:val="26"/>
          <w:szCs w:val="26"/>
        </w:rPr>
      </w:pPr>
      <w:r>
        <w:rPr>
          <w:sz w:val="26"/>
          <w:szCs w:val="26"/>
        </w:rPr>
        <w:tab/>
        <w:t>The juvenile court’s jurisdiction finding</w:t>
      </w:r>
      <w:r w:rsidR="00E63856">
        <w:rPr>
          <w:sz w:val="26"/>
          <w:szCs w:val="26"/>
        </w:rPr>
        <w:t>s</w:t>
      </w:r>
      <w:r>
        <w:rPr>
          <w:sz w:val="26"/>
          <w:szCs w:val="26"/>
        </w:rPr>
        <w:t xml:space="preserve"> </w:t>
      </w:r>
      <w:r w:rsidR="00857550">
        <w:rPr>
          <w:sz w:val="26"/>
          <w:szCs w:val="26"/>
        </w:rPr>
        <w:t>and disposition orders</w:t>
      </w:r>
      <w:r>
        <w:rPr>
          <w:sz w:val="26"/>
          <w:szCs w:val="26"/>
        </w:rPr>
        <w:t xml:space="preserve"> </w:t>
      </w:r>
      <w:r w:rsidR="00E63856">
        <w:rPr>
          <w:sz w:val="26"/>
          <w:szCs w:val="26"/>
        </w:rPr>
        <w:t>are</w:t>
      </w:r>
      <w:r>
        <w:rPr>
          <w:sz w:val="26"/>
          <w:szCs w:val="26"/>
        </w:rPr>
        <w:t xml:space="preserve"> </w:t>
      </w:r>
      <w:r w:rsidR="006D0AB8">
        <w:rPr>
          <w:sz w:val="26"/>
          <w:szCs w:val="26"/>
        </w:rPr>
        <w:t>affirmed</w:t>
      </w:r>
      <w:r w:rsidR="008440BC">
        <w:rPr>
          <w:sz w:val="26"/>
          <w:szCs w:val="26"/>
        </w:rPr>
        <w:t xml:space="preserve">.  </w:t>
      </w:r>
    </w:p>
    <w:p w:rsidR="000E5FCB" w:rsidP="006A37CC" w14:paraId="07DC4460" w14:textId="77777777">
      <w:pPr>
        <w:keepNext/>
        <w:keepLines/>
        <w:contextualSpacing/>
        <w:outlineLvl w:val="0"/>
        <w:rPr>
          <w:sz w:val="26"/>
          <w:szCs w:val="26"/>
        </w:rPr>
      </w:pPr>
    </w:p>
    <w:p w:rsidR="000E5FCB" w:rsidP="006A37CC" w14:paraId="01F5925E" w14:textId="77777777">
      <w:pPr>
        <w:keepNext/>
        <w:keepLines/>
        <w:contextualSpacing/>
        <w:outlineLvl w:val="0"/>
        <w:rPr>
          <w:sz w:val="26"/>
          <w:szCs w:val="26"/>
        </w:rPr>
      </w:pPr>
    </w:p>
    <w:p w:rsidR="00913B4D" w:rsidRPr="00C33294" w:rsidP="006A37CC" w14:paraId="2136570E" w14:textId="2837DBBC">
      <w:pPr>
        <w:keepNext/>
        <w:keepLines/>
        <w:contextualSpacing/>
        <w:outlineLvl w:val="0"/>
        <w:rPr>
          <w:sz w:val="26"/>
          <w:szCs w:val="26"/>
        </w:rPr>
      </w:pPr>
      <w:r w:rsidRPr="00C33294">
        <w:rPr>
          <w:sz w:val="26"/>
          <w:szCs w:val="26"/>
        </w:rPr>
        <w:tab/>
      </w:r>
      <w:r w:rsidRPr="00C33294">
        <w:rPr>
          <w:sz w:val="26"/>
          <w:szCs w:val="26"/>
        </w:rPr>
        <w:tab/>
      </w:r>
      <w:r w:rsidR="003F7D0A">
        <w:rPr>
          <w:sz w:val="26"/>
          <w:szCs w:val="26"/>
        </w:rPr>
        <w:tab/>
      </w:r>
      <w:r w:rsidR="003F7D0A">
        <w:rPr>
          <w:sz w:val="26"/>
          <w:szCs w:val="26"/>
        </w:rPr>
        <w:tab/>
      </w:r>
      <w:r w:rsidR="003F7D0A">
        <w:rPr>
          <w:sz w:val="26"/>
          <w:szCs w:val="26"/>
        </w:rPr>
        <w:tab/>
      </w:r>
      <w:r w:rsidR="003F7D0A">
        <w:rPr>
          <w:sz w:val="26"/>
          <w:szCs w:val="26"/>
        </w:rPr>
        <w:tab/>
      </w:r>
      <w:r w:rsidRPr="00C33294">
        <w:rPr>
          <w:sz w:val="26"/>
          <w:szCs w:val="26"/>
        </w:rPr>
        <w:t xml:space="preserve">SEGAL, </w:t>
      </w:r>
      <w:r w:rsidR="0052421F">
        <w:rPr>
          <w:sz w:val="26"/>
          <w:szCs w:val="26"/>
        </w:rPr>
        <w:t xml:space="preserve">Acting P. </w:t>
      </w:r>
      <w:r w:rsidRPr="00C33294">
        <w:rPr>
          <w:sz w:val="26"/>
          <w:szCs w:val="26"/>
        </w:rPr>
        <w:t xml:space="preserve">J. </w:t>
      </w:r>
    </w:p>
    <w:p w:rsidR="00913B4D" w:rsidRPr="00C33294" w:rsidP="006A37CC" w14:paraId="3CB68276" w14:textId="77777777">
      <w:pPr>
        <w:keepNext/>
        <w:keepLines/>
        <w:contextualSpacing/>
        <w:rPr>
          <w:sz w:val="26"/>
          <w:szCs w:val="26"/>
        </w:rPr>
      </w:pPr>
    </w:p>
    <w:p w:rsidR="00913B4D" w:rsidRPr="00C33294" w:rsidP="006A37CC" w14:paraId="40B7C28E" w14:textId="77777777">
      <w:pPr>
        <w:keepNext/>
        <w:keepLines/>
        <w:contextualSpacing/>
        <w:rPr>
          <w:sz w:val="26"/>
          <w:szCs w:val="26"/>
        </w:rPr>
      </w:pPr>
      <w:r w:rsidRPr="00C33294">
        <w:rPr>
          <w:sz w:val="26"/>
          <w:szCs w:val="26"/>
        </w:rPr>
        <w:t xml:space="preserve">We concur: </w:t>
      </w:r>
    </w:p>
    <w:p w:rsidR="001F30F7" w:rsidRPr="00C33294" w:rsidP="006A37CC" w14:paraId="64AFABAF" w14:textId="77777777">
      <w:pPr>
        <w:keepNext/>
        <w:keepLines/>
        <w:rPr>
          <w:sz w:val="26"/>
          <w:szCs w:val="26"/>
        </w:rPr>
      </w:pPr>
    </w:p>
    <w:p w:rsidR="00D07B7C" w:rsidP="006A37CC" w14:paraId="112B8238" w14:textId="77777777">
      <w:pPr>
        <w:keepNext/>
        <w:keepLines/>
        <w:rPr>
          <w:sz w:val="26"/>
          <w:szCs w:val="26"/>
        </w:rPr>
      </w:pPr>
    </w:p>
    <w:p w:rsidR="00D07B7C" w:rsidP="006A37CC" w14:paraId="4D2F65E6" w14:textId="77777777">
      <w:pPr>
        <w:keepNext/>
        <w:keepLines/>
        <w:rPr>
          <w:sz w:val="26"/>
          <w:szCs w:val="26"/>
        </w:rPr>
      </w:pPr>
    </w:p>
    <w:p w:rsidR="00D07B7C" w:rsidP="006A37CC" w14:paraId="2E65144E" w14:textId="45414C9B">
      <w:pPr>
        <w:keepNext/>
        <w:keepLines/>
        <w:rPr>
          <w:sz w:val="26"/>
          <w:szCs w:val="26"/>
        </w:rPr>
      </w:pPr>
      <w:r w:rsidRPr="001A0B6E">
        <w:rPr>
          <w:sz w:val="26"/>
          <w:szCs w:val="26"/>
        </w:rPr>
        <w:tab/>
      </w:r>
      <w:r w:rsidRPr="001A0B6E">
        <w:rPr>
          <w:sz w:val="26"/>
          <w:szCs w:val="26"/>
        </w:rPr>
        <w:tab/>
      </w:r>
      <w:r>
        <w:rPr>
          <w:sz w:val="26"/>
          <w:szCs w:val="26"/>
        </w:rPr>
        <w:t>FEUER</w:t>
      </w:r>
      <w:r w:rsidRPr="00112857">
        <w:rPr>
          <w:sz w:val="26"/>
          <w:szCs w:val="26"/>
        </w:rPr>
        <w:t>, J</w:t>
      </w:r>
      <w:r w:rsidR="006A37CC">
        <w:rPr>
          <w:sz w:val="26"/>
          <w:szCs w:val="26"/>
        </w:rPr>
        <w:t>.</w:t>
      </w:r>
    </w:p>
    <w:p w:rsidR="00D07B7C" w:rsidP="006A37CC" w14:paraId="76C8AF74" w14:textId="77777777">
      <w:pPr>
        <w:keepNext/>
        <w:keepLines/>
        <w:rPr>
          <w:sz w:val="26"/>
          <w:szCs w:val="26"/>
        </w:rPr>
      </w:pPr>
    </w:p>
    <w:p w:rsidR="00913B4D" w:rsidP="006A37CC" w14:paraId="425A3A35" w14:textId="77777777">
      <w:pPr>
        <w:keepNext/>
        <w:keepLines/>
        <w:rPr>
          <w:sz w:val="26"/>
          <w:szCs w:val="26"/>
        </w:rPr>
      </w:pPr>
    </w:p>
    <w:p w:rsidR="00A07EEF" w:rsidRPr="00C33294" w:rsidP="006A37CC" w14:paraId="0EE6377F" w14:textId="77777777">
      <w:pPr>
        <w:keepNext/>
        <w:keepLines/>
        <w:rPr>
          <w:sz w:val="26"/>
          <w:szCs w:val="26"/>
        </w:rPr>
      </w:pPr>
    </w:p>
    <w:p w:rsidR="00913B4D" w:rsidRPr="001A0B6E" w:rsidP="006A37CC" w14:paraId="1A77D0BB" w14:textId="60DDEC10">
      <w:pPr>
        <w:keepNext/>
        <w:keepLines/>
        <w:rPr>
          <w:sz w:val="26"/>
          <w:szCs w:val="26"/>
        </w:rPr>
      </w:pPr>
      <w:r w:rsidRPr="00C33294">
        <w:rPr>
          <w:sz w:val="26"/>
          <w:szCs w:val="26"/>
        </w:rPr>
        <w:tab/>
      </w:r>
      <w:r w:rsidRPr="00C33294">
        <w:rPr>
          <w:sz w:val="26"/>
          <w:szCs w:val="26"/>
        </w:rPr>
        <w:tab/>
      </w:r>
      <w:r w:rsidR="00EC6C3F">
        <w:rPr>
          <w:sz w:val="26"/>
          <w:szCs w:val="26"/>
        </w:rPr>
        <w:t>MARTINEZ</w:t>
      </w:r>
      <w:r w:rsidRPr="001A0B6E">
        <w:rPr>
          <w:sz w:val="26"/>
          <w:szCs w:val="26"/>
        </w:rPr>
        <w:t xml:space="preserve">, </w:t>
      </w:r>
      <w:r w:rsidR="0052421F">
        <w:rPr>
          <w:sz w:val="26"/>
          <w:szCs w:val="26"/>
        </w:rPr>
        <w:t>J</w:t>
      </w:r>
      <w:r w:rsidR="006A37CC">
        <w:rPr>
          <w:sz w:val="26"/>
          <w:szCs w:val="26"/>
        </w:rPr>
        <w:t>.</w:t>
      </w:r>
    </w:p>
    <w:p w:rsidR="00D07B7C" w:rsidP="006A37CC" w14:paraId="5BBFCF26" w14:textId="77777777">
      <w:pPr>
        <w:keepNext/>
        <w:keepLines/>
        <w:rPr>
          <w:sz w:val="26"/>
          <w:szCs w:val="26"/>
        </w:rPr>
      </w:pPr>
    </w:p>
    <w:p w:rsidR="00B847B7" w:rsidP="006A37CC" w14:paraId="606DCA2D" w14:textId="77777777">
      <w:pPr>
        <w:keepNext/>
        <w:keepLines/>
        <w:rPr>
          <w:sz w:val="26"/>
          <w:szCs w:val="26"/>
        </w:rPr>
        <w:sectPr w:rsidSect="00C55EB1">
          <w:footerReference w:type="even" r:id="rId6"/>
          <w:footerReference w:type="default" r:id="rId7"/>
          <w:pgSz w:w="12240" w:h="15840"/>
          <w:pgMar w:top="2160" w:right="2160" w:bottom="2160" w:left="2160" w:header="720" w:footer="720" w:gutter="0"/>
          <w:cols w:space="720"/>
          <w:titlePg/>
          <w:docGrid w:linePitch="381"/>
        </w:sectPr>
      </w:pPr>
    </w:p>
    <w:p w:rsidR="00B847B7" w:rsidRPr="00EA265A" w:rsidP="00B847B7" w14:paraId="1352C973" w14:textId="77777777">
      <w:pPr>
        <w:spacing w:line="240" w:lineRule="auto"/>
        <w:rPr>
          <w:bCs/>
          <w:sz w:val="20"/>
          <w:szCs w:val="20"/>
        </w:rPr>
      </w:pPr>
      <w:r w:rsidRPr="00EA265A">
        <w:rPr>
          <w:bCs/>
          <w:sz w:val="20"/>
          <w:szCs w:val="20"/>
        </w:rPr>
        <w:t xml:space="preserve">Filed </w:t>
      </w:r>
      <w:r>
        <w:rPr>
          <w:bCs/>
          <w:sz w:val="20"/>
          <w:szCs w:val="20"/>
        </w:rPr>
        <w:t>5</w:t>
      </w:r>
      <w:r w:rsidRPr="00EA265A">
        <w:rPr>
          <w:bCs/>
          <w:sz w:val="20"/>
          <w:szCs w:val="20"/>
        </w:rPr>
        <w:t>/</w:t>
      </w:r>
      <w:r>
        <w:rPr>
          <w:bCs/>
          <w:sz w:val="20"/>
          <w:szCs w:val="20"/>
        </w:rPr>
        <w:t>6</w:t>
      </w:r>
      <w:r w:rsidRPr="00EA265A">
        <w:rPr>
          <w:bCs/>
          <w:sz w:val="20"/>
          <w:szCs w:val="20"/>
        </w:rPr>
        <w:t>/24</w:t>
      </w:r>
    </w:p>
    <w:p w:rsidR="00B847B7" w:rsidRPr="00AB4BCA" w:rsidP="00B847B7" w14:paraId="6A070D34" w14:textId="77777777">
      <w:pPr>
        <w:spacing w:line="240" w:lineRule="auto"/>
        <w:jc w:val="center"/>
        <w:rPr>
          <w:b/>
          <w:sz w:val="26"/>
          <w:szCs w:val="26"/>
        </w:rPr>
      </w:pPr>
      <w:r w:rsidRPr="00AB4BCA">
        <w:rPr>
          <w:b/>
          <w:sz w:val="26"/>
          <w:szCs w:val="26"/>
        </w:rPr>
        <w:t>CERTIFIED FOR PUBLICATION</w:t>
      </w:r>
    </w:p>
    <w:p w:rsidR="00B847B7" w:rsidP="00B847B7" w14:paraId="2B926839" w14:textId="77777777">
      <w:pPr>
        <w:spacing w:line="160" w:lineRule="exact"/>
        <w:jc w:val="center"/>
        <w:rPr>
          <w:b/>
          <w:sz w:val="26"/>
          <w:szCs w:val="26"/>
        </w:rPr>
      </w:pPr>
      <w:r>
        <w:rPr>
          <w:b/>
          <w:sz w:val="26"/>
          <w:szCs w:val="26"/>
        </w:rPr>
        <w:t xml:space="preserve"> </w:t>
      </w:r>
    </w:p>
    <w:p w:rsidR="00B847B7" w:rsidRPr="005E21D8" w:rsidP="00B847B7" w14:paraId="2AB50E80" w14:textId="77777777">
      <w:pPr>
        <w:spacing w:line="240" w:lineRule="auto"/>
        <w:rPr>
          <w:sz w:val="26"/>
          <w:szCs w:val="26"/>
        </w:rPr>
      </w:pPr>
    </w:p>
    <w:p w:rsidR="00B847B7" w:rsidRPr="005E21D8" w:rsidP="00B847B7" w14:paraId="7EFA1C63" w14:textId="77777777">
      <w:pPr>
        <w:spacing w:line="240" w:lineRule="auto"/>
        <w:jc w:val="center"/>
        <w:rPr>
          <w:sz w:val="26"/>
          <w:szCs w:val="26"/>
        </w:rPr>
      </w:pPr>
      <w:r w:rsidRPr="005E21D8">
        <w:rPr>
          <w:sz w:val="26"/>
          <w:szCs w:val="26"/>
        </w:rPr>
        <w:t>IN THE COURT OF APPEAL OF THE STATE OF CALIFORNIA</w:t>
      </w:r>
    </w:p>
    <w:p w:rsidR="00B847B7" w:rsidRPr="005E21D8" w:rsidP="00B847B7" w14:paraId="5C2004A3" w14:textId="77777777">
      <w:pPr>
        <w:spacing w:line="240" w:lineRule="auto"/>
        <w:jc w:val="center"/>
        <w:rPr>
          <w:sz w:val="26"/>
          <w:szCs w:val="26"/>
        </w:rPr>
      </w:pPr>
    </w:p>
    <w:p w:rsidR="00B847B7" w:rsidRPr="005E21D8" w:rsidP="00B847B7" w14:paraId="535ED906" w14:textId="77777777">
      <w:pPr>
        <w:spacing w:line="240" w:lineRule="auto"/>
        <w:jc w:val="center"/>
        <w:rPr>
          <w:sz w:val="26"/>
          <w:szCs w:val="26"/>
        </w:rPr>
      </w:pPr>
      <w:r w:rsidRPr="005E21D8">
        <w:rPr>
          <w:sz w:val="26"/>
          <w:szCs w:val="26"/>
        </w:rPr>
        <w:t>SECOND APPELLATE DISTRICT</w:t>
      </w:r>
    </w:p>
    <w:p w:rsidR="00B847B7" w:rsidRPr="005E21D8" w:rsidP="00B847B7" w14:paraId="78B8A606" w14:textId="77777777">
      <w:pPr>
        <w:spacing w:line="240" w:lineRule="auto"/>
        <w:jc w:val="center"/>
        <w:rPr>
          <w:sz w:val="26"/>
          <w:szCs w:val="26"/>
        </w:rPr>
      </w:pPr>
    </w:p>
    <w:p w:rsidR="00B847B7" w:rsidRPr="005E21D8" w:rsidP="00B847B7" w14:paraId="5EC63521" w14:textId="77777777">
      <w:pPr>
        <w:spacing w:line="240" w:lineRule="auto"/>
        <w:jc w:val="center"/>
        <w:rPr>
          <w:sz w:val="26"/>
          <w:szCs w:val="26"/>
        </w:rPr>
      </w:pPr>
      <w:r w:rsidRPr="005E21D8">
        <w:rPr>
          <w:sz w:val="26"/>
          <w:szCs w:val="26"/>
        </w:rPr>
        <w:t>DIVISION SEVEN</w:t>
      </w:r>
    </w:p>
    <w:p w:rsidR="00B847B7" w:rsidRPr="004D0AD7" w:rsidP="00B847B7" w14:paraId="74F1240D" w14:textId="77777777">
      <w:pPr>
        <w:spacing w:line="240" w:lineRule="auto"/>
        <w:jc w:val="center"/>
        <w:rPr>
          <w:sz w:val="26"/>
          <w:szCs w:val="26"/>
        </w:rPr>
      </w:pPr>
    </w:p>
    <w:p w:rsidR="00B847B7" w:rsidRPr="004D0AD7" w:rsidP="00B847B7" w14:paraId="62010A98" w14:textId="77777777">
      <w:pPr>
        <w:spacing w:line="240" w:lineRule="auto"/>
        <w:jc w:val="center"/>
        <w:rPr>
          <w:sz w:val="26"/>
          <w:szCs w:val="26"/>
        </w:rPr>
      </w:pPr>
    </w:p>
    <w:tbl>
      <w:tblPr>
        <w:tblW w:w="0" w:type="auto"/>
        <w:tblLayout w:type="fixed"/>
        <w:tblLook w:val="0000"/>
      </w:tblPr>
      <w:tblGrid>
        <w:gridCol w:w="4788"/>
        <w:gridCol w:w="4788"/>
      </w:tblGrid>
      <w:tr w14:paraId="05ED8251" w14:textId="77777777" w:rsidTr="004764D6">
        <w:tblPrEx>
          <w:tblW w:w="0" w:type="auto"/>
          <w:tblLayout w:type="fixed"/>
          <w:tblLook w:val="0000"/>
        </w:tblPrEx>
        <w:tc>
          <w:tcPr>
            <w:tcW w:w="4788" w:type="dxa"/>
            <w:tcBorders>
              <w:bottom w:val="single" w:sz="4" w:space="0" w:color="auto"/>
              <w:right w:val="single" w:sz="4" w:space="0" w:color="auto"/>
            </w:tcBorders>
            <w:shd w:val="clear" w:color="auto" w:fill="auto"/>
          </w:tcPr>
          <w:p w:rsidR="00B847B7" w:rsidRPr="004D0AD7" w:rsidP="004764D6" w14:paraId="5D005D6E" w14:textId="77777777">
            <w:pPr>
              <w:spacing w:line="240" w:lineRule="auto"/>
              <w:rPr>
                <w:sz w:val="26"/>
                <w:szCs w:val="26"/>
              </w:rPr>
            </w:pPr>
            <w:r>
              <w:rPr>
                <w:sz w:val="26"/>
                <w:szCs w:val="26"/>
              </w:rPr>
              <w:t xml:space="preserve">In re KIERAN S., a </w:t>
            </w:r>
            <w:r w:rsidRPr="004D0AD7">
              <w:rPr>
                <w:sz w:val="26"/>
                <w:szCs w:val="26"/>
              </w:rPr>
              <w:t>Person Coming Under the Juvenile Court Law</w:t>
            </w:r>
            <w:r>
              <w:rPr>
                <w:sz w:val="26"/>
                <w:szCs w:val="26"/>
              </w:rPr>
              <w:t>.</w:t>
            </w:r>
          </w:p>
        </w:tc>
        <w:tc>
          <w:tcPr>
            <w:tcW w:w="4788" w:type="dxa"/>
            <w:tcBorders>
              <w:left w:val="single" w:sz="4" w:space="0" w:color="auto"/>
            </w:tcBorders>
            <w:shd w:val="clear" w:color="auto" w:fill="auto"/>
          </w:tcPr>
          <w:p w:rsidR="00B847B7" w:rsidRPr="004D0AD7" w:rsidP="004764D6" w14:paraId="720D3A98" w14:textId="77777777">
            <w:pPr>
              <w:spacing w:line="240" w:lineRule="auto"/>
              <w:rPr>
                <w:sz w:val="26"/>
                <w:szCs w:val="26"/>
              </w:rPr>
            </w:pPr>
            <w:r>
              <w:rPr>
                <w:sz w:val="26"/>
                <w:szCs w:val="26"/>
              </w:rPr>
              <w:t xml:space="preserve">   </w:t>
            </w:r>
            <w:bookmarkStart w:id="0" w:name="_Hlk165886607"/>
            <w:r>
              <w:rPr>
                <w:sz w:val="26"/>
                <w:szCs w:val="26"/>
              </w:rPr>
              <w:t>B318672</w:t>
            </w:r>
            <w:bookmarkEnd w:id="0"/>
          </w:p>
          <w:p w:rsidR="00B847B7" w:rsidP="004764D6" w14:paraId="008DE02B" w14:textId="77777777">
            <w:pPr>
              <w:spacing w:line="240" w:lineRule="auto"/>
              <w:rPr>
                <w:sz w:val="26"/>
                <w:szCs w:val="26"/>
              </w:rPr>
            </w:pPr>
            <w:r w:rsidRPr="004D0AD7">
              <w:rPr>
                <w:sz w:val="26"/>
                <w:szCs w:val="26"/>
              </w:rPr>
              <w:t xml:space="preserve">      </w:t>
            </w:r>
          </w:p>
          <w:p w:rsidR="00B847B7" w:rsidP="004764D6" w14:paraId="5DDD8A57" w14:textId="77777777">
            <w:pPr>
              <w:spacing w:line="240" w:lineRule="auto"/>
              <w:rPr>
                <w:sz w:val="26"/>
                <w:szCs w:val="26"/>
              </w:rPr>
            </w:pPr>
            <w:r>
              <w:rPr>
                <w:sz w:val="26"/>
                <w:szCs w:val="26"/>
              </w:rPr>
              <w:t xml:space="preserve">   (Los Angeles County</w:t>
            </w:r>
          </w:p>
          <w:p w:rsidR="00B847B7" w:rsidRPr="004D0AD7" w:rsidP="004764D6" w14:paraId="171118B4" w14:textId="77777777">
            <w:pPr>
              <w:spacing w:line="240" w:lineRule="auto"/>
              <w:rPr>
                <w:sz w:val="26"/>
                <w:szCs w:val="26"/>
              </w:rPr>
            </w:pPr>
            <w:r>
              <w:rPr>
                <w:sz w:val="26"/>
                <w:szCs w:val="26"/>
              </w:rPr>
              <w:t xml:space="preserve">   </w:t>
            </w:r>
            <w:r w:rsidRPr="00696ED6">
              <w:rPr>
                <w:sz w:val="26"/>
                <w:szCs w:val="26"/>
              </w:rPr>
              <w:t>Super. Ct. No.</w:t>
            </w:r>
            <w:r>
              <w:rPr>
                <w:sz w:val="26"/>
                <w:szCs w:val="26"/>
              </w:rPr>
              <w:t xml:space="preserve"> 19LJJP00321A)</w:t>
            </w:r>
            <w:r w:rsidRPr="00696ED6">
              <w:rPr>
                <w:sz w:val="26"/>
                <w:szCs w:val="26"/>
              </w:rPr>
              <w:t xml:space="preserve"> </w:t>
            </w:r>
          </w:p>
        </w:tc>
      </w:tr>
      <w:tr w14:paraId="092A3E44" w14:textId="77777777" w:rsidTr="004764D6">
        <w:tblPrEx>
          <w:tblW w:w="0" w:type="auto"/>
          <w:tblLayout w:type="fixed"/>
          <w:tblLook w:val="0000"/>
        </w:tblPrEx>
        <w:tc>
          <w:tcPr>
            <w:tcW w:w="4788" w:type="dxa"/>
            <w:tcBorders>
              <w:top w:val="single" w:sz="4" w:space="0" w:color="auto"/>
              <w:bottom w:val="single" w:sz="4" w:space="0" w:color="auto"/>
              <w:right w:val="single" w:sz="4" w:space="0" w:color="auto"/>
            </w:tcBorders>
            <w:shd w:val="clear" w:color="auto" w:fill="auto"/>
          </w:tcPr>
          <w:p w:rsidR="00B847B7" w:rsidRPr="004D0AD7" w:rsidP="004764D6" w14:paraId="03AD1780" w14:textId="77777777">
            <w:pPr>
              <w:spacing w:line="240" w:lineRule="auto"/>
              <w:rPr>
                <w:sz w:val="26"/>
                <w:szCs w:val="26"/>
              </w:rPr>
            </w:pPr>
          </w:p>
          <w:p w:rsidR="00B847B7" w:rsidRPr="004D0AD7" w:rsidP="004764D6" w14:paraId="226B3436" w14:textId="77777777">
            <w:pPr>
              <w:spacing w:line="240" w:lineRule="auto"/>
              <w:rPr>
                <w:sz w:val="26"/>
                <w:szCs w:val="26"/>
              </w:rPr>
            </w:pPr>
            <w:r w:rsidRPr="004D0AD7">
              <w:rPr>
                <w:sz w:val="26"/>
                <w:szCs w:val="26"/>
              </w:rPr>
              <w:t>LOS ANGELES COUNTY DEPARTMENT OF CHILDREN AND FAMILY SERVICES,</w:t>
            </w:r>
          </w:p>
          <w:p w:rsidR="00B847B7" w:rsidRPr="004D0AD7" w:rsidP="004764D6" w14:paraId="05BEC3A1" w14:textId="77777777">
            <w:pPr>
              <w:spacing w:line="240" w:lineRule="auto"/>
              <w:rPr>
                <w:sz w:val="26"/>
                <w:szCs w:val="26"/>
              </w:rPr>
            </w:pPr>
          </w:p>
          <w:p w:rsidR="00B847B7" w:rsidRPr="004D0AD7" w:rsidP="004764D6" w14:paraId="026399F6" w14:textId="77777777">
            <w:pPr>
              <w:spacing w:line="240" w:lineRule="auto"/>
              <w:rPr>
                <w:sz w:val="26"/>
                <w:szCs w:val="26"/>
              </w:rPr>
            </w:pPr>
            <w:r w:rsidRPr="004D0AD7">
              <w:rPr>
                <w:sz w:val="26"/>
                <w:szCs w:val="26"/>
              </w:rPr>
              <w:tab/>
              <w:t>Plaintiff and Respondent,</w:t>
            </w:r>
          </w:p>
          <w:p w:rsidR="00B847B7" w:rsidRPr="004D0AD7" w:rsidP="004764D6" w14:paraId="421614C2" w14:textId="77777777">
            <w:pPr>
              <w:spacing w:line="240" w:lineRule="auto"/>
              <w:rPr>
                <w:sz w:val="26"/>
                <w:szCs w:val="26"/>
              </w:rPr>
            </w:pPr>
          </w:p>
          <w:p w:rsidR="00B847B7" w:rsidRPr="004D0AD7" w:rsidP="004764D6" w14:paraId="64273EA1" w14:textId="77777777">
            <w:pPr>
              <w:spacing w:line="240" w:lineRule="auto"/>
              <w:rPr>
                <w:sz w:val="26"/>
                <w:szCs w:val="26"/>
              </w:rPr>
            </w:pPr>
            <w:r w:rsidRPr="004D0AD7">
              <w:rPr>
                <w:sz w:val="26"/>
                <w:szCs w:val="26"/>
              </w:rPr>
              <w:tab/>
              <w:t>v.</w:t>
            </w:r>
          </w:p>
          <w:p w:rsidR="00B847B7" w:rsidRPr="004D0AD7" w:rsidP="004764D6" w14:paraId="509A8366" w14:textId="77777777">
            <w:pPr>
              <w:spacing w:line="240" w:lineRule="auto"/>
              <w:rPr>
                <w:sz w:val="26"/>
                <w:szCs w:val="26"/>
              </w:rPr>
            </w:pPr>
          </w:p>
          <w:p w:rsidR="00B847B7" w:rsidRPr="004D0AD7" w:rsidP="004764D6" w14:paraId="52AFC2E2" w14:textId="77777777">
            <w:pPr>
              <w:spacing w:line="240" w:lineRule="auto"/>
              <w:rPr>
                <w:sz w:val="26"/>
                <w:szCs w:val="26"/>
              </w:rPr>
            </w:pPr>
            <w:r>
              <w:rPr>
                <w:sz w:val="26"/>
                <w:szCs w:val="26"/>
              </w:rPr>
              <w:t>AMBER C.</w:t>
            </w:r>
            <w:r w:rsidRPr="004D0AD7">
              <w:rPr>
                <w:sz w:val="26"/>
                <w:szCs w:val="26"/>
              </w:rPr>
              <w:t>,</w:t>
            </w:r>
          </w:p>
          <w:p w:rsidR="00B847B7" w:rsidRPr="004D0AD7" w:rsidP="004764D6" w14:paraId="3BD44858" w14:textId="77777777">
            <w:pPr>
              <w:spacing w:line="240" w:lineRule="auto"/>
              <w:rPr>
                <w:sz w:val="26"/>
                <w:szCs w:val="26"/>
              </w:rPr>
            </w:pPr>
          </w:p>
          <w:p w:rsidR="00B847B7" w:rsidRPr="004D0AD7" w:rsidP="004764D6" w14:paraId="59E8358E" w14:textId="77777777">
            <w:pPr>
              <w:spacing w:line="240" w:lineRule="auto"/>
              <w:rPr>
                <w:sz w:val="26"/>
                <w:szCs w:val="26"/>
              </w:rPr>
            </w:pPr>
            <w:r>
              <w:rPr>
                <w:sz w:val="26"/>
                <w:szCs w:val="26"/>
              </w:rPr>
              <w:tab/>
              <w:t>Defendant and Appellant</w:t>
            </w:r>
            <w:r w:rsidRPr="004D0AD7">
              <w:rPr>
                <w:sz w:val="26"/>
                <w:szCs w:val="26"/>
              </w:rPr>
              <w:t>.</w:t>
            </w:r>
          </w:p>
          <w:p w:rsidR="00B847B7" w:rsidRPr="004D0AD7" w:rsidP="004764D6" w14:paraId="3C5B5D68" w14:textId="77777777">
            <w:pPr>
              <w:spacing w:line="240" w:lineRule="auto"/>
              <w:rPr>
                <w:sz w:val="26"/>
                <w:szCs w:val="26"/>
              </w:rPr>
            </w:pPr>
          </w:p>
        </w:tc>
        <w:tc>
          <w:tcPr>
            <w:tcW w:w="4788" w:type="dxa"/>
            <w:tcBorders>
              <w:left w:val="single" w:sz="4" w:space="0" w:color="auto"/>
            </w:tcBorders>
            <w:shd w:val="clear" w:color="auto" w:fill="auto"/>
          </w:tcPr>
          <w:p w:rsidR="00B847B7" w:rsidP="004764D6" w14:paraId="181B29F0" w14:textId="77777777">
            <w:pPr>
              <w:spacing w:line="240" w:lineRule="auto"/>
              <w:rPr>
                <w:sz w:val="26"/>
                <w:szCs w:val="26"/>
              </w:rPr>
            </w:pPr>
          </w:p>
          <w:p w:rsidR="00B847B7" w:rsidP="004764D6" w14:paraId="652496C8" w14:textId="77777777">
            <w:pPr>
              <w:spacing w:line="240" w:lineRule="auto"/>
              <w:rPr>
                <w:sz w:val="26"/>
                <w:szCs w:val="26"/>
              </w:rPr>
            </w:pPr>
          </w:p>
          <w:p w:rsidR="00B847B7" w:rsidP="004764D6" w14:paraId="47B95225" w14:textId="77777777">
            <w:pPr>
              <w:spacing w:line="240" w:lineRule="auto"/>
              <w:rPr>
                <w:sz w:val="26"/>
                <w:szCs w:val="26"/>
              </w:rPr>
            </w:pPr>
          </w:p>
          <w:p w:rsidR="00B847B7" w:rsidP="004764D6" w14:paraId="2B9126F7" w14:textId="77777777">
            <w:pPr>
              <w:rPr>
                <w:b/>
                <w:sz w:val="24"/>
                <w:szCs w:val="24"/>
              </w:rPr>
            </w:pPr>
            <w:r>
              <w:rPr>
                <w:b/>
                <w:sz w:val="24"/>
                <w:szCs w:val="24"/>
              </w:rPr>
              <w:t xml:space="preserve">    ORDER MODIFYING AND      </w:t>
            </w:r>
          </w:p>
          <w:p w:rsidR="00B847B7" w:rsidP="004764D6" w14:paraId="7A909D2E" w14:textId="77777777">
            <w:pPr>
              <w:rPr>
                <w:b/>
                <w:sz w:val="24"/>
                <w:szCs w:val="24"/>
              </w:rPr>
            </w:pPr>
            <w:r>
              <w:rPr>
                <w:b/>
                <w:sz w:val="24"/>
                <w:szCs w:val="24"/>
              </w:rPr>
              <w:t xml:space="preserve">    CERTIFYING OPINION FOR </w:t>
            </w:r>
          </w:p>
          <w:p w:rsidR="00B847B7" w:rsidP="004764D6" w14:paraId="18EAEA8B" w14:textId="77777777">
            <w:pPr>
              <w:rPr>
                <w:b/>
                <w:sz w:val="24"/>
                <w:szCs w:val="24"/>
              </w:rPr>
            </w:pPr>
            <w:r>
              <w:rPr>
                <w:b/>
                <w:sz w:val="24"/>
                <w:szCs w:val="24"/>
              </w:rPr>
              <w:t xml:space="preserve">    PUBLICATION; NO CHANGE IN </w:t>
            </w:r>
          </w:p>
          <w:p w:rsidR="00B847B7" w:rsidRPr="004D0AD7" w:rsidP="004764D6" w14:paraId="0734A1A7" w14:textId="77777777">
            <w:pPr>
              <w:spacing w:line="240" w:lineRule="auto"/>
              <w:rPr>
                <w:sz w:val="26"/>
                <w:szCs w:val="26"/>
              </w:rPr>
            </w:pPr>
            <w:r>
              <w:rPr>
                <w:b/>
                <w:sz w:val="24"/>
                <w:szCs w:val="24"/>
              </w:rPr>
              <w:t xml:space="preserve">    APPELLATE JUDGMENT</w:t>
            </w:r>
          </w:p>
        </w:tc>
      </w:tr>
    </w:tbl>
    <w:p w:rsidR="00B847B7" w:rsidRPr="004D0AD7" w:rsidP="00B847B7" w14:paraId="34A36BD4" w14:textId="77777777">
      <w:pPr>
        <w:rPr>
          <w:sz w:val="26"/>
          <w:szCs w:val="26"/>
        </w:rPr>
      </w:pPr>
    </w:p>
    <w:p w:rsidR="00B847B7" w:rsidP="00B847B7" w14:paraId="7C6C7589" w14:textId="77777777">
      <w:pPr>
        <w:spacing w:line="24" w:lineRule="atLeast"/>
        <w:rPr>
          <w:sz w:val="26"/>
          <w:szCs w:val="26"/>
        </w:rPr>
      </w:pPr>
      <w:r>
        <w:rPr>
          <w:sz w:val="26"/>
          <w:szCs w:val="26"/>
        </w:rPr>
        <w:tab/>
        <w:t xml:space="preserve">THE COURT: </w:t>
      </w:r>
    </w:p>
    <w:p w:rsidR="00B847B7" w:rsidRPr="006D3709" w:rsidP="00B847B7" w14:paraId="67E5FA95" w14:textId="77777777">
      <w:pPr>
        <w:spacing w:line="24" w:lineRule="atLeast"/>
        <w:rPr>
          <w:sz w:val="26"/>
          <w:szCs w:val="26"/>
        </w:rPr>
      </w:pPr>
    </w:p>
    <w:p w:rsidR="00B847B7" w:rsidP="00B847B7" w14:paraId="7CCB2308" w14:textId="77777777">
      <w:pPr>
        <w:tabs>
          <w:tab w:val="left" w:pos="0"/>
        </w:tabs>
        <w:spacing w:line="24" w:lineRule="atLeast"/>
        <w:ind w:right="-270"/>
        <w:rPr>
          <w:sz w:val="26"/>
          <w:szCs w:val="26"/>
        </w:rPr>
      </w:pPr>
      <w:r w:rsidRPr="006D3709">
        <w:rPr>
          <w:sz w:val="26"/>
          <w:szCs w:val="26"/>
        </w:rPr>
        <w:tab/>
        <w:t xml:space="preserve">The opinion filed </w:t>
      </w:r>
      <w:r>
        <w:rPr>
          <w:sz w:val="26"/>
          <w:szCs w:val="26"/>
        </w:rPr>
        <w:t>on April 18, 2024</w:t>
      </w:r>
      <w:r w:rsidRPr="006D3709">
        <w:rPr>
          <w:sz w:val="26"/>
          <w:szCs w:val="26"/>
        </w:rPr>
        <w:t xml:space="preserve"> and </w:t>
      </w:r>
      <w:r>
        <w:rPr>
          <w:sz w:val="26"/>
          <w:szCs w:val="26"/>
        </w:rPr>
        <w:t xml:space="preserve">not </w:t>
      </w:r>
      <w:r w:rsidRPr="006D3709">
        <w:rPr>
          <w:sz w:val="26"/>
          <w:szCs w:val="26"/>
        </w:rPr>
        <w:t>certified for publication is modified as follows:</w:t>
      </w:r>
    </w:p>
    <w:p w:rsidR="00B847B7" w:rsidRPr="001D5577" w:rsidP="00B847B7" w14:paraId="180BE23E" w14:textId="77777777">
      <w:pPr>
        <w:spacing w:line="24" w:lineRule="atLeast"/>
        <w:ind w:firstLine="720"/>
        <w:rPr>
          <w:sz w:val="26"/>
          <w:szCs w:val="26"/>
        </w:rPr>
      </w:pPr>
    </w:p>
    <w:p w:rsidR="00B847B7" w:rsidRPr="001D5577" w:rsidP="00B847B7" w14:paraId="1AF33393" w14:textId="77777777">
      <w:pPr>
        <w:spacing w:line="24" w:lineRule="atLeast"/>
        <w:ind w:firstLine="720"/>
        <w:rPr>
          <w:sz w:val="26"/>
          <w:szCs w:val="26"/>
        </w:rPr>
      </w:pPr>
      <w:r w:rsidRPr="001D5577">
        <w:rPr>
          <w:sz w:val="26"/>
          <w:szCs w:val="26"/>
        </w:rPr>
        <w:t xml:space="preserve">On page </w:t>
      </w:r>
      <w:r>
        <w:rPr>
          <w:sz w:val="26"/>
          <w:szCs w:val="26"/>
        </w:rPr>
        <w:t>9</w:t>
      </w:r>
      <w:r w:rsidRPr="001D5577">
        <w:rPr>
          <w:sz w:val="26"/>
          <w:szCs w:val="26"/>
        </w:rPr>
        <w:t xml:space="preserve">, line </w:t>
      </w:r>
      <w:r>
        <w:rPr>
          <w:sz w:val="26"/>
          <w:szCs w:val="26"/>
        </w:rPr>
        <w:t>8,</w:t>
      </w:r>
      <w:r w:rsidRPr="001D5577">
        <w:rPr>
          <w:sz w:val="26"/>
          <w:szCs w:val="26"/>
        </w:rPr>
        <w:t xml:space="preserve"> </w:t>
      </w:r>
      <w:r>
        <w:rPr>
          <w:sz w:val="26"/>
          <w:szCs w:val="26"/>
          <w:lang w:eastAsia="zh-CN"/>
        </w:rPr>
        <w:t>delete the comma between “avoiding law enforcement” and “could give rise”</w:t>
      </w:r>
      <w:r w:rsidRPr="001D5577">
        <w:rPr>
          <w:sz w:val="26"/>
          <w:szCs w:val="26"/>
          <w:lang w:eastAsia="zh-CN"/>
        </w:rPr>
        <w:t xml:space="preserve"> so that the sentence reads:  </w:t>
      </w:r>
    </w:p>
    <w:p w:rsidR="00B847B7" w:rsidRPr="001D5577" w:rsidP="00B847B7" w14:paraId="7F0E5A14" w14:textId="77777777">
      <w:pPr>
        <w:spacing w:line="24" w:lineRule="atLeast"/>
        <w:ind w:firstLine="720"/>
        <w:rPr>
          <w:sz w:val="26"/>
          <w:szCs w:val="26"/>
        </w:rPr>
      </w:pPr>
    </w:p>
    <w:p w:rsidR="00B847B7" w:rsidP="00B847B7" w14:paraId="64A29CA3" w14:textId="77777777">
      <w:pPr>
        <w:pStyle w:val="ListParagraph"/>
        <w:ind w:left="1170"/>
        <w:rPr>
          <w:color w:val="000000"/>
          <w:sz w:val="26"/>
          <w:szCs w:val="26"/>
        </w:rPr>
      </w:pPr>
      <w:r>
        <w:rPr>
          <w:color w:val="000000"/>
          <w:sz w:val="26"/>
          <w:szCs w:val="26"/>
        </w:rPr>
        <w:t xml:space="preserve">And, as Amber admits, “[h]er absence in the two year gap” while she was a hiding from child protective agencies and avoiding law enforcement “could give rise [to] an inference she used during that period.” </w:t>
      </w:r>
    </w:p>
    <w:p w:rsidR="00B847B7" w:rsidP="00B847B7" w14:paraId="4D5FFE4B" w14:textId="77777777">
      <w:pPr>
        <w:pStyle w:val="ListParagraph"/>
        <w:ind w:left="1170"/>
        <w:rPr>
          <w:color w:val="000000"/>
          <w:sz w:val="26"/>
          <w:szCs w:val="26"/>
        </w:rPr>
      </w:pPr>
    </w:p>
    <w:p w:rsidR="00B847B7" w:rsidP="00B847B7" w14:paraId="76AB5E5B" w14:textId="77777777">
      <w:pPr>
        <w:pStyle w:val="ListParagraph"/>
        <w:ind w:left="0" w:firstLine="720"/>
        <w:rPr>
          <w:color w:val="000000"/>
          <w:sz w:val="26"/>
          <w:szCs w:val="26"/>
        </w:rPr>
      </w:pPr>
      <w:r>
        <w:rPr>
          <w:color w:val="000000"/>
          <w:sz w:val="26"/>
          <w:szCs w:val="26"/>
        </w:rPr>
        <w:t xml:space="preserve">On page 11, line 8, in the parenthetical for </w:t>
      </w:r>
      <w:r>
        <w:rPr>
          <w:i/>
          <w:iCs/>
          <w:color w:val="000000"/>
          <w:sz w:val="26"/>
          <w:szCs w:val="26"/>
        </w:rPr>
        <w:t>In re E.E.</w:t>
      </w:r>
      <w:r>
        <w:rPr>
          <w:color w:val="000000"/>
          <w:sz w:val="26"/>
          <w:szCs w:val="26"/>
        </w:rPr>
        <w:t xml:space="preserve"> (2020) 49 Cal.App.5th 195, 213, add the word “child” between “the” and “faces” so that the parenthetical reads:</w:t>
      </w:r>
    </w:p>
    <w:p w:rsidR="00B847B7" w:rsidRPr="005552BC" w:rsidP="00B847B7" w14:paraId="274FC478" w14:textId="77777777">
      <w:pPr>
        <w:pStyle w:val="ListParagraph"/>
        <w:tabs>
          <w:tab w:val="left" w:pos="90"/>
        </w:tabs>
        <w:rPr>
          <w:rFonts w:eastAsiaTheme="minorEastAsia"/>
          <w:sz w:val="26"/>
          <w:szCs w:val="26"/>
        </w:rPr>
      </w:pPr>
      <w:r>
        <w:rPr>
          <w:color w:val="000000"/>
          <w:sz w:val="26"/>
          <w:szCs w:val="26"/>
        </w:rPr>
        <w:t>parent’s refusal to acknowledge responsibility for the conduct giving rise to the dependency proceedings supports a finding the child faces a current risk of harm</w:t>
      </w:r>
    </w:p>
    <w:p w:rsidR="00B847B7" w:rsidP="00B847B7" w14:paraId="3A30E95D" w14:textId="77777777">
      <w:pPr>
        <w:spacing w:line="24" w:lineRule="atLeast"/>
        <w:rPr>
          <w:sz w:val="26"/>
          <w:szCs w:val="26"/>
        </w:rPr>
      </w:pPr>
    </w:p>
    <w:p w:rsidR="00B847B7" w:rsidP="00B847B7" w14:paraId="0175705A" w14:textId="77777777">
      <w:pPr>
        <w:spacing w:line="24" w:lineRule="atLeast"/>
        <w:rPr>
          <w:sz w:val="26"/>
          <w:szCs w:val="26"/>
        </w:rPr>
      </w:pPr>
      <w:r>
        <w:rPr>
          <w:sz w:val="26"/>
          <w:szCs w:val="26"/>
        </w:rPr>
        <w:tab/>
        <w:t>The opinion in this case filed April 18, 2024 was not certified for publication.  Because the opinion meets the standards for publication specified in California Rules of Court, rule 8.1105(c), respondent’s request for publication under California Rules of Court, rule 8.1120(a), is granted.</w:t>
      </w:r>
    </w:p>
    <w:p w:rsidR="00B847B7" w:rsidP="00B847B7" w14:paraId="1163DED3" w14:textId="77777777">
      <w:pPr>
        <w:spacing w:line="24" w:lineRule="atLeast"/>
        <w:rPr>
          <w:sz w:val="26"/>
          <w:szCs w:val="26"/>
        </w:rPr>
      </w:pPr>
    </w:p>
    <w:p w:rsidR="00B847B7" w:rsidP="00B847B7" w14:paraId="3F680BFC" w14:textId="77777777">
      <w:pPr>
        <w:spacing w:line="24" w:lineRule="atLeast"/>
        <w:rPr>
          <w:sz w:val="26"/>
          <w:szCs w:val="26"/>
        </w:rPr>
      </w:pPr>
      <w:r>
        <w:rPr>
          <w:sz w:val="26"/>
          <w:szCs w:val="26"/>
        </w:rPr>
        <w:tab/>
        <w:t>IT IS HEREBY CERTIFIED that the opinion meets the standards for publication specified in California Rules of Court, rule 8.1105(c); and</w:t>
      </w:r>
    </w:p>
    <w:p w:rsidR="00B847B7" w:rsidP="00B847B7" w14:paraId="15A0A4E5" w14:textId="77777777">
      <w:pPr>
        <w:spacing w:line="24" w:lineRule="atLeast"/>
        <w:rPr>
          <w:sz w:val="26"/>
          <w:szCs w:val="26"/>
        </w:rPr>
      </w:pPr>
    </w:p>
    <w:p w:rsidR="00B847B7" w:rsidP="00B847B7" w14:paraId="4EE294FF" w14:textId="77777777">
      <w:pPr>
        <w:spacing w:line="24" w:lineRule="atLeast"/>
        <w:rPr>
          <w:sz w:val="26"/>
          <w:szCs w:val="26"/>
        </w:rPr>
      </w:pPr>
      <w:r>
        <w:rPr>
          <w:sz w:val="26"/>
          <w:szCs w:val="26"/>
        </w:rPr>
        <w:tab/>
      </w:r>
      <w:r>
        <w:rPr>
          <w:color w:val="000000"/>
          <w:sz w:val="27"/>
          <w:szCs w:val="27"/>
        </w:rPr>
        <w:t>ORDERED that the words “Not to be Published in the Official Reports” appearing on page 1 of said opinion be deleted and the opinion be published in the Official Reports.</w:t>
      </w:r>
    </w:p>
    <w:p w:rsidR="00B847B7" w:rsidP="00B847B7" w14:paraId="657AD021" w14:textId="77777777">
      <w:pPr>
        <w:pBdr>
          <w:bottom w:val="single" w:sz="12" w:space="1" w:color="auto"/>
        </w:pBdr>
        <w:spacing w:line="24" w:lineRule="atLeast"/>
        <w:rPr>
          <w:sz w:val="26"/>
          <w:szCs w:val="26"/>
        </w:rPr>
      </w:pPr>
    </w:p>
    <w:p w:rsidR="00B847B7" w:rsidP="00B847B7" w14:paraId="338F657E" w14:textId="77777777">
      <w:pPr>
        <w:pBdr>
          <w:bottom w:val="single" w:sz="12" w:space="1" w:color="auto"/>
        </w:pBdr>
        <w:spacing w:line="24" w:lineRule="atLeast"/>
        <w:rPr>
          <w:sz w:val="26"/>
          <w:szCs w:val="26"/>
        </w:rPr>
      </w:pPr>
    </w:p>
    <w:p w:rsidR="00B847B7" w:rsidP="00B847B7" w14:paraId="1F357502" w14:textId="77777777">
      <w:pPr>
        <w:pBdr>
          <w:bottom w:val="single" w:sz="12" w:space="1" w:color="auto"/>
        </w:pBdr>
        <w:spacing w:line="24" w:lineRule="atLeast"/>
        <w:rPr>
          <w:sz w:val="26"/>
          <w:szCs w:val="26"/>
        </w:rPr>
      </w:pPr>
    </w:p>
    <w:p w:rsidR="00B847B7" w:rsidRPr="006D3709" w:rsidP="00B847B7" w14:paraId="60D68639" w14:textId="77777777">
      <w:pPr>
        <w:pBdr>
          <w:bottom w:val="single" w:sz="12" w:space="1" w:color="auto"/>
        </w:pBdr>
        <w:spacing w:line="24" w:lineRule="atLeast"/>
        <w:rPr>
          <w:sz w:val="26"/>
          <w:szCs w:val="26"/>
        </w:rPr>
      </w:pPr>
    </w:p>
    <w:p w:rsidR="00B847B7" w:rsidRPr="006D3709" w:rsidP="00B847B7" w14:paraId="20E810E6" w14:textId="77777777">
      <w:pPr>
        <w:pBdr>
          <w:bottom w:val="single" w:sz="12" w:space="1" w:color="auto"/>
        </w:pBdr>
        <w:spacing w:line="24" w:lineRule="atLeast"/>
        <w:rPr>
          <w:sz w:val="26"/>
          <w:szCs w:val="26"/>
        </w:rPr>
      </w:pPr>
    </w:p>
    <w:p w:rsidR="00B847B7" w:rsidRPr="00AB4BCA" w:rsidP="00B847B7" w14:paraId="01DD1961" w14:textId="77777777">
      <w:pPr>
        <w:spacing w:line="24" w:lineRule="atLeast"/>
        <w:rPr>
          <w:sz w:val="26"/>
          <w:szCs w:val="26"/>
        </w:rPr>
      </w:pPr>
      <w:r>
        <w:rPr>
          <w:sz w:val="26"/>
          <w:szCs w:val="26"/>
        </w:rPr>
        <w:t>SEGAL</w:t>
      </w:r>
      <w:r w:rsidRPr="006D3709">
        <w:rPr>
          <w:sz w:val="26"/>
          <w:szCs w:val="26"/>
        </w:rPr>
        <w:t>,</w:t>
      </w:r>
      <w:r>
        <w:rPr>
          <w:sz w:val="26"/>
          <w:szCs w:val="26"/>
        </w:rPr>
        <w:t xml:space="preserve"> Acting</w:t>
      </w:r>
      <w:r w:rsidRPr="006D3709">
        <w:rPr>
          <w:sz w:val="26"/>
          <w:szCs w:val="26"/>
        </w:rPr>
        <w:t xml:space="preserve"> P. J. </w:t>
      </w:r>
      <w:r w:rsidRPr="006D3709">
        <w:rPr>
          <w:sz w:val="26"/>
          <w:szCs w:val="26"/>
        </w:rPr>
        <w:tab/>
      </w:r>
      <w:r w:rsidRPr="006D3709">
        <w:rPr>
          <w:sz w:val="26"/>
          <w:szCs w:val="26"/>
        </w:rPr>
        <w:tab/>
      </w:r>
      <w:r>
        <w:rPr>
          <w:sz w:val="26"/>
          <w:szCs w:val="26"/>
        </w:rPr>
        <w:t>FEUER</w:t>
      </w:r>
      <w:r w:rsidRPr="006D3709">
        <w:rPr>
          <w:sz w:val="26"/>
          <w:szCs w:val="26"/>
        </w:rPr>
        <w:t>, J.</w:t>
      </w:r>
      <w:r w:rsidRPr="006D3709">
        <w:rPr>
          <w:sz w:val="26"/>
          <w:szCs w:val="26"/>
        </w:rPr>
        <w:tab/>
      </w:r>
      <w:r w:rsidRPr="006D3709">
        <w:rPr>
          <w:sz w:val="26"/>
          <w:szCs w:val="26"/>
        </w:rPr>
        <w:tab/>
      </w:r>
      <w:r>
        <w:rPr>
          <w:sz w:val="26"/>
          <w:szCs w:val="26"/>
        </w:rPr>
        <w:t xml:space="preserve">    MARTINEZ</w:t>
      </w:r>
      <w:r w:rsidRPr="006D3709">
        <w:rPr>
          <w:sz w:val="26"/>
          <w:szCs w:val="26"/>
        </w:rPr>
        <w:t>, J.</w:t>
      </w:r>
    </w:p>
    <w:p w:rsidR="00B847B7" w:rsidRPr="007B1EDE" w:rsidP="00B847B7" w14:paraId="1A235F34" w14:textId="77777777">
      <w:pPr>
        <w:rPr>
          <w:sz w:val="16"/>
          <w:szCs w:val="16"/>
        </w:rPr>
      </w:pPr>
    </w:p>
    <w:p w:rsidR="007B1EDE" w:rsidRPr="00B847B7" w:rsidP="006A37CC" w14:paraId="06C68799" w14:textId="0539D509">
      <w:pPr>
        <w:keepNext/>
        <w:keepLines/>
        <w:rPr>
          <w:sz w:val="26"/>
          <w:szCs w:val="26"/>
        </w:rPr>
      </w:pPr>
    </w:p>
    <w:sectPr w:rsidSect="00B847B7">
      <w:footerReference w:type="even" r:id="rId8"/>
      <w:footerReference w:type="default" r:id="rId9"/>
      <w:pgSz w:w="12240" w:h="15840"/>
      <w:pgMar w:top="2160" w:right="2160" w:bottom="2160" w:left="2160" w:header="720" w:footer="72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9A5" w:rsidP="00024088" w14:paraId="098E9C4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E2076">
      <w:rPr>
        <w:rStyle w:val="PageNumber"/>
      </w:rPr>
      <w:fldChar w:fldCharType="separate"/>
    </w:r>
    <w:r>
      <w:rPr>
        <w:rStyle w:val="PageNumber"/>
      </w:rPr>
      <w:fldChar w:fldCharType="end"/>
    </w:r>
  </w:p>
  <w:p w:rsidR="00BA19A5" w14:paraId="3F0D73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9A5" w:rsidRPr="00696ED6" w:rsidP="00024088" w14:paraId="22B9888B" w14:textId="77777777">
    <w:pPr>
      <w:pStyle w:val="Footer"/>
      <w:framePr w:wrap="around" w:vAnchor="text" w:hAnchor="margin" w:xAlign="center" w:y="1"/>
      <w:rPr>
        <w:rStyle w:val="PageNumber"/>
        <w:sz w:val="26"/>
        <w:szCs w:val="26"/>
      </w:rPr>
    </w:pPr>
    <w:r w:rsidRPr="00696ED6">
      <w:rPr>
        <w:rStyle w:val="PageNumber"/>
        <w:sz w:val="26"/>
        <w:szCs w:val="26"/>
      </w:rPr>
      <w:fldChar w:fldCharType="begin"/>
    </w:r>
    <w:r w:rsidRPr="00696ED6">
      <w:rPr>
        <w:rStyle w:val="PageNumber"/>
        <w:sz w:val="26"/>
        <w:szCs w:val="26"/>
      </w:rPr>
      <w:instrText xml:space="preserve">PAGE  </w:instrText>
    </w:r>
    <w:r w:rsidRPr="00696ED6">
      <w:rPr>
        <w:rStyle w:val="PageNumber"/>
        <w:sz w:val="26"/>
        <w:szCs w:val="26"/>
      </w:rPr>
      <w:fldChar w:fldCharType="separate"/>
    </w:r>
    <w:r w:rsidR="00983488">
      <w:rPr>
        <w:rStyle w:val="PageNumber"/>
        <w:noProof/>
        <w:sz w:val="26"/>
        <w:szCs w:val="26"/>
      </w:rPr>
      <w:t>14</w:t>
    </w:r>
    <w:r w:rsidRPr="00696ED6">
      <w:rPr>
        <w:rStyle w:val="PageNumber"/>
        <w:sz w:val="26"/>
        <w:szCs w:val="26"/>
      </w:rPr>
      <w:fldChar w:fldCharType="end"/>
    </w:r>
  </w:p>
  <w:p w:rsidR="00BA19A5" w14:paraId="42B7EF7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9A5" w:rsidP="00024088" w14:paraId="5A0813E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E2076">
      <w:rPr>
        <w:rStyle w:val="PageNumber"/>
      </w:rPr>
      <w:fldChar w:fldCharType="separate"/>
    </w:r>
    <w:r>
      <w:rPr>
        <w:rStyle w:val="PageNumber"/>
      </w:rPr>
      <w:fldChar w:fldCharType="end"/>
    </w:r>
  </w:p>
  <w:p w:rsidR="00BA19A5" w14:paraId="02EF5BE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9A5" w:rsidRPr="00696ED6" w:rsidP="00024088" w14:paraId="4EF310F4" w14:textId="77777777">
    <w:pPr>
      <w:pStyle w:val="Footer"/>
      <w:framePr w:wrap="around" w:vAnchor="text" w:hAnchor="margin" w:xAlign="center" w:y="1"/>
      <w:rPr>
        <w:rStyle w:val="PageNumber"/>
        <w:sz w:val="26"/>
        <w:szCs w:val="26"/>
      </w:rPr>
    </w:pPr>
    <w:r w:rsidRPr="00696ED6">
      <w:rPr>
        <w:rStyle w:val="PageNumber"/>
        <w:sz w:val="26"/>
        <w:szCs w:val="26"/>
      </w:rPr>
      <w:fldChar w:fldCharType="begin"/>
    </w:r>
    <w:r w:rsidRPr="00696ED6">
      <w:rPr>
        <w:rStyle w:val="PageNumber"/>
        <w:sz w:val="26"/>
        <w:szCs w:val="26"/>
      </w:rPr>
      <w:instrText xml:space="preserve">PAGE  </w:instrText>
    </w:r>
    <w:r w:rsidRPr="00696ED6">
      <w:rPr>
        <w:rStyle w:val="PageNumber"/>
        <w:sz w:val="26"/>
        <w:szCs w:val="26"/>
      </w:rPr>
      <w:fldChar w:fldCharType="separate"/>
    </w:r>
    <w:r w:rsidR="00983488">
      <w:rPr>
        <w:rStyle w:val="PageNumber"/>
        <w:noProof/>
        <w:sz w:val="26"/>
        <w:szCs w:val="26"/>
      </w:rPr>
      <w:t>14</w:t>
    </w:r>
    <w:r w:rsidRPr="00696ED6">
      <w:rPr>
        <w:rStyle w:val="PageNumber"/>
        <w:sz w:val="26"/>
        <w:szCs w:val="26"/>
      </w:rPr>
      <w:fldChar w:fldCharType="end"/>
    </w:r>
  </w:p>
  <w:p w:rsidR="00BA19A5" w14:paraId="5DDE4FD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5EB1" w:rsidP="00FC08D4" w14:paraId="7194C189" w14:textId="77777777">
      <w:pPr>
        <w:spacing w:line="240" w:lineRule="auto"/>
      </w:pPr>
      <w:r>
        <w:separator/>
      </w:r>
    </w:p>
  </w:footnote>
  <w:footnote w:type="continuationSeparator" w:id="1">
    <w:p w:rsidR="00C55EB1" w:rsidP="00FC08D4" w14:paraId="6C06C06B" w14:textId="77777777">
      <w:pPr>
        <w:spacing w:line="240" w:lineRule="auto"/>
      </w:pPr>
      <w:r>
        <w:continuationSeparator/>
      </w:r>
    </w:p>
  </w:footnote>
  <w:footnote w:type="continuationNotice" w:id="2">
    <w:p w:rsidR="00C55EB1" w14:paraId="4BEB6A1B" w14:textId="77777777">
      <w:pPr>
        <w:spacing w:line="240" w:lineRule="auto"/>
      </w:pPr>
    </w:p>
  </w:footnote>
  <w:footnote w:id="3">
    <w:p w:rsidR="00FA6E10" w:rsidRPr="00FA6E10" w:rsidP="00FA6E10" w14:paraId="5D7023EB" w14:textId="01B9CD91">
      <w:pPr>
        <w:pStyle w:val="FootnoteText"/>
        <w:spacing w:line="240" w:lineRule="auto"/>
        <w:rPr>
          <w:rFonts w:ascii="Century Schoolbook" w:hAnsi="Century Schoolbook"/>
          <w:sz w:val="26"/>
          <w:szCs w:val="26"/>
        </w:rPr>
      </w:pPr>
      <w:r w:rsidRPr="00FA6E10">
        <w:rPr>
          <w:rStyle w:val="FootnoteReference"/>
          <w:rFonts w:ascii="Century Schoolbook" w:hAnsi="Century Schoolbook"/>
          <w:sz w:val="26"/>
          <w:szCs w:val="26"/>
        </w:rPr>
        <w:footnoteRef/>
      </w:r>
      <w:r w:rsidRPr="00FA6E10">
        <w:rPr>
          <w:rFonts w:ascii="Century Schoolbook" w:hAnsi="Century Schoolbook"/>
          <w:sz w:val="26"/>
          <w:szCs w:val="26"/>
        </w:rPr>
        <w:tab/>
        <w:t>Amber challenge</w:t>
      </w:r>
      <w:r>
        <w:rPr>
          <w:rFonts w:ascii="Century Schoolbook" w:hAnsi="Century Schoolbook"/>
          <w:sz w:val="26"/>
          <w:szCs w:val="26"/>
        </w:rPr>
        <w:t xml:space="preserve">d </w:t>
      </w:r>
      <w:r w:rsidRPr="00FA6E10">
        <w:rPr>
          <w:rFonts w:ascii="Century Schoolbook" w:hAnsi="Century Schoolbook"/>
          <w:sz w:val="26"/>
          <w:szCs w:val="26"/>
        </w:rPr>
        <w:t>the disposition orders only to the extent substantial evidence did not support the juvenile court</w:t>
      </w:r>
      <w:r>
        <w:rPr>
          <w:rFonts w:ascii="Century Schoolbook" w:hAnsi="Century Schoolbook"/>
          <w:sz w:val="26"/>
          <w:szCs w:val="26"/>
        </w:rPr>
        <w:t>’s</w:t>
      </w:r>
      <w:r w:rsidRPr="00FA6E10">
        <w:rPr>
          <w:rFonts w:ascii="Century Schoolbook" w:hAnsi="Century Schoolbook"/>
          <w:sz w:val="26"/>
          <w:szCs w:val="26"/>
        </w:rPr>
        <w:t xml:space="preserve"> jurisdiction findings.</w:t>
      </w:r>
    </w:p>
  </w:footnote>
  <w:footnote w:id="4">
    <w:p w:rsidR="009D132F" w:rsidRPr="009D132F" w:rsidP="009D132F" w14:paraId="4A1C4B90" w14:textId="1A664709">
      <w:pPr>
        <w:pStyle w:val="FootnoteText"/>
        <w:spacing w:line="240" w:lineRule="auto"/>
        <w:rPr>
          <w:rFonts w:ascii="Century Schoolbook" w:hAnsi="Century Schoolbook"/>
          <w:sz w:val="26"/>
          <w:szCs w:val="26"/>
        </w:rPr>
      </w:pPr>
      <w:r w:rsidRPr="009D132F">
        <w:rPr>
          <w:rStyle w:val="FootnoteReference"/>
          <w:rFonts w:ascii="Century Schoolbook" w:hAnsi="Century Schoolbook"/>
          <w:sz w:val="26"/>
          <w:szCs w:val="26"/>
        </w:rPr>
        <w:footnoteRef/>
      </w:r>
      <w:r w:rsidRPr="009D132F">
        <w:rPr>
          <w:rFonts w:ascii="Century Schoolbook" w:hAnsi="Century Schoolbook"/>
          <w:sz w:val="26"/>
          <w:szCs w:val="26"/>
        </w:rPr>
        <w:tab/>
        <w:t>The Legislature amended section 300, effective January 1, 2023, in part by revising subdivision (b)(1) to specify in separate subparagraphs ways in which a child may come within the jurisdiction of the juvenile court due to the failure or inability of the child</w:t>
      </w:r>
      <w:r>
        <w:rPr>
          <w:rFonts w:ascii="Century Schoolbook" w:hAnsi="Century Schoolbook"/>
          <w:sz w:val="26"/>
          <w:szCs w:val="26"/>
        </w:rPr>
        <w:t>’</w:t>
      </w:r>
      <w:r w:rsidRPr="009D132F">
        <w:rPr>
          <w:rFonts w:ascii="Century Schoolbook" w:hAnsi="Century Schoolbook"/>
          <w:sz w:val="26"/>
          <w:szCs w:val="26"/>
        </w:rPr>
        <w:t xml:space="preserve">s parent to adequately supervise or care for the child. </w:t>
      </w:r>
    </w:p>
  </w:footnote>
  <w:footnote w:id="5">
    <w:p w:rsidR="00B74217" w:rsidP="00B74217" w14:paraId="6E4FD2AE" w14:textId="1AE3ABBF">
      <w:pPr>
        <w:pStyle w:val="FootnoteText"/>
        <w:spacing w:line="240" w:lineRule="auto"/>
        <w:rPr>
          <w:rFonts w:ascii="Century Schoolbook" w:hAnsi="Century Schoolbook"/>
          <w:color w:val="000000"/>
          <w:sz w:val="26"/>
          <w:szCs w:val="26"/>
        </w:rPr>
      </w:pPr>
      <w:r w:rsidRPr="00B74217">
        <w:rPr>
          <w:rStyle w:val="FootnoteReference"/>
          <w:rFonts w:ascii="Century Schoolbook" w:hAnsi="Century Schoolbook"/>
          <w:sz w:val="26"/>
          <w:szCs w:val="26"/>
        </w:rPr>
        <w:footnoteRef/>
      </w:r>
      <w:r w:rsidRPr="00B74217">
        <w:rPr>
          <w:rFonts w:ascii="Century Schoolbook" w:hAnsi="Century Schoolbook"/>
          <w:sz w:val="26"/>
          <w:szCs w:val="26"/>
        </w:rPr>
        <w:t xml:space="preserve"> </w:t>
      </w:r>
      <w:r w:rsidRPr="00B74217">
        <w:rPr>
          <w:rFonts w:ascii="Century Schoolbook" w:hAnsi="Century Schoolbook"/>
          <w:sz w:val="26"/>
          <w:szCs w:val="26"/>
        </w:rPr>
        <w:tab/>
      </w:r>
      <w:r w:rsidRPr="00B74217">
        <w:rPr>
          <w:rFonts w:ascii="Century Schoolbook" w:hAnsi="Century Schoolbook"/>
          <w:color w:val="000000"/>
          <w:sz w:val="26"/>
          <w:szCs w:val="26"/>
        </w:rPr>
        <w:t xml:space="preserve">Amber </w:t>
      </w:r>
      <w:r w:rsidR="00BB748F">
        <w:rPr>
          <w:rFonts w:ascii="Century Schoolbook" w:hAnsi="Century Schoolbook"/>
          <w:color w:val="000000"/>
          <w:sz w:val="26"/>
          <w:szCs w:val="26"/>
        </w:rPr>
        <w:t>said</w:t>
      </w:r>
      <w:r w:rsidRPr="00B74217">
        <w:rPr>
          <w:rFonts w:ascii="Century Schoolbook" w:hAnsi="Century Schoolbook"/>
          <w:color w:val="000000"/>
          <w:sz w:val="26"/>
          <w:szCs w:val="26"/>
        </w:rPr>
        <w:t xml:space="preserve"> she had a prescription for morphine</w:t>
      </w:r>
      <w:r w:rsidR="00CD0110">
        <w:rPr>
          <w:rFonts w:ascii="Century Schoolbook" w:hAnsi="Century Schoolbook"/>
          <w:color w:val="000000"/>
          <w:sz w:val="26"/>
          <w:szCs w:val="26"/>
        </w:rPr>
        <w:t>.  She p</w:t>
      </w:r>
      <w:r w:rsidR="00BB748F">
        <w:rPr>
          <w:rFonts w:ascii="Century Schoolbook" w:hAnsi="Century Schoolbook"/>
          <w:color w:val="000000"/>
          <w:sz w:val="26"/>
          <w:szCs w:val="26"/>
        </w:rPr>
        <w:t xml:space="preserve">romised to show it </w:t>
      </w:r>
      <w:r w:rsidRPr="00B74217">
        <w:rPr>
          <w:rFonts w:ascii="Century Schoolbook" w:hAnsi="Century Schoolbook"/>
          <w:color w:val="000000"/>
          <w:sz w:val="26"/>
          <w:szCs w:val="26"/>
        </w:rPr>
        <w:t>to the Department</w:t>
      </w:r>
      <w:r w:rsidR="00BB748F">
        <w:rPr>
          <w:rFonts w:ascii="Century Schoolbook" w:hAnsi="Century Schoolbook"/>
          <w:color w:val="000000"/>
          <w:sz w:val="26"/>
          <w:szCs w:val="26"/>
        </w:rPr>
        <w:t>, but she never did</w:t>
      </w:r>
      <w:r w:rsidRPr="00B74217">
        <w:rPr>
          <w:rFonts w:ascii="Century Schoolbook" w:hAnsi="Century Schoolbook"/>
          <w:color w:val="000000"/>
          <w:sz w:val="26"/>
          <w:szCs w:val="26"/>
        </w:rPr>
        <w:t xml:space="preserve">. </w:t>
      </w:r>
    </w:p>
    <w:p w:rsidR="00B74217" w:rsidRPr="00B74217" w:rsidP="00B74217" w14:paraId="0752460A" w14:textId="77777777">
      <w:pPr>
        <w:pStyle w:val="FootnoteText"/>
        <w:spacing w:line="240" w:lineRule="auto"/>
        <w:rPr>
          <w:rFonts w:ascii="Century Schoolbook" w:hAnsi="Century Schoolbook"/>
          <w:sz w:val="26"/>
          <w:szCs w:val="26"/>
        </w:rPr>
      </w:pPr>
    </w:p>
  </w:footnote>
  <w:footnote w:id="6">
    <w:p w:rsidR="004A5386" w:rsidRPr="00B74217" w:rsidP="004A5386" w14:paraId="58EF1705" w14:textId="225FBF85">
      <w:pPr>
        <w:pStyle w:val="FootnoteText"/>
        <w:spacing w:line="240" w:lineRule="auto"/>
        <w:rPr>
          <w:rFonts w:ascii="Century Schoolbook" w:hAnsi="Century Schoolbook"/>
          <w:sz w:val="26"/>
          <w:szCs w:val="26"/>
        </w:rPr>
      </w:pPr>
      <w:r w:rsidRPr="00B74217">
        <w:rPr>
          <w:rStyle w:val="FootnoteReference"/>
          <w:rFonts w:ascii="Century Schoolbook" w:hAnsi="Century Schoolbook"/>
          <w:sz w:val="26"/>
          <w:szCs w:val="26"/>
        </w:rPr>
        <w:footnoteRef/>
      </w:r>
      <w:r w:rsidRPr="00B74217">
        <w:rPr>
          <w:rFonts w:ascii="Century Schoolbook" w:hAnsi="Century Schoolbook"/>
          <w:sz w:val="26"/>
          <w:szCs w:val="26"/>
        </w:rPr>
        <w:t xml:space="preserve"> </w:t>
      </w:r>
      <w:r w:rsidRPr="00B74217">
        <w:rPr>
          <w:rFonts w:ascii="Century Schoolbook" w:hAnsi="Century Schoolbook"/>
          <w:sz w:val="26"/>
          <w:szCs w:val="26"/>
        </w:rPr>
        <w:tab/>
      </w:r>
      <w:r w:rsidRPr="00B74217">
        <w:rPr>
          <w:rFonts w:ascii="Century Schoolbook" w:hAnsi="Century Schoolbook"/>
          <w:color w:val="000000"/>
          <w:sz w:val="26"/>
          <w:szCs w:val="26"/>
        </w:rPr>
        <w:t xml:space="preserve">Amber also acknowledged she was arrested in 2017 for </w:t>
      </w:r>
      <w:r>
        <w:rPr>
          <w:rFonts w:ascii="Century Schoolbook" w:hAnsi="Century Schoolbook"/>
          <w:color w:val="000000"/>
          <w:sz w:val="26"/>
          <w:szCs w:val="26"/>
        </w:rPr>
        <w:t xml:space="preserve">possessing a </w:t>
      </w:r>
      <w:r w:rsidRPr="00B74217">
        <w:rPr>
          <w:rFonts w:ascii="Century Schoolbook" w:hAnsi="Century Schoolbook"/>
          <w:color w:val="000000"/>
          <w:sz w:val="26"/>
          <w:szCs w:val="26"/>
        </w:rPr>
        <w:t xml:space="preserve">controlled substance for sale. </w:t>
      </w:r>
    </w:p>
  </w:footnote>
  <w:footnote w:id="7">
    <w:p w:rsidR="00157CAC" w:rsidRPr="00E74F20" w:rsidP="00157CAC" w14:paraId="4C50E031" w14:textId="77777777">
      <w:pPr>
        <w:pStyle w:val="FootnoteText"/>
        <w:spacing w:line="240" w:lineRule="auto"/>
        <w:rPr>
          <w:rFonts w:ascii="Century Schoolbook" w:eastAsia="Times New Roman" w:hAnsi="Century Schoolbook"/>
          <w:sz w:val="26"/>
          <w:szCs w:val="26"/>
        </w:rPr>
      </w:pPr>
      <w:r w:rsidRPr="00E74F20">
        <w:rPr>
          <w:rStyle w:val="FootnoteReference"/>
          <w:rFonts w:ascii="Century Schoolbook" w:hAnsi="Century Schoolbook"/>
          <w:sz w:val="26"/>
          <w:szCs w:val="26"/>
        </w:rPr>
        <w:footnoteRef/>
      </w:r>
      <w:r w:rsidRPr="00E74F20">
        <w:rPr>
          <w:rFonts w:ascii="Century Schoolbook" w:hAnsi="Century Schoolbook"/>
          <w:sz w:val="26"/>
          <w:szCs w:val="26"/>
        </w:rPr>
        <w:t xml:space="preserve"> </w:t>
      </w:r>
      <w:r w:rsidRPr="00E74F20">
        <w:rPr>
          <w:rFonts w:ascii="Century Schoolbook" w:hAnsi="Century Schoolbook"/>
          <w:sz w:val="26"/>
          <w:szCs w:val="26"/>
        </w:rPr>
        <w:tab/>
      </w:r>
      <w:r>
        <w:rPr>
          <w:rFonts w:ascii="Century Schoolbook" w:hAnsi="Century Schoolbook"/>
          <w:color w:val="000000"/>
          <w:sz w:val="26"/>
          <w:szCs w:val="26"/>
        </w:rPr>
        <w:t>Because</w:t>
      </w:r>
      <w:r w:rsidRPr="00E74F20">
        <w:rPr>
          <w:rFonts w:ascii="Century Schoolbook" w:hAnsi="Century Schoolbook"/>
          <w:color w:val="000000"/>
          <w:sz w:val="26"/>
          <w:szCs w:val="26"/>
        </w:rPr>
        <w:t xml:space="preserve"> substantial evidence supported at least one of the juvenile court’s jurisdiction findings</w:t>
      </w:r>
      <w:r>
        <w:rPr>
          <w:rFonts w:ascii="Century Schoolbook" w:hAnsi="Century Schoolbook"/>
          <w:color w:val="000000"/>
          <w:sz w:val="26"/>
          <w:szCs w:val="26"/>
        </w:rPr>
        <w:t xml:space="preserve">, that </w:t>
      </w:r>
      <w:r w:rsidRPr="00E74F20">
        <w:rPr>
          <w:rFonts w:ascii="Century Schoolbook" w:hAnsi="Century Schoolbook"/>
          <w:color w:val="000000"/>
          <w:sz w:val="26"/>
          <w:szCs w:val="26"/>
        </w:rPr>
        <w:t>is enough.  (</w:t>
      </w:r>
      <w:r w:rsidRPr="00E74F20">
        <w:rPr>
          <w:rFonts w:ascii="Century Schoolbook" w:hAnsi="Century Schoolbook"/>
          <w:i/>
          <w:iCs/>
          <w:color w:val="000000"/>
          <w:sz w:val="26"/>
          <w:szCs w:val="26"/>
        </w:rPr>
        <w:t>In re Madison S.</w:t>
      </w:r>
      <w:r w:rsidRPr="00E74F20">
        <w:rPr>
          <w:rFonts w:ascii="Century Schoolbook" w:hAnsi="Century Schoolbook"/>
          <w:color w:val="000000"/>
          <w:sz w:val="26"/>
          <w:szCs w:val="26"/>
        </w:rPr>
        <w:t xml:space="preserve">, </w:t>
      </w:r>
      <w:r w:rsidRPr="00E74F20">
        <w:rPr>
          <w:rFonts w:ascii="Century Schoolbook" w:hAnsi="Century Schoolbook"/>
          <w:i/>
          <w:iCs/>
          <w:color w:val="000000"/>
          <w:sz w:val="26"/>
          <w:szCs w:val="26"/>
        </w:rPr>
        <w:t>supra</w:t>
      </w:r>
      <w:r w:rsidRPr="00E74F20">
        <w:rPr>
          <w:rFonts w:ascii="Century Schoolbook" w:hAnsi="Century Schoolbook"/>
          <w:color w:val="000000"/>
          <w:sz w:val="26"/>
          <w:szCs w:val="26"/>
        </w:rPr>
        <w:t>, 15 Cal.App.5th at pp. 328-329;</w:t>
      </w:r>
      <w:r>
        <w:rPr>
          <w:rFonts w:ascii="Century Schoolbook" w:hAnsi="Century Schoolbook"/>
          <w:color w:val="000000"/>
          <w:sz w:val="26"/>
          <w:szCs w:val="26"/>
        </w:rPr>
        <w:t xml:space="preserve"> see</w:t>
      </w:r>
      <w:r w:rsidRPr="00E74F20">
        <w:rPr>
          <w:rFonts w:ascii="Century Schoolbook" w:hAnsi="Century Schoolbook"/>
          <w:color w:val="000000"/>
          <w:sz w:val="26"/>
          <w:szCs w:val="26"/>
        </w:rPr>
        <w:t xml:space="preserve"> </w:t>
      </w:r>
      <w:r w:rsidRPr="00E74F20">
        <w:rPr>
          <w:rFonts w:ascii="Century Schoolbook" w:hAnsi="Century Schoolbook"/>
          <w:i/>
          <w:iCs/>
          <w:color w:val="000000"/>
          <w:sz w:val="26"/>
          <w:szCs w:val="26"/>
        </w:rPr>
        <w:t>In re A.F.</w:t>
      </w:r>
      <w:r>
        <w:rPr>
          <w:rFonts w:ascii="Century Schoolbook" w:hAnsi="Century Schoolbook"/>
          <w:color w:val="000000"/>
          <w:sz w:val="26"/>
          <w:szCs w:val="26"/>
        </w:rPr>
        <w:t xml:space="preserve">, </w:t>
      </w:r>
      <w:r w:rsidRPr="00F47FB8">
        <w:rPr>
          <w:rFonts w:ascii="Century Schoolbook" w:hAnsi="Century Schoolbook"/>
          <w:i/>
          <w:iCs/>
          <w:color w:val="000000"/>
          <w:sz w:val="26"/>
          <w:szCs w:val="26"/>
        </w:rPr>
        <w:t>supra</w:t>
      </w:r>
      <w:r>
        <w:rPr>
          <w:rFonts w:ascii="Century Schoolbook" w:hAnsi="Century Schoolbook"/>
          <w:color w:val="000000"/>
          <w:sz w:val="26"/>
          <w:szCs w:val="26"/>
        </w:rPr>
        <w:t>,</w:t>
      </w:r>
      <w:r w:rsidRPr="00E74F20">
        <w:rPr>
          <w:rFonts w:ascii="Century Schoolbook" w:hAnsi="Century Schoolbook"/>
          <w:color w:val="000000"/>
          <w:sz w:val="26"/>
          <w:szCs w:val="26"/>
        </w:rPr>
        <w:t xml:space="preserve"> 3 Cal.App.5th </w:t>
      </w:r>
      <w:r>
        <w:rPr>
          <w:rFonts w:ascii="Century Schoolbook" w:hAnsi="Century Schoolbook"/>
          <w:color w:val="000000"/>
          <w:sz w:val="26"/>
          <w:szCs w:val="26"/>
        </w:rPr>
        <w:t>at p.</w:t>
      </w:r>
      <w:r w:rsidRPr="00E74F20">
        <w:rPr>
          <w:rFonts w:ascii="Century Schoolbook" w:hAnsi="Century Schoolbook"/>
          <w:color w:val="000000"/>
          <w:sz w:val="26"/>
          <w:szCs w:val="26"/>
        </w:rPr>
        <w:t xml:space="preserve"> 290 [“if one of the three jurisdictional bases relative to mother’s conduct is supported by substantial evidence, the juvenile court’s jurisdictional finding must be affirmed regardless of whether either of the other alleged grounds for jurisdiction is supported by the evidence”].)</w:t>
      </w:r>
    </w:p>
    <w:p w:rsidR="00157CAC" w:rsidP="00157CAC" w14:paraId="55B58BCB"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501AAD"/>
    <w:multiLevelType w:val="hybridMultilevel"/>
    <w:tmpl w:val="AEE0456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E4557CB"/>
    <w:multiLevelType w:val="hybridMultilevel"/>
    <w:tmpl w:val="3A96F6C6"/>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2EB76F4"/>
    <w:multiLevelType w:val="hybridMultilevel"/>
    <w:tmpl w:val="F12A9A6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525312D3"/>
    <w:multiLevelType w:val="hybridMultilevel"/>
    <w:tmpl w:val="78E0A07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5DC47E0A"/>
    <w:multiLevelType w:val="hybridMultilevel"/>
    <w:tmpl w:val="FCDE877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662E4BE7"/>
    <w:multiLevelType w:val="hybridMultilevel"/>
    <w:tmpl w:val="A19413D6"/>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73334883"/>
    <w:multiLevelType w:val="hybridMultilevel"/>
    <w:tmpl w:val="53DA684A"/>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6847319"/>
    <w:multiLevelType w:val="hybridMultilevel"/>
    <w:tmpl w:val="96DE2D4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C022F41"/>
    <w:multiLevelType w:val="hybridMultilevel"/>
    <w:tmpl w:val="C032C5C8"/>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6"/>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30"/>
  <w:removePersonalInformation/>
  <w:removeDateAndTime/>
  <w:defaultTabStop w:val="720"/>
  <w:drawingGridHorizontalSpacing w:val="140"/>
  <w:displayHorizontalDrawingGridEvery w:val="2"/>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D4"/>
    <w:rsid w:val="00000398"/>
    <w:rsid w:val="00000930"/>
    <w:rsid w:val="00000B64"/>
    <w:rsid w:val="00000BF7"/>
    <w:rsid w:val="00000D4E"/>
    <w:rsid w:val="000013E3"/>
    <w:rsid w:val="00001B02"/>
    <w:rsid w:val="00002C10"/>
    <w:rsid w:val="000041AC"/>
    <w:rsid w:val="0000562E"/>
    <w:rsid w:val="0000598F"/>
    <w:rsid w:val="00005F2E"/>
    <w:rsid w:val="00006674"/>
    <w:rsid w:val="00007085"/>
    <w:rsid w:val="0000771F"/>
    <w:rsid w:val="00010198"/>
    <w:rsid w:val="0001087D"/>
    <w:rsid w:val="000108B8"/>
    <w:rsid w:val="00011DD9"/>
    <w:rsid w:val="00012509"/>
    <w:rsid w:val="000126EE"/>
    <w:rsid w:val="000129AA"/>
    <w:rsid w:val="00012AA2"/>
    <w:rsid w:val="00013F47"/>
    <w:rsid w:val="00014077"/>
    <w:rsid w:val="0001423E"/>
    <w:rsid w:val="00014503"/>
    <w:rsid w:val="000147B3"/>
    <w:rsid w:val="00014A73"/>
    <w:rsid w:val="00014C6F"/>
    <w:rsid w:val="00014CDA"/>
    <w:rsid w:val="00014DC1"/>
    <w:rsid w:val="0001511A"/>
    <w:rsid w:val="000155C3"/>
    <w:rsid w:val="00015C4A"/>
    <w:rsid w:val="0001606C"/>
    <w:rsid w:val="00016173"/>
    <w:rsid w:val="000169CB"/>
    <w:rsid w:val="0001704A"/>
    <w:rsid w:val="000170BC"/>
    <w:rsid w:val="0001793D"/>
    <w:rsid w:val="00017DD7"/>
    <w:rsid w:val="00020953"/>
    <w:rsid w:val="00020D87"/>
    <w:rsid w:val="00021807"/>
    <w:rsid w:val="00021C0F"/>
    <w:rsid w:val="00022096"/>
    <w:rsid w:val="00022E68"/>
    <w:rsid w:val="00022F14"/>
    <w:rsid w:val="00023262"/>
    <w:rsid w:val="00023962"/>
    <w:rsid w:val="00023BAE"/>
    <w:rsid w:val="00023D81"/>
    <w:rsid w:val="00023FF1"/>
    <w:rsid w:val="00024088"/>
    <w:rsid w:val="00024F65"/>
    <w:rsid w:val="00025E9B"/>
    <w:rsid w:val="00025F89"/>
    <w:rsid w:val="0002630E"/>
    <w:rsid w:val="000268EA"/>
    <w:rsid w:val="00026BD3"/>
    <w:rsid w:val="000278EF"/>
    <w:rsid w:val="000312CC"/>
    <w:rsid w:val="0003319E"/>
    <w:rsid w:val="000338A1"/>
    <w:rsid w:val="00033A18"/>
    <w:rsid w:val="00033EE4"/>
    <w:rsid w:val="0003428A"/>
    <w:rsid w:val="00034600"/>
    <w:rsid w:val="00034635"/>
    <w:rsid w:val="00034B3E"/>
    <w:rsid w:val="00034E52"/>
    <w:rsid w:val="00034EA4"/>
    <w:rsid w:val="00035499"/>
    <w:rsid w:val="00035872"/>
    <w:rsid w:val="000358E6"/>
    <w:rsid w:val="00035D43"/>
    <w:rsid w:val="00036804"/>
    <w:rsid w:val="0003777B"/>
    <w:rsid w:val="000378DF"/>
    <w:rsid w:val="00037F40"/>
    <w:rsid w:val="000401CD"/>
    <w:rsid w:val="0004024D"/>
    <w:rsid w:val="00040881"/>
    <w:rsid w:val="000409EA"/>
    <w:rsid w:val="000410A0"/>
    <w:rsid w:val="00041202"/>
    <w:rsid w:val="00041921"/>
    <w:rsid w:val="00041A65"/>
    <w:rsid w:val="00041BCF"/>
    <w:rsid w:val="0004256A"/>
    <w:rsid w:val="00042DDE"/>
    <w:rsid w:val="00043340"/>
    <w:rsid w:val="00044844"/>
    <w:rsid w:val="00044943"/>
    <w:rsid w:val="0004586D"/>
    <w:rsid w:val="00045E70"/>
    <w:rsid w:val="0004681B"/>
    <w:rsid w:val="00046CA2"/>
    <w:rsid w:val="00046F4E"/>
    <w:rsid w:val="00047078"/>
    <w:rsid w:val="000470F0"/>
    <w:rsid w:val="000470F3"/>
    <w:rsid w:val="000473DE"/>
    <w:rsid w:val="00047581"/>
    <w:rsid w:val="0004792D"/>
    <w:rsid w:val="00047E7F"/>
    <w:rsid w:val="0005090D"/>
    <w:rsid w:val="00050A15"/>
    <w:rsid w:val="00050A7F"/>
    <w:rsid w:val="00050EF4"/>
    <w:rsid w:val="0005123F"/>
    <w:rsid w:val="00051254"/>
    <w:rsid w:val="00051F26"/>
    <w:rsid w:val="00051F37"/>
    <w:rsid w:val="00052718"/>
    <w:rsid w:val="00053637"/>
    <w:rsid w:val="00053752"/>
    <w:rsid w:val="0005397D"/>
    <w:rsid w:val="0005399F"/>
    <w:rsid w:val="00053DAA"/>
    <w:rsid w:val="000541E2"/>
    <w:rsid w:val="0005431D"/>
    <w:rsid w:val="00054739"/>
    <w:rsid w:val="00054EB6"/>
    <w:rsid w:val="000554AC"/>
    <w:rsid w:val="000558BC"/>
    <w:rsid w:val="00056049"/>
    <w:rsid w:val="0005633B"/>
    <w:rsid w:val="00056621"/>
    <w:rsid w:val="00056AB7"/>
    <w:rsid w:val="00056D34"/>
    <w:rsid w:val="00056F08"/>
    <w:rsid w:val="0005769E"/>
    <w:rsid w:val="00057D9D"/>
    <w:rsid w:val="00057FB2"/>
    <w:rsid w:val="00060FAD"/>
    <w:rsid w:val="000612E0"/>
    <w:rsid w:val="00061866"/>
    <w:rsid w:val="00061DBD"/>
    <w:rsid w:val="0006255F"/>
    <w:rsid w:val="000628E6"/>
    <w:rsid w:val="00062965"/>
    <w:rsid w:val="000630E4"/>
    <w:rsid w:val="00063DB9"/>
    <w:rsid w:val="00064007"/>
    <w:rsid w:val="00064630"/>
    <w:rsid w:val="0006488C"/>
    <w:rsid w:val="00064B62"/>
    <w:rsid w:val="0006508E"/>
    <w:rsid w:val="00065A20"/>
    <w:rsid w:val="00065EB5"/>
    <w:rsid w:val="00066131"/>
    <w:rsid w:val="000662D0"/>
    <w:rsid w:val="00066884"/>
    <w:rsid w:val="00066B19"/>
    <w:rsid w:val="00066B1D"/>
    <w:rsid w:val="00067153"/>
    <w:rsid w:val="00067956"/>
    <w:rsid w:val="00067C8C"/>
    <w:rsid w:val="000702CA"/>
    <w:rsid w:val="0007035C"/>
    <w:rsid w:val="0007065D"/>
    <w:rsid w:val="0007080A"/>
    <w:rsid w:val="0007092E"/>
    <w:rsid w:val="000712F4"/>
    <w:rsid w:val="000712FE"/>
    <w:rsid w:val="00071B38"/>
    <w:rsid w:val="00072D64"/>
    <w:rsid w:val="00072E00"/>
    <w:rsid w:val="00072E5B"/>
    <w:rsid w:val="0007329F"/>
    <w:rsid w:val="00073372"/>
    <w:rsid w:val="00073382"/>
    <w:rsid w:val="0007374A"/>
    <w:rsid w:val="00073801"/>
    <w:rsid w:val="00073DB9"/>
    <w:rsid w:val="000741D9"/>
    <w:rsid w:val="0007423F"/>
    <w:rsid w:val="00074640"/>
    <w:rsid w:val="0007485A"/>
    <w:rsid w:val="0007519E"/>
    <w:rsid w:val="00075206"/>
    <w:rsid w:val="00075F48"/>
    <w:rsid w:val="00076041"/>
    <w:rsid w:val="00076085"/>
    <w:rsid w:val="00076EB4"/>
    <w:rsid w:val="00077671"/>
    <w:rsid w:val="00077E28"/>
    <w:rsid w:val="0008054C"/>
    <w:rsid w:val="000810F0"/>
    <w:rsid w:val="00081400"/>
    <w:rsid w:val="00081AAB"/>
    <w:rsid w:val="00081E71"/>
    <w:rsid w:val="000825FD"/>
    <w:rsid w:val="000827E6"/>
    <w:rsid w:val="00082999"/>
    <w:rsid w:val="00082A50"/>
    <w:rsid w:val="00082A7B"/>
    <w:rsid w:val="00082EDA"/>
    <w:rsid w:val="000833AC"/>
    <w:rsid w:val="000837F2"/>
    <w:rsid w:val="000840C6"/>
    <w:rsid w:val="000849F7"/>
    <w:rsid w:val="00084F03"/>
    <w:rsid w:val="0008511D"/>
    <w:rsid w:val="00085717"/>
    <w:rsid w:val="00085928"/>
    <w:rsid w:val="00085B3D"/>
    <w:rsid w:val="00085DC9"/>
    <w:rsid w:val="00086334"/>
    <w:rsid w:val="000869A8"/>
    <w:rsid w:val="00086A35"/>
    <w:rsid w:val="00086B53"/>
    <w:rsid w:val="00086CD7"/>
    <w:rsid w:val="0008707E"/>
    <w:rsid w:val="00087622"/>
    <w:rsid w:val="00087CDE"/>
    <w:rsid w:val="00090012"/>
    <w:rsid w:val="00090240"/>
    <w:rsid w:val="00090AF0"/>
    <w:rsid w:val="00091CD3"/>
    <w:rsid w:val="00091E94"/>
    <w:rsid w:val="000923B7"/>
    <w:rsid w:val="000932E3"/>
    <w:rsid w:val="000936BA"/>
    <w:rsid w:val="00093D4F"/>
    <w:rsid w:val="000940DC"/>
    <w:rsid w:val="00095F11"/>
    <w:rsid w:val="0009621F"/>
    <w:rsid w:val="000964ED"/>
    <w:rsid w:val="000965BB"/>
    <w:rsid w:val="00096FD7"/>
    <w:rsid w:val="00097132"/>
    <w:rsid w:val="000977C4"/>
    <w:rsid w:val="00097E14"/>
    <w:rsid w:val="000A04BF"/>
    <w:rsid w:val="000A05C1"/>
    <w:rsid w:val="000A060B"/>
    <w:rsid w:val="000A109B"/>
    <w:rsid w:val="000A13E3"/>
    <w:rsid w:val="000A165A"/>
    <w:rsid w:val="000A1B72"/>
    <w:rsid w:val="000A1C7D"/>
    <w:rsid w:val="000A26A9"/>
    <w:rsid w:val="000A36F3"/>
    <w:rsid w:val="000A3AAB"/>
    <w:rsid w:val="000A3EB7"/>
    <w:rsid w:val="000A47BE"/>
    <w:rsid w:val="000A5659"/>
    <w:rsid w:val="000A571A"/>
    <w:rsid w:val="000A641B"/>
    <w:rsid w:val="000A6536"/>
    <w:rsid w:val="000A6B24"/>
    <w:rsid w:val="000A6EE9"/>
    <w:rsid w:val="000A7229"/>
    <w:rsid w:val="000B0704"/>
    <w:rsid w:val="000B0DE6"/>
    <w:rsid w:val="000B16B3"/>
    <w:rsid w:val="000B2377"/>
    <w:rsid w:val="000B25F0"/>
    <w:rsid w:val="000B3F32"/>
    <w:rsid w:val="000B4275"/>
    <w:rsid w:val="000B42D4"/>
    <w:rsid w:val="000B470D"/>
    <w:rsid w:val="000B53F6"/>
    <w:rsid w:val="000B598F"/>
    <w:rsid w:val="000B5F48"/>
    <w:rsid w:val="000B67FE"/>
    <w:rsid w:val="000B6B32"/>
    <w:rsid w:val="000B70B4"/>
    <w:rsid w:val="000B71E2"/>
    <w:rsid w:val="000B739B"/>
    <w:rsid w:val="000C00DD"/>
    <w:rsid w:val="000C0BD0"/>
    <w:rsid w:val="000C11BC"/>
    <w:rsid w:val="000C15F4"/>
    <w:rsid w:val="000C2A27"/>
    <w:rsid w:val="000C2B6F"/>
    <w:rsid w:val="000C365D"/>
    <w:rsid w:val="000C38B2"/>
    <w:rsid w:val="000C3C3A"/>
    <w:rsid w:val="000C3E7E"/>
    <w:rsid w:val="000C4508"/>
    <w:rsid w:val="000C4667"/>
    <w:rsid w:val="000C52C2"/>
    <w:rsid w:val="000C5D0B"/>
    <w:rsid w:val="000C75D6"/>
    <w:rsid w:val="000C7A91"/>
    <w:rsid w:val="000C7E7B"/>
    <w:rsid w:val="000D034A"/>
    <w:rsid w:val="000D045C"/>
    <w:rsid w:val="000D0DDF"/>
    <w:rsid w:val="000D1579"/>
    <w:rsid w:val="000D1E52"/>
    <w:rsid w:val="000D2136"/>
    <w:rsid w:val="000D3BDF"/>
    <w:rsid w:val="000D3C45"/>
    <w:rsid w:val="000D4FAA"/>
    <w:rsid w:val="000D529B"/>
    <w:rsid w:val="000D53D7"/>
    <w:rsid w:val="000D59D6"/>
    <w:rsid w:val="000D606F"/>
    <w:rsid w:val="000D62FE"/>
    <w:rsid w:val="000D6990"/>
    <w:rsid w:val="000D6A0C"/>
    <w:rsid w:val="000D7160"/>
    <w:rsid w:val="000D71DB"/>
    <w:rsid w:val="000D74A4"/>
    <w:rsid w:val="000D74FE"/>
    <w:rsid w:val="000D76D0"/>
    <w:rsid w:val="000E02DA"/>
    <w:rsid w:val="000E0860"/>
    <w:rsid w:val="000E1C38"/>
    <w:rsid w:val="000E1F2C"/>
    <w:rsid w:val="000E22BF"/>
    <w:rsid w:val="000E244E"/>
    <w:rsid w:val="000E277E"/>
    <w:rsid w:val="000E2992"/>
    <w:rsid w:val="000E2C11"/>
    <w:rsid w:val="000E352C"/>
    <w:rsid w:val="000E3578"/>
    <w:rsid w:val="000E3917"/>
    <w:rsid w:val="000E4023"/>
    <w:rsid w:val="000E4034"/>
    <w:rsid w:val="000E43C8"/>
    <w:rsid w:val="000E545A"/>
    <w:rsid w:val="000E58C2"/>
    <w:rsid w:val="000E59F3"/>
    <w:rsid w:val="000E5FCB"/>
    <w:rsid w:val="000E6907"/>
    <w:rsid w:val="000E6A7E"/>
    <w:rsid w:val="000E6F26"/>
    <w:rsid w:val="000E7507"/>
    <w:rsid w:val="000E77BE"/>
    <w:rsid w:val="000E78D4"/>
    <w:rsid w:val="000E7A42"/>
    <w:rsid w:val="000E7BDE"/>
    <w:rsid w:val="000E7BF1"/>
    <w:rsid w:val="000F05C3"/>
    <w:rsid w:val="000F1880"/>
    <w:rsid w:val="000F19E7"/>
    <w:rsid w:val="000F2379"/>
    <w:rsid w:val="000F2606"/>
    <w:rsid w:val="000F2A20"/>
    <w:rsid w:val="000F3BBB"/>
    <w:rsid w:val="000F40D0"/>
    <w:rsid w:val="000F475A"/>
    <w:rsid w:val="000F4C8C"/>
    <w:rsid w:val="000F4CE6"/>
    <w:rsid w:val="000F4CEB"/>
    <w:rsid w:val="000F4D98"/>
    <w:rsid w:val="000F5573"/>
    <w:rsid w:val="000F602F"/>
    <w:rsid w:val="000F6227"/>
    <w:rsid w:val="000F6789"/>
    <w:rsid w:val="000F69F4"/>
    <w:rsid w:val="000F6CF4"/>
    <w:rsid w:val="000F71BF"/>
    <w:rsid w:val="000F741B"/>
    <w:rsid w:val="00100106"/>
    <w:rsid w:val="0010015D"/>
    <w:rsid w:val="001004AC"/>
    <w:rsid w:val="00100621"/>
    <w:rsid w:val="001007EB"/>
    <w:rsid w:val="00101294"/>
    <w:rsid w:val="001018E6"/>
    <w:rsid w:val="00102299"/>
    <w:rsid w:val="00102BCA"/>
    <w:rsid w:val="00102C28"/>
    <w:rsid w:val="00103696"/>
    <w:rsid w:val="00103756"/>
    <w:rsid w:val="00103DB5"/>
    <w:rsid w:val="0010422F"/>
    <w:rsid w:val="0010474D"/>
    <w:rsid w:val="00104E8A"/>
    <w:rsid w:val="00105021"/>
    <w:rsid w:val="001052ED"/>
    <w:rsid w:val="001056B3"/>
    <w:rsid w:val="001074FA"/>
    <w:rsid w:val="001076E6"/>
    <w:rsid w:val="0010777C"/>
    <w:rsid w:val="00112311"/>
    <w:rsid w:val="0011248E"/>
    <w:rsid w:val="001127ED"/>
    <w:rsid w:val="00112857"/>
    <w:rsid w:val="00112D6E"/>
    <w:rsid w:val="00112FA4"/>
    <w:rsid w:val="00114C7C"/>
    <w:rsid w:val="00114DFD"/>
    <w:rsid w:val="001150CC"/>
    <w:rsid w:val="00115A47"/>
    <w:rsid w:val="00116074"/>
    <w:rsid w:val="001160F4"/>
    <w:rsid w:val="001163B0"/>
    <w:rsid w:val="00116D65"/>
    <w:rsid w:val="00116DA2"/>
    <w:rsid w:val="00117B90"/>
    <w:rsid w:val="00120F86"/>
    <w:rsid w:val="00122704"/>
    <w:rsid w:val="00122C2C"/>
    <w:rsid w:val="00122E86"/>
    <w:rsid w:val="0012371A"/>
    <w:rsid w:val="00123B24"/>
    <w:rsid w:val="00123CFA"/>
    <w:rsid w:val="00124832"/>
    <w:rsid w:val="00124BEC"/>
    <w:rsid w:val="00124C2B"/>
    <w:rsid w:val="00124C4A"/>
    <w:rsid w:val="00124CB3"/>
    <w:rsid w:val="001252EE"/>
    <w:rsid w:val="00125752"/>
    <w:rsid w:val="00125E4C"/>
    <w:rsid w:val="00125F2A"/>
    <w:rsid w:val="001262E4"/>
    <w:rsid w:val="00126412"/>
    <w:rsid w:val="00126977"/>
    <w:rsid w:val="001269CD"/>
    <w:rsid w:val="00127244"/>
    <w:rsid w:val="00127538"/>
    <w:rsid w:val="0012769B"/>
    <w:rsid w:val="00127D8E"/>
    <w:rsid w:val="0013029B"/>
    <w:rsid w:val="0013075D"/>
    <w:rsid w:val="0013109F"/>
    <w:rsid w:val="00131301"/>
    <w:rsid w:val="001317F2"/>
    <w:rsid w:val="0013230F"/>
    <w:rsid w:val="00132356"/>
    <w:rsid w:val="00132459"/>
    <w:rsid w:val="0013309A"/>
    <w:rsid w:val="001331CA"/>
    <w:rsid w:val="00133496"/>
    <w:rsid w:val="001334C9"/>
    <w:rsid w:val="00133A48"/>
    <w:rsid w:val="00134658"/>
    <w:rsid w:val="00134823"/>
    <w:rsid w:val="001349CA"/>
    <w:rsid w:val="00134ED5"/>
    <w:rsid w:val="00135EFE"/>
    <w:rsid w:val="00136508"/>
    <w:rsid w:val="00136CDE"/>
    <w:rsid w:val="00136CF3"/>
    <w:rsid w:val="00136EAA"/>
    <w:rsid w:val="00140418"/>
    <w:rsid w:val="00140B83"/>
    <w:rsid w:val="00140D29"/>
    <w:rsid w:val="0014136C"/>
    <w:rsid w:val="0014137A"/>
    <w:rsid w:val="001418CC"/>
    <w:rsid w:val="00142209"/>
    <w:rsid w:val="001425B5"/>
    <w:rsid w:val="0014269A"/>
    <w:rsid w:val="00142998"/>
    <w:rsid w:val="00143089"/>
    <w:rsid w:val="00143589"/>
    <w:rsid w:val="00143C08"/>
    <w:rsid w:val="00144706"/>
    <w:rsid w:val="00144725"/>
    <w:rsid w:val="0014506A"/>
    <w:rsid w:val="00145145"/>
    <w:rsid w:val="00145850"/>
    <w:rsid w:val="001459E3"/>
    <w:rsid w:val="001461C3"/>
    <w:rsid w:val="00146938"/>
    <w:rsid w:val="00146998"/>
    <w:rsid w:val="001469B9"/>
    <w:rsid w:val="00146A00"/>
    <w:rsid w:val="00146B6B"/>
    <w:rsid w:val="00146DB3"/>
    <w:rsid w:val="00147C4A"/>
    <w:rsid w:val="00150196"/>
    <w:rsid w:val="00150382"/>
    <w:rsid w:val="001503EB"/>
    <w:rsid w:val="00151453"/>
    <w:rsid w:val="0015203E"/>
    <w:rsid w:val="00152247"/>
    <w:rsid w:val="0015310A"/>
    <w:rsid w:val="0015376F"/>
    <w:rsid w:val="001539F8"/>
    <w:rsid w:val="00153B9A"/>
    <w:rsid w:val="00153C26"/>
    <w:rsid w:val="001542C7"/>
    <w:rsid w:val="00154E38"/>
    <w:rsid w:val="0015556A"/>
    <w:rsid w:val="00155895"/>
    <w:rsid w:val="00155A0A"/>
    <w:rsid w:val="001561F1"/>
    <w:rsid w:val="0015711B"/>
    <w:rsid w:val="00157CAC"/>
    <w:rsid w:val="00160243"/>
    <w:rsid w:val="00160D7D"/>
    <w:rsid w:val="00161807"/>
    <w:rsid w:val="00161819"/>
    <w:rsid w:val="00162131"/>
    <w:rsid w:val="0016216B"/>
    <w:rsid w:val="001622F0"/>
    <w:rsid w:val="00162BB0"/>
    <w:rsid w:val="00162C24"/>
    <w:rsid w:val="001632F8"/>
    <w:rsid w:val="001633A3"/>
    <w:rsid w:val="00163F34"/>
    <w:rsid w:val="00164354"/>
    <w:rsid w:val="00164AE8"/>
    <w:rsid w:val="00164B9B"/>
    <w:rsid w:val="00164CBB"/>
    <w:rsid w:val="00164EE2"/>
    <w:rsid w:val="001657FE"/>
    <w:rsid w:val="001658FA"/>
    <w:rsid w:val="00166794"/>
    <w:rsid w:val="00167164"/>
    <w:rsid w:val="0016752A"/>
    <w:rsid w:val="001678C5"/>
    <w:rsid w:val="001679F0"/>
    <w:rsid w:val="00167A2D"/>
    <w:rsid w:val="001704EA"/>
    <w:rsid w:val="00171648"/>
    <w:rsid w:val="00171ADF"/>
    <w:rsid w:val="00172399"/>
    <w:rsid w:val="001731C8"/>
    <w:rsid w:val="0017333B"/>
    <w:rsid w:val="0017337F"/>
    <w:rsid w:val="001742CB"/>
    <w:rsid w:val="001743AF"/>
    <w:rsid w:val="00174DB6"/>
    <w:rsid w:val="00175BFF"/>
    <w:rsid w:val="00176460"/>
    <w:rsid w:val="00176864"/>
    <w:rsid w:val="00176FF2"/>
    <w:rsid w:val="00177309"/>
    <w:rsid w:val="00177A1B"/>
    <w:rsid w:val="0018005D"/>
    <w:rsid w:val="001803F9"/>
    <w:rsid w:val="001806B5"/>
    <w:rsid w:val="001808BF"/>
    <w:rsid w:val="0018127F"/>
    <w:rsid w:val="00181626"/>
    <w:rsid w:val="0018176E"/>
    <w:rsid w:val="001818E8"/>
    <w:rsid w:val="001825C7"/>
    <w:rsid w:val="00182B82"/>
    <w:rsid w:val="00182D51"/>
    <w:rsid w:val="00182E2D"/>
    <w:rsid w:val="001833F5"/>
    <w:rsid w:val="00183E8B"/>
    <w:rsid w:val="0018483E"/>
    <w:rsid w:val="001849D1"/>
    <w:rsid w:val="00184DF0"/>
    <w:rsid w:val="001859F7"/>
    <w:rsid w:val="001861BD"/>
    <w:rsid w:val="001867B2"/>
    <w:rsid w:val="00186E95"/>
    <w:rsid w:val="00187EB1"/>
    <w:rsid w:val="00190287"/>
    <w:rsid w:val="00190369"/>
    <w:rsid w:val="00190426"/>
    <w:rsid w:val="00190593"/>
    <w:rsid w:val="00190BAA"/>
    <w:rsid w:val="00191003"/>
    <w:rsid w:val="0019102B"/>
    <w:rsid w:val="001911EC"/>
    <w:rsid w:val="00191267"/>
    <w:rsid w:val="00191DCA"/>
    <w:rsid w:val="00191EEB"/>
    <w:rsid w:val="001927B2"/>
    <w:rsid w:val="00192B2B"/>
    <w:rsid w:val="00193188"/>
    <w:rsid w:val="0019332E"/>
    <w:rsid w:val="00193BE4"/>
    <w:rsid w:val="00193BF9"/>
    <w:rsid w:val="00193D28"/>
    <w:rsid w:val="00194230"/>
    <w:rsid w:val="00195059"/>
    <w:rsid w:val="00195A43"/>
    <w:rsid w:val="00196091"/>
    <w:rsid w:val="00196808"/>
    <w:rsid w:val="001968CB"/>
    <w:rsid w:val="00196E07"/>
    <w:rsid w:val="001974A9"/>
    <w:rsid w:val="00197B17"/>
    <w:rsid w:val="001A02FD"/>
    <w:rsid w:val="001A0764"/>
    <w:rsid w:val="001A0A0A"/>
    <w:rsid w:val="001A0B6E"/>
    <w:rsid w:val="001A1A13"/>
    <w:rsid w:val="001A1AD4"/>
    <w:rsid w:val="001A1E16"/>
    <w:rsid w:val="001A2BE1"/>
    <w:rsid w:val="001A2E34"/>
    <w:rsid w:val="001A3253"/>
    <w:rsid w:val="001A328A"/>
    <w:rsid w:val="001A3F62"/>
    <w:rsid w:val="001A412F"/>
    <w:rsid w:val="001A4151"/>
    <w:rsid w:val="001A43F6"/>
    <w:rsid w:val="001A48DA"/>
    <w:rsid w:val="001A4A82"/>
    <w:rsid w:val="001A52C4"/>
    <w:rsid w:val="001A57B0"/>
    <w:rsid w:val="001A5BFD"/>
    <w:rsid w:val="001A5F15"/>
    <w:rsid w:val="001A606C"/>
    <w:rsid w:val="001A6138"/>
    <w:rsid w:val="001A6710"/>
    <w:rsid w:val="001A7187"/>
    <w:rsid w:val="001A72B8"/>
    <w:rsid w:val="001A7CED"/>
    <w:rsid w:val="001A7EF0"/>
    <w:rsid w:val="001B0375"/>
    <w:rsid w:val="001B0E38"/>
    <w:rsid w:val="001B1166"/>
    <w:rsid w:val="001B1688"/>
    <w:rsid w:val="001B1812"/>
    <w:rsid w:val="001B1F55"/>
    <w:rsid w:val="001B24D8"/>
    <w:rsid w:val="001B2AF0"/>
    <w:rsid w:val="001B2E64"/>
    <w:rsid w:val="001B402D"/>
    <w:rsid w:val="001B408F"/>
    <w:rsid w:val="001B5584"/>
    <w:rsid w:val="001B55C1"/>
    <w:rsid w:val="001B5753"/>
    <w:rsid w:val="001B60B6"/>
    <w:rsid w:val="001B6B6A"/>
    <w:rsid w:val="001B6F88"/>
    <w:rsid w:val="001B7BC4"/>
    <w:rsid w:val="001C03A3"/>
    <w:rsid w:val="001C04B9"/>
    <w:rsid w:val="001C0CD9"/>
    <w:rsid w:val="001C0F22"/>
    <w:rsid w:val="001C1A46"/>
    <w:rsid w:val="001C1B42"/>
    <w:rsid w:val="001C1C71"/>
    <w:rsid w:val="001C2101"/>
    <w:rsid w:val="001C21B0"/>
    <w:rsid w:val="001C24B9"/>
    <w:rsid w:val="001C2BA1"/>
    <w:rsid w:val="001C2CED"/>
    <w:rsid w:val="001C313B"/>
    <w:rsid w:val="001C3DA1"/>
    <w:rsid w:val="001C482F"/>
    <w:rsid w:val="001C5883"/>
    <w:rsid w:val="001C5BC2"/>
    <w:rsid w:val="001C5FB9"/>
    <w:rsid w:val="001C63CE"/>
    <w:rsid w:val="001C68B7"/>
    <w:rsid w:val="001C69BF"/>
    <w:rsid w:val="001C7354"/>
    <w:rsid w:val="001C752D"/>
    <w:rsid w:val="001C7750"/>
    <w:rsid w:val="001C781D"/>
    <w:rsid w:val="001D049D"/>
    <w:rsid w:val="001D075E"/>
    <w:rsid w:val="001D0871"/>
    <w:rsid w:val="001D0C6F"/>
    <w:rsid w:val="001D1108"/>
    <w:rsid w:val="001D1933"/>
    <w:rsid w:val="001D1BA2"/>
    <w:rsid w:val="001D213D"/>
    <w:rsid w:val="001D215E"/>
    <w:rsid w:val="001D2836"/>
    <w:rsid w:val="001D28DD"/>
    <w:rsid w:val="001D2A09"/>
    <w:rsid w:val="001D4141"/>
    <w:rsid w:val="001D48FC"/>
    <w:rsid w:val="001D4EA6"/>
    <w:rsid w:val="001D541E"/>
    <w:rsid w:val="001D5577"/>
    <w:rsid w:val="001D5FEA"/>
    <w:rsid w:val="001D65CB"/>
    <w:rsid w:val="001D6E8F"/>
    <w:rsid w:val="001D7239"/>
    <w:rsid w:val="001D76BA"/>
    <w:rsid w:val="001E04A9"/>
    <w:rsid w:val="001E0787"/>
    <w:rsid w:val="001E08EA"/>
    <w:rsid w:val="001E0A21"/>
    <w:rsid w:val="001E0D3F"/>
    <w:rsid w:val="001E1DEE"/>
    <w:rsid w:val="001E2076"/>
    <w:rsid w:val="001E2F5A"/>
    <w:rsid w:val="001E3B44"/>
    <w:rsid w:val="001E3E62"/>
    <w:rsid w:val="001E3ECE"/>
    <w:rsid w:val="001E47A2"/>
    <w:rsid w:val="001E4B86"/>
    <w:rsid w:val="001E56B1"/>
    <w:rsid w:val="001E5D00"/>
    <w:rsid w:val="001E6113"/>
    <w:rsid w:val="001E691D"/>
    <w:rsid w:val="001E7561"/>
    <w:rsid w:val="001E7E92"/>
    <w:rsid w:val="001F1374"/>
    <w:rsid w:val="001F146B"/>
    <w:rsid w:val="001F1A2A"/>
    <w:rsid w:val="001F280E"/>
    <w:rsid w:val="001F284F"/>
    <w:rsid w:val="001F30F7"/>
    <w:rsid w:val="001F32E5"/>
    <w:rsid w:val="001F58D4"/>
    <w:rsid w:val="001F6097"/>
    <w:rsid w:val="001F6441"/>
    <w:rsid w:val="001F64F4"/>
    <w:rsid w:val="001F6DBF"/>
    <w:rsid w:val="001F6F16"/>
    <w:rsid w:val="001F7043"/>
    <w:rsid w:val="001F71C7"/>
    <w:rsid w:val="001F72D9"/>
    <w:rsid w:val="001F72F5"/>
    <w:rsid w:val="00200038"/>
    <w:rsid w:val="0020088B"/>
    <w:rsid w:val="0020154C"/>
    <w:rsid w:val="00201A99"/>
    <w:rsid w:val="00201AA0"/>
    <w:rsid w:val="00202306"/>
    <w:rsid w:val="002023C0"/>
    <w:rsid w:val="0020267D"/>
    <w:rsid w:val="00202702"/>
    <w:rsid w:val="002027BB"/>
    <w:rsid w:val="00202806"/>
    <w:rsid w:val="00202871"/>
    <w:rsid w:val="00202CA7"/>
    <w:rsid w:val="002033AE"/>
    <w:rsid w:val="00203579"/>
    <w:rsid w:val="00203E48"/>
    <w:rsid w:val="002041EC"/>
    <w:rsid w:val="002046AB"/>
    <w:rsid w:val="00204AF5"/>
    <w:rsid w:val="00204DC6"/>
    <w:rsid w:val="0020555A"/>
    <w:rsid w:val="00205AB8"/>
    <w:rsid w:val="00205AEF"/>
    <w:rsid w:val="00205B74"/>
    <w:rsid w:val="00205D78"/>
    <w:rsid w:val="00206164"/>
    <w:rsid w:val="0020683C"/>
    <w:rsid w:val="00206DBD"/>
    <w:rsid w:val="0020706B"/>
    <w:rsid w:val="002070EA"/>
    <w:rsid w:val="002079A2"/>
    <w:rsid w:val="00207A2A"/>
    <w:rsid w:val="00207AE1"/>
    <w:rsid w:val="0021087D"/>
    <w:rsid w:val="00210933"/>
    <w:rsid w:val="00210A17"/>
    <w:rsid w:val="00211A37"/>
    <w:rsid w:val="00211BE9"/>
    <w:rsid w:val="00211EB0"/>
    <w:rsid w:val="002120F2"/>
    <w:rsid w:val="0021215E"/>
    <w:rsid w:val="0021326C"/>
    <w:rsid w:val="00213398"/>
    <w:rsid w:val="00213494"/>
    <w:rsid w:val="0021436D"/>
    <w:rsid w:val="0021471D"/>
    <w:rsid w:val="00214B38"/>
    <w:rsid w:val="00214BF2"/>
    <w:rsid w:val="0021555B"/>
    <w:rsid w:val="00215583"/>
    <w:rsid w:val="00215678"/>
    <w:rsid w:val="002158EF"/>
    <w:rsid w:val="00215D38"/>
    <w:rsid w:val="00216AD6"/>
    <w:rsid w:val="00216DA0"/>
    <w:rsid w:val="00216E4F"/>
    <w:rsid w:val="002176F8"/>
    <w:rsid w:val="00220096"/>
    <w:rsid w:val="0022035E"/>
    <w:rsid w:val="00220561"/>
    <w:rsid w:val="00220608"/>
    <w:rsid w:val="002215D3"/>
    <w:rsid w:val="00221CA4"/>
    <w:rsid w:val="0022214A"/>
    <w:rsid w:val="0022244E"/>
    <w:rsid w:val="00222D7E"/>
    <w:rsid w:val="00222E35"/>
    <w:rsid w:val="00223009"/>
    <w:rsid w:val="002235EF"/>
    <w:rsid w:val="00223935"/>
    <w:rsid w:val="0022443E"/>
    <w:rsid w:val="00224FF3"/>
    <w:rsid w:val="002250DF"/>
    <w:rsid w:val="002251FF"/>
    <w:rsid w:val="00225433"/>
    <w:rsid w:val="00225805"/>
    <w:rsid w:val="00225954"/>
    <w:rsid w:val="002263D7"/>
    <w:rsid w:val="00226684"/>
    <w:rsid w:val="00227092"/>
    <w:rsid w:val="00227214"/>
    <w:rsid w:val="00230AC4"/>
    <w:rsid w:val="002314BB"/>
    <w:rsid w:val="0023163A"/>
    <w:rsid w:val="002321D9"/>
    <w:rsid w:val="00232445"/>
    <w:rsid w:val="002326B6"/>
    <w:rsid w:val="002326DC"/>
    <w:rsid w:val="002329E3"/>
    <w:rsid w:val="00233196"/>
    <w:rsid w:val="002334D1"/>
    <w:rsid w:val="00234535"/>
    <w:rsid w:val="00234677"/>
    <w:rsid w:val="00234ED8"/>
    <w:rsid w:val="002356EF"/>
    <w:rsid w:val="00235962"/>
    <w:rsid w:val="00235D61"/>
    <w:rsid w:val="0023622F"/>
    <w:rsid w:val="002363BB"/>
    <w:rsid w:val="002364AF"/>
    <w:rsid w:val="0023663B"/>
    <w:rsid w:val="00236C26"/>
    <w:rsid w:val="00237535"/>
    <w:rsid w:val="00237B40"/>
    <w:rsid w:val="00237B4F"/>
    <w:rsid w:val="00237CA3"/>
    <w:rsid w:val="00240468"/>
    <w:rsid w:val="002404AE"/>
    <w:rsid w:val="0024065C"/>
    <w:rsid w:val="002408CA"/>
    <w:rsid w:val="00242743"/>
    <w:rsid w:val="00242BAC"/>
    <w:rsid w:val="00244016"/>
    <w:rsid w:val="00244543"/>
    <w:rsid w:val="00245247"/>
    <w:rsid w:val="00246771"/>
    <w:rsid w:val="00246CD1"/>
    <w:rsid w:val="00246D2C"/>
    <w:rsid w:val="00247062"/>
    <w:rsid w:val="0024708B"/>
    <w:rsid w:val="00247BE3"/>
    <w:rsid w:val="002500C7"/>
    <w:rsid w:val="00250576"/>
    <w:rsid w:val="00250E26"/>
    <w:rsid w:val="00250F99"/>
    <w:rsid w:val="00251288"/>
    <w:rsid w:val="002512EE"/>
    <w:rsid w:val="0025161D"/>
    <w:rsid w:val="00251687"/>
    <w:rsid w:val="00251A0D"/>
    <w:rsid w:val="002523B7"/>
    <w:rsid w:val="002523E6"/>
    <w:rsid w:val="00252D27"/>
    <w:rsid w:val="00253107"/>
    <w:rsid w:val="00253EDD"/>
    <w:rsid w:val="00254745"/>
    <w:rsid w:val="00254AF8"/>
    <w:rsid w:val="00254E91"/>
    <w:rsid w:val="002556AD"/>
    <w:rsid w:val="002572E5"/>
    <w:rsid w:val="00257400"/>
    <w:rsid w:val="0025771F"/>
    <w:rsid w:val="0025772C"/>
    <w:rsid w:val="00260B34"/>
    <w:rsid w:val="00260F6E"/>
    <w:rsid w:val="002611BA"/>
    <w:rsid w:val="002619BE"/>
    <w:rsid w:val="00261E77"/>
    <w:rsid w:val="00262435"/>
    <w:rsid w:val="0026270D"/>
    <w:rsid w:val="00262ED0"/>
    <w:rsid w:val="0026350F"/>
    <w:rsid w:val="002637CA"/>
    <w:rsid w:val="00264070"/>
    <w:rsid w:val="0026421E"/>
    <w:rsid w:val="0026437D"/>
    <w:rsid w:val="00264481"/>
    <w:rsid w:val="00264984"/>
    <w:rsid w:val="00264C8C"/>
    <w:rsid w:val="002660CE"/>
    <w:rsid w:val="0026664F"/>
    <w:rsid w:val="002667B1"/>
    <w:rsid w:val="00266B3C"/>
    <w:rsid w:val="0026738E"/>
    <w:rsid w:val="002673FC"/>
    <w:rsid w:val="00270210"/>
    <w:rsid w:val="00270222"/>
    <w:rsid w:val="0027147D"/>
    <w:rsid w:val="002717EF"/>
    <w:rsid w:val="00271831"/>
    <w:rsid w:val="00271838"/>
    <w:rsid w:val="0027474E"/>
    <w:rsid w:val="002748B3"/>
    <w:rsid w:val="00274AC4"/>
    <w:rsid w:val="002752C3"/>
    <w:rsid w:val="00275ED4"/>
    <w:rsid w:val="00276670"/>
    <w:rsid w:val="00276AF0"/>
    <w:rsid w:val="00277336"/>
    <w:rsid w:val="002805D9"/>
    <w:rsid w:val="00280DAB"/>
    <w:rsid w:val="00280F35"/>
    <w:rsid w:val="00280F61"/>
    <w:rsid w:val="0028153B"/>
    <w:rsid w:val="00281B56"/>
    <w:rsid w:val="00281DD7"/>
    <w:rsid w:val="00281E78"/>
    <w:rsid w:val="0028280F"/>
    <w:rsid w:val="00282B0C"/>
    <w:rsid w:val="00282B56"/>
    <w:rsid w:val="00282DF2"/>
    <w:rsid w:val="00283051"/>
    <w:rsid w:val="00283537"/>
    <w:rsid w:val="002835EA"/>
    <w:rsid w:val="00284938"/>
    <w:rsid w:val="00284968"/>
    <w:rsid w:val="002855D1"/>
    <w:rsid w:val="002858A3"/>
    <w:rsid w:val="0028677D"/>
    <w:rsid w:val="0028693C"/>
    <w:rsid w:val="002870EB"/>
    <w:rsid w:val="002900B6"/>
    <w:rsid w:val="00290746"/>
    <w:rsid w:val="00290A70"/>
    <w:rsid w:val="00291257"/>
    <w:rsid w:val="00291278"/>
    <w:rsid w:val="00291B6F"/>
    <w:rsid w:val="002921E2"/>
    <w:rsid w:val="00292F17"/>
    <w:rsid w:val="002936B7"/>
    <w:rsid w:val="00293BD5"/>
    <w:rsid w:val="00293C5F"/>
    <w:rsid w:val="00293E14"/>
    <w:rsid w:val="00294591"/>
    <w:rsid w:val="00294829"/>
    <w:rsid w:val="0029493E"/>
    <w:rsid w:val="002949CD"/>
    <w:rsid w:val="00294B50"/>
    <w:rsid w:val="00294D50"/>
    <w:rsid w:val="00295B17"/>
    <w:rsid w:val="002963E4"/>
    <w:rsid w:val="0029662B"/>
    <w:rsid w:val="002977A2"/>
    <w:rsid w:val="002A0167"/>
    <w:rsid w:val="002A01DD"/>
    <w:rsid w:val="002A0520"/>
    <w:rsid w:val="002A079B"/>
    <w:rsid w:val="002A0DB0"/>
    <w:rsid w:val="002A113F"/>
    <w:rsid w:val="002A1906"/>
    <w:rsid w:val="002A1C1B"/>
    <w:rsid w:val="002A2C74"/>
    <w:rsid w:val="002A3643"/>
    <w:rsid w:val="002A382E"/>
    <w:rsid w:val="002A50E7"/>
    <w:rsid w:val="002A59ED"/>
    <w:rsid w:val="002A5FE2"/>
    <w:rsid w:val="002A601F"/>
    <w:rsid w:val="002A610D"/>
    <w:rsid w:val="002A745E"/>
    <w:rsid w:val="002A7845"/>
    <w:rsid w:val="002A7A66"/>
    <w:rsid w:val="002B06E4"/>
    <w:rsid w:val="002B0EBB"/>
    <w:rsid w:val="002B10AC"/>
    <w:rsid w:val="002B12E5"/>
    <w:rsid w:val="002B1864"/>
    <w:rsid w:val="002B1AC7"/>
    <w:rsid w:val="002B1C8D"/>
    <w:rsid w:val="002B2200"/>
    <w:rsid w:val="002B23A1"/>
    <w:rsid w:val="002B2BC8"/>
    <w:rsid w:val="002B3DF0"/>
    <w:rsid w:val="002B3E8D"/>
    <w:rsid w:val="002B3EF4"/>
    <w:rsid w:val="002B40E4"/>
    <w:rsid w:val="002B4CFD"/>
    <w:rsid w:val="002B5320"/>
    <w:rsid w:val="002B55B2"/>
    <w:rsid w:val="002B582F"/>
    <w:rsid w:val="002B5A38"/>
    <w:rsid w:val="002B5AC3"/>
    <w:rsid w:val="002B5B67"/>
    <w:rsid w:val="002B5E39"/>
    <w:rsid w:val="002B602B"/>
    <w:rsid w:val="002B6211"/>
    <w:rsid w:val="002B663B"/>
    <w:rsid w:val="002B6DBA"/>
    <w:rsid w:val="002B7EBE"/>
    <w:rsid w:val="002C000F"/>
    <w:rsid w:val="002C0199"/>
    <w:rsid w:val="002C036C"/>
    <w:rsid w:val="002C0B3B"/>
    <w:rsid w:val="002C1284"/>
    <w:rsid w:val="002C15D0"/>
    <w:rsid w:val="002C1BE5"/>
    <w:rsid w:val="002C1CD4"/>
    <w:rsid w:val="002C2E5A"/>
    <w:rsid w:val="002C3562"/>
    <w:rsid w:val="002C4358"/>
    <w:rsid w:val="002C43B4"/>
    <w:rsid w:val="002C48EE"/>
    <w:rsid w:val="002C4BBA"/>
    <w:rsid w:val="002C58EA"/>
    <w:rsid w:val="002C5F68"/>
    <w:rsid w:val="002C6B5A"/>
    <w:rsid w:val="002C6D8D"/>
    <w:rsid w:val="002C7F23"/>
    <w:rsid w:val="002C7F85"/>
    <w:rsid w:val="002C7FCE"/>
    <w:rsid w:val="002D01EF"/>
    <w:rsid w:val="002D02BC"/>
    <w:rsid w:val="002D0689"/>
    <w:rsid w:val="002D06F6"/>
    <w:rsid w:val="002D08BC"/>
    <w:rsid w:val="002D192F"/>
    <w:rsid w:val="002D1D92"/>
    <w:rsid w:val="002D1E3B"/>
    <w:rsid w:val="002D1E97"/>
    <w:rsid w:val="002D1F44"/>
    <w:rsid w:val="002D21C6"/>
    <w:rsid w:val="002D26F0"/>
    <w:rsid w:val="002D27A2"/>
    <w:rsid w:val="002D280D"/>
    <w:rsid w:val="002D2C44"/>
    <w:rsid w:val="002D31AD"/>
    <w:rsid w:val="002D3260"/>
    <w:rsid w:val="002D3690"/>
    <w:rsid w:val="002D3695"/>
    <w:rsid w:val="002D36EE"/>
    <w:rsid w:val="002D40A9"/>
    <w:rsid w:val="002D4166"/>
    <w:rsid w:val="002D42ED"/>
    <w:rsid w:val="002D46CD"/>
    <w:rsid w:val="002D4BB9"/>
    <w:rsid w:val="002D4F85"/>
    <w:rsid w:val="002D4FDE"/>
    <w:rsid w:val="002D553D"/>
    <w:rsid w:val="002D55AF"/>
    <w:rsid w:val="002D571B"/>
    <w:rsid w:val="002D6212"/>
    <w:rsid w:val="002D6717"/>
    <w:rsid w:val="002D676D"/>
    <w:rsid w:val="002D7D6E"/>
    <w:rsid w:val="002E016F"/>
    <w:rsid w:val="002E06C0"/>
    <w:rsid w:val="002E0D44"/>
    <w:rsid w:val="002E0F8A"/>
    <w:rsid w:val="002E153D"/>
    <w:rsid w:val="002E1A1D"/>
    <w:rsid w:val="002E1A64"/>
    <w:rsid w:val="002E1B94"/>
    <w:rsid w:val="002E1CC1"/>
    <w:rsid w:val="002E28E9"/>
    <w:rsid w:val="002E3CFB"/>
    <w:rsid w:val="002E4117"/>
    <w:rsid w:val="002E498F"/>
    <w:rsid w:val="002E5485"/>
    <w:rsid w:val="002E5ECF"/>
    <w:rsid w:val="002E5F83"/>
    <w:rsid w:val="002E6B00"/>
    <w:rsid w:val="002E6D8B"/>
    <w:rsid w:val="002E735D"/>
    <w:rsid w:val="002E73B9"/>
    <w:rsid w:val="002E7A39"/>
    <w:rsid w:val="002E7C41"/>
    <w:rsid w:val="002E7EBF"/>
    <w:rsid w:val="002F0252"/>
    <w:rsid w:val="002F0D3A"/>
    <w:rsid w:val="002F0FAC"/>
    <w:rsid w:val="002F23D8"/>
    <w:rsid w:val="002F2AA6"/>
    <w:rsid w:val="002F2F4A"/>
    <w:rsid w:val="002F2FAF"/>
    <w:rsid w:val="002F4D0D"/>
    <w:rsid w:val="002F5048"/>
    <w:rsid w:val="002F5060"/>
    <w:rsid w:val="002F5EB2"/>
    <w:rsid w:val="002F5F23"/>
    <w:rsid w:val="002F60DF"/>
    <w:rsid w:val="002F63D2"/>
    <w:rsid w:val="002F65DC"/>
    <w:rsid w:val="002F669A"/>
    <w:rsid w:val="002F6F1B"/>
    <w:rsid w:val="002F7542"/>
    <w:rsid w:val="002F7BCD"/>
    <w:rsid w:val="003003E1"/>
    <w:rsid w:val="0030053C"/>
    <w:rsid w:val="00300A75"/>
    <w:rsid w:val="00300D88"/>
    <w:rsid w:val="003015D9"/>
    <w:rsid w:val="003016CA"/>
    <w:rsid w:val="00301D12"/>
    <w:rsid w:val="0030215A"/>
    <w:rsid w:val="00302211"/>
    <w:rsid w:val="00302880"/>
    <w:rsid w:val="00302C02"/>
    <w:rsid w:val="0030374B"/>
    <w:rsid w:val="00303792"/>
    <w:rsid w:val="0030385B"/>
    <w:rsid w:val="00304321"/>
    <w:rsid w:val="00304B4C"/>
    <w:rsid w:val="00304C7B"/>
    <w:rsid w:val="00304EFB"/>
    <w:rsid w:val="00305166"/>
    <w:rsid w:val="00305280"/>
    <w:rsid w:val="00305AB2"/>
    <w:rsid w:val="003060F1"/>
    <w:rsid w:val="00306333"/>
    <w:rsid w:val="0030677E"/>
    <w:rsid w:val="00310ACF"/>
    <w:rsid w:val="00310B29"/>
    <w:rsid w:val="00310BEB"/>
    <w:rsid w:val="00310DF8"/>
    <w:rsid w:val="00310EAD"/>
    <w:rsid w:val="0031112E"/>
    <w:rsid w:val="003111B2"/>
    <w:rsid w:val="00313191"/>
    <w:rsid w:val="00313655"/>
    <w:rsid w:val="00313B14"/>
    <w:rsid w:val="00313B79"/>
    <w:rsid w:val="00314062"/>
    <w:rsid w:val="00314165"/>
    <w:rsid w:val="003154B0"/>
    <w:rsid w:val="003158CD"/>
    <w:rsid w:val="00315BDD"/>
    <w:rsid w:val="00315E29"/>
    <w:rsid w:val="0031695B"/>
    <w:rsid w:val="00317347"/>
    <w:rsid w:val="0031743C"/>
    <w:rsid w:val="00317F33"/>
    <w:rsid w:val="003200B7"/>
    <w:rsid w:val="003206B8"/>
    <w:rsid w:val="00320D20"/>
    <w:rsid w:val="0032196C"/>
    <w:rsid w:val="0032260E"/>
    <w:rsid w:val="00322B0A"/>
    <w:rsid w:val="00322B91"/>
    <w:rsid w:val="00322F05"/>
    <w:rsid w:val="00323572"/>
    <w:rsid w:val="00323802"/>
    <w:rsid w:val="003238B1"/>
    <w:rsid w:val="00323E16"/>
    <w:rsid w:val="00324019"/>
    <w:rsid w:val="003244D9"/>
    <w:rsid w:val="0032455F"/>
    <w:rsid w:val="00325874"/>
    <w:rsid w:val="00325966"/>
    <w:rsid w:val="00325C39"/>
    <w:rsid w:val="00325C46"/>
    <w:rsid w:val="00326697"/>
    <w:rsid w:val="00326F86"/>
    <w:rsid w:val="003275DA"/>
    <w:rsid w:val="003277D0"/>
    <w:rsid w:val="00330A4E"/>
    <w:rsid w:val="00331033"/>
    <w:rsid w:val="003313BA"/>
    <w:rsid w:val="00331D1B"/>
    <w:rsid w:val="00331E82"/>
    <w:rsid w:val="00332010"/>
    <w:rsid w:val="003325DB"/>
    <w:rsid w:val="00332877"/>
    <w:rsid w:val="00332C0D"/>
    <w:rsid w:val="0033314D"/>
    <w:rsid w:val="003335E5"/>
    <w:rsid w:val="00333D60"/>
    <w:rsid w:val="00334102"/>
    <w:rsid w:val="00334433"/>
    <w:rsid w:val="00335672"/>
    <w:rsid w:val="00335CCD"/>
    <w:rsid w:val="0033613E"/>
    <w:rsid w:val="00336BFB"/>
    <w:rsid w:val="00337734"/>
    <w:rsid w:val="00337EDC"/>
    <w:rsid w:val="003405D7"/>
    <w:rsid w:val="00340FE7"/>
    <w:rsid w:val="00341228"/>
    <w:rsid w:val="003419D9"/>
    <w:rsid w:val="00341F73"/>
    <w:rsid w:val="003427B9"/>
    <w:rsid w:val="00342ADC"/>
    <w:rsid w:val="003435A4"/>
    <w:rsid w:val="003439AC"/>
    <w:rsid w:val="00343A72"/>
    <w:rsid w:val="00344163"/>
    <w:rsid w:val="00344A89"/>
    <w:rsid w:val="00344F61"/>
    <w:rsid w:val="0034536A"/>
    <w:rsid w:val="003460C7"/>
    <w:rsid w:val="00346A1A"/>
    <w:rsid w:val="00346E57"/>
    <w:rsid w:val="003470BD"/>
    <w:rsid w:val="0034711B"/>
    <w:rsid w:val="003474E6"/>
    <w:rsid w:val="00347995"/>
    <w:rsid w:val="00347CDC"/>
    <w:rsid w:val="00350020"/>
    <w:rsid w:val="0035014E"/>
    <w:rsid w:val="003501C0"/>
    <w:rsid w:val="0035020E"/>
    <w:rsid w:val="003503DE"/>
    <w:rsid w:val="00351084"/>
    <w:rsid w:val="0035148C"/>
    <w:rsid w:val="0035257B"/>
    <w:rsid w:val="00353092"/>
    <w:rsid w:val="00353532"/>
    <w:rsid w:val="0035434D"/>
    <w:rsid w:val="00354EC1"/>
    <w:rsid w:val="003551BA"/>
    <w:rsid w:val="003551C1"/>
    <w:rsid w:val="00355270"/>
    <w:rsid w:val="00355436"/>
    <w:rsid w:val="003556CA"/>
    <w:rsid w:val="00356142"/>
    <w:rsid w:val="00356293"/>
    <w:rsid w:val="003562C5"/>
    <w:rsid w:val="00356F14"/>
    <w:rsid w:val="00357245"/>
    <w:rsid w:val="00357B9F"/>
    <w:rsid w:val="003604AC"/>
    <w:rsid w:val="003605E3"/>
    <w:rsid w:val="003610DC"/>
    <w:rsid w:val="003612D4"/>
    <w:rsid w:val="00361343"/>
    <w:rsid w:val="003614CF"/>
    <w:rsid w:val="0036176F"/>
    <w:rsid w:val="003617CF"/>
    <w:rsid w:val="003619BD"/>
    <w:rsid w:val="00362430"/>
    <w:rsid w:val="00362A9F"/>
    <w:rsid w:val="00363247"/>
    <w:rsid w:val="00363766"/>
    <w:rsid w:val="00363B6E"/>
    <w:rsid w:val="00363BC5"/>
    <w:rsid w:val="00363FC7"/>
    <w:rsid w:val="0036402A"/>
    <w:rsid w:val="00364556"/>
    <w:rsid w:val="00364FF8"/>
    <w:rsid w:val="003659E4"/>
    <w:rsid w:val="00365A79"/>
    <w:rsid w:val="00365BD8"/>
    <w:rsid w:val="00366A1A"/>
    <w:rsid w:val="00367100"/>
    <w:rsid w:val="00367560"/>
    <w:rsid w:val="00367D08"/>
    <w:rsid w:val="00371046"/>
    <w:rsid w:val="0037139E"/>
    <w:rsid w:val="00371C9C"/>
    <w:rsid w:val="00371D0C"/>
    <w:rsid w:val="00371EEA"/>
    <w:rsid w:val="0037267C"/>
    <w:rsid w:val="00372974"/>
    <w:rsid w:val="00372D4F"/>
    <w:rsid w:val="00372D98"/>
    <w:rsid w:val="003733BE"/>
    <w:rsid w:val="00373A28"/>
    <w:rsid w:val="003744D2"/>
    <w:rsid w:val="0037485F"/>
    <w:rsid w:val="0037488D"/>
    <w:rsid w:val="003755C2"/>
    <w:rsid w:val="003757C0"/>
    <w:rsid w:val="0037627D"/>
    <w:rsid w:val="00376826"/>
    <w:rsid w:val="00376B87"/>
    <w:rsid w:val="00376D5C"/>
    <w:rsid w:val="00376F62"/>
    <w:rsid w:val="00377135"/>
    <w:rsid w:val="0037734A"/>
    <w:rsid w:val="00377581"/>
    <w:rsid w:val="00377991"/>
    <w:rsid w:val="003807EF"/>
    <w:rsid w:val="003808AD"/>
    <w:rsid w:val="00380DEE"/>
    <w:rsid w:val="003829CE"/>
    <w:rsid w:val="00383413"/>
    <w:rsid w:val="00383922"/>
    <w:rsid w:val="0038394C"/>
    <w:rsid w:val="003849BF"/>
    <w:rsid w:val="00384A9E"/>
    <w:rsid w:val="00384B07"/>
    <w:rsid w:val="00384D29"/>
    <w:rsid w:val="00384DCE"/>
    <w:rsid w:val="00385923"/>
    <w:rsid w:val="003863A6"/>
    <w:rsid w:val="003864F7"/>
    <w:rsid w:val="00386F0C"/>
    <w:rsid w:val="00387387"/>
    <w:rsid w:val="00387A9B"/>
    <w:rsid w:val="00387C14"/>
    <w:rsid w:val="003904A5"/>
    <w:rsid w:val="00390C0E"/>
    <w:rsid w:val="00390E95"/>
    <w:rsid w:val="00391A1A"/>
    <w:rsid w:val="00391D27"/>
    <w:rsid w:val="0039278B"/>
    <w:rsid w:val="00392AF0"/>
    <w:rsid w:val="00393490"/>
    <w:rsid w:val="0039387A"/>
    <w:rsid w:val="00394177"/>
    <w:rsid w:val="003945E7"/>
    <w:rsid w:val="003957CF"/>
    <w:rsid w:val="00395913"/>
    <w:rsid w:val="00395B39"/>
    <w:rsid w:val="003967DF"/>
    <w:rsid w:val="00397010"/>
    <w:rsid w:val="00397736"/>
    <w:rsid w:val="0039779A"/>
    <w:rsid w:val="003A02A3"/>
    <w:rsid w:val="003A1035"/>
    <w:rsid w:val="003A108D"/>
    <w:rsid w:val="003A1407"/>
    <w:rsid w:val="003A2320"/>
    <w:rsid w:val="003A24FC"/>
    <w:rsid w:val="003A256C"/>
    <w:rsid w:val="003A2C09"/>
    <w:rsid w:val="003A2CCD"/>
    <w:rsid w:val="003A2CDB"/>
    <w:rsid w:val="003A3610"/>
    <w:rsid w:val="003A3808"/>
    <w:rsid w:val="003A3EB0"/>
    <w:rsid w:val="003A4089"/>
    <w:rsid w:val="003A4180"/>
    <w:rsid w:val="003A4DD2"/>
    <w:rsid w:val="003A4FF9"/>
    <w:rsid w:val="003A55DC"/>
    <w:rsid w:val="003A5650"/>
    <w:rsid w:val="003A59C4"/>
    <w:rsid w:val="003A5AF4"/>
    <w:rsid w:val="003A5CB1"/>
    <w:rsid w:val="003A63FF"/>
    <w:rsid w:val="003A64CC"/>
    <w:rsid w:val="003A6729"/>
    <w:rsid w:val="003A7492"/>
    <w:rsid w:val="003A750E"/>
    <w:rsid w:val="003A7543"/>
    <w:rsid w:val="003A767C"/>
    <w:rsid w:val="003B021F"/>
    <w:rsid w:val="003B0B3C"/>
    <w:rsid w:val="003B0C38"/>
    <w:rsid w:val="003B1386"/>
    <w:rsid w:val="003B1A21"/>
    <w:rsid w:val="003B21C6"/>
    <w:rsid w:val="003B234C"/>
    <w:rsid w:val="003B29EA"/>
    <w:rsid w:val="003B36A3"/>
    <w:rsid w:val="003B3E19"/>
    <w:rsid w:val="003B3E35"/>
    <w:rsid w:val="003B3F8B"/>
    <w:rsid w:val="003B4608"/>
    <w:rsid w:val="003B46CB"/>
    <w:rsid w:val="003B5E3E"/>
    <w:rsid w:val="003B5E9E"/>
    <w:rsid w:val="003B5ECC"/>
    <w:rsid w:val="003B680F"/>
    <w:rsid w:val="003B6D73"/>
    <w:rsid w:val="003B7632"/>
    <w:rsid w:val="003B7D04"/>
    <w:rsid w:val="003C082F"/>
    <w:rsid w:val="003C0AA7"/>
    <w:rsid w:val="003C0FB2"/>
    <w:rsid w:val="003C107D"/>
    <w:rsid w:val="003C1269"/>
    <w:rsid w:val="003C2568"/>
    <w:rsid w:val="003C258A"/>
    <w:rsid w:val="003C27FA"/>
    <w:rsid w:val="003C317A"/>
    <w:rsid w:val="003C3BFC"/>
    <w:rsid w:val="003C3FCF"/>
    <w:rsid w:val="003C43B9"/>
    <w:rsid w:val="003C45F2"/>
    <w:rsid w:val="003C493A"/>
    <w:rsid w:val="003C4C1D"/>
    <w:rsid w:val="003C5166"/>
    <w:rsid w:val="003C5199"/>
    <w:rsid w:val="003C5ACE"/>
    <w:rsid w:val="003C5BC4"/>
    <w:rsid w:val="003C5D9F"/>
    <w:rsid w:val="003C6730"/>
    <w:rsid w:val="003C69A3"/>
    <w:rsid w:val="003C6DD2"/>
    <w:rsid w:val="003C79EE"/>
    <w:rsid w:val="003C7D7A"/>
    <w:rsid w:val="003D080D"/>
    <w:rsid w:val="003D09E3"/>
    <w:rsid w:val="003D0F89"/>
    <w:rsid w:val="003D129A"/>
    <w:rsid w:val="003D1B70"/>
    <w:rsid w:val="003D20A1"/>
    <w:rsid w:val="003D238F"/>
    <w:rsid w:val="003D2B3C"/>
    <w:rsid w:val="003D34A6"/>
    <w:rsid w:val="003D3758"/>
    <w:rsid w:val="003D38BF"/>
    <w:rsid w:val="003D423D"/>
    <w:rsid w:val="003D436E"/>
    <w:rsid w:val="003D4A04"/>
    <w:rsid w:val="003D4B1B"/>
    <w:rsid w:val="003D4B81"/>
    <w:rsid w:val="003D5085"/>
    <w:rsid w:val="003D57DB"/>
    <w:rsid w:val="003D6A91"/>
    <w:rsid w:val="003D6F87"/>
    <w:rsid w:val="003D7063"/>
    <w:rsid w:val="003D7502"/>
    <w:rsid w:val="003D77C7"/>
    <w:rsid w:val="003D7B51"/>
    <w:rsid w:val="003D7E2F"/>
    <w:rsid w:val="003E00A5"/>
    <w:rsid w:val="003E00E2"/>
    <w:rsid w:val="003E0157"/>
    <w:rsid w:val="003E054E"/>
    <w:rsid w:val="003E126C"/>
    <w:rsid w:val="003E15BC"/>
    <w:rsid w:val="003E1706"/>
    <w:rsid w:val="003E20D0"/>
    <w:rsid w:val="003E22B8"/>
    <w:rsid w:val="003E2957"/>
    <w:rsid w:val="003E31A1"/>
    <w:rsid w:val="003E32E3"/>
    <w:rsid w:val="003E34A4"/>
    <w:rsid w:val="003E34C2"/>
    <w:rsid w:val="003E34FE"/>
    <w:rsid w:val="003E3F3B"/>
    <w:rsid w:val="003E40BF"/>
    <w:rsid w:val="003E4535"/>
    <w:rsid w:val="003E484C"/>
    <w:rsid w:val="003E4D49"/>
    <w:rsid w:val="003E52A8"/>
    <w:rsid w:val="003E545A"/>
    <w:rsid w:val="003E62BE"/>
    <w:rsid w:val="003E67D1"/>
    <w:rsid w:val="003E758F"/>
    <w:rsid w:val="003E7F35"/>
    <w:rsid w:val="003F02FB"/>
    <w:rsid w:val="003F0892"/>
    <w:rsid w:val="003F134B"/>
    <w:rsid w:val="003F1470"/>
    <w:rsid w:val="003F165A"/>
    <w:rsid w:val="003F2129"/>
    <w:rsid w:val="003F2949"/>
    <w:rsid w:val="003F30DA"/>
    <w:rsid w:val="003F321B"/>
    <w:rsid w:val="003F41AE"/>
    <w:rsid w:val="003F459C"/>
    <w:rsid w:val="003F636C"/>
    <w:rsid w:val="003F640B"/>
    <w:rsid w:val="003F6FD0"/>
    <w:rsid w:val="003F73C2"/>
    <w:rsid w:val="003F7916"/>
    <w:rsid w:val="003F7D0A"/>
    <w:rsid w:val="003F7E81"/>
    <w:rsid w:val="004010E9"/>
    <w:rsid w:val="0040234C"/>
    <w:rsid w:val="00402767"/>
    <w:rsid w:val="00402A19"/>
    <w:rsid w:val="00402C0A"/>
    <w:rsid w:val="00402C20"/>
    <w:rsid w:val="00402C7F"/>
    <w:rsid w:val="004033D7"/>
    <w:rsid w:val="004034F4"/>
    <w:rsid w:val="00403696"/>
    <w:rsid w:val="00403A06"/>
    <w:rsid w:val="00403C5F"/>
    <w:rsid w:val="00403E52"/>
    <w:rsid w:val="00403F88"/>
    <w:rsid w:val="00404DC9"/>
    <w:rsid w:val="004051D6"/>
    <w:rsid w:val="004053C2"/>
    <w:rsid w:val="0040606D"/>
    <w:rsid w:val="00406359"/>
    <w:rsid w:val="0040650D"/>
    <w:rsid w:val="004067EB"/>
    <w:rsid w:val="004070F0"/>
    <w:rsid w:val="00410894"/>
    <w:rsid w:val="00410F17"/>
    <w:rsid w:val="0041109E"/>
    <w:rsid w:val="004114A9"/>
    <w:rsid w:val="004118C6"/>
    <w:rsid w:val="00411D5C"/>
    <w:rsid w:val="004129D4"/>
    <w:rsid w:val="00413227"/>
    <w:rsid w:val="00413A78"/>
    <w:rsid w:val="00413B00"/>
    <w:rsid w:val="00414C0F"/>
    <w:rsid w:val="00414D37"/>
    <w:rsid w:val="004159A0"/>
    <w:rsid w:val="004161DB"/>
    <w:rsid w:val="004162F0"/>
    <w:rsid w:val="00416677"/>
    <w:rsid w:val="00416718"/>
    <w:rsid w:val="00416B0F"/>
    <w:rsid w:val="00417C7C"/>
    <w:rsid w:val="0042007B"/>
    <w:rsid w:val="004202E3"/>
    <w:rsid w:val="004204E1"/>
    <w:rsid w:val="00420F93"/>
    <w:rsid w:val="00421C2E"/>
    <w:rsid w:val="00421EF7"/>
    <w:rsid w:val="004223DA"/>
    <w:rsid w:val="0042264B"/>
    <w:rsid w:val="00422EB9"/>
    <w:rsid w:val="004233A9"/>
    <w:rsid w:val="0042349E"/>
    <w:rsid w:val="004234F9"/>
    <w:rsid w:val="0042359B"/>
    <w:rsid w:val="0042421D"/>
    <w:rsid w:val="00424496"/>
    <w:rsid w:val="00425066"/>
    <w:rsid w:val="004250AC"/>
    <w:rsid w:val="00425187"/>
    <w:rsid w:val="0042544F"/>
    <w:rsid w:val="00425817"/>
    <w:rsid w:val="00425A9A"/>
    <w:rsid w:val="00427A52"/>
    <w:rsid w:val="00430267"/>
    <w:rsid w:val="00430376"/>
    <w:rsid w:val="004307BD"/>
    <w:rsid w:val="00431863"/>
    <w:rsid w:val="0043189C"/>
    <w:rsid w:val="00431B97"/>
    <w:rsid w:val="00431E8B"/>
    <w:rsid w:val="004322DA"/>
    <w:rsid w:val="00432658"/>
    <w:rsid w:val="0043334D"/>
    <w:rsid w:val="0043424B"/>
    <w:rsid w:val="00434782"/>
    <w:rsid w:val="004352DE"/>
    <w:rsid w:val="0043653C"/>
    <w:rsid w:val="00436B8E"/>
    <w:rsid w:val="0043702E"/>
    <w:rsid w:val="004373AC"/>
    <w:rsid w:val="00437A1E"/>
    <w:rsid w:val="00440226"/>
    <w:rsid w:val="004408EF"/>
    <w:rsid w:val="00440B8F"/>
    <w:rsid w:val="0044126A"/>
    <w:rsid w:val="0044135A"/>
    <w:rsid w:val="0044137F"/>
    <w:rsid w:val="004414E4"/>
    <w:rsid w:val="00441C48"/>
    <w:rsid w:val="00441CDD"/>
    <w:rsid w:val="00442645"/>
    <w:rsid w:val="00442F65"/>
    <w:rsid w:val="0044437A"/>
    <w:rsid w:val="00444787"/>
    <w:rsid w:val="0044491F"/>
    <w:rsid w:val="00445EEB"/>
    <w:rsid w:val="00446572"/>
    <w:rsid w:val="004501E3"/>
    <w:rsid w:val="004504D2"/>
    <w:rsid w:val="00450606"/>
    <w:rsid w:val="004506A9"/>
    <w:rsid w:val="00450738"/>
    <w:rsid w:val="0045089B"/>
    <w:rsid w:val="004510EB"/>
    <w:rsid w:val="0045116F"/>
    <w:rsid w:val="004514EC"/>
    <w:rsid w:val="00451BD6"/>
    <w:rsid w:val="00451D7A"/>
    <w:rsid w:val="00451D8E"/>
    <w:rsid w:val="00452491"/>
    <w:rsid w:val="00452E4F"/>
    <w:rsid w:val="004536D0"/>
    <w:rsid w:val="004547C2"/>
    <w:rsid w:val="0045489D"/>
    <w:rsid w:val="00455655"/>
    <w:rsid w:val="004556F0"/>
    <w:rsid w:val="00455755"/>
    <w:rsid w:val="00455CE9"/>
    <w:rsid w:val="004573FD"/>
    <w:rsid w:val="00457F6A"/>
    <w:rsid w:val="004602D6"/>
    <w:rsid w:val="00460D44"/>
    <w:rsid w:val="00460E8A"/>
    <w:rsid w:val="004620B7"/>
    <w:rsid w:val="004621D9"/>
    <w:rsid w:val="00462312"/>
    <w:rsid w:val="0046393E"/>
    <w:rsid w:val="00463BE8"/>
    <w:rsid w:val="0046499E"/>
    <w:rsid w:val="00464B6A"/>
    <w:rsid w:val="00465023"/>
    <w:rsid w:val="00465B72"/>
    <w:rsid w:val="00465F4F"/>
    <w:rsid w:val="004664E9"/>
    <w:rsid w:val="004668C5"/>
    <w:rsid w:val="00466900"/>
    <w:rsid w:val="00466CCE"/>
    <w:rsid w:val="00466D0D"/>
    <w:rsid w:val="0046748D"/>
    <w:rsid w:val="004674F7"/>
    <w:rsid w:val="0046784E"/>
    <w:rsid w:val="00467C8E"/>
    <w:rsid w:val="004700EC"/>
    <w:rsid w:val="00470E17"/>
    <w:rsid w:val="004714C6"/>
    <w:rsid w:val="004717C3"/>
    <w:rsid w:val="00471D15"/>
    <w:rsid w:val="00471EAD"/>
    <w:rsid w:val="00471F65"/>
    <w:rsid w:val="004720E0"/>
    <w:rsid w:val="00472175"/>
    <w:rsid w:val="0047240B"/>
    <w:rsid w:val="004727FE"/>
    <w:rsid w:val="00472B6F"/>
    <w:rsid w:val="00472F20"/>
    <w:rsid w:val="00473DDF"/>
    <w:rsid w:val="00474040"/>
    <w:rsid w:val="00475827"/>
    <w:rsid w:val="00475A97"/>
    <w:rsid w:val="00475E3B"/>
    <w:rsid w:val="004764D6"/>
    <w:rsid w:val="00476963"/>
    <w:rsid w:val="004771B4"/>
    <w:rsid w:val="00477357"/>
    <w:rsid w:val="0047753D"/>
    <w:rsid w:val="004778C6"/>
    <w:rsid w:val="00477CB2"/>
    <w:rsid w:val="00477D3E"/>
    <w:rsid w:val="004804BC"/>
    <w:rsid w:val="004811DF"/>
    <w:rsid w:val="00481418"/>
    <w:rsid w:val="00482619"/>
    <w:rsid w:val="004834A8"/>
    <w:rsid w:val="0048369E"/>
    <w:rsid w:val="004838B2"/>
    <w:rsid w:val="00483BE8"/>
    <w:rsid w:val="00484116"/>
    <w:rsid w:val="00484204"/>
    <w:rsid w:val="00484CA3"/>
    <w:rsid w:val="00484DB4"/>
    <w:rsid w:val="00485191"/>
    <w:rsid w:val="00485285"/>
    <w:rsid w:val="00485CC7"/>
    <w:rsid w:val="004862D5"/>
    <w:rsid w:val="0048696D"/>
    <w:rsid w:val="00486A0D"/>
    <w:rsid w:val="004873DD"/>
    <w:rsid w:val="00487F29"/>
    <w:rsid w:val="0049030E"/>
    <w:rsid w:val="004906DC"/>
    <w:rsid w:val="00490C9C"/>
    <w:rsid w:val="0049164A"/>
    <w:rsid w:val="00491903"/>
    <w:rsid w:val="00492234"/>
    <w:rsid w:val="0049284A"/>
    <w:rsid w:val="00492931"/>
    <w:rsid w:val="00493E86"/>
    <w:rsid w:val="004941A1"/>
    <w:rsid w:val="004941C7"/>
    <w:rsid w:val="00494B43"/>
    <w:rsid w:val="00495563"/>
    <w:rsid w:val="00495B88"/>
    <w:rsid w:val="004965BD"/>
    <w:rsid w:val="00497E56"/>
    <w:rsid w:val="004A0228"/>
    <w:rsid w:val="004A0829"/>
    <w:rsid w:val="004A0A19"/>
    <w:rsid w:val="004A1073"/>
    <w:rsid w:val="004A15A8"/>
    <w:rsid w:val="004A1C29"/>
    <w:rsid w:val="004A1E0D"/>
    <w:rsid w:val="004A226F"/>
    <w:rsid w:val="004A22CC"/>
    <w:rsid w:val="004A25FF"/>
    <w:rsid w:val="004A2C10"/>
    <w:rsid w:val="004A2EAF"/>
    <w:rsid w:val="004A2F2C"/>
    <w:rsid w:val="004A2F5C"/>
    <w:rsid w:val="004A316B"/>
    <w:rsid w:val="004A35F1"/>
    <w:rsid w:val="004A3A95"/>
    <w:rsid w:val="004A4062"/>
    <w:rsid w:val="004A4209"/>
    <w:rsid w:val="004A4445"/>
    <w:rsid w:val="004A4575"/>
    <w:rsid w:val="004A5297"/>
    <w:rsid w:val="004A5386"/>
    <w:rsid w:val="004A5482"/>
    <w:rsid w:val="004A578F"/>
    <w:rsid w:val="004A591B"/>
    <w:rsid w:val="004A5993"/>
    <w:rsid w:val="004A6113"/>
    <w:rsid w:val="004A6D93"/>
    <w:rsid w:val="004A6E8E"/>
    <w:rsid w:val="004A7D6E"/>
    <w:rsid w:val="004A7EDE"/>
    <w:rsid w:val="004A7FE8"/>
    <w:rsid w:val="004B01B6"/>
    <w:rsid w:val="004B0475"/>
    <w:rsid w:val="004B179F"/>
    <w:rsid w:val="004B1A2B"/>
    <w:rsid w:val="004B2C96"/>
    <w:rsid w:val="004B2DF1"/>
    <w:rsid w:val="004B3E4D"/>
    <w:rsid w:val="004B4153"/>
    <w:rsid w:val="004B44D3"/>
    <w:rsid w:val="004B4512"/>
    <w:rsid w:val="004B4C56"/>
    <w:rsid w:val="004B4DFD"/>
    <w:rsid w:val="004B5060"/>
    <w:rsid w:val="004B50BB"/>
    <w:rsid w:val="004B50DA"/>
    <w:rsid w:val="004B6345"/>
    <w:rsid w:val="004B6683"/>
    <w:rsid w:val="004B66ED"/>
    <w:rsid w:val="004B6C1D"/>
    <w:rsid w:val="004B6EC2"/>
    <w:rsid w:val="004B7DE0"/>
    <w:rsid w:val="004C0165"/>
    <w:rsid w:val="004C09C7"/>
    <w:rsid w:val="004C0C22"/>
    <w:rsid w:val="004C19F4"/>
    <w:rsid w:val="004C1D68"/>
    <w:rsid w:val="004C27E0"/>
    <w:rsid w:val="004C3201"/>
    <w:rsid w:val="004C39CD"/>
    <w:rsid w:val="004C3EB1"/>
    <w:rsid w:val="004C4593"/>
    <w:rsid w:val="004C465B"/>
    <w:rsid w:val="004C4A4F"/>
    <w:rsid w:val="004C518D"/>
    <w:rsid w:val="004C595E"/>
    <w:rsid w:val="004C663E"/>
    <w:rsid w:val="004C6BA0"/>
    <w:rsid w:val="004C6C7F"/>
    <w:rsid w:val="004C6D8B"/>
    <w:rsid w:val="004C70B2"/>
    <w:rsid w:val="004C7263"/>
    <w:rsid w:val="004C7FCE"/>
    <w:rsid w:val="004D0462"/>
    <w:rsid w:val="004D0927"/>
    <w:rsid w:val="004D0AD7"/>
    <w:rsid w:val="004D0BAB"/>
    <w:rsid w:val="004D18B1"/>
    <w:rsid w:val="004D19D0"/>
    <w:rsid w:val="004D1E0F"/>
    <w:rsid w:val="004D1EFB"/>
    <w:rsid w:val="004D21AE"/>
    <w:rsid w:val="004D2862"/>
    <w:rsid w:val="004D2DF8"/>
    <w:rsid w:val="004D3154"/>
    <w:rsid w:val="004D31FC"/>
    <w:rsid w:val="004D34E3"/>
    <w:rsid w:val="004D38D4"/>
    <w:rsid w:val="004D4119"/>
    <w:rsid w:val="004D46DD"/>
    <w:rsid w:val="004D48A3"/>
    <w:rsid w:val="004D531C"/>
    <w:rsid w:val="004D5965"/>
    <w:rsid w:val="004D5978"/>
    <w:rsid w:val="004D6CA0"/>
    <w:rsid w:val="004D6E67"/>
    <w:rsid w:val="004D6F37"/>
    <w:rsid w:val="004D7425"/>
    <w:rsid w:val="004D743D"/>
    <w:rsid w:val="004D75E5"/>
    <w:rsid w:val="004D78FB"/>
    <w:rsid w:val="004D7F12"/>
    <w:rsid w:val="004E01C4"/>
    <w:rsid w:val="004E0304"/>
    <w:rsid w:val="004E14F6"/>
    <w:rsid w:val="004E1547"/>
    <w:rsid w:val="004E15F7"/>
    <w:rsid w:val="004E203D"/>
    <w:rsid w:val="004E2632"/>
    <w:rsid w:val="004E2BC3"/>
    <w:rsid w:val="004E2E94"/>
    <w:rsid w:val="004E3499"/>
    <w:rsid w:val="004E393F"/>
    <w:rsid w:val="004E3DF5"/>
    <w:rsid w:val="004E4412"/>
    <w:rsid w:val="004E4448"/>
    <w:rsid w:val="004E4922"/>
    <w:rsid w:val="004E4923"/>
    <w:rsid w:val="004E4D1D"/>
    <w:rsid w:val="004E4E41"/>
    <w:rsid w:val="004E52A8"/>
    <w:rsid w:val="004E52C9"/>
    <w:rsid w:val="004E6042"/>
    <w:rsid w:val="004E607F"/>
    <w:rsid w:val="004E6CFA"/>
    <w:rsid w:val="004E7224"/>
    <w:rsid w:val="004E7E52"/>
    <w:rsid w:val="004F04EB"/>
    <w:rsid w:val="004F058E"/>
    <w:rsid w:val="004F11FD"/>
    <w:rsid w:val="004F298D"/>
    <w:rsid w:val="004F2CC6"/>
    <w:rsid w:val="004F34CB"/>
    <w:rsid w:val="004F3738"/>
    <w:rsid w:val="004F3A3D"/>
    <w:rsid w:val="004F3B1A"/>
    <w:rsid w:val="004F3BF7"/>
    <w:rsid w:val="004F4330"/>
    <w:rsid w:val="004F494F"/>
    <w:rsid w:val="004F5046"/>
    <w:rsid w:val="004F5276"/>
    <w:rsid w:val="004F5AE9"/>
    <w:rsid w:val="004F5B4F"/>
    <w:rsid w:val="004F5D9D"/>
    <w:rsid w:val="004F648C"/>
    <w:rsid w:val="004F67F6"/>
    <w:rsid w:val="004F7312"/>
    <w:rsid w:val="004F7AA0"/>
    <w:rsid w:val="004F7C27"/>
    <w:rsid w:val="00500097"/>
    <w:rsid w:val="00500773"/>
    <w:rsid w:val="00500A50"/>
    <w:rsid w:val="00500CDB"/>
    <w:rsid w:val="00500DEB"/>
    <w:rsid w:val="00502C3A"/>
    <w:rsid w:val="00503145"/>
    <w:rsid w:val="00503BB8"/>
    <w:rsid w:val="00503BEB"/>
    <w:rsid w:val="00503F3D"/>
    <w:rsid w:val="00504020"/>
    <w:rsid w:val="005042BE"/>
    <w:rsid w:val="005046CD"/>
    <w:rsid w:val="005053C7"/>
    <w:rsid w:val="00505607"/>
    <w:rsid w:val="00505758"/>
    <w:rsid w:val="00505ADF"/>
    <w:rsid w:val="00505C70"/>
    <w:rsid w:val="0050618F"/>
    <w:rsid w:val="005061BF"/>
    <w:rsid w:val="0050627C"/>
    <w:rsid w:val="005064A8"/>
    <w:rsid w:val="00506B10"/>
    <w:rsid w:val="00506E92"/>
    <w:rsid w:val="00507902"/>
    <w:rsid w:val="00507CA6"/>
    <w:rsid w:val="0051004D"/>
    <w:rsid w:val="005109C9"/>
    <w:rsid w:val="00510B9F"/>
    <w:rsid w:val="00510BA0"/>
    <w:rsid w:val="00511B4E"/>
    <w:rsid w:val="00511EFD"/>
    <w:rsid w:val="005120D4"/>
    <w:rsid w:val="0051210E"/>
    <w:rsid w:val="0051242B"/>
    <w:rsid w:val="00512937"/>
    <w:rsid w:val="00512B87"/>
    <w:rsid w:val="00513A81"/>
    <w:rsid w:val="00513F04"/>
    <w:rsid w:val="00514133"/>
    <w:rsid w:val="00514450"/>
    <w:rsid w:val="00514EAE"/>
    <w:rsid w:val="0051530D"/>
    <w:rsid w:val="00515629"/>
    <w:rsid w:val="00516363"/>
    <w:rsid w:val="005173E4"/>
    <w:rsid w:val="00517B5C"/>
    <w:rsid w:val="0052015C"/>
    <w:rsid w:val="005201C9"/>
    <w:rsid w:val="0052042C"/>
    <w:rsid w:val="0052098C"/>
    <w:rsid w:val="00520A11"/>
    <w:rsid w:val="00520B79"/>
    <w:rsid w:val="00520BCE"/>
    <w:rsid w:val="00521432"/>
    <w:rsid w:val="00522189"/>
    <w:rsid w:val="0052219F"/>
    <w:rsid w:val="00522521"/>
    <w:rsid w:val="005226C0"/>
    <w:rsid w:val="005229E9"/>
    <w:rsid w:val="00522CF7"/>
    <w:rsid w:val="00522F61"/>
    <w:rsid w:val="00523869"/>
    <w:rsid w:val="00523A12"/>
    <w:rsid w:val="0052421F"/>
    <w:rsid w:val="00524E5A"/>
    <w:rsid w:val="005252BE"/>
    <w:rsid w:val="00525E27"/>
    <w:rsid w:val="00526516"/>
    <w:rsid w:val="005268C6"/>
    <w:rsid w:val="00526AEE"/>
    <w:rsid w:val="00526C80"/>
    <w:rsid w:val="00526E23"/>
    <w:rsid w:val="005270AC"/>
    <w:rsid w:val="0052768D"/>
    <w:rsid w:val="00530482"/>
    <w:rsid w:val="0053213A"/>
    <w:rsid w:val="005322D4"/>
    <w:rsid w:val="00532F7C"/>
    <w:rsid w:val="0053375B"/>
    <w:rsid w:val="005338E6"/>
    <w:rsid w:val="00533E79"/>
    <w:rsid w:val="00533F99"/>
    <w:rsid w:val="005344F2"/>
    <w:rsid w:val="00534D58"/>
    <w:rsid w:val="00534E08"/>
    <w:rsid w:val="00534F5F"/>
    <w:rsid w:val="00534FF7"/>
    <w:rsid w:val="00535688"/>
    <w:rsid w:val="00535804"/>
    <w:rsid w:val="0053669F"/>
    <w:rsid w:val="00536ED2"/>
    <w:rsid w:val="00536FC7"/>
    <w:rsid w:val="00536FD2"/>
    <w:rsid w:val="00537752"/>
    <w:rsid w:val="005378A0"/>
    <w:rsid w:val="00537C6B"/>
    <w:rsid w:val="00540297"/>
    <w:rsid w:val="005405BD"/>
    <w:rsid w:val="005416C1"/>
    <w:rsid w:val="00541CAB"/>
    <w:rsid w:val="00542236"/>
    <w:rsid w:val="00542591"/>
    <w:rsid w:val="00542685"/>
    <w:rsid w:val="005427DD"/>
    <w:rsid w:val="005439A6"/>
    <w:rsid w:val="0054461F"/>
    <w:rsid w:val="00544AF0"/>
    <w:rsid w:val="00544B4F"/>
    <w:rsid w:val="00545028"/>
    <w:rsid w:val="0054519E"/>
    <w:rsid w:val="00545384"/>
    <w:rsid w:val="0054559A"/>
    <w:rsid w:val="00545839"/>
    <w:rsid w:val="0054633E"/>
    <w:rsid w:val="00546351"/>
    <w:rsid w:val="00547609"/>
    <w:rsid w:val="005502F9"/>
    <w:rsid w:val="0055050E"/>
    <w:rsid w:val="00550629"/>
    <w:rsid w:val="00550698"/>
    <w:rsid w:val="00551073"/>
    <w:rsid w:val="0055172A"/>
    <w:rsid w:val="0055183B"/>
    <w:rsid w:val="00551C40"/>
    <w:rsid w:val="005520DB"/>
    <w:rsid w:val="00553168"/>
    <w:rsid w:val="00554088"/>
    <w:rsid w:val="005544E1"/>
    <w:rsid w:val="005552BC"/>
    <w:rsid w:val="005558D9"/>
    <w:rsid w:val="0055603C"/>
    <w:rsid w:val="0055654A"/>
    <w:rsid w:val="005565D4"/>
    <w:rsid w:val="005567B9"/>
    <w:rsid w:val="0055719F"/>
    <w:rsid w:val="005575FF"/>
    <w:rsid w:val="0056040A"/>
    <w:rsid w:val="0056050C"/>
    <w:rsid w:val="00560962"/>
    <w:rsid w:val="00561CD6"/>
    <w:rsid w:val="00561F71"/>
    <w:rsid w:val="00562A89"/>
    <w:rsid w:val="00563977"/>
    <w:rsid w:val="00563B7E"/>
    <w:rsid w:val="00564524"/>
    <w:rsid w:val="005647D9"/>
    <w:rsid w:val="00564803"/>
    <w:rsid w:val="00565065"/>
    <w:rsid w:val="00565A90"/>
    <w:rsid w:val="00565D9F"/>
    <w:rsid w:val="00566117"/>
    <w:rsid w:val="005661F1"/>
    <w:rsid w:val="00566A02"/>
    <w:rsid w:val="00566EF8"/>
    <w:rsid w:val="00567798"/>
    <w:rsid w:val="0057026C"/>
    <w:rsid w:val="00570543"/>
    <w:rsid w:val="00570B7D"/>
    <w:rsid w:val="005725EB"/>
    <w:rsid w:val="00572643"/>
    <w:rsid w:val="00572EA8"/>
    <w:rsid w:val="005731B2"/>
    <w:rsid w:val="00573220"/>
    <w:rsid w:val="00573528"/>
    <w:rsid w:val="005739D0"/>
    <w:rsid w:val="00573CF5"/>
    <w:rsid w:val="00574294"/>
    <w:rsid w:val="00574754"/>
    <w:rsid w:val="00574CE0"/>
    <w:rsid w:val="0057510C"/>
    <w:rsid w:val="005751B0"/>
    <w:rsid w:val="00575630"/>
    <w:rsid w:val="0057579E"/>
    <w:rsid w:val="0057599F"/>
    <w:rsid w:val="0057644E"/>
    <w:rsid w:val="005765DA"/>
    <w:rsid w:val="005766A3"/>
    <w:rsid w:val="00576E77"/>
    <w:rsid w:val="005776C2"/>
    <w:rsid w:val="00577935"/>
    <w:rsid w:val="00577D06"/>
    <w:rsid w:val="00577E46"/>
    <w:rsid w:val="005807F0"/>
    <w:rsid w:val="00581ADA"/>
    <w:rsid w:val="005821DB"/>
    <w:rsid w:val="00582971"/>
    <w:rsid w:val="0058344D"/>
    <w:rsid w:val="0058367A"/>
    <w:rsid w:val="00583EF6"/>
    <w:rsid w:val="0058403F"/>
    <w:rsid w:val="005843F9"/>
    <w:rsid w:val="00584E1B"/>
    <w:rsid w:val="00584F02"/>
    <w:rsid w:val="005852A3"/>
    <w:rsid w:val="005852E7"/>
    <w:rsid w:val="00585F57"/>
    <w:rsid w:val="00586370"/>
    <w:rsid w:val="005865ED"/>
    <w:rsid w:val="00586665"/>
    <w:rsid w:val="00586BEA"/>
    <w:rsid w:val="005871CB"/>
    <w:rsid w:val="005872D0"/>
    <w:rsid w:val="0058752E"/>
    <w:rsid w:val="005877B2"/>
    <w:rsid w:val="00587C8A"/>
    <w:rsid w:val="00587EE0"/>
    <w:rsid w:val="00590079"/>
    <w:rsid w:val="00590A1D"/>
    <w:rsid w:val="00590A7D"/>
    <w:rsid w:val="00590A8B"/>
    <w:rsid w:val="00590BF7"/>
    <w:rsid w:val="005920A9"/>
    <w:rsid w:val="005921BF"/>
    <w:rsid w:val="005924E3"/>
    <w:rsid w:val="00592E29"/>
    <w:rsid w:val="00593289"/>
    <w:rsid w:val="00593596"/>
    <w:rsid w:val="00593B8C"/>
    <w:rsid w:val="00593D41"/>
    <w:rsid w:val="0059453D"/>
    <w:rsid w:val="005945BE"/>
    <w:rsid w:val="0059562C"/>
    <w:rsid w:val="00595D78"/>
    <w:rsid w:val="00596118"/>
    <w:rsid w:val="00596BA0"/>
    <w:rsid w:val="00596BB5"/>
    <w:rsid w:val="00596CD1"/>
    <w:rsid w:val="00596D7F"/>
    <w:rsid w:val="00597849"/>
    <w:rsid w:val="005A0165"/>
    <w:rsid w:val="005A0265"/>
    <w:rsid w:val="005A04F1"/>
    <w:rsid w:val="005A09F0"/>
    <w:rsid w:val="005A2254"/>
    <w:rsid w:val="005A244C"/>
    <w:rsid w:val="005A2494"/>
    <w:rsid w:val="005A252E"/>
    <w:rsid w:val="005A281C"/>
    <w:rsid w:val="005A2AEF"/>
    <w:rsid w:val="005A2C60"/>
    <w:rsid w:val="005A2C98"/>
    <w:rsid w:val="005A2D78"/>
    <w:rsid w:val="005A3D58"/>
    <w:rsid w:val="005A3F50"/>
    <w:rsid w:val="005A41BD"/>
    <w:rsid w:val="005A44F5"/>
    <w:rsid w:val="005A451F"/>
    <w:rsid w:val="005A4522"/>
    <w:rsid w:val="005A5441"/>
    <w:rsid w:val="005A5490"/>
    <w:rsid w:val="005A616F"/>
    <w:rsid w:val="005A6E24"/>
    <w:rsid w:val="005A78FC"/>
    <w:rsid w:val="005A7D54"/>
    <w:rsid w:val="005B0FC5"/>
    <w:rsid w:val="005B1482"/>
    <w:rsid w:val="005B14D3"/>
    <w:rsid w:val="005B2122"/>
    <w:rsid w:val="005B2901"/>
    <w:rsid w:val="005B2A89"/>
    <w:rsid w:val="005B2BE8"/>
    <w:rsid w:val="005B33CA"/>
    <w:rsid w:val="005B3516"/>
    <w:rsid w:val="005B3A95"/>
    <w:rsid w:val="005B4BF7"/>
    <w:rsid w:val="005B6702"/>
    <w:rsid w:val="005B6F26"/>
    <w:rsid w:val="005B720D"/>
    <w:rsid w:val="005C03B3"/>
    <w:rsid w:val="005C03F9"/>
    <w:rsid w:val="005C0836"/>
    <w:rsid w:val="005C0850"/>
    <w:rsid w:val="005C0D10"/>
    <w:rsid w:val="005C10CA"/>
    <w:rsid w:val="005C1A54"/>
    <w:rsid w:val="005C2557"/>
    <w:rsid w:val="005C255C"/>
    <w:rsid w:val="005C266D"/>
    <w:rsid w:val="005C2A7E"/>
    <w:rsid w:val="005C3155"/>
    <w:rsid w:val="005C333D"/>
    <w:rsid w:val="005C41DD"/>
    <w:rsid w:val="005C4DB6"/>
    <w:rsid w:val="005C51BF"/>
    <w:rsid w:val="005C57BC"/>
    <w:rsid w:val="005C5F97"/>
    <w:rsid w:val="005C61F8"/>
    <w:rsid w:val="005C6470"/>
    <w:rsid w:val="005C72EB"/>
    <w:rsid w:val="005C731C"/>
    <w:rsid w:val="005C73AA"/>
    <w:rsid w:val="005C7659"/>
    <w:rsid w:val="005C7B43"/>
    <w:rsid w:val="005C7B4B"/>
    <w:rsid w:val="005C7BCA"/>
    <w:rsid w:val="005C7DF9"/>
    <w:rsid w:val="005D0013"/>
    <w:rsid w:val="005D064F"/>
    <w:rsid w:val="005D1666"/>
    <w:rsid w:val="005D195B"/>
    <w:rsid w:val="005D20AF"/>
    <w:rsid w:val="005D25A9"/>
    <w:rsid w:val="005D274B"/>
    <w:rsid w:val="005D2A3C"/>
    <w:rsid w:val="005D2C69"/>
    <w:rsid w:val="005D2D65"/>
    <w:rsid w:val="005D4120"/>
    <w:rsid w:val="005D4DD6"/>
    <w:rsid w:val="005D561E"/>
    <w:rsid w:val="005D637E"/>
    <w:rsid w:val="005D6393"/>
    <w:rsid w:val="005D67CD"/>
    <w:rsid w:val="005D749B"/>
    <w:rsid w:val="005D7828"/>
    <w:rsid w:val="005D7C1E"/>
    <w:rsid w:val="005E09C1"/>
    <w:rsid w:val="005E0EF5"/>
    <w:rsid w:val="005E1065"/>
    <w:rsid w:val="005E110C"/>
    <w:rsid w:val="005E1E9A"/>
    <w:rsid w:val="005E211B"/>
    <w:rsid w:val="005E21D8"/>
    <w:rsid w:val="005E22D1"/>
    <w:rsid w:val="005E2702"/>
    <w:rsid w:val="005E33DA"/>
    <w:rsid w:val="005E3C71"/>
    <w:rsid w:val="005E3C82"/>
    <w:rsid w:val="005E48BC"/>
    <w:rsid w:val="005E4D0D"/>
    <w:rsid w:val="005E4F15"/>
    <w:rsid w:val="005E585A"/>
    <w:rsid w:val="005E59C4"/>
    <w:rsid w:val="005E5F0F"/>
    <w:rsid w:val="005E61CB"/>
    <w:rsid w:val="005E63CA"/>
    <w:rsid w:val="005E6991"/>
    <w:rsid w:val="005E6A2F"/>
    <w:rsid w:val="005E7048"/>
    <w:rsid w:val="005E7165"/>
    <w:rsid w:val="005E7245"/>
    <w:rsid w:val="005E779F"/>
    <w:rsid w:val="005E7996"/>
    <w:rsid w:val="005E7CC9"/>
    <w:rsid w:val="005E7DDF"/>
    <w:rsid w:val="005F016B"/>
    <w:rsid w:val="005F0A30"/>
    <w:rsid w:val="005F1159"/>
    <w:rsid w:val="005F1248"/>
    <w:rsid w:val="005F1252"/>
    <w:rsid w:val="005F1C50"/>
    <w:rsid w:val="005F21E9"/>
    <w:rsid w:val="005F245E"/>
    <w:rsid w:val="005F2766"/>
    <w:rsid w:val="005F336C"/>
    <w:rsid w:val="005F33C3"/>
    <w:rsid w:val="005F378B"/>
    <w:rsid w:val="005F45AE"/>
    <w:rsid w:val="005F45E9"/>
    <w:rsid w:val="005F46F1"/>
    <w:rsid w:val="005F4715"/>
    <w:rsid w:val="005F4A19"/>
    <w:rsid w:val="005F4A31"/>
    <w:rsid w:val="005F5173"/>
    <w:rsid w:val="005F5A56"/>
    <w:rsid w:val="005F5FBD"/>
    <w:rsid w:val="005F6048"/>
    <w:rsid w:val="005F644B"/>
    <w:rsid w:val="005F65B3"/>
    <w:rsid w:val="005F6BDA"/>
    <w:rsid w:val="005F6E9D"/>
    <w:rsid w:val="005F6EB9"/>
    <w:rsid w:val="005F6F0B"/>
    <w:rsid w:val="005F7127"/>
    <w:rsid w:val="005F71EA"/>
    <w:rsid w:val="005F7C70"/>
    <w:rsid w:val="005F7FE3"/>
    <w:rsid w:val="0060054A"/>
    <w:rsid w:val="0060063D"/>
    <w:rsid w:val="006008E2"/>
    <w:rsid w:val="00600E86"/>
    <w:rsid w:val="00600FA9"/>
    <w:rsid w:val="0060118C"/>
    <w:rsid w:val="00601599"/>
    <w:rsid w:val="006015C5"/>
    <w:rsid w:val="00601889"/>
    <w:rsid w:val="00602552"/>
    <w:rsid w:val="006026E4"/>
    <w:rsid w:val="00602E3B"/>
    <w:rsid w:val="00602EB4"/>
    <w:rsid w:val="00603047"/>
    <w:rsid w:val="0060429D"/>
    <w:rsid w:val="00604316"/>
    <w:rsid w:val="006043D0"/>
    <w:rsid w:val="00604D9C"/>
    <w:rsid w:val="0060510A"/>
    <w:rsid w:val="0060517E"/>
    <w:rsid w:val="006052EA"/>
    <w:rsid w:val="00605726"/>
    <w:rsid w:val="00605932"/>
    <w:rsid w:val="00606709"/>
    <w:rsid w:val="00606793"/>
    <w:rsid w:val="00606A72"/>
    <w:rsid w:val="00606CA8"/>
    <w:rsid w:val="00606DFA"/>
    <w:rsid w:val="00607287"/>
    <w:rsid w:val="0060787A"/>
    <w:rsid w:val="00607F91"/>
    <w:rsid w:val="006100FA"/>
    <w:rsid w:val="00610383"/>
    <w:rsid w:val="00610DBF"/>
    <w:rsid w:val="00611202"/>
    <w:rsid w:val="00611851"/>
    <w:rsid w:val="00614195"/>
    <w:rsid w:val="006141B8"/>
    <w:rsid w:val="00614251"/>
    <w:rsid w:val="006149E1"/>
    <w:rsid w:val="0061526B"/>
    <w:rsid w:val="00615746"/>
    <w:rsid w:val="006160FF"/>
    <w:rsid w:val="006170FB"/>
    <w:rsid w:val="00617A01"/>
    <w:rsid w:val="00617C6D"/>
    <w:rsid w:val="00617FB9"/>
    <w:rsid w:val="00620051"/>
    <w:rsid w:val="0062026D"/>
    <w:rsid w:val="00620873"/>
    <w:rsid w:val="00620884"/>
    <w:rsid w:val="00621E47"/>
    <w:rsid w:val="00622133"/>
    <w:rsid w:val="00622B14"/>
    <w:rsid w:val="006238B2"/>
    <w:rsid w:val="00623E49"/>
    <w:rsid w:val="006244CB"/>
    <w:rsid w:val="00625341"/>
    <w:rsid w:val="00625C6E"/>
    <w:rsid w:val="006260D3"/>
    <w:rsid w:val="0062640E"/>
    <w:rsid w:val="0062641B"/>
    <w:rsid w:val="00626B9E"/>
    <w:rsid w:val="00627592"/>
    <w:rsid w:val="006275A8"/>
    <w:rsid w:val="00627664"/>
    <w:rsid w:val="00627947"/>
    <w:rsid w:val="00627B2C"/>
    <w:rsid w:val="0063075A"/>
    <w:rsid w:val="006308E4"/>
    <w:rsid w:val="00630999"/>
    <w:rsid w:val="00630BAF"/>
    <w:rsid w:val="00630EBA"/>
    <w:rsid w:val="0063160B"/>
    <w:rsid w:val="0063195C"/>
    <w:rsid w:val="00631C5D"/>
    <w:rsid w:val="00631E6B"/>
    <w:rsid w:val="006323FC"/>
    <w:rsid w:val="0063261A"/>
    <w:rsid w:val="00632628"/>
    <w:rsid w:val="00632776"/>
    <w:rsid w:val="00632919"/>
    <w:rsid w:val="00632F20"/>
    <w:rsid w:val="00633038"/>
    <w:rsid w:val="0063307A"/>
    <w:rsid w:val="00633A52"/>
    <w:rsid w:val="00633AAF"/>
    <w:rsid w:val="00633F57"/>
    <w:rsid w:val="006341C4"/>
    <w:rsid w:val="0063425C"/>
    <w:rsid w:val="00634633"/>
    <w:rsid w:val="0063464C"/>
    <w:rsid w:val="00634E17"/>
    <w:rsid w:val="0063510B"/>
    <w:rsid w:val="0063526D"/>
    <w:rsid w:val="00635F18"/>
    <w:rsid w:val="00636C10"/>
    <w:rsid w:val="00636E0E"/>
    <w:rsid w:val="00637182"/>
    <w:rsid w:val="006372F6"/>
    <w:rsid w:val="00637507"/>
    <w:rsid w:val="00637573"/>
    <w:rsid w:val="0063772B"/>
    <w:rsid w:val="00637830"/>
    <w:rsid w:val="00640198"/>
    <w:rsid w:val="00641161"/>
    <w:rsid w:val="0064179A"/>
    <w:rsid w:val="00641E4C"/>
    <w:rsid w:val="00641F8E"/>
    <w:rsid w:val="00642556"/>
    <w:rsid w:val="00642809"/>
    <w:rsid w:val="0064448C"/>
    <w:rsid w:val="00644EB7"/>
    <w:rsid w:val="00645439"/>
    <w:rsid w:val="006454A2"/>
    <w:rsid w:val="00645569"/>
    <w:rsid w:val="00645A82"/>
    <w:rsid w:val="00645B20"/>
    <w:rsid w:val="00646507"/>
    <w:rsid w:val="006466D1"/>
    <w:rsid w:val="006467CD"/>
    <w:rsid w:val="00646A31"/>
    <w:rsid w:val="00646ED9"/>
    <w:rsid w:val="006472A7"/>
    <w:rsid w:val="00650174"/>
    <w:rsid w:val="006515D3"/>
    <w:rsid w:val="00651621"/>
    <w:rsid w:val="006519B7"/>
    <w:rsid w:val="006520CD"/>
    <w:rsid w:val="006525DE"/>
    <w:rsid w:val="00652D51"/>
    <w:rsid w:val="00652E16"/>
    <w:rsid w:val="00652F26"/>
    <w:rsid w:val="00653A13"/>
    <w:rsid w:val="00653B1B"/>
    <w:rsid w:val="00653B1F"/>
    <w:rsid w:val="00653C4A"/>
    <w:rsid w:val="00654D1C"/>
    <w:rsid w:val="006550AC"/>
    <w:rsid w:val="00655935"/>
    <w:rsid w:val="00655A59"/>
    <w:rsid w:val="00655CB9"/>
    <w:rsid w:val="00657595"/>
    <w:rsid w:val="006613A9"/>
    <w:rsid w:val="00661EAC"/>
    <w:rsid w:val="00661F3E"/>
    <w:rsid w:val="0066210C"/>
    <w:rsid w:val="006622B3"/>
    <w:rsid w:val="0066286D"/>
    <w:rsid w:val="00662C3C"/>
    <w:rsid w:val="00662C62"/>
    <w:rsid w:val="00663134"/>
    <w:rsid w:val="006631EA"/>
    <w:rsid w:val="00663C83"/>
    <w:rsid w:val="006645A1"/>
    <w:rsid w:val="0066553A"/>
    <w:rsid w:val="006664FB"/>
    <w:rsid w:val="006666E5"/>
    <w:rsid w:val="00666E28"/>
    <w:rsid w:val="0066772D"/>
    <w:rsid w:val="00667C63"/>
    <w:rsid w:val="00667CB9"/>
    <w:rsid w:val="00667EAF"/>
    <w:rsid w:val="006702E2"/>
    <w:rsid w:val="0067056F"/>
    <w:rsid w:val="00670662"/>
    <w:rsid w:val="006706AB"/>
    <w:rsid w:val="00670D19"/>
    <w:rsid w:val="00670DEF"/>
    <w:rsid w:val="006717D1"/>
    <w:rsid w:val="00671C9C"/>
    <w:rsid w:val="00672320"/>
    <w:rsid w:val="006733E8"/>
    <w:rsid w:val="006734FC"/>
    <w:rsid w:val="00673ABE"/>
    <w:rsid w:val="006747AA"/>
    <w:rsid w:val="00674FD1"/>
    <w:rsid w:val="0067504E"/>
    <w:rsid w:val="00675365"/>
    <w:rsid w:val="00675721"/>
    <w:rsid w:val="00676054"/>
    <w:rsid w:val="00676194"/>
    <w:rsid w:val="00676205"/>
    <w:rsid w:val="006765D3"/>
    <w:rsid w:val="006769F2"/>
    <w:rsid w:val="006777A5"/>
    <w:rsid w:val="006777E2"/>
    <w:rsid w:val="00677CAB"/>
    <w:rsid w:val="0068012E"/>
    <w:rsid w:val="006804E5"/>
    <w:rsid w:val="006805FE"/>
    <w:rsid w:val="00680E26"/>
    <w:rsid w:val="00680E45"/>
    <w:rsid w:val="00680F20"/>
    <w:rsid w:val="00681BC1"/>
    <w:rsid w:val="00681F25"/>
    <w:rsid w:val="00682B03"/>
    <w:rsid w:val="00682E99"/>
    <w:rsid w:val="00682EE0"/>
    <w:rsid w:val="00683545"/>
    <w:rsid w:val="006849E5"/>
    <w:rsid w:val="00685024"/>
    <w:rsid w:val="00685963"/>
    <w:rsid w:val="00685ABA"/>
    <w:rsid w:val="00685CD6"/>
    <w:rsid w:val="006861EB"/>
    <w:rsid w:val="00686B09"/>
    <w:rsid w:val="00690A83"/>
    <w:rsid w:val="00690D99"/>
    <w:rsid w:val="00691054"/>
    <w:rsid w:val="00691900"/>
    <w:rsid w:val="00691A72"/>
    <w:rsid w:val="00692407"/>
    <w:rsid w:val="00692AC0"/>
    <w:rsid w:val="00693630"/>
    <w:rsid w:val="00693925"/>
    <w:rsid w:val="00694476"/>
    <w:rsid w:val="0069454C"/>
    <w:rsid w:val="00694BA5"/>
    <w:rsid w:val="00694E40"/>
    <w:rsid w:val="00695C3A"/>
    <w:rsid w:val="006961B1"/>
    <w:rsid w:val="00696BB9"/>
    <w:rsid w:val="00696D47"/>
    <w:rsid w:val="00696ED6"/>
    <w:rsid w:val="006973A2"/>
    <w:rsid w:val="00697C97"/>
    <w:rsid w:val="006A015C"/>
    <w:rsid w:val="006A11B3"/>
    <w:rsid w:val="006A16E1"/>
    <w:rsid w:val="006A1E52"/>
    <w:rsid w:val="006A35FC"/>
    <w:rsid w:val="006A37CC"/>
    <w:rsid w:val="006A3985"/>
    <w:rsid w:val="006A4065"/>
    <w:rsid w:val="006A42D9"/>
    <w:rsid w:val="006A4408"/>
    <w:rsid w:val="006A47E9"/>
    <w:rsid w:val="006A56E1"/>
    <w:rsid w:val="006A594C"/>
    <w:rsid w:val="006A5A5C"/>
    <w:rsid w:val="006A622D"/>
    <w:rsid w:val="006A647D"/>
    <w:rsid w:val="006A67CE"/>
    <w:rsid w:val="006A70C6"/>
    <w:rsid w:val="006A752A"/>
    <w:rsid w:val="006A7B28"/>
    <w:rsid w:val="006A7FF0"/>
    <w:rsid w:val="006B0044"/>
    <w:rsid w:val="006B0472"/>
    <w:rsid w:val="006B0CF7"/>
    <w:rsid w:val="006B1034"/>
    <w:rsid w:val="006B15B4"/>
    <w:rsid w:val="006B195A"/>
    <w:rsid w:val="006B1999"/>
    <w:rsid w:val="006B1E1E"/>
    <w:rsid w:val="006B290E"/>
    <w:rsid w:val="006B30C5"/>
    <w:rsid w:val="006B3383"/>
    <w:rsid w:val="006B3390"/>
    <w:rsid w:val="006B3C93"/>
    <w:rsid w:val="006B3FED"/>
    <w:rsid w:val="006B4233"/>
    <w:rsid w:val="006B497B"/>
    <w:rsid w:val="006B4B24"/>
    <w:rsid w:val="006B4D00"/>
    <w:rsid w:val="006B5551"/>
    <w:rsid w:val="006B56FF"/>
    <w:rsid w:val="006B5ECB"/>
    <w:rsid w:val="006B68E6"/>
    <w:rsid w:val="006B6D77"/>
    <w:rsid w:val="006B737C"/>
    <w:rsid w:val="006B79B3"/>
    <w:rsid w:val="006B79D4"/>
    <w:rsid w:val="006B7B69"/>
    <w:rsid w:val="006B7E46"/>
    <w:rsid w:val="006C0008"/>
    <w:rsid w:val="006C0265"/>
    <w:rsid w:val="006C05C9"/>
    <w:rsid w:val="006C0715"/>
    <w:rsid w:val="006C0E66"/>
    <w:rsid w:val="006C0F6F"/>
    <w:rsid w:val="006C123B"/>
    <w:rsid w:val="006C147D"/>
    <w:rsid w:val="006C1915"/>
    <w:rsid w:val="006C1DC3"/>
    <w:rsid w:val="006C2270"/>
    <w:rsid w:val="006C279D"/>
    <w:rsid w:val="006C28D9"/>
    <w:rsid w:val="006C2A9F"/>
    <w:rsid w:val="006C2FCA"/>
    <w:rsid w:val="006C3556"/>
    <w:rsid w:val="006C363B"/>
    <w:rsid w:val="006C3970"/>
    <w:rsid w:val="006C3B79"/>
    <w:rsid w:val="006C40FE"/>
    <w:rsid w:val="006C452B"/>
    <w:rsid w:val="006C4907"/>
    <w:rsid w:val="006C4B25"/>
    <w:rsid w:val="006C50B9"/>
    <w:rsid w:val="006C518E"/>
    <w:rsid w:val="006C5C59"/>
    <w:rsid w:val="006C6062"/>
    <w:rsid w:val="006C61F7"/>
    <w:rsid w:val="006C63FA"/>
    <w:rsid w:val="006C6657"/>
    <w:rsid w:val="006D02CE"/>
    <w:rsid w:val="006D054C"/>
    <w:rsid w:val="006D0AB8"/>
    <w:rsid w:val="006D0FDC"/>
    <w:rsid w:val="006D1143"/>
    <w:rsid w:val="006D2139"/>
    <w:rsid w:val="006D2309"/>
    <w:rsid w:val="006D236E"/>
    <w:rsid w:val="006D2405"/>
    <w:rsid w:val="006D2716"/>
    <w:rsid w:val="006D2908"/>
    <w:rsid w:val="006D29A9"/>
    <w:rsid w:val="006D2D70"/>
    <w:rsid w:val="006D2E2B"/>
    <w:rsid w:val="006D331A"/>
    <w:rsid w:val="006D3615"/>
    <w:rsid w:val="006D3709"/>
    <w:rsid w:val="006D46C5"/>
    <w:rsid w:val="006D48B0"/>
    <w:rsid w:val="006D5617"/>
    <w:rsid w:val="006D5C35"/>
    <w:rsid w:val="006D6362"/>
    <w:rsid w:val="006D6636"/>
    <w:rsid w:val="006D69DA"/>
    <w:rsid w:val="006D6ED4"/>
    <w:rsid w:val="006D7188"/>
    <w:rsid w:val="006D786F"/>
    <w:rsid w:val="006E00AC"/>
    <w:rsid w:val="006E0C7C"/>
    <w:rsid w:val="006E13E6"/>
    <w:rsid w:val="006E1822"/>
    <w:rsid w:val="006E1DDF"/>
    <w:rsid w:val="006E20E6"/>
    <w:rsid w:val="006E2295"/>
    <w:rsid w:val="006E24EB"/>
    <w:rsid w:val="006E287A"/>
    <w:rsid w:val="006E2B84"/>
    <w:rsid w:val="006E30A7"/>
    <w:rsid w:val="006E312F"/>
    <w:rsid w:val="006E3540"/>
    <w:rsid w:val="006E4146"/>
    <w:rsid w:val="006E4463"/>
    <w:rsid w:val="006E4501"/>
    <w:rsid w:val="006E4DDE"/>
    <w:rsid w:val="006E5F9F"/>
    <w:rsid w:val="006E647E"/>
    <w:rsid w:val="006E68A6"/>
    <w:rsid w:val="006E7066"/>
    <w:rsid w:val="006E7B15"/>
    <w:rsid w:val="006F0025"/>
    <w:rsid w:val="006F09EE"/>
    <w:rsid w:val="006F1FDF"/>
    <w:rsid w:val="006F2843"/>
    <w:rsid w:val="006F297C"/>
    <w:rsid w:val="006F2FA2"/>
    <w:rsid w:val="006F34BA"/>
    <w:rsid w:val="006F4447"/>
    <w:rsid w:val="006F47BA"/>
    <w:rsid w:val="006F485E"/>
    <w:rsid w:val="006F4BC8"/>
    <w:rsid w:val="006F50F6"/>
    <w:rsid w:val="006F5A06"/>
    <w:rsid w:val="006F687F"/>
    <w:rsid w:val="006F69D4"/>
    <w:rsid w:val="006F73F4"/>
    <w:rsid w:val="006F79AA"/>
    <w:rsid w:val="006F7A73"/>
    <w:rsid w:val="007001CA"/>
    <w:rsid w:val="007005C4"/>
    <w:rsid w:val="007007C1"/>
    <w:rsid w:val="00700E1B"/>
    <w:rsid w:val="007014CE"/>
    <w:rsid w:val="007017FF"/>
    <w:rsid w:val="007019F9"/>
    <w:rsid w:val="00701AA6"/>
    <w:rsid w:val="00701CF0"/>
    <w:rsid w:val="00701F06"/>
    <w:rsid w:val="00702077"/>
    <w:rsid w:val="007024D8"/>
    <w:rsid w:val="0070290B"/>
    <w:rsid w:val="00703124"/>
    <w:rsid w:val="00703E5B"/>
    <w:rsid w:val="00703EC5"/>
    <w:rsid w:val="007046A9"/>
    <w:rsid w:val="007046AC"/>
    <w:rsid w:val="0070472D"/>
    <w:rsid w:val="00704E41"/>
    <w:rsid w:val="00704FDC"/>
    <w:rsid w:val="00705190"/>
    <w:rsid w:val="00706744"/>
    <w:rsid w:val="00706901"/>
    <w:rsid w:val="00706E22"/>
    <w:rsid w:val="00707319"/>
    <w:rsid w:val="007074E5"/>
    <w:rsid w:val="007074F0"/>
    <w:rsid w:val="00707560"/>
    <w:rsid w:val="00707BA7"/>
    <w:rsid w:val="00710CD0"/>
    <w:rsid w:val="00711714"/>
    <w:rsid w:val="007129EE"/>
    <w:rsid w:val="00713318"/>
    <w:rsid w:val="007137F1"/>
    <w:rsid w:val="00713906"/>
    <w:rsid w:val="007139CC"/>
    <w:rsid w:val="00714F0D"/>
    <w:rsid w:val="00715210"/>
    <w:rsid w:val="00715B1B"/>
    <w:rsid w:val="00716F4F"/>
    <w:rsid w:val="00717740"/>
    <w:rsid w:val="007177E9"/>
    <w:rsid w:val="00717952"/>
    <w:rsid w:val="00717B48"/>
    <w:rsid w:val="00717FD4"/>
    <w:rsid w:val="00720605"/>
    <w:rsid w:val="00720717"/>
    <w:rsid w:val="00720E0D"/>
    <w:rsid w:val="0072109E"/>
    <w:rsid w:val="00721619"/>
    <w:rsid w:val="00721B5B"/>
    <w:rsid w:val="00722534"/>
    <w:rsid w:val="00722586"/>
    <w:rsid w:val="0072348B"/>
    <w:rsid w:val="0072390E"/>
    <w:rsid w:val="007245E5"/>
    <w:rsid w:val="00724687"/>
    <w:rsid w:val="00724F24"/>
    <w:rsid w:val="00725982"/>
    <w:rsid w:val="00725A01"/>
    <w:rsid w:val="00726E12"/>
    <w:rsid w:val="00726FC8"/>
    <w:rsid w:val="007273F8"/>
    <w:rsid w:val="007276F0"/>
    <w:rsid w:val="007277B4"/>
    <w:rsid w:val="007277F9"/>
    <w:rsid w:val="0072794F"/>
    <w:rsid w:val="007302A5"/>
    <w:rsid w:val="007303E9"/>
    <w:rsid w:val="0073050C"/>
    <w:rsid w:val="0073075D"/>
    <w:rsid w:val="0073130D"/>
    <w:rsid w:val="007323A2"/>
    <w:rsid w:val="0073250D"/>
    <w:rsid w:val="00732E7F"/>
    <w:rsid w:val="00732EEC"/>
    <w:rsid w:val="00733507"/>
    <w:rsid w:val="0073352B"/>
    <w:rsid w:val="007335EA"/>
    <w:rsid w:val="007345EE"/>
    <w:rsid w:val="00735175"/>
    <w:rsid w:val="007352DF"/>
    <w:rsid w:val="00736207"/>
    <w:rsid w:val="00737137"/>
    <w:rsid w:val="00737480"/>
    <w:rsid w:val="0073779E"/>
    <w:rsid w:val="00737DE8"/>
    <w:rsid w:val="00740215"/>
    <w:rsid w:val="007402E6"/>
    <w:rsid w:val="00740BF3"/>
    <w:rsid w:val="007412FB"/>
    <w:rsid w:val="00741A03"/>
    <w:rsid w:val="00741A34"/>
    <w:rsid w:val="00741E82"/>
    <w:rsid w:val="00742191"/>
    <w:rsid w:val="007421DB"/>
    <w:rsid w:val="00742BAA"/>
    <w:rsid w:val="00743167"/>
    <w:rsid w:val="007436D2"/>
    <w:rsid w:val="0074398A"/>
    <w:rsid w:val="007441F8"/>
    <w:rsid w:val="00744371"/>
    <w:rsid w:val="00744842"/>
    <w:rsid w:val="00745043"/>
    <w:rsid w:val="00745075"/>
    <w:rsid w:val="0074563C"/>
    <w:rsid w:val="007456C3"/>
    <w:rsid w:val="00745FC6"/>
    <w:rsid w:val="007464F8"/>
    <w:rsid w:val="007474B8"/>
    <w:rsid w:val="0074780E"/>
    <w:rsid w:val="00747FEF"/>
    <w:rsid w:val="007501FF"/>
    <w:rsid w:val="00750335"/>
    <w:rsid w:val="007508C7"/>
    <w:rsid w:val="00751607"/>
    <w:rsid w:val="0075177A"/>
    <w:rsid w:val="00752225"/>
    <w:rsid w:val="00752AC8"/>
    <w:rsid w:val="0075368A"/>
    <w:rsid w:val="00753C6B"/>
    <w:rsid w:val="00754141"/>
    <w:rsid w:val="007541DF"/>
    <w:rsid w:val="00754226"/>
    <w:rsid w:val="00754F9D"/>
    <w:rsid w:val="007550A7"/>
    <w:rsid w:val="00755FEE"/>
    <w:rsid w:val="00756ACD"/>
    <w:rsid w:val="00756C09"/>
    <w:rsid w:val="00757033"/>
    <w:rsid w:val="00757418"/>
    <w:rsid w:val="007602C5"/>
    <w:rsid w:val="00760BEA"/>
    <w:rsid w:val="007611CC"/>
    <w:rsid w:val="00761338"/>
    <w:rsid w:val="00761C72"/>
    <w:rsid w:val="00761E1F"/>
    <w:rsid w:val="0076230C"/>
    <w:rsid w:val="00762B05"/>
    <w:rsid w:val="00762C2D"/>
    <w:rsid w:val="00762C72"/>
    <w:rsid w:val="00762FD7"/>
    <w:rsid w:val="007631F3"/>
    <w:rsid w:val="0076347A"/>
    <w:rsid w:val="00763D13"/>
    <w:rsid w:val="0076495C"/>
    <w:rsid w:val="00764FF4"/>
    <w:rsid w:val="007651E5"/>
    <w:rsid w:val="00765364"/>
    <w:rsid w:val="007655D7"/>
    <w:rsid w:val="00765B07"/>
    <w:rsid w:val="00765E95"/>
    <w:rsid w:val="00766647"/>
    <w:rsid w:val="007678E7"/>
    <w:rsid w:val="00770269"/>
    <w:rsid w:val="0077226B"/>
    <w:rsid w:val="00772A73"/>
    <w:rsid w:val="00772A97"/>
    <w:rsid w:val="0077335E"/>
    <w:rsid w:val="00773635"/>
    <w:rsid w:val="00773B8F"/>
    <w:rsid w:val="00773C31"/>
    <w:rsid w:val="00773D7A"/>
    <w:rsid w:val="007740AA"/>
    <w:rsid w:val="00774588"/>
    <w:rsid w:val="00774D69"/>
    <w:rsid w:val="007753FC"/>
    <w:rsid w:val="00775697"/>
    <w:rsid w:val="007759B9"/>
    <w:rsid w:val="007759F4"/>
    <w:rsid w:val="007768C4"/>
    <w:rsid w:val="00777BD8"/>
    <w:rsid w:val="00777E7D"/>
    <w:rsid w:val="00780A97"/>
    <w:rsid w:val="00780AE5"/>
    <w:rsid w:val="007814C0"/>
    <w:rsid w:val="00781D3E"/>
    <w:rsid w:val="00781D75"/>
    <w:rsid w:val="007820A7"/>
    <w:rsid w:val="00782535"/>
    <w:rsid w:val="00782C29"/>
    <w:rsid w:val="00782C8C"/>
    <w:rsid w:val="00783094"/>
    <w:rsid w:val="00783220"/>
    <w:rsid w:val="007834F6"/>
    <w:rsid w:val="00783648"/>
    <w:rsid w:val="00784B29"/>
    <w:rsid w:val="00785BCC"/>
    <w:rsid w:val="0078632D"/>
    <w:rsid w:val="00786992"/>
    <w:rsid w:val="0078796F"/>
    <w:rsid w:val="00787F2E"/>
    <w:rsid w:val="007908F8"/>
    <w:rsid w:val="00790BC3"/>
    <w:rsid w:val="00790E8D"/>
    <w:rsid w:val="00790EEB"/>
    <w:rsid w:val="007910D2"/>
    <w:rsid w:val="00791438"/>
    <w:rsid w:val="007915F1"/>
    <w:rsid w:val="007919BA"/>
    <w:rsid w:val="00791FC0"/>
    <w:rsid w:val="0079224F"/>
    <w:rsid w:val="00792AF4"/>
    <w:rsid w:val="00792EC6"/>
    <w:rsid w:val="00793A2F"/>
    <w:rsid w:val="00793C2D"/>
    <w:rsid w:val="007942EB"/>
    <w:rsid w:val="00794E86"/>
    <w:rsid w:val="00795643"/>
    <w:rsid w:val="0079567B"/>
    <w:rsid w:val="00795867"/>
    <w:rsid w:val="0079628E"/>
    <w:rsid w:val="00797955"/>
    <w:rsid w:val="007A031B"/>
    <w:rsid w:val="007A1026"/>
    <w:rsid w:val="007A12E9"/>
    <w:rsid w:val="007A142C"/>
    <w:rsid w:val="007A1595"/>
    <w:rsid w:val="007A16C8"/>
    <w:rsid w:val="007A1D3B"/>
    <w:rsid w:val="007A21E0"/>
    <w:rsid w:val="007A244D"/>
    <w:rsid w:val="007A2A3F"/>
    <w:rsid w:val="007A2E10"/>
    <w:rsid w:val="007A3501"/>
    <w:rsid w:val="007A35D3"/>
    <w:rsid w:val="007A3770"/>
    <w:rsid w:val="007A3F43"/>
    <w:rsid w:val="007A412B"/>
    <w:rsid w:val="007A41E1"/>
    <w:rsid w:val="007A42FD"/>
    <w:rsid w:val="007A6776"/>
    <w:rsid w:val="007A6CDA"/>
    <w:rsid w:val="007A7636"/>
    <w:rsid w:val="007A76D1"/>
    <w:rsid w:val="007B00E9"/>
    <w:rsid w:val="007B0406"/>
    <w:rsid w:val="007B0435"/>
    <w:rsid w:val="007B06B1"/>
    <w:rsid w:val="007B14DB"/>
    <w:rsid w:val="007B1530"/>
    <w:rsid w:val="007B1563"/>
    <w:rsid w:val="007B1BC1"/>
    <w:rsid w:val="007B1EDE"/>
    <w:rsid w:val="007B2332"/>
    <w:rsid w:val="007B2377"/>
    <w:rsid w:val="007B2925"/>
    <w:rsid w:val="007B2F00"/>
    <w:rsid w:val="007B2FD5"/>
    <w:rsid w:val="007B3513"/>
    <w:rsid w:val="007B36FF"/>
    <w:rsid w:val="007B4239"/>
    <w:rsid w:val="007B4342"/>
    <w:rsid w:val="007B4E61"/>
    <w:rsid w:val="007B4FE4"/>
    <w:rsid w:val="007B52D9"/>
    <w:rsid w:val="007B5994"/>
    <w:rsid w:val="007B59BE"/>
    <w:rsid w:val="007B5A4A"/>
    <w:rsid w:val="007B60EE"/>
    <w:rsid w:val="007B6A0F"/>
    <w:rsid w:val="007B6C87"/>
    <w:rsid w:val="007B701A"/>
    <w:rsid w:val="007B725D"/>
    <w:rsid w:val="007B740A"/>
    <w:rsid w:val="007B7A26"/>
    <w:rsid w:val="007B7ACF"/>
    <w:rsid w:val="007C01A5"/>
    <w:rsid w:val="007C0416"/>
    <w:rsid w:val="007C0A39"/>
    <w:rsid w:val="007C0A5B"/>
    <w:rsid w:val="007C0CDF"/>
    <w:rsid w:val="007C0F2D"/>
    <w:rsid w:val="007C0F72"/>
    <w:rsid w:val="007C10BB"/>
    <w:rsid w:val="007C1122"/>
    <w:rsid w:val="007C1C8C"/>
    <w:rsid w:val="007C1CEB"/>
    <w:rsid w:val="007C2D2F"/>
    <w:rsid w:val="007C308E"/>
    <w:rsid w:val="007C3664"/>
    <w:rsid w:val="007C37B2"/>
    <w:rsid w:val="007C4321"/>
    <w:rsid w:val="007C443F"/>
    <w:rsid w:val="007C4C23"/>
    <w:rsid w:val="007C4D9A"/>
    <w:rsid w:val="007C4DD7"/>
    <w:rsid w:val="007C4F23"/>
    <w:rsid w:val="007C59D7"/>
    <w:rsid w:val="007C5E7A"/>
    <w:rsid w:val="007C5EA4"/>
    <w:rsid w:val="007C6337"/>
    <w:rsid w:val="007C66D9"/>
    <w:rsid w:val="007C6A2D"/>
    <w:rsid w:val="007C6CEB"/>
    <w:rsid w:val="007C7E1A"/>
    <w:rsid w:val="007D00F4"/>
    <w:rsid w:val="007D0427"/>
    <w:rsid w:val="007D05FB"/>
    <w:rsid w:val="007D101D"/>
    <w:rsid w:val="007D167D"/>
    <w:rsid w:val="007D17A1"/>
    <w:rsid w:val="007D2C14"/>
    <w:rsid w:val="007D2D88"/>
    <w:rsid w:val="007D39E5"/>
    <w:rsid w:val="007D3BF3"/>
    <w:rsid w:val="007D3C0F"/>
    <w:rsid w:val="007D3DF9"/>
    <w:rsid w:val="007D43A4"/>
    <w:rsid w:val="007D479D"/>
    <w:rsid w:val="007D47FB"/>
    <w:rsid w:val="007D4DA7"/>
    <w:rsid w:val="007D51E1"/>
    <w:rsid w:val="007D589C"/>
    <w:rsid w:val="007D5A25"/>
    <w:rsid w:val="007D5AE2"/>
    <w:rsid w:val="007D5B02"/>
    <w:rsid w:val="007D5EA9"/>
    <w:rsid w:val="007D61B4"/>
    <w:rsid w:val="007D622E"/>
    <w:rsid w:val="007D6243"/>
    <w:rsid w:val="007D65E6"/>
    <w:rsid w:val="007D66EA"/>
    <w:rsid w:val="007D692A"/>
    <w:rsid w:val="007D6CE4"/>
    <w:rsid w:val="007D70AC"/>
    <w:rsid w:val="007D7E43"/>
    <w:rsid w:val="007E010C"/>
    <w:rsid w:val="007E01F3"/>
    <w:rsid w:val="007E0494"/>
    <w:rsid w:val="007E0D2C"/>
    <w:rsid w:val="007E0E27"/>
    <w:rsid w:val="007E104A"/>
    <w:rsid w:val="007E2A1B"/>
    <w:rsid w:val="007E39AE"/>
    <w:rsid w:val="007E3AA2"/>
    <w:rsid w:val="007E48C4"/>
    <w:rsid w:val="007E4997"/>
    <w:rsid w:val="007E559F"/>
    <w:rsid w:val="007E5877"/>
    <w:rsid w:val="007E5980"/>
    <w:rsid w:val="007E6C1D"/>
    <w:rsid w:val="007F0544"/>
    <w:rsid w:val="007F098C"/>
    <w:rsid w:val="007F17F8"/>
    <w:rsid w:val="007F1833"/>
    <w:rsid w:val="007F19B7"/>
    <w:rsid w:val="007F1E5C"/>
    <w:rsid w:val="007F1ECC"/>
    <w:rsid w:val="007F2007"/>
    <w:rsid w:val="007F21AA"/>
    <w:rsid w:val="007F25BE"/>
    <w:rsid w:val="007F3E5C"/>
    <w:rsid w:val="007F4576"/>
    <w:rsid w:val="007F45F5"/>
    <w:rsid w:val="007F4702"/>
    <w:rsid w:val="007F4723"/>
    <w:rsid w:val="007F487D"/>
    <w:rsid w:val="007F53E9"/>
    <w:rsid w:val="007F59C6"/>
    <w:rsid w:val="007F6361"/>
    <w:rsid w:val="007F6C53"/>
    <w:rsid w:val="007F6E11"/>
    <w:rsid w:val="007F7528"/>
    <w:rsid w:val="007F7783"/>
    <w:rsid w:val="007F7CDC"/>
    <w:rsid w:val="008002EB"/>
    <w:rsid w:val="00800623"/>
    <w:rsid w:val="00800781"/>
    <w:rsid w:val="008012CB"/>
    <w:rsid w:val="008015DB"/>
    <w:rsid w:val="008018B3"/>
    <w:rsid w:val="008020E7"/>
    <w:rsid w:val="008028B3"/>
    <w:rsid w:val="00802992"/>
    <w:rsid w:val="00802CA1"/>
    <w:rsid w:val="00803230"/>
    <w:rsid w:val="0080372B"/>
    <w:rsid w:val="00803C4A"/>
    <w:rsid w:val="00803FB5"/>
    <w:rsid w:val="00804216"/>
    <w:rsid w:val="008042F6"/>
    <w:rsid w:val="008048B3"/>
    <w:rsid w:val="00804E4E"/>
    <w:rsid w:val="008050E3"/>
    <w:rsid w:val="0080539C"/>
    <w:rsid w:val="00805813"/>
    <w:rsid w:val="008067D7"/>
    <w:rsid w:val="00806BEA"/>
    <w:rsid w:val="00806BF4"/>
    <w:rsid w:val="00807997"/>
    <w:rsid w:val="00807D9F"/>
    <w:rsid w:val="00810045"/>
    <w:rsid w:val="008103AA"/>
    <w:rsid w:val="008104E8"/>
    <w:rsid w:val="008108C3"/>
    <w:rsid w:val="00810ABD"/>
    <w:rsid w:val="008111BE"/>
    <w:rsid w:val="0081156D"/>
    <w:rsid w:val="00811CF2"/>
    <w:rsid w:val="0081225D"/>
    <w:rsid w:val="00812408"/>
    <w:rsid w:val="008125ED"/>
    <w:rsid w:val="008129EC"/>
    <w:rsid w:val="008136B4"/>
    <w:rsid w:val="008136F4"/>
    <w:rsid w:val="00813847"/>
    <w:rsid w:val="00813A50"/>
    <w:rsid w:val="008140DC"/>
    <w:rsid w:val="00815002"/>
    <w:rsid w:val="00816110"/>
    <w:rsid w:val="0081621F"/>
    <w:rsid w:val="00816236"/>
    <w:rsid w:val="00816458"/>
    <w:rsid w:val="00816CBE"/>
    <w:rsid w:val="008175AA"/>
    <w:rsid w:val="00817621"/>
    <w:rsid w:val="008176B3"/>
    <w:rsid w:val="00817EBE"/>
    <w:rsid w:val="008200C5"/>
    <w:rsid w:val="008204B5"/>
    <w:rsid w:val="0082092D"/>
    <w:rsid w:val="00820AD2"/>
    <w:rsid w:val="00821058"/>
    <w:rsid w:val="0082105E"/>
    <w:rsid w:val="00821065"/>
    <w:rsid w:val="008210F8"/>
    <w:rsid w:val="00821252"/>
    <w:rsid w:val="00821A00"/>
    <w:rsid w:val="00822CF3"/>
    <w:rsid w:val="008230FF"/>
    <w:rsid w:val="00823AD4"/>
    <w:rsid w:val="00823D57"/>
    <w:rsid w:val="00825344"/>
    <w:rsid w:val="00825603"/>
    <w:rsid w:val="0082577A"/>
    <w:rsid w:val="00825894"/>
    <w:rsid w:val="00825DED"/>
    <w:rsid w:val="0082668E"/>
    <w:rsid w:val="00826AF3"/>
    <w:rsid w:val="00827B36"/>
    <w:rsid w:val="00827EF1"/>
    <w:rsid w:val="008303A6"/>
    <w:rsid w:val="0083049A"/>
    <w:rsid w:val="00830673"/>
    <w:rsid w:val="00830891"/>
    <w:rsid w:val="00830945"/>
    <w:rsid w:val="00830BB8"/>
    <w:rsid w:val="00831610"/>
    <w:rsid w:val="00831756"/>
    <w:rsid w:val="0083176D"/>
    <w:rsid w:val="00831CCC"/>
    <w:rsid w:val="00831D03"/>
    <w:rsid w:val="008327CF"/>
    <w:rsid w:val="00832A50"/>
    <w:rsid w:val="00832E9A"/>
    <w:rsid w:val="00832ECD"/>
    <w:rsid w:val="0083409C"/>
    <w:rsid w:val="0083478B"/>
    <w:rsid w:val="00834A1C"/>
    <w:rsid w:val="0083513B"/>
    <w:rsid w:val="00835438"/>
    <w:rsid w:val="008355F5"/>
    <w:rsid w:val="00835A2A"/>
    <w:rsid w:val="008360A7"/>
    <w:rsid w:val="0083635C"/>
    <w:rsid w:val="00836504"/>
    <w:rsid w:val="00836AC1"/>
    <w:rsid w:val="00837436"/>
    <w:rsid w:val="00837D98"/>
    <w:rsid w:val="0084085A"/>
    <w:rsid w:val="0084092F"/>
    <w:rsid w:val="00840B2E"/>
    <w:rsid w:val="00841981"/>
    <w:rsid w:val="0084250E"/>
    <w:rsid w:val="00842615"/>
    <w:rsid w:val="00842D56"/>
    <w:rsid w:val="00843625"/>
    <w:rsid w:val="008436E7"/>
    <w:rsid w:val="00843714"/>
    <w:rsid w:val="008438A0"/>
    <w:rsid w:val="008440BC"/>
    <w:rsid w:val="00844C46"/>
    <w:rsid w:val="00844C7B"/>
    <w:rsid w:val="00844CF8"/>
    <w:rsid w:val="00844F66"/>
    <w:rsid w:val="00844FF7"/>
    <w:rsid w:val="0084516A"/>
    <w:rsid w:val="00846220"/>
    <w:rsid w:val="00846362"/>
    <w:rsid w:val="00846943"/>
    <w:rsid w:val="00846B68"/>
    <w:rsid w:val="00846BE9"/>
    <w:rsid w:val="00846CE5"/>
    <w:rsid w:val="008500EC"/>
    <w:rsid w:val="00850789"/>
    <w:rsid w:val="00850E02"/>
    <w:rsid w:val="0085166C"/>
    <w:rsid w:val="00851B6D"/>
    <w:rsid w:val="00851C39"/>
    <w:rsid w:val="00851FF5"/>
    <w:rsid w:val="0085213D"/>
    <w:rsid w:val="00852142"/>
    <w:rsid w:val="00852631"/>
    <w:rsid w:val="0085281D"/>
    <w:rsid w:val="00852F7C"/>
    <w:rsid w:val="008530A2"/>
    <w:rsid w:val="008537FD"/>
    <w:rsid w:val="00853ADE"/>
    <w:rsid w:val="008551DA"/>
    <w:rsid w:val="00855243"/>
    <w:rsid w:val="00855B5C"/>
    <w:rsid w:val="008561D2"/>
    <w:rsid w:val="00856756"/>
    <w:rsid w:val="00857550"/>
    <w:rsid w:val="008576ED"/>
    <w:rsid w:val="00860914"/>
    <w:rsid w:val="008609BC"/>
    <w:rsid w:val="00860A4A"/>
    <w:rsid w:val="0086114E"/>
    <w:rsid w:val="0086150F"/>
    <w:rsid w:val="00861BD5"/>
    <w:rsid w:val="00861CF6"/>
    <w:rsid w:val="00862196"/>
    <w:rsid w:val="008622BF"/>
    <w:rsid w:val="00863066"/>
    <w:rsid w:val="008631DF"/>
    <w:rsid w:val="0086320F"/>
    <w:rsid w:val="00864817"/>
    <w:rsid w:val="00864CCA"/>
    <w:rsid w:val="008657E8"/>
    <w:rsid w:val="00866347"/>
    <w:rsid w:val="008665CB"/>
    <w:rsid w:val="008668E3"/>
    <w:rsid w:val="008669C4"/>
    <w:rsid w:val="00866BD3"/>
    <w:rsid w:val="0086744B"/>
    <w:rsid w:val="00867CD8"/>
    <w:rsid w:val="00867DDA"/>
    <w:rsid w:val="00870018"/>
    <w:rsid w:val="008708B4"/>
    <w:rsid w:val="00871244"/>
    <w:rsid w:val="0087155A"/>
    <w:rsid w:val="00871B91"/>
    <w:rsid w:val="00871CF0"/>
    <w:rsid w:val="008722C3"/>
    <w:rsid w:val="00873357"/>
    <w:rsid w:val="00873556"/>
    <w:rsid w:val="008744D9"/>
    <w:rsid w:val="00874B42"/>
    <w:rsid w:val="008769B1"/>
    <w:rsid w:val="008779FC"/>
    <w:rsid w:val="00877E74"/>
    <w:rsid w:val="008800D5"/>
    <w:rsid w:val="0088058F"/>
    <w:rsid w:val="00880D81"/>
    <w:rsid w:val="00880DF1"/>
    <w:rsid w:val="008813CA"/>
    <w:rsid w:val="00881926"/>
    <w:rsid w:val="00881D26"/>
    <w:rsid w:val="00881F5A"/>
    <w:rsid w:val="008824F2"/>
    <w:rsid w:val="00883122"/>
    <w:rsid w:val="0088358C"/>
    <w:rsid w:val="00883609"/>
    <w:rsid w:val="00883B76"/>
    <w:rsid w:val="008847BD"/>
    <w:rsid w:val="00884885"/>
    <w:rsid w:val="00884A90"/>
    <w:rsid w:val="00884D8D"/>
    <w:rsid w:val="00884FDB"/>
    <w:rsid w:val="008851D7"/>
    <w:rsid w:val="008854BC"/>
    <w:rsid w:val="00886387"/>
    <w:rsid w:val="00886392"/>
    <w:rsid w:val="00886453"/>
    <w:rsid w:val="00886EEB"/>
    <w:rsid w:val="0088793F"/>
    <w:rsid w:val="0089009F"/>
    <w:rsid w:val="008903F0"/>
    <w:rsid w:val="0089182F"/>
    <w:rsid w:val="00891952"/>
    <w:rsid w:val="0089232B"/>
    <w:rsid w:val="0089260E"/>
    <w:rsid w:val="00892696"/>
    <w:rsid w:val="00892FAE"/>
    <w:rsid w:val="0089320D"/>
    <w:rsid w:val="008932A2"/>
    <w:rsid w:val="0089358F"/>
    <w:rsid w:val="0089375F"/>
    <w:rsid w:val="0089386D"/>
    <w:rsid w:val="00894A68"/>
    <w:rsid w:val="00894C33"/>
    <w:rsid w:val="00894D88"/>
    <w:rsid w:val="008952EF"/>
    <w:rsid w:val="00895490"/>
    <w:rsid w:val="00895660"/>
    <w:rsid w:val="00895FB7"/>
    <w:rsid w:val="008963E4"/>
    <w:rsid w:val="0089682E"/>
    <w:rsid w:val="00896BD5"/>
    <w:rsid w:val="00896D56"/>
    <w:rsid w:val="008977A5"/>
    <w:rsid w:val="008A00D5"/>
    <w:rsid w:val="008A03B6"/>
    <w:rsid w:val="008A0671"/>
    <w:rsid w:val="008A0981"/>
    <w:rsid w:val="008A0B50"/>
    <w:rsid w:val="008A0BAC"/>
    <w:rsid w:val="008A1249"/>
    <w:rsid w:val="008A128B"/>
    <w:rsid w:val="008A16EE"/>
    <w:rsid w:val="008A244E"/>
    <w:rsid w:val="008A377D"/>
    <w:rsid w:val="008A37FA"/>
    <w:rsid w:val="008A3DE8"/>
    <w:rsid w:val="008A42B2"/>
    <w:rsid w:val="008A4696"/>
    <w:rsid w:val="008A4722"/>
    <w:rsid w:val="008A4D60"/>
    <w:rsid w:val="008A4EEE"/>
    <w:rsid w:val="008A545A"/>
    <w:rsid w:val="008A574F"/>
    <w:rsid w:val="008A5925"/>
    <w:rsid w:val="008A600D"/>
    <w:rsid w:val="008A6041"/>
    <w:rsid w:val="008A612B"/>
    <w:rsid w:val="008A670A"/>
    <w:rsid w:val="008A6925"/>
    <w:rsid w:val="008A6929"/>
    <w:rsid w:val="008A6D19"/>
    <w:rsid w:val="008A6E33"/>
    <w:rsid w:val="008A731E"/>
    <w:rsid w:val="008A7839"/>
    <w:rsid w:val="008A7940"/>
    <w:rsid w:val="008B0121"/>
    <w:rsid w:val="008B02CE"/>
    <w:rsid w:val="008B0318"/>
    <w:rsid w:val="008B08A2"/>
    <w:rsid w:val="008B0F0D"/>
    <w:rsid w:val="008B10D6"/>
    <w:rsid w:val="008B23B6"/>
    <w:rsid w:val="008B2509"/>
    <w:rsid w:val="008B27AE"/>
    <w:rsid w:val="008B282F"/>
    <w:rsid w:val="008B29E8"/>
    <w:rsid w:val="008B2CF6"/>
    <w:rsid w:val="008B2DE3"/>
    <w:rsid w:val="008B2E34"/>
    <w:rsid w:val="008B359B"/>
    <w:rsid w:val="008B3E88"/>
    <w:rsid w:val="008B3EA0"/>
    <w:rsid w:val="008B4993"/>
    <w:rsid w:val="008B4F96"/>
    <w:rsid w:val="008B5307"/>
    <w:rsid w:val="008B57DC"/>
    <w:rsid w:val="008B588B"/>
    <w:rsid w:val="008B6EE6"/>
    <w:rsid w:val="008B791A"/>
    <w:rsid w:val="008C0C5F"/>
    <w:rsid w:val="008C0CD9"/>
    <w:rsid w:val="008C0D84"/>
    <w:rsid w:val="008C1254"/>
    <w:rsid w:val="008C1C13"/>
    <w:rsid w:val="008C23D9"/>
    <w:rsid w:val="008C24FE"/>
    <w:rsid w:val="008C26A2"/>
    <w:rsid w:val="008C2C76"/>
    <w:rsid w:val="008C3415"/>
    <w:rsid w:val="008C345E"/>
    <w:rsid w:val="008C3C8B"/>
    <w:rsid w:val="008C3EE9"/>
    <w:rsid w:val="008C41DF"/>
    <w:rsid w:val="008C43D9"/>
    <w:rsid w:val="008C465A"/>
    <w:rsid w:val="008C49BD"/>
    <w:rsid w:val="008C53E4"/>
    <w:rsid w:val="008C5928"/>
    <w:rsid w:val="008C626E"/>
    <w:rsid w:val="008C6324"/>
    <w:rsid w:val="008C6377"/>
    <w:rsid w:val="008C637B"/>
    <w:rsid w:val="008C6FDC"/>
    <w:rsid w:val="008C7A18"/>
    <w:rsid w:val="008C7D2F"/>
    <w:rsid w:val="008C7EAA"/>
    <w:rsid w:val="008D0611"/>
    <w:rsid w:val="008D0659"/>
    <w:rsid w:val="008D0A66"/>
    <w:rsid w:val="008D1914"/>
    <w:rsid w:val="008D3028"/>
    <w:rsid w:val="008D3199"/>
    <w:rsid w:val="008D386E"/>
    <w:rsid w:val="008D3C44"/>
    <w:rsid w:val="008D3D90"/>
    <w:rsid w:val="008D40C7"/>
    <w:rsid w:val="008D49D3"/>
    <w:rsid w:val="008D4B6E"/>
    <w:rsid w:val="008D4C29"/>
    <w:rsid w:val="008D4E5F"/>
    <w:rsid w:val="008D50A9"/>
    <w:rsid w:val="008D5831"/>
    <w:rsid w:val="008D5C9D"/>
    <w:rsid w:val="008D618C"/>
    <w:rsid w:val="008E079B"/>
    <w:rsid w:val="008E0C9D"/>
    <w:rsid w:val="008E1408"/>
    <w:rsid w:val="008E146A"/>
    <w:rsid w:val="008E156C"/>
    <w:rsid w:val="008E2897"/>
    <w:rsid w:val="008E28B0"/>
    <w:rsid w:val="008E2F05"/>
    <w:rsid w:val="008E2F4D"/>
    <w:rsid w:val="008E2FC6"/>
    <w:rsid w:val="008E3355"/>
    <w:rsid w:val="008E34C5"/>
    <w:rsid w:val="008E374D"/>
    <w:rsid w:val="008E3835"/>
    <w:rsid w:val="008E4D78"/>
    <w:rsid w:val="008E5317"/>
    <w:rsid w:val="008E57C8"/>
    <w:rsid w:val="008E6490"/>
    <w:rsid w:val="008E6A62"/>
    <w:rsid w:val="008E7227"/>
    <w:rsid w:val="008E744D"/>
    <w:rsid w:val="008E7574"/>
    <w:rsid w:val="008E77E6"/>
    <w:rsid w:val="008F020F"/>
    <w:rsid w:val="008F0412"/>
    <w:rsid w:val="008F05C2"/>
    <w:rsid w:val="008F09F5"/>
    <w:rsid w:val="008F0DFD"/>
    <w:rsid w:val="008F0FA2"/>
    <w:rsid w:val="008F1701"/>
    <w:rsid w:val="008F1B5C"/>
    <w:rsid w:val="008F1BB7"/>
    <w:rsid w:val="008F206A"/>
    <w:rsid w:val="008F211E"/>
    <w:rsid w:val="008F269A"/>
    <w:rsid w:val="008F26A3"/>
    <w:rsid w:val="008F27E7"/>
    <w:rsid w:val="008F2BED"/>
    <w:rsid w:val="008F317E"/>
    <w:rsid w:val="008F356D"/>
    <w:rsid w:val="008F3632"/>
    <w:rsid w:val="008F363B"/>
    <w:rsid w:val="008F3A83"/>
    <w:rsid w:val="008F3C67"/>
    <w:rsid w:val="008F4482"/>
    <w:rsid w:val="008F45EF"/>
    <w:rsid w:val="008F4617"/>
    <w:rsid w:val="008F4AB7"/>
    <w:rsid w:val="008F5112"/>
    <w:rsid w:val="008F5179"/>
    <w:rsid w:val="008F5617"/>
    <w:rsid w:val="008F57E0"/>
    <w:rsid w:val="008F5D62"/>
    <w:rsid w:val="008F5F4F"/>
    <w:rsid w:val="008F6495"/>
    <w:rsid w:val="008F68D3"/>
    <w:rsid w:val="008F6C5F"/>
    <w:rsid w:val="008F6EF3"/>
    <w:rsid w:val="008F7557"/>
    <w:rsid w:val="008F7633"/>
    <w:rsid w:val="008F7664"/>
    <w:rsid w:val="008F7928"/>
    <w:rsid w:val="008F797C"/>
    <w:rsid w:val="008F7ACF"/>
    <w:rsid w:val="008F7B96"/>
    <w:rsid w:val="00900404"/>
    <w:rsid w:val="0090085D"/>
    <w:rsid w:val="009008A4"/>
    <w:rsid w:val="00900952"/>
    <w:rsid w:val="00900F76"/>
    <w:rsid w:val="00901283"/>
    <w:rsid w:val="0090133A"/>
    <w:rsid w:val="009013D0"/>
    <w:rsid w:val="00901988"/>
    <w:rsid w:val="00901AC4"/>
    <w:rsid w:val="00901B08"/>
    <w:rsid w:val="00902413"/>
    <w:rsid w:val="00902DC1"/>
    <w:rsid w:val="009032A9"/>
    <w:rsid w:val="00903655"/>
    <w:rsid w:val="009038F3"/>
    <w:rsid w:val="00903A50"/>
    <w:rsid w:val="00903B8B"/>
    <w:rsid w:val="00903F59"/>
    <w:rsid w:val="00903FA4"/>
    <w:rsid w:val="009047BC"/>
    <w:rsid w:val="00905336"/>
    <w:rsid w:val="0090539A"/>
    <w:rsid w:val="00905BC4"/>
    <w:rsid w:val="00905D97"/>
    <w:rsid w:val="00905DC7"/>
    <w:rsid w:val="00905E1C"/>
    <w:rsid w:val="00905FF2"/>
    <w:rsid w:val="00906A9D"/>
    <w:rsid w:val="00906AC0"/>
    <w:rsid w:val="00906ACF"/>
    <w:rsid w:val="00906F37"/>
    <w:rsid w:val="00906FAC"/>
    <w:rsid w:val="00907028"/>
    <w:rsid w:val="00907488"/>
    <w:rsid w:val="0090758B"/>
    <w:rsid w:val="00907D0F"/>
    <w:rsid w:val="009103F7"/>
    <w:rsid w:val="0091042A"/>
    <w:rsid w:val="00910B29"/>
    <w:rsid w:val="00911E61"/>
    <w:rsid w:val="00912246"/>
    <w:rsid w:val="00912AD7"/>
    <w:rsid w:val="00912DB4"/>
    <w:rsid w:val="0091351C"/>
    <w:rsid w:val="00913B4D"/>
    <w:rsid w:val="00913C25"/>
    <w:rsid w:val="00914115"/>
    <w:rsid w:val="00914C91"/>
    <w:rsid w:val="00914E80"/>
    <w:rsid w:val="00915222"/>
    <w:rsid w:val="009157DF"/>
    <w:rsid w:val="00916F7A"/>
    <w:rsid w:val="00917AFD"/>
    <w:rsid w:val="00917C47"/>
    <w:rsid w:val="00917E01"/>
    <w:rsid w:val="00920546"/>
    <w:rsid w:val="00920BAF"/>
    <w:rsid w:val="0092121B"/>
    <w:rsid w:val="00921C15"/>
    <w:rsid w:val="00921FB4"/>
    <w:rsid w:val="009225B6"/>
    <w:rsid w:val="00922831"/>
    <w:rsid w:val="00922A13"/>
    <w:rsid w:val="00923179"/>
    <w:rsid w:val="00923190"/>
    <w:rsid w:val="00923864"/>
    <w:rsid w:val="00923C91"/>
    <w:rsid w:val="00924AC1"/>
    <w:rsid w:val="0092572A"/>
    <w:rsid w:val="00925A47"/>
    <w:rsid w:val="00925C7B"/>
    <w:rsid w:val="00925CFE"/>
    <w:rsid w:val="00925FC1"/>
    <w:rsid w:val="009261BB"/>
    <w:rsid w:val="009263AB"/>
    <w:rsid w:val="00927704"/>
    <w:rsid w:val="00927EE6"/>
    <w:rsid w:val="00930544"/>
    <w:rsid w:val="00931071"/>
    <w:rsid w:val="009314F4"/>
    <w:rsid w:val="0093172D"/>
    <w:rsid w:val="00931AE0"/>
    <w:rsid w:val="00931C9B"/>
    <w:rsid w:val="00931F4D"/>
    <w:rsid w:val="00932018"/>
    <w:rsid w:val="009327DF"/>
    <w:rsid w:val="00932C6F"/>
    <w:rsid w:val="00932C8B"/>
    <w:rsid w:val="0093315F"/>
    <w:rsid w:val="00933943"/>
    <w:rsid w:val="0093447A"/>
    <w:rsid w:val="009348FD"/>
    <w:rsid w:val="00934983"/>
    <w:rsid w:val="00934AFD"/>
    <w:rsid w:val="00934B8A"/>
    <w:rsid w:val="009356FC"/>
    <w:rsid w:val="00935987"/>
    <w:rsid w:val="00935ED8"/>
    <w:rsid w:val="00935FD7"/>
    <w:rsid w:val="00936271"/>
    <w:rsid w:val="0093666A"/>
    <w:rsid w:val="00936B3D"/>
    <w:rsid w:val="00937009"/>
    <w:rsid w:val="00940094"/>
    <w:rsid w:val="00940DD5"/>
    <w:rsid w:val="0094103B"/>
    <w:rsid w:val="00941FB7"/>
    <w:rsid w:val="00942082"/>
    <w:rsid w:val="0094223A"/>
    <w:rsid w:val="00943655"/>
    <w:rsid w:val="0094367E"/>
    <w:rsid w:val="00943904"/>
    <w:rsid w:val="009441DF"/>
    <w:rsid w:val="00944BAD"/>
    <w:rsid w:val="00944BDF"/>
    <w:rsid w:val="00945853"/>
    <w:rsid w:val="00945A79"/>
    <w:rsid w:val="00945B09"/>
    <w:rsid w:val="00946077"/>
    <w:rsid w:val="0094664B"/>
    <w:rsid w:val="0094779A"/>
    <w:rsid w:val="009478D8"/>
    <w:rsid w:val="009478EA"/>
    <w:rsid w:val="00950948"/>
    <w:rsid w:val="00950BC7"/>
    <w:rsid w:val="009514D1"/>
    <w:rsid w:val="00951539"/>
    <w:rsid w:val="009520BE"/>
    <w:rsid w:val="009521E0"/>
    <w:rsid w:val="009527F0"/>
    <w:rsid w:val="00952C38"/>
    <w:rsid w:val="00953927"/>
    <w:rsid w:val="00954213"/>
    <w:rsid w:val="00954428"/>
    <w:rsid w:val="009546DB"/>
    <w:rsid w:val="009549DF"/>
    <w:rsid w:val="0095560C"/>
    <w:rsid w:val="00955956"/>
    <w:rsid w:val="00955CB7"/>
    <w:rsid w:val="00955E37"/>
    <w:rsid w:val="009560BA"/>
    <w:rsid w:val="009563FE"/>
    <w:rsid w:val="009564E2"/>
    <w:rsid w:val="00956547"/>
    <w:rsid w:val="00956E00"/>
    <w:rsid w:val="00956E12"/>
    <w:rsid w:val="00957D29"/>
    <w:rsid w:val="009604FE"/>
    <w:rsid w:val="009606AA"/>
    <w:rsid w:val="00960770"/>
    <w:rsid w:val="00960DDB"/>
    <w:rsid w:val="0096304A"/>
    <w:rsid w:val="009633B2"/>
    <w:rsid w:val="00963D3B"/>
    <w:rsid w:val="0096415D"/>
    <w:rsid w:val="009645C5"/>
    <w:rsid w:val="0096491F"/>
    <w:rsid w:val="00964F9C"/>
    <w:rsid w:val="00965331"/>
    <w:rsid w:val="0096570D"/>
    <w:rsid w:val="00966C6A"/>
    <w:rsid w:val="00966DAF"/>
    <w:rsid w:val="00967219"/>
    <w:rsid w:val="0096722B"/>
    <w:rsid w:val="009674DD"/>
    <w:rsid w:val="00967543"/>
    <w:rsid w:val="00967C25"/>
    <w:rsid w:val="00967FA0"/>
    <w:rsid w:val="00970452"/>
    <w:rsid w:val="00971B04"/>
    <w:rsid w:val="00971CF7"/>
    <w:rsid w:val="00971D6F"/>
    <w:rsid w:val="009722A1"/>
    <w:rsid w:val="009722CF"/>
    <w:rsid w:val="00972351"/>
    <w:rsid w:val="00972CAA"/>
    <w:rsid w:val="00972F02"/>
    <w:rsid w:val="00973381"/>
    <w:rsid w:val="009733DD"/>
    <w:rsid w:val="0097401A"/>
    <w:rsid w:val="00974416"/>
    <w:rsid w:val="0097474A"/>
    <w:rsid w:val="009747F6"/>
    <w:rsid w:val="00974819"/>
    <w:rsid w:val="0097486D"/>
    <w:rsid w:val="0097491A"/>
    <w:rsid w:val="00974CF4"/>
    <w:rsid w:val="00975143"/>
    <w:rsid w:val="00975B86"/>
    <w:rsid w:val="00976501"/>
    <w:rsid w:val="00976820"/>
    <w:rsid w:val="00976F42"/>
    <w:rsid w:val="0097715E"/>
    <w:rsid w:val="009774D8"/>
    <w:rsid w:val="00980C7E"/>
    <w:rsid w:val="009817E5"/>
    <w:rsid w:val="00981866"/>
    <w:rsid w:val="009822A4"/>
    <w:rsid w:val="0098238D"/>
    <w:rsid w:val="00982C25"/>
    <w:rsid w:val="00982E0B"/>
    <w:rsid w:val="00983242"/>
    <w:rsid w:val="00983488"/>
    <w:rsid w:val="00983BDC"/>
    <w:rsid w:val="00983FF2"/>
    <w:rsid w:val="009843B5"/>
    <w:rsid w:val="00984926"/>
    <w:rsid w:val="00985D2C"/>
    <w:rsid w:val="0098638B"/>
    <w:rsid w:val="00986617"/>
    <w:rsid w:val="009869EB"/>
    <w:rsid w:val="00986AC8"/>
    <w:rsid w:val="00986B0D"/>
    <w:rsid w:val="00987B0F"/>
    <w:rsid w:val="009901C2"/>
    <w:rsid w:val="00990F4B"/>
    <w:rsid w:val="00991B36"/>
    <w:rsid w:val="0099246C"/>
    <w:rsid w:val="00992B95"/>
    <w:rsid w:val="00993048"/>
    <w:rsid w:val="00993D2D"/>
    <w:rsid w:val="009940D7"/>
    <w:rsid w:val="00994B8A"/>
    <w:rsid w:val="00994BC7"/>
    <w:rsid w:val="00995009"/>
    <w:rsid w:val="009954E2"/>
    <w:rsid w:val="00995552"/>
    <w:rsid w:val="00995793"/>
    <w:rsid w:val="00995B48"/>
    <w:rsid w:val="00995B61"/>
    <w:rsid w:val="0099630E"/>
    <w:rsid w:val="00996401"/>
    <w:rsid w:val="009964C9"/>
    <w:rsid w:val="00996874"/>
    <w:rsid w:val="00997837"/>
    <w:rsid w:val="009A07F7"/>
    <w:rsid w:val="009A0809"/>
    <w:rsid w:val="009A1164"/>
    <w:rsid w:val="009A1A8A"/>
    <w:rsid w:val="009A1C19"/>
    <w:rsid w:val="009A1C8F"/>
    <w:rsid w:val="009A218E"/>
    <w:rsid w:val="009A2DF7"/>
    <w:rsid w:val="009A3085"/>
    <w:rsid w:val="009A313B"/>
    <w:rsid w:val="009A32B1"/>
    <w:rsid w:val="009A38DB"/>
    <w:rsid w:val="009A3B6F"/>
    <w:rsid w:val="009A3BCE"/>
    <w:rsid w:val="009A3E3A"/>
    <w:rsid w:val="009A4330"/>
    <w:rsid w:val="009A4648"/>
    <w:rsid w:val="009A4839"/>
    <w:rsid w:val="009A4E4F"/>
    <w:rsid w:val="009A5213"/>
    <w:rsid w:val="009A6A98"/>
    <w:rsid w:val="009A6B10"/>
    <w:rsid w:val="009A6F75"/>
    <w:rsid w:val="009A70D2"/>
    <w:rsid w:val="009A76BD"/>
    <w:rsid w:val="009A79D5"/>
    <w:rsid w:val="009A7E0C"/>
    <w:rsid w:val="009B097E"/>
    <w:rsid w:val="009B1045"/>
    <w:rsid w:val="009B12DC"/>
    <w:rsid w:val="009B13CD"/>
    <w:rsid w:val="009B1724"/>
    <w:rsid w:val="009B17BA"/>
    <w:rsid w:val="009B19E3"/>
    <w:rsid w:val="009B1F08"/>
    <w:rsid w:val="009B250B"/>
    <w:rsid w:val="009B2788"/>
    <w:rsid w:val="009B336C"/>
    <w:rsid w:val="009B3705"/>
    <w:rsid w:val="009B54A0"/>
    <w:rsid w:val="009B5636"/>
    <w:rsid w:val="009B5746"/>
    <w:rsid w:val="009B579E"/>
    <w:rsid w:val="009B59F9"/>
    <w:rsid w:val="009B5A6F"/>
    <w:rsid w:val="009B7712"/>
    <w:rsid w:val="009C0042"/>
    <w:rsid w:val="009C0C12"/>
    <w:rsid w:val="009C122D"/>
    <w:rsid w:val="009C1BB9"/>
    <w:rsid w:val="009C1BF0"/>
    <w:rsid w:val="009C3C54"/>
    <w:rsid w:val="009C49EF"/>
    <w:rsid w:val="009C534A"/>
    <w:rsid w:val="009C5375"/>
    <w:rsid w:val="009C5B8A"/>
    <w:rsid w:val="009C70EC"/>
    <w:rsid w:val="009C73C8"/>
    <w:rsid w:val="009C7BA2"/>
    <w:rsid w:val="009C7D36"/>
    <w:rsid w:val="009D0DBE"/>
    <w:rsid w:val="009D132F"/>
    <w:rsid w:val="009D136B"/>
    <w:rsid w:val="009D1676"/>
    <w:rsid w:val="009D2032"/>
    <w:rsid w:val="009D21BD"/>
    <w:rsid w:val="009D2B97"/>
    <w:rsid w:val="009D2F37"/>
    <w:rsid w:val="009D2FEC"/>
    <w:rsid w:val="009D37D9"/>
    <w:rsid w:val="009D40CC"/>
    <w:rsid w:val="009D4AE9"/>
    <w:rsid w:val="009D51A7"/>
    <w:rsid w:val="009D5BEC"/>
    <w:rsid w:val="009D70EB"/>
    <w:rsid w:val="009D73F3"/>
    <w:rsid w:val="009D7ED0"/>
    <w:rsid w:val="009E0E39"/>
    <w:rsid w:val="009E12AD"/>
    <w:rsid w:val="009E1B6D"/>
    <w:rsid w:val="009E1E09"/>
    <w:rsid w:val="009E34E9"/>
    <w:rsid w:val="009E37A1"/>
    <w:rsid w:val="009E38E4"/>
    <w:rsid w:val="009E3A92"/>
    <w:rsid w:val="009E44FC"/>
    <w:rsid w:val="009E45C5"/>
    <w:rsid w:val="009E47AC"/>
    <w:rsid w:val="009E4CA2"/>
    <w:rsid w:val="009E4E15"/>
    <w:rsid w:val="009E55C8"/>
    <w:rsid w:val="009E564B"/>
    <w:rsid w:val="009E5E85"/>
    <w:rsid w:val="009E654D"/>
    <w:rsid w:val="009E6717"/>
    <w:rsid w:val="009E7D99"/>
    <w:rsid w:val="009F0473"/>
    <w:rsid w:val="009F0DEC"/>
    <w:rsid w:val="009F0FA5"/>
    <w:rsid w:val="009F1114"/>
    <w:rsid w:val="009F1C31"/>
    <w:rsid w:val="009F1E83"/>
    <w:rsid w:val="009F1ECB"/>
    <w:rsid w:val="009F226D"/>
    <w:rsid w:val="009F2D99"/>
    <w:rsid w:val="009F351B"/>
    <w:rsid w:val="009F3B48"/>
    <w:rsid w:val="009F4F04"/>
    <w:rsid w:val="009F5539"/>
    <w:rsid w:val="009F5E4F"/>
    <w:rsid w:val="009F6B26"/>
    <w:rsid w:val="009F6B2D"/>
    <w:rsid w:val="009F716F"/>
    <w:rsid w:val="009F7F54"/>
    <w:rsid w:val="00A000BF"/>
    <w:rsid w:val="00A00580"/>
    <w:rsid w:val="00A00987"/>
    <w:rsid w:val="00A0127A"/>
    <w:rsid w:val="00A01C4B"/>
    <w:rsid w:val="00A0220F"/>
    <w:rsid w:val="00A02CDE"/>
    <w:rsid w:val="00A02D1B"/>
    <w:rsid w:val="00A02D3A"/>
    <w:rsid w:val="00A02EEE"/>
    <w:rsid w:val="00A031EA"/>
    <w:rsid w:val="00A03434"/>
    <w:rsid w:val="00A035CB"/>
    <w:rsid w:val="00A03E76"/>
    <w:rsid w:val="00A03FB6"/>
    <w:rsid w:val="00A04061"/>
    <w:rsid w:val="00A041D5"/>
    <w:rsid w:val="00A04C83"/>
    <w:rsid w:val="00A04DB9"/>
    <w:rsid w:val="00A054F7"/>
    <w:rsid w:val="00A05BAA"/>
    <w:rsid w:val="00A0647E"/>
    <w:rsid w:val="00A073FC"/>
    <w:rsid w:val="00A07764"/>
    <w:rsid w:val="00A0776B"/>
    <w:rsid w:val="00A07DAE"/>
    <w:rsid w:val="00A07EEF"/>
    <w:rsid w:val="00A07EF0"/>
    <w:rsid w:val="00A103B3"/>
    <w:rsid w:val="00A10C34"/>
    <w:rsid w:val="00A10CDB"/>
    <w:rsid w:val="00A11998"/>
    <w:rsid w:val="00A12D14"/>
    <w:rsid w:val="00A131EB"/>
    <w:rsid w:val="00A135ED"/>
    <w:rsid w:val="00A14018"/>
    <w:rsid w:val="00A14C35"/>
    <w:rsid w:val="00A1515B"/>
    <w:rsid w:val="00A15504"/>
    <w:rsid w:val="00A157F5"/>
    <w:rsid w:val="00A16448"/>
    <w:rsid w:val="00A172CF"/>
    <w:rsid w:val="00A17444"/>
    <w:rsid w:val="00A17BA4"/>
    <w:rsid w:val="00A201A8"/>
    <w:rsid w:val="00A20543"/>
    <w:rsid w:val="00A205D3"/>
    <w:rsid w:val="00A20753"/>
    <w:rsid w:val="00A20DCD"/>
    <w:rsid w:val="00A21582"/>
    <w:rsid w:val="00A2160C"/>
    <w:rsid w:val="00A22A33"/>
    <w:rsid w:val="00A2322D"/>
    <w:rsid w:val="00A23920"/>
    <w:rsid w:val="00A23ED7"/>
    <w:rsid w:val="00A23FC8"/>
    <w:rsid w:val="00A2406E"/>
    <w:rsid w:val="00A2456C"/>
    <w:rsid w:val="00A24D15"/>
    <w:rsid w:val="00A24F27"/>
    <w:rsid w:val="00A26325"/>
    <w:rsid w:val="00A26389"/>
    <w:rsid w:val="00A2638E"/>
    <w:rsid w:val="00A263DC"/>
    <w:rsid w:val="00A26D4E"/>
    <w:rsid w:val="00A2765F"/>
    <w:rsid w:val="00A276AA"/>
    <w:rsid w:val="00A27B70"/>
    <w:rsid w:val="00A315F7"/>
    <w:rsid w:val="00A322F3"/>
    <w:rsid w:val="00A338D2"/>
    <w:rsid w:val="00A33AE9"/>
    <w:rsid w:val="00A34599"/>
    <w:rsid w:val="00A346C6"/>
    <w:rsid w:val="00A34837"/>
    <w:rsid w:val="00A34FF3"/>
    <w:rsid w:val="00A3564C"/>
    <w:rsid w:val="00A3574E"/>
    <w:rsid w:val="00A35862"/>
    <w:rsid w:val="00A35950"/>
    <w:rsid w:val="00A372C0"/>
    <w:rsid w:val="00A379D1"/>
    <w:rsid w:val="00A37D6C"/>
    <w:rsid w:val="00A37F0F"/>
    <w:rsid w:val="00A4041C"/>
    <w:rsid w:val="00A40557"/>
    <w:rsid w:val="00A406F2"/>
    <w:rsid w:val="00A408AA"/>
    <w:rsid w:val="00A40DA2"/>
    <w:rsid w:val="00A40E2F"/>
    <w:rsid w:val="00A41073"/>
    <w:rsid w:val="00A41806"/>
    <w:rsid w:val="00A41CA9"/>
    <w:rsid w:val="00A421CA"/>
    <w:rsid w:val="00A421FB"/>
    <w:rsid w:val="00A426CC"/>
    <w:rsid w:val="00A43D3C"/>
    <w:rsid w:val="00A447EB"/>
    <w:rsid w:val="00A452EC"/>
    <w:rsid w:val="00A45C4C"/>
    <w:rsid w:val="00A45F9A"/>
    <w:rsid w:val="00A460B5"/>
    <w:rsid w:val="00A4654E"/>
    <w:rsid w:val="00A46AC8"/>
    <w:rsid w:val="00A46D2E"/>
    <w:rsid w:val="00A4771A"/>
    <w:rsid w:val="00A4786D"/>
    <w:rsid w:val="00A47A0A"/>
    <w:rsid w:val="00A47E77"/>
    <w:rsid w:val="00A505B1"/>
    <w:rsid w:val="00A506F5"/>
    <w:rsid w:val="00A508E2"/>
    <w:rsid w:val="00A50B75"/>
    <w:rsid w:val="00A51025"/>
    <w:rsid w:val="00A510F7"/>
    <w:rsid w:val="00A51404"/>
    <w:rsid w:val="00A516EC"/>
    <w:rsid w:val="00A51E8A"/>
    <w:rsid w:val="00A523C5"/>
    <w:rsid w:val="00A5257E"/>
    <w:rsid w:val="00A5352C"/>
    <w:rsid w:val="00A538D5"/>
    <w:rsid w:val="00A543EB"/>
    <w:rsid w:val="00A544CA"/>
    <w:rsid w:val="00A54C8C"/>
    <w:rsid w:val="00A55605"/>
    <w:rsid w:val="00A56CC2"/>
    <w:rsid w:val="00A57115"/>
    <w:rsid w:val="00A57B36"/>
    <w:rsid w:val="00A60F4B"/>
    <w:rsid w:val="00A616B8"/>
    <w:rsid w:val="00A61A34"/>
    <w:rsid w:val="00A61B4D"/>
    <w:rsid w:val="00A61D4C"/>
    <w:rsid w:val="00A61DAA"/>
    <w:rsid w:val="00A62066"/>
    <w:rsid w:val="00A6283E"/>
    <w:rsid w:val="00A63009"/>
    <w:rsid w:val="00A63342"/>
    <w:rsid w:val="00A6338F"/>
    <w:rsid w:val="00A63F23"/>
    <w:rsid w:val="00A6402C"/>
    <w:rsid w:val="00A64BD1"/>
    <w:rsid w:val="00A653EE"/>
    <w:rsid w:val="00A66B8E"/>
    <w:rsid w:val="00A66E4F"/>
    <w:rsid w:val="00A67D99"/>
    <w:rsid w:val="00A67F80"/>
    <w:rsid w:val="00A7085E"/>
    <w:rsid w:val="00A70C91"/>
    <w:rsid w:val="00A713D5"/>
    <w:rsid w:val="00A71400"/>
    <w:rsid w:val="00A71F42"/>
    <w:rsid w:val="00A71F6B"/>
    <w:rsid w:val="00A71F77"/>
    <w:rsid w:val="00A724E8"/>
    <w:rsid w:val="00A729C9"/>
    <w:rsid w:val="00A73077"/>
    <w:rsid w:val="00A7336D"/>
    <w:rsid w:val="00A73E0F"/>
    <w:rsid w:val="00A74170"/>
    <w:rsid w:val="00A74798"/>
    <w:rsid w:val="00A74A65"/>
    <w:rsid w:val="00A74AD3"/>
    <w:rsid w:val="00A74B5F"/>
    <w:rsid w:val="00A74D78"/>
    <w:rsid w:val="00A757D7"/>
    <w:rsid w:val="00A75B36"/>
    <w:rsid w:val="00A7616D"/>
    <w:rsid w:val="00A7698C"/>
    <w:rsid w:val="00A76B16"/>
    <w:rsid w:val="00A76E45"/>
    <w:rsid w:val="00A7729F"/>
    <w:rsid w:val="00A7750C"/>
    <w:rsid w:val="00A77A90"/>
    <w:rsid w:val="00A806CC"/>
    <w:rsid w:val="00A80B69"/>
    <w:rsid w:val="00A81338"/>
    <w:rsid w:val="00A8136D"/>
    <w:rsid w:val="00A81686"/>
    <w:rsid w:val="00A81A64"/>
    <w:rsid w:val="00A81C40"/>
    <w:rsid w:val="00A81E36"/>
    <w:rsid w:val="00A821CF"/>
    <w:rsid w:val="00A82BD1"/>
    <w:rsid w:val="00A8388D"/>
    <w:rsid w:val="00A839D5"/>
    <w:rsid w:val="00A85DA2"/>
    <w:rsid w:val="00A86B10"/>
    <w:rsid w:val="00A87282"/>
    <w:rsid w:val="00A87727"/>
    <w:rsid w:val="00A879ED"/>
    <w:rsid w:val="00A900BF"/>
    <w:rsid w:val="00A909BF"/>
    <w:rsid w:val="00A91055"/>
    <w:rsid w:val="00A9219B"/>
    <w:rsid w:val="00A92E83"/>
    <w:rsid w:val="00A930C4"/>
    <w:rsid w:val="00A934B9"/>
    <w:rsid w:val="00A93DED"/>
    <w:rsid w:val="00A93F7F"/>
    <w:rsid w:val="00A9472D"/>
    <w:rsid w:val="00A94741"/>
    <w:rsid w:val="00A94E31"/>
    <w:rsid w:val="00A9526A"/>
    <w:rsid w:val="00A95B8F"/>
    <w:rsid w:val="00A96042"/>
    <w:rsid w:val="00A964BE"/>
    <w:rsid w:val="00A96527"/>
    <w:rsid w:val="00A967E3"/>
    <w:rsid w:val="00A96BC2"/>
    <w:rsid w:val="00A970EF"/>
    <w:rsid w:val="00A97603"/>
    <w:rsid w:val="00A979B1"/>
    <w:rsid w:val="00AA017F"/>
    <w:rsid w:val="00AA082A"/>
    <w:rsid w:val="00AA0F43"/>
    <w:rsid w:val="00AA1F6F"/>
    <w:rsid w:val="00AA3717"/>
    <w:rsid w:val="00AA5088"/>
    <w:rsid w:val="00AA584A"/>
    <w:rsid w:val="00AA62FF"/>
    <w:rsid w:val="00AA65F3"/>
    <w:rsid w:val="00AA6615"/>
    <w:rsid w:val="00AA6D6B"/>
    <w:rsid w:val="00AA6E59"/>
    <w:rsid w:val="00AA6E83"/>
    <w:rsid w:val="00AA7223"/>
    <w:rsid w:val="00AB06B7"/>
    <w:rsid w:val="00AB073E"/>
    <w:rsid w:val="00AB0FF4"/>
    <w:rsid w:val="00AB17DD"/>
    <w:rsid w:val="00AB2A52"/>
    <w:rsid w:val="00AB2D04"/>
    <w:rsid w:val="00AB30F3"/>
    <w:rsid w:val="00AB3CFB"/>
    <w:rsid w:val="00AB4081"/>
    <w:rsid w:val="00AB41A4"/>
    <w:rsid w:val="00AB43EB"/>
    <w:rsid w:val="00AB4BCA"/>
    <w:rsid w:val="00AB4C9A"/>
    <w:rsid w:val="00AB4CE2"/>
    <w:rsid w:val="00AB4FD6"/>
    <w:rsid w:val="00AB50AA"/>
    <w:rsid w:val="00AB51F0"/>
    <w:rsid w:val="00AB542E"/>
    <w:rsid w:val="00AB5697"/>
    <w:rsid w:val="00AB5873"/>
    <w:rsid w:val="00AB5AAB"/>
    <w:rsid w:val="00AB603A"/>
    <w:rsid w:val="00AB69FA"/>
    <w:rsid w:val="00AB6D4D"/>
    <w:rsid w:val="00AB6D71"/>
    <w:rsid w:val="00AB736D"/>
    <w:rsid w:val="00AB74FE"/>
    <w:rsid w:val="00AB77D5"/>
    <w:rsid w:val="00AB7BB3"/>
    <w:rsid w:val="00AB7E09"/>
    <w:rsid w:val="00AC0352"/>
    <w:rsid w:val="00AC0BCC"/>
    <w:rsid w:val="00AC1213"/>
    <w:rsid w:val="00AC2400"/>
    <w:rsid w:val="00AC25B2"/>
    <w:rsid w:val="00AC2AD4"/>
    <w:rsid w:val="00AC2F07"/>
    <w:rsid w:val="00AC3394"/>
    <w:rsid w:val="00AC34D1"/>
    <w:rsid w:val="00AC3760"/>
    <w:rsid w:val="00AC4185"/>
    <w:rsid w:val="00AC4DDE"/>
    <w:rsid w:val="00AC5306"/>
    <w:rsid w:val="00AC56CC"/>
    <w:rsid w:val="00AC5D3B"/>
    <w:rsid w:val="00AC5F72"/>
    <w:rsid w:val="00AC61AD"/>
    <w:rsid w:val="00AC6B26"/>
    <w:rsid w:val="00AC7527"/>
    <w:rsid w:val="00AC76B2"/>
    <w:rsid w:val="00AC7EAC"/>
    <w:rsid w:val="00AD0754"/>
    <w:rsid w:val="00AD0A6E"/>
    <w:rsid w:val="00AD10B0"/>
    <w:rsid w:val="00AD1556"/>
    <w:rsid w:val="00AD17DE"/>
    <w:rsid w:val="00AD1841"/>
    <w:rsid w:val="00AD1853"/>
    <w:rsid w:val="00AD18F9"/>
    <w:rsid w:val="00AD255C"/>
    <w:rsid w:val="00AD2F4F"/>
    <w:rsid w:val="00AD36E5"/>
    <w:rsid w:val="00AD4782"/>
    <w:rsid w:val="00AD4B20"/>
    <w:rsid w:val="00AD4FDD"/>
    <w:rsid w:val="00AD512B"/>
    <w:rsid w:val="00AD59C3"/>
    <w:rsid w:val="00AD5ABA"/>
    <w:rsid w:val="00AD62CA"/>
    <w:rsid w:val="00AD66ED"/>
    <w:rsid w:val="00AE09CA"/>
    <w:rsid w:val="00AE09FD"/>
    <w:rsid w:val="00AE0D1E"/>
    <w:rsid w:val="00AE107E"/>
    <w:rsid w:val="00AE1788"/>
    <w:rsid w:val="00AE261A"/>
    <w:rsid w:val="00AE275E"/>
    <w:rsid w:val="00AE287F"/>
    <w:rsid w:val="00AE2F75"/>
    <w:rsid w:val="00AE301D"/>
    <w:rsid w:val="00AE35DC"/>
    <w:rsid w:val="00AE3A2F"/>
    <w:rsid w:val="00AE3ADA"/>
    <w:rsid w:val="00AE44E8"/>
    <w:rsid w:val="00AE4E5E"/>
    <w:rsid w:val="00AE4F91"/>
    <w:rsid w:val="00AE6C78"/>
    <w:rsid w:val="00AE7166"/>
    <w:rsid w:val="00AE7630"/>
    <w:rsid w:val="00AE7724"/>
    <w:rsid w:val="00AE793E"/>
    <w:rsid w:val="00AF0119"/>
    <w:rsid w:val="00AF016A"/>
    <w:rsid w:val="00AF02C3"/>
    <w:rsid w:val="00AF0487"/>
    <w:rsid w:val="00AF0619"/>
    <w:rsid w:val="00AF07EE"/>
    <w:rsid w:val="00AF1A42"/>
    <w:rsid w:val="00AF1BB1"/>
    <w:rsid w:val="00AF21C9"/>
    <w:rsid w:val="00AF228E"/>
    <w:rsid w:val="00AF2C73"/>
    <w:rsid w:val="00AF2F86"/>
    <w:rsid w:val="00AF2F9B"/>
    <w:rsid w:val="00AF3013"/>
    <w:rsid w:val="00AF312E"/>
    <w:rsid w:val="00AF3398"/>
    <w:rsid w:val="00AF4368"/>
    <w:rsid w:val="00AF4AB5"/>
    <w:rsid w:val="00AF53DF"/>
    <w:rsid w:val="00AF54EC"/>
    <w:rsid w:val="00AF5735"/>
    <w:rsid w:val="00AF5919"/>
    <w:rsid w:val="00AF5AB5"/>
    <w:rsid w:val="00AF6656"/>
    <w:rsid w:val="00AF66F7"/>
    <w:rsid w:val="00AF7CE4"/>
    <w:rsid w:val="00B00A99"/>
    <w:rsid w:val="00B01055"/>
    <w:rsid w:val="00B012D1"/>
    <w:rsid w:val="00B01365"/>
    <w:rsid w:val="00B01DCF"/>
    <w:rsid w:val="00B02FA9"/>
    <w:rsid w:val="00B03251"/>
    <w:rsid w:val="00B03526"/>
    <w:rsid w:val="00B03CD1"/>
    <w:rsid w:val="00B04490"/>
    <w:rsid w:val="00B046E6"/>
    <w:rsid w:val="00B04BC9"/>
    <w:rsid w:val="00B04C9E"/>
    <w:rsid w:val="00B05727"/>
    <w:rsid w:val="00B05C13"/>
    <w:rsid w:val="00B05CFF"/>
    <w:rsid w:val="00B060E3"/>
    <w:rsid w:val="00B065D0"/>
    <w:rsid w:val="00B06D8F"/>
    <w:rsid w:val="00B07684"/>
    <w:rsid w:val="00B07B0E"/>
    <w:rsid w:val="00B07F7F"/>
    <w:rsid w:val="00B1025E"/>
    <w:rsid w:val="00B108C4"/>
    <w:rsid w:val="00B10CAE"/>
    <w:rsid w:val="00B11004"/>
    <w:rsid w:val="00B11090"/>
    <w:rsid w:val="00B11115"/>
    <w:rsid w:val="00B11527"/>
    <w:rsid w:val="00B11547"/>
    <w:rsid w:val="00B119EB"/>
    <w:rsid w:val="00B11A78"/>
    <w:rsid w:val="00B11C11"/>
    <w:rsid w:val="00B11E02"/>
    <w:rsid w:val="00B12605"/>
    <w:rsid w:val="00B12814"/>
    <w:rsid w:val="00B12993"/>
    <w:rsid w:val="00B12AB7"/>
    <w:rsid w:val="00B1311B"/>
    <w:rsid w:val="00B133B4"/>
    <w:rsid w:val="00B1361E"/>
    <w:rsid w:val="00B14041"/>
    <w:rsid w:val="00B144CE"/>
    <w:rsid w:val="00B14959"/>
    <w:rsid w:val="00B149C6"/>
    <w:rsid w:val="00B14AE1"/>
    <w:rsid w:val="00B14CF6"/>
    <w:rsid w:val="00B15315"/>
    <w:rsid w:val="00B154B3"/>
    <w:rsid w:val="00B155D4"/>
    <w:rsid w:val="00B15610"/>
    <w:rsid w:val="00B158B4"/>
    <w:rsid w:val="00B15B97"/>
    <w:rsid w:val="00B16BC2"/>
    <w:rsid w:val="00B16C7E"/>
    <w:rsid w:val="00B17447"/>
    <w:rsid w:val="00B210F4"/>
    <w:rsid w:val="00B217AE"/>
    <w:rsid w:val="00B21898"/>
    <w:rsid w:val="00B21B3B"/>
    <w:rsid w:val="00B21D0E"/>
    <w:rsid w:val="00B22384"/>
    <w:rsid w:val="00B2289F"/>
    <w:rsid w:val="00B23593"/>
    <w:rsid w:val="00B235C5"/>
    <w:rsid w:val="00B238C7"/>
    <w:rsid w:val="00B23AD5"/>
    <w:rsid w:val="00B23B0E"/>
    <w:rsid w:val="00B24552"/>
    <w:rsid w:val="00B247CF"/>
    <w:rsid w:val="00B248C2"/>
    <w:rsid w:val="00B24923"/>
    <w:rsid w:val="00B24C7D"/>
    <w:rsid w:val="00B24F15"/>
    <w:rsid w:val="00B24F61"/>
    <w:rsid w:val="00B25C9C"/>
    <w:rsid w:val="00B26161"/>
    <w:rsid w:val="00B262B9"/>
    <w:rsid w:val="00B26410"/>
    <w:rsid w:val="00B300A5"/>
    <w:rsid w:val="00B30332"/>
    <w:rsid w:val="00B30F09"/>
    <w:rsid w:val="00B325E8"/>
    <w:rsid w:val="00B32BD7"/>
    <w:rsid w:val="00B32C70"/>
    <w:rsid w:val="00B33471"/>
    <w:rsid w:val="00B33D4D"/>
    <w:rsid w:val="00B3460F"/>
    <w:rsid w:val="00B348A1"/>
    <w:rsid w:val="00B3531E"/>
    <w:rsid w:val="00B3574E"/>
    <w:rsid w:val="00B3586B"/>
    <w:rsid w:val="00B35D4E"/>
    <w:rsid w:val="00B35E01"/>
    <w:rsid w:val="00B3653F"/>
    <w:rsid w:val="00B3654D"/>
    <w:rsid w:val="00B368BD"/>
    <w:rsid w:val="00B36FCA"/>
    <w:rsid w:val="00B373B0"/>
    <w:rsid w:val="00B3766E"/>
    <w:rsid w:val="00B37892"/>
    <w:rsid w:val="00B41786"/>
    <w:rsid w:val="00B417D5"/>
    <w:rsid w:val="00B41A02"/>
    <w:rsid w:val="00B4220A"/>
    <w:rsid w:val="00B42AFD"/>
    <w:rsid w:val="00B42BCF"/>
    <w:rsid w:val="00B42D8E"/>
    <w:rsid w:val="00B42E3D"/>
    <w:rsid w:val="00B431A6"/>
    <w:rsid w:val="00B4421C"/>
    <w:rsid w:val="00B44D3D"/>
    <w:rsid w:val="00B44E13"/>
    <w:rsid w:val="00B4513D"/>
    <w:rsid w:val="00B45948"/>
    <w:rsid w:val="00B459A2"/>
    <w:rsid w:val="00B45A3B"/>
    <w:rsid w:val="00B460E8"/>
    <w:rsid w:val="00B46265"/>
    <w:rsid w:val="00B46510"/>
    <w:rsid w:val="00B46761"/>
    <w:rsid w:val="00B46946"/>
    <w:rsid w:val="00B46ED6"/>
    <w:rsid w:val="00B46FC4"/>
    <w:rsid w:val="00B471F8"/>
    <w:rsid w:val="00B476BB"/>
    <w:rsid w:val="00B47D84"/>
    <w:rsid w:val="00B47FA3"/>
    <w:rsid w:val="00B5084B"/>
    <w:rsid w:val="00B5091B"/>
    <w:rsid w:val="00B50962"/>
    <w:rsid w:val="00B50D4E"/>
    <w:rsid w:val="00B50E8E"/>
    <w:rsid w:val="00B518FA"/>
    <w:rsid w:val="00B51C2A"/>
    <w:rsid w:val="00B52353"/>
    <w:rsid w:val="00B52470"/>
    <w:rsid w:val="00B52744"/>
    <w:rsid w:val="00B529C2"/>
    <w:rsid w:val="00B53174"/>
    <w:rsid w:val="00B53A03"/>
    <w:rsid w:val="00B543B0"/>
    <w:rsid w:val="00B54997"/>
    <w:rsid w:val="00B54A4B"/>
    <w:rsid w:val="00B554F0"/>
    <w:rsid w:val="00B55A3B"/>
    <w:rsid w:val="00B5612E"/>
    <w:rsid w:val="00B561B3"/>
    <w:rsid w:val="00B563B0"/>
    <w:rsid w:val="00B56418"/>
    <w:rsid w:val="00B565F8"/>
    <w:rsid w:val="00B57AE8"/>
    <w:rsid w:val="00B602AE"/>
    <w:rsid w:val="00B6058E"/>
    <w:rsid w:val="00B609D7"/>
    <w:rsid w:val="00B60DA6"/>
    <w:rsid w:val="00B613EF"/>
    <w:rsid w:val="00B61429"/>
    <w:rsid w:val="00B618AD"/>
    <w:rsid w:val="00B61BF3"/>
    <w:rsid w:val="00B6234C"/>
    <w:rsid w:val="00B627F0"/>
    <w:rsid w:val="00B6405B"/>
    <w:rsid w:val="00B64095"/>
    <w:rsid w:val="00B64339"/>
    <w:rsid w:val="00B64E44"/>
    <w:rsid w:val="00B65042"/>
    <w:rsid w:val="00B652A4"/>
    <w:rsid w:val="00B65704"/>
    <w:rsid w:val="00B65A6E"/>
    <w:rsid w:val="00B65A75"/>
    <w:rsid w:val="00B65C9A"/>
    <w:rsid w:val="00B665F2"/>
    <w:rsid w:val="00B6681F"/>
    <w:rsid w:val="00B668D8"/>
    <w:rsid w:val="00B669E6"/>
    <w:rsid w:val="00B67202"/>
    <w:rsid w:val="00B673A1"/>
    <w:rsid w:val="00B70079"/>
    <w:rsid w:val="00B70A78"/>
    <w:rsid w:val="00B70E7C"/>
    <w:rsid w:val="00B719C0"/>
    <w:rsid w:val="00B723BD"/>
    <w:rsid w:val="00B73226"/>
    <w:rsid w:val="00B7345C"/>
    <w:rsid w:val="00B74217"/>
    <w:rsid w:val="00B7432F"/>
    <w:rsid w:val="00B746CD"/>
    <w:rsid w:val="00B75041"/>
    <w:rsid w:val="00B75680"/>
    <w:rsid w:val="00B75A5A"/>
    <w:rsid w:val="00B75F22"/>
    <w:rsid w:val="00B765DC"/>
    <w:rsid w:val="00B7690D"/>
    <w:rsid w:val="00B76F77"/>
    <w:rsid w:val="00B76FB1"/>
    <w:rsid w:val="00B802D8"/>
    <w:rsid w:val="00B80351"/>
    <w:rsid w:val="00B80741"/>
    <w:rsid w:val="00B80748"/>
    <w:rsid w:val="00B80D0F"/>
    <w:rsid w:val="00B80D2A"/>
    <w:rsid w:val="00B80EE8"/>
    <w:rsid w:val="00B80F7F"/>
    <w:rsid w:val="00B8118A"/>
    <w:rsid w:val="00B813D9"/>
    <w:rsid w:val="00B815B3"/>
    <w:rsid w:val="00B81D89"/>
    <w:rsid w:val="00B81FB4"/>
    <w:rsid w:val="00B8282E"/>
    <w:rsid w:val="00B83D62"/>
    <w:rsid w:val="00B83D68"/>
    <w:rsid w:val="00B846CF"/>
    <w:rsid w:val="00B847B7"/>
    <w:rsid w:val="00B84C20"/>
    <w:rsid w:val="00B8573B"/>
    <w:rsid w:val="00B860ED"/>
    <w:rsid w:val="00B8684C"/>
    <w:rsid w:val="00B86A1C"/>
    <w:rsid w:val="00B86AB8"/>
    <w:rsid w:val="00B86F76"/>
    <w:rsid w:val="00B87073"/>
    <w:rsid w:val="00B878BD"/>
    <w:rsid w:val="00B87D42"/>
    <w:rsid w:val="00B87E52"/>
    <w:rsid w:val="00B910C4"/>
    <w:rsid w:val="00B91261"/>
    <w:rsid w:val="00B91822"/>
    <w:rsid w:val="00B91BDF"/>
    <w:rsid w:val="00B91D19"/>
    <w:rsid w:val="00B9279C"/>
    <w:rsid w:val="00B92C01"/>
    <w:rsid w:val="00B934E2"/>
    <w:rsid w:val="00B93709"/>
    <w:rsid w:val="00B939A9"/>
    <w:rsid w:val="00B93FD0"/>
    <w:rsid w:val="00B941CC"/>
    <w:rsid w:val="00B94D3F"/>
    <w:rsid w:val="00B94F88"/>
    <w:rsid w:val="00B95664"/>
    <w:rsid w:val="00B95783"/>
    <w:rsid w:val="00B95833"/>
    <w:rsid w:val="00B976EB"/>
    <w:rsid w:val="00BA005C"/>
    <w:rsid w:val="00BA0085"/>
    <w:rsid w:val="00BA0190"/>
    <w:rsid w:val="00BA0A62"/>
    <w:rsid w:val="00BA10CC"/>
    <w:rsid w:val="00BA19A5"/>
    <w:rsid w:val="00BA2BB6"/>
    <w:rsid w:val="00BA3C98"/>
    <w:rsid w:val="00BA42D8"/>
    <w:rsid w:val="00BA50DC"/>
    <w:rsid w:val="00BA51DB"/>
    <w:rsid w:val="00BA53E4"/>
    <w:rsid w:val="00BA5847"/>
    <w:rsid w:val="00BA5E83"/>
    <w:rsid w:val="00BA6034"/>
    <w:rsid w:val="00BA611C"/>
    <w:rsid w:val="00BA6AFE"/>
    <w:rsid w:val="00BA7484"/>
    <w:rsid w:val="00BA784B"/>
    <w:rsid w:val="00BA7B02"/>
    <w:rsid w:val="00BB0F2D"/>
    <w:rsid w:val="00BB106D"/>
    <w:rsid w:val="00BB1689"/>
    <w:rsid w:val="00BB1BCE"/>
    <w:rsid w:val="00BB2300"/>
    <w:rsid w:val="00BB2583"/>
    <w:rsid w:val="00BB26BF"/>
    <w:rsid w:val="00BB28C8"/>
    <w:rsid w:val="00BB2EC5"/>
    <w:rsid w:val="00BB2FC0"/>
    <w:rsid w:val="00BB323B"/>
    <w:rsid w:val="00BB361C"/>
    <w:rsid w:val="00BB385E"/>
    <w:rsid w:val="00BB3C20"/>
    <w:rsid w:val="00BB3D67"/>
    <w:rsid w:val="00BB4327"/>
    <w:rsid w:val="00BB4DB6"/>
    <w:rsid w:val="00BB5027"/>
    <w:rsid w:val="00BB5158"/>
    <w:rsid w:val="00BB53C7"/>
    <w:rsid w:val="00BB5749"/>
    <w:rsid w:val="00BB583D"/>
    <w:rsid w:val="00BB5C20"/>
    <w:rsid w:val="00BB5EA4"/>
    <w:rsid w:val="00BB62E9"/>
    <w:rsid w:val="00BB65D9"/>
    <w:rsid w:val="00BB6B4C"/>
    <w:rsid w:val="00BB71E3"/>
    <w:rsid w:val="00BB7306"/>
    <w:rsid w:val="00BB748F"/>
    <w:rsid w:val="00BB7890"/>
    <w:rsid w:val="00BC0551"/>
    <w:rsid w:val="00BC17D3"/>
    <w:rsid w:val="00BC28E8"/>
    <w:rsid w:val="00BC3F38"/>
    <w:rsid w:val="00BC40E5"/>
    <w:rsid w:val="00BC4F7A"/>
    <w:rsid w:val="00BC5186"/>
    <w:rsid w:val="00BC5302"/>
    <w:rsid w:val="00BC5D5F"/>
    <w:rsid w:val="00BC6BAD"/>
    <w:rsid w:val="00BC77AD"/>
    <w:rsid w:val="00BC7C61"/>
    <w:rsid w:val="00BC7F8F"/>
    <w:rsid w:val="00BD011F"/>
    <w:rsid w:val="00BD03A3"/>
    <w:rsid w:val="00BD0843"/>
    <w:rsid w:val="00BD0AB5"/>
    <w:rsid w:val="00BD1768"/>
    <w:rsid w:val="00BD1C15"/>
    <w:rsid w:val="00BD2829"/>
    <w:rsid w:val="00BD28E1"/>
    <w:rsid w:val="00BD3328"/>
    <w:rsid w:val="00BD3E52"/>
    <w:rsid w:val="00BD4105"/>
    <w:rsid w:val="00BD4D24"/>
    <w:rsid w:val="00BD4F9C"/>
    <w:rsid w:val="00BD5A4C"/>
    <w:rsid w:val="00BD5F86"/>
    <w:rsid w:val="00BD6379"/>
    <w:rsid w:val="00BD66A1"/>
    <w:rsid w:val="00BD6738"/>
    <w:rsid w:val="00BD6D7F"/>
    <w:rsid w:val="00BD7733"/>
    <w:rsid w:val="00BD7CFA"/>
    <w:rsid w:val="00BE0DFD"/>
    <w:rsid w:val="00BE1429"/>
    <w:rsid w:val="00BE1E76"/>
    <w:rsid w:val="00BE248C"/>
    <w:rsid w:val="00BE2C65"/>
    <w:rsid w:val="00BE2ED8"/>
    <w:rsid w:val="00BE2F50"/>
    <w:rsid w:val="00BE3067"/>
    <w:rsid w:val="00BE3AA8"/>
    <w:rsid w:val="00BE3E30"/>
    <w:rsid w:val="00BE4682"/>
    <w:rsid w:val="00BE4952"/>
    <w:rsid w:val="00BE5DA3"/>
    <w:rsid w:val="00BE6181"/>
    <w:rsid w:val="00BE6367"/>
    <w:rsid w:val="00BE64D7"/>
    <w:rsid w:val="00BE6CD8"/>
    <w:rsid w:val="00BE7234"/>
    <w:rsid w:val="00BE73EC"/>
    <w:rsid w:val="00BE769D"/>
    <w:rsid w:val="00BE7D36"/>
    <w:rsid w:val="00BF08C0"/>
    <w:rsid w:val="00BF0D2C"/>
    <w:rsid w:val="00BF10FF"/>
    <w:rsid w:val="00BF1931"/>
    <w:rsid w:val="00BF1AA0"/>
    <w:rsid w:val="00BF1BBE"/>
    <w:rsid w:val="00BF1CAA"/>
    <w:rsid w:val="00BF2494"/>
    <w:rsid w:val="00BF275B"/>
    <w:rsid w:val="00BF3A25"/>
    <w:rsid w:val="00BF4266"/>
    <w:rsid w:val="00BF4488"/>
    <w:rsid w:val="00BF4679"/>
    <w:rsid w:val="00BF497B"/>
    <w:rsid w:val="00BF4C13"/>
    <w:rsid w:val="00BF4D9F"/>
    <w:rsid w:val="00BF5136"/>
    <w:rsid w:val="00BF5A6B"/>
    <w:rsid w:val="00BF5AA1"/>
    <w:rsid w:val="00BF5EA3"/>
    <w:rsid w:val="00BF6BC3"/>
    <w:rsid w:val="00BF6D09"/>
    <w:rsid w:val="00BF7564"/>
    <w:rsid w:val="00BF7CFB"/>
    <w:rsid w:val="00BF7E0A"/>
    <w:rsid w:val="00C00189"/>
    <w:rsid w:val="00C00628"/>
    <w:rsid w:val="00C01720"/>
    <w:rsid w:val="00C018F7"/>
    <w:rsid w:val="00C01D8A"/>
    <w:rsid w:val="00C01ED2"/>
    <w:rsid w:val="00C025B7"/>
    <w:rsid w:val="00C02B55"/>
    <w:rsid w:val="00C031F5"/>
    <w:rsid w:val="00C03F0C"/>
    <w:rsid w:val="00C045E1"/>
    <w:rsid w:val="00C049E1"/>
    <w:rsid w:val="00C04B90"/>
    <w:rsid w:val="00C05166"/>
    <w:rsid w:val="00C05BE7"/>
    <w:rsid w:val="00C062B0"/>
    <w:rsid w:val="00C06465"/>
    <w:rsid w:val="00C06A83"/>
    <w:rsid w:val="00C06DC7"/>
    <w:rsid w:val="00C0707B"/>
    <w:rsid w:val="00C07313"/>
    <w:rsid w:val="00C07468"/>
    <w:rsid w:val="00C077FF"/>
    <w:rsid w:val="00C07E40"/>
    <w:rsid w:val="00C07EC1"/>
    <w:rsid w:val="00C10AA2"/>
    <w:rsid w:val="00C10B35"/>
    <w:rsid w:val="00C10E0B"/>
    <w:rsid w:val="00C1107D"/>
    <w:rsid w:val="00C11240"/>
    <w:rsid w:val="00C11D11"/>
    <w:rsid w:val="00C11EC1"/>
    <w:rsid w:val="00C11F74"/>
    <w:rsid w:val="00C120E5"/>
    <w:rsid w:val="00C1260B"/>
    <w:rsid w:val="00C12717"/>
    <w:rsid w:val="00C12DD3"/>
    <w:rsid w:val="00C13238"/>
    <w:rsid w:val="00C135C6"/>
    <w:rsid w:val="00C13A91"/>
    <w:rsid w:val="00C13D3E"/>
    <w:rsid w:val="00C141A7"/>
    <w:rsid w:val="00C14985"/>
    <w:rsid w:val="00C14C20"/>
    <w:rsid w:val="00C14C31"/>
    <w:rsid w:val="00C14F46"/>
    <w:rsid w:val="00C15660"/>
    <w:rsid w:val="00C15C4B"/>
    <w:rsid w:val="00C15DB6"/>
    <w:rsid w:val="00C1618A"/>
    <w:rsid w:val="00C16AFB"/>
    <w:rsid w:val="00C172D0"/>
    <w:rsid w:val="00C1797B"/>
    <w:rsid w:val="00C17BDB"/>
    <w:rsid w:val="00C200D7"/>
    <w:rsid w:val="00C20313"/>
    <w:rsid w:val="00C204DB"/>
    <w:rsid w:val="00C20876"/>
    <w:rsid w:val="00C20BCD"/>
    <w:rsid w:val="00C20D95"/>
    <w:rsid w:val="00C217B2"/>
    <w:rsid w:val="00C218E2"/>
    <w:rsid w:val="00C223AC"/>
    <w:rsid w:val="00C22732"/>
    <w:rsid w:val="00C2344A"/>
    <w:rsid w:val="00C23C3C"/>
    <w:rsid w:val="00C24E85"/>
    <w:rsid w:val="00C254EE"/>
    <w:rsid w:val="00C25B09"/>
    <w:rsid w:val="00C2660D"/>
    <w:rsid w:val="00C2685B"/>
    <w:rsid w:val="00C26E9D"/>
    <w:rsid w:val="00C2775E"/>
    <w:rsid w:val="00C27C9F"/>
    <w:rsid w:val="00C27DB1"/>
    <w:rsid w:val="00C30135"/>
    <w:rsid w:val="00C30797"/>
    <w:rsid w:val="00C30CB3"/>
    <w:rsid w:val="00C30F3E"/>
    <w:rsid w:val="00C31788"/>
    <w:rsid w:val="00C31FE5"/>
    <w:rsid w:val="00C3207E"/>
    <w:rsid w:val="00C32CB9"/>
    <w:rsid w:val="00C3316A"/>
    <w:rsid w:val="00C33294"/>
    <w:rsid w:val="00C332C3"/>
    <w:rsid w:val="00C33E44"/>
    <w:rsid w:val="00C33F0A"/>
    <w:rsid w:val="00C34008"/>
    <w:rsid w:val="00C3461F"/>
    <w:rsid w:val="00C346F2"/>
    <w:rsid w:val="00C34A64"/>
    <w:rsid w:val="00C34F54"/>
    <w:rsid w:val="00C35015"/>
    <w:rsid w:val="00C357D1"/>
    <w:rsid w:val="00C3582D"/>
    <w:rsid w:val="00C3585D"/>
    <w:rsid w:val="00C36062"/>
    <w:rsid w:val="00C3703C"/>
    <w:rsid w:val="00C3770E"/>
    <w:rsid w:val="00C37B55"/>
    <w:rsid w:val="00C37B7D"/>
    <w:rsid w:val="00C37BD1"/>
    <w:rsid w:val="00C37F68"/>
    <w:rsid w:val="00C37F78"/>
    <w:rsid w:val="00C40475"/>
    <w:rsid w:val="00C40F82"/>
    <w:rsid w:val="00C41537"/>
    <w:rsid w:val="00C415D2"/>
    <w:rsid w:val="00C418FF"/>
    <w:rsid w:val="00C41CF5"/>
    <w:rsid w:val="00C420A8"/>
    <w:rsid w:val="00C4288D"/>
    <w:rsid w:val="00C429C0"/>
    <w:rsid w:val="00C42C62"/>
    <w:rsid w:val="00C42D16"/>
    <w:rsid w:val="00C4349F"/>
    <w:rsid w:val="00C434BE"/>
    <w:rsid w:val="00C43814"/>
    <w:rsid w:val="00C44317"/>
    <w:rsid w:val="00C44AF5"/>
    <w:rsid w:val="00C44F78"/>
    <w:rsid w:val="00C45728"/>
    <w:rsid w:val="00C45973"/>
    <w:rsid w:val="00C45C8F"/>
    <w:rsid w:val="00C46167"/>
    <w:rsid w:val="00C46C5B"/>
    <w:rsid w:val="00C47229"/>
    <w:rsid w:val="00C509CF"/>
    <w:rsid w:val="00C50DCF"/>
    <w:rsid w:val="00C521B2"/>
    <w:rsid w:val="00C524E0"/>
    <w:rsid w:val="00C53085"/>
    <w:rsid w:val="00C5361B"/>
    <w:rsid w:val="00C536E8"/>
    <w:rsid w:val="00C539F8"/>
    <w:rsid w:val="00C53DF7"/>
    <w:rsid w:val="00C53E94"/>
    <w:rsid w:val="00C542BE"/>
    <w:rsid w:val="00C54AF4"/>
    <w:rsid w:val="00C54D17"/>
    <w:rsid w:val="00C54FA4"/>
    <w:rsid w:val="00C555FD"/>
    <w:rsid w:val="00C55E26"/>
    <w:rsid w:val="00C55EB1"/>
    <w:rsid w:val="00C5612C"/>
    <w:rsid w:val="00C561A7"/>
    <w:rsid w:val="00C56707"/>
    <w:rsid w:val="00C57059"/>
    <w:rsid w:val="00C57319"/>
    <w:rsid w:val="00C5740B"/>
    <w:rsid w:val="00C574E8"/>
    <w:rsid w:val="00C57AEA"/>
    <w:rsid w:val="00C60052"/>
    <w:rsid w:val="00C6019D"/>
    <w:rsid w:val="00C60A6B"/>
    <w:rsid w:val="00C60E8A"/>
    <w:rsid w:val="00C612A3"/>
    <w:rsid w:val="00C613CA"/>
    <w:rsid w:val="00C61AC8"/>
    <w:rsid w:val="00C61E22"/>
    <w:rsid w:val="00C62042"/>
    <w:rsid w:val="00C6204C"/>
    <w:rsid w:val="00C62DC3"/>
    <w:rsid w:val="00C62EA8"/>
    <w:rsid w:val="00C62EE3"/>
    <w:rsid w:val="00C62FC5"/>
    <w:rsid w:val="00C630D5"/>
    <w:rsid w:val="00C63458"/>
    <w:rsid w:val="00C63D3E"/>
    <w:rsid w:val="00C6480B"/>
    <w:rsid w:val="00C64891"/>
    <w:rsid w:val="00C6539C"/>
    <w:rsid w:val="00C6576E"/>
    <w:rsid w:val="00C65A6A"/>
    <w:rsid w:val="00C65C9E"/>
    <w:rsid w:val="00C65F28"/>
    <w:rsid w:val="00C662F5"/>
    <w:rsid w:val="00C667BF"/>
    <w:rsid w:val="00C674E6"/>
    <w:rsid w:val="00C67863"/>
    <w:rsid w:val="00C67B15"/>
    <w:rsid w:val="00C719D2"/>
    <w:rsid w:val="00C71F1A"/>
    <w:rsid w:val="00C722E3"/>
    <w:rsid w:val="00C72875"/>
    <w:rsid w:val="00C72B2B"/>
    <w:rsid w:val="00C72DF9"/>
    <w:rsid w:val="00C73677"/>
    <w:rsid w:val="00C75041"/>
    <w:rsid w:val="00C751E8"/>
    <w:rsid w:val="00C75577"/>
    <w:rsid w:val="00C756AD"/>
    <w:rsid w:val="00C75893"/>
    <w:rsid w:val="00C758C6"/>
    <w:rsid w:val="00C7609A"/>
    <w:rsid w:val="00C760DF"/>
    <w:rsid w:val="00C76281"/>
    <w:rsid w:val="00C76506"/>
    <w:rsid w:val="00C7674B"/>
    <w:rsid w:val="00C76AEE"/>
    <w:rsid w:val="00C76BF9"/>
    <w:rsid w:val="00C76F46"/>
    <w:rsid w:val="00C77120"/>
    <w:rsid w:val="00C774ED"/>
    <w:rsid w:val="00C77803"/>
    <w:rsid w:val="00C77A0A"/>
    <w:rsid w:val="00C80165"/>
    <w:rsid w:val="00C80C27"/>
    <w:rsid w:val="00C80D5B"/>
    <w:rsid w:val="00C80ECC"/>
    <w:rsid w:val="00C81683"/>
    <w:rsid w:val="00C822E2"/>
    <w:rsid w:val="00C82B89"/>
    <w:rsid w:val="00C82CA7"/>
    <w:rsid w:val="00C837A3"/>
    <w:rsid w:val="00C83BD7"/>
    <w:rsid w:val="00C83C4A"/>
    <w:rsid w:val="00C84114"/>
    <w:rsid w:val="00C842AD"/>
    <w:rsid w:val="00C84638"/>
    <w:rsid w:val="00C8471B"/>
    <w:rsid w:val="00C84995"/>
    <w:rsid w:val="00C8548D"/>
    <w:rsid w:val="00C85764"/>
    <w:rsid w:val="00C85E15"/>
    <w:rsid w:val="00C860F4"/>
    <w:rsid w:val="00C861BA"/>
    <w:rsid w:val="00C86B8F"/>
    <w:rsid w:val="00C86C02"/>
    <w:rsid w:val="00C86F12"/>
    <w:rsid w:val="00C86FCD"/>
    <w:rsid w:val="00C87A9A"/>
    <w:rsid w:val="00C87AF8"/>
    <w:rsid w:val="00C90232"/>
    <w:rsid w:val="00C907D5"/>
    <w:rsid w:val="00C909D7"/>
    <w:rsid w:val="00C90B2D"/>
    <w:rsid w:val="00C90D55"/>
    <w:rsid w:val="00C911FE"/>
    <w:rsid w:val="00C91345"/>
    <w:rsid w:val="00C913AC"/>
    <w:rsid w:val="00C91717"/>
    <w:rsid w:val="00C91749"/>
    <w:rsid w:val="00C9174E"/>
    <w:rsid w:val="00C91765"/>
    <w:rsid w:val="00C91CE2"/>
    <w:rsid w:val="00C92078"/>
    <w:rsid w:val="00C925E1"/>
    <w:rsid w:val="00C92B1D"/>
    <w:rsid w:val="00C92E56"/>
    <w:rsid w:val="00C92FDB"/>
    <w:rsid w:val="00C93422"/>
    <w:rsid w:val="00C93F07"/>
    <w:rsid w:val="00C9412F"/>
    <w:rsid w:val="00C95809"/>
    <w:rsid w:val="00C95A81"/>
    <w:rsid w:val="00C95CE9"/>
    <w:rsid w:val="00C9675C"/>
    <w:rsid w:val="00C969E8"/>
    <w:rsid w:val="00C96F6E"/>
    <w:rsid w:val="00C9767F"/>
    <w:rsid w:val="00C9768C"/>
    <w:rsid w:val="00C97D0D"/>
    <w:rsid w:val="00C97E0E"/>
    <w:rsid w:val="00C97E8B"/>
    <w:rsid w:val="00CA036D"/>
    <w:rsid w:val="00CA0515"/>
    <w:rsid w:val="00CA0AED"/>
    <w:rsid w:val="00CA0E4A"/>
    <w:rsid w:val="00CA1207"/>
    <w:rsid w:val="00CA16D1"/>
    <w:rsid w:val="00CA1866"/>
    <w:rsid w:val="00CA1B43"/>
    <w:rsid w:val="00CA218E"/>
    <w:rsid w:val="00CA29B5"/>
    <w:rsid w:val="00CA2EE5"/>
    <w:rsid w:val="00CA316E"/>
    <w:rsid w:val="00CA3BAF"/>
    <w:rsid w:val="00CA40DA"/>
    <w:rsid w:val="00CA423E"/>
    <w:rsid w:val="00CA434A"/>
    <w:rsid w:val="00CA436D"/>
    <w:rsid w:val="00CA4A08"/>
    <w:rsid w:val="00CA4A6E"/>
    <w:rsid w:val="00CA4B52"/>
    <w:rsid w:val="00CA4E74"/>
    <w:rsid w:val="00CA5945"/>
    <w:rsid w:val="00CA68D5"/>
    <w:rsid w:val="00CA6DFE"/>
    <w:rsid w:val="00CA7A06"/>
    <w:rsid w:val="00CA7DA8"/>
    <w:rsid w:val="00CA7DC2"/>
    <w:rsid w:val="00CB0391"/>
    <w:rsid w:val="00CB0A91"/>
    <w:rsid w:val="00CB0D7C"/>
    <w:rsid w:val="00CB19C8"/>
    <w:rsid w:val="00CB217E"/>
    <w:rsid w:val="00CB226F"/>
    <w:rsid w:val="00CB255B"/>
    <w:rsid w:val="00CB2807"/>
    <w:rsid w:val="00CB2CDE"/>
    <w:rsid w:val="00CB391F"/>
    <w:rsid w:val="00CB4FBE"/>
    <w:rsid w:val="00CB54F2"/>
    <w:rsid w:val="00CB59C2"/>
    <w:rsid w:val="00CB5EDA"/>
    <w:rsid w:val="00CB603A"/>
    <w:rsid w:val="00CB69EF"/>
    <w:rsid w:val="00CB6BE1"/>
    <w:rsid w:val="00CB7B3A"/>
    <w:rsid w:val="00CB7D04"/>
    <w:rsid w:val="00CB7E8D"/>
    <w:rsid w:val="00CC0331"/>
    <w:rsid w:val="00CC050C"/>
    <w:rsid w:val="00CC1273"/>
    <w:rsid w:val="00CC19B2"/>
    <w:rsid w:val="00CC1A19"/>
    <w:rsid w:val="00CC1E25"/>
    <w:rsid w:val="00CC2211"/>
    <w:rsid w:val="00CC33BF"/>
    <w:rsid w:val="00CC3449"/>
    <w:rsid w:val="00CC3512"/>
    <w:rsid w:val="00CC361A"/>
    <w:rsid w:val="00CC3B6E"/>
    <w:rsid w:val="00CC3DE5"/>
    <w:rsid w:val="00CC3F20"/>
    <w:rsid w:val="00CC3F78"/>
    <w:rsid w:val="00CC405C"/>
    <w:rsid w:val="00CC59F8"/>
    <w:rsid w:val="00CC5C68"/>
    <w:rsid w:val="00CC5D9C"/>
    <w:rsid w:val="00CC672D"/>
    <w:rsid w:val="00CC6AB0"/>
    <w:rsid w:val="00CC6C62"/>
    <w:rsid w:val="00CC6F3B"/>
    <w:rsid w:val="00CC7243"/>
    <w:rsid w:val="00CC735A"/>
    <w:rsid w:val="00CD0110"/>
    <w:rsid w:val="00CD07EA"/>
    <w:rsid w:val="00CD1331"/>
    <w:rsid w:val="00CD1361"/>
    <w:rsid w:val="00CD163D"/>
    <w:rsid w:val="00CD1DEA"/>
    <w:rsid w:val="00CD232E"/>
    <w:rsid w:val="00CD2454"/>
    <w:rsid w:val="00CD24BB"/>
    <w:rsid w:val="00CD29E2"/>
    <w:rsid w:val="00CD2DD0"/>
    <w:rsid w:val="00CD3261"/>
    <w:rsid w:val="00CD3E5E"/>
    <w:rsid w:val="00CD3FC4"/>
    <w:rsid w:val="00CD53F3"/>
    <w:rsid w:val="00CD5480"/>
    <w:rsid w:val="00CD5916"/>
    <w:rsid w:val="00CD5B74"/>
    <w:rsid w:val="00CD5B90"/>
    <w:rsid w:val="00CD5CFF"/>
    <w:rsid w:val="00CD66AD"/>
    <w:rsid w:val="00CD69C4"/>
    <w:rsid w:val="00CD6CEF"/>
    <w:rsid w:val="00CD6DE6"/>
    <w:rsid w:val="00CD79A0"/>
    <w:rsid w:val="00CD79F7"/>
    <w:rsid w:val="00CE0218"/>
    <w:rsid w:val="00CE0709"/>
    <w:rsid w:val="00CE0DF9"/>
    <w:rsid w:val="00CE11FA"/>
    <w:rsid w:val="00CE18A2"/>
    <w:rsid w:val="00CE1958"/>
    <w:rsid w:val="00CE1B28"/>
    <w:rsid w:val="00CE1E60"/>
    <w:rsid w:val="00CE2298"/>
    <w:rsid w:val="00CE3030"/>
    <w:rsid w:val="00CE315B"/>
    <w:rsid w:val="00CE3BA8"/>
    <w:rsid w:val="00CE418C"/>
    <w:rsid w:val="00CE49A8"/>
    <w:rsid w:val="00CE4B91"/>
    <w:rsid w:val="00CE4F06"/>
    <w:rsid w:val="00CE5181"/>
    <w:rsid w:val="00CE58C1"/>
    <w:rsid w:val="00CE609F"/>
    <w:rsid w:val="00CE6405"/>
    <w:rsid w:val="00CE6BCC"/>
    <w:rsid w:val="00CE6EB8"/>
    <w:rsid w:val="00CE706C"/>
    <w:rsid w:val="00CE721D"/>
    <w:rsid w:val="00CE7891"/>
    <w:rsid w:val="00CE7F87"/>
    <w:rsid w:val="00CF1417"/>
    <w:rsid w:val="00CF1713"/>
    <w:rsid w:val="00CF1736"/>
    <w:rsid w:val="00CF19BD"/>
    <w:rsid w:val="00CF1CF3"/>
    <w:rsid w:val="00CF1E89"/>
    <w:rsid w:val="00CF2235"/>
    <w:rsid w:val="00CF2382"/>
    <w:rsid w:val="00CF3047"/>
    <w:rsid w:val="00CF34E1"/>
    <w:rsid w:val="00CF396E"/>
    <w:rsid w:val="00CF404A"/>
    <w:rsid w:val="00CF4E5E"/>
    <w:rsid w:val="00CF5218"/>
    <w:rsid w:val="00CF52FF"/>
    <w:rsid w:val="00CF537D"/>
    <w:rsid w:val="00CF5F5E"/>
    <w:rsid w:val="00CF6982"/>
    <w:rsid w:val="00CF6F20"/>
    <w:rsid w:val="00CF7044"/>
    <w:rsid w:val="00CF739B"/>
    <w:rsid w:val="00CF7A85"/>
    <w:rsid w:val="00CF7D4F"/>
    <w:rsid w:val="00D00CC0"/>
    <w:rsid w:val="00D0129C"/>
    <w:rsid w:val="00D0179E"/>
    <w:rsid w:val="00D017C5"/>
    <w:rsid w:val="00D018ED"/>
    <w:rsid w:val="00D019E9"/>
    <w:rsid w:val="00D02309"/>
    <w:rsid w:val="00D02738"/>
    <w:rsid w:val="00D0295A"/>
    <w:rsid w:val="00D03114"/>
    <w:rsid w:val="00D03CDF"/>
    <w:rsid w:val="00D03E00"/>
    <w:rsid w:val="00D0431B"/>
    <w:rsid w:val="00D04329"/>
    <w:rsid w:val="00D043D0"/>
    <w:rsid w:val="00D04481"/>
    <w:rsid w:val="00D0483C"/>
    <w:rsid w:val="00D04C9D"/>
    <w:rsid w:val="00D05201"/>
    <w:rsid w:val="00D0542C"/>
    <w:rsid w:val="00D05830"/>
    <w:rsid w:val="00D0586B"/>
    <w:rsid w:val="00D0732B"/>
    <w:rsid w:val="00D07463"/>
    <w:rsid w:val="00D075D4"/>
    <w:rsid w:val="00D07B7C"/>
    <w:rsid w:val="00D10700"/>
    <w:rsid w:val="00D10BB4"/>
    <w:rsid w:val="00D10BF6"/>
    <w:rsid w:val="00D10FB2"/>
    <w:rsid w:val="00D11032"/>
    <w:rsid w:val="00D110AB"/>
    <w:rsid w:val="00D11BF7"/>
    <w:rsid w:val="00D121F4"/>
    <w:rsid w:val="00D1226E"/>
    <w:rsid w:val="00D13DF2"/>
    <w:rsid w:val="00D14057"/>
    <w:rsid w:val="00D14284"/>
    <w:rsid w:val="00D14928"/>
    <w:rsid w:val="00D14CDC"/>
    <w:rsid w:val="00D1569F"/>
    <w:rsid w:val="00D1572B"/>
    <w:rsid w:val="00D15D71"/>
    <w:rsid w:val="00D16105"/>
    <w:rsid w:val="00D161D4"/>
    <w:rsid w:val="00D16D5C"/>
    <w:rsid w:val="00D16DD9"/>
    <w:rsid w:val="00D17327"/>
    <w:rsid w:val="00D178A4"/>
    <w:rsid w:val="00D20D83"/>
    <w:rsid w:val="00D2139A"/>
    <w:rsid w:val="00D2141D"/>
    <w:rsid w:val="00D21C33"/>
    <w:rsid w:val="00D2220B"/>
    <w:rsid w:val="00D2226E"/>
    <w:rsid w:val="00D222C7"/>
    <w:rsid w:val="00D226C8"/>
    <w:rsid w:val="00D22CD1"/>
    <w:rsid w:val="00D22EEB"/>
    <w:rsid w:val="00D23704"/>
    <w:rsid w:val="00D23B9B"/>
    <w:rsid w:val="00D2458D"/>
    <w:rsid w:val="00D24A05"/>
    <w:rsid w:val="00D2548A"/>
    <w:rsid w:val="00D258AC"/>
    <w:rsid w:val="00D25EC3"/>
    <w:rsid w:val="00D25F4C"/>
    <w:rsid w:val="00D2632A"/>
    <w:rsid w:val="00D26F2F"/>
    <w:rsid w:val="00D27ABB"/>
    <w:rsid w:val="00D27FA3"/>
    <w:rsid w:val="00D30A2F"/>
    <w:rsid w:val="00D3147F"/>
    <w:rsid w:val="00D3178A"/>
    <w:rsid w:val="00D318E2"/>
    <w:rsid w:val="00D319C5"/>
    <w:rsid w:val="00D32230"/>
    <w:rsid w:val="00D32888"/>
    <w:rsid w:val="00D33B19"/>
    <w:rsid w:val="00D33EB5"/>
    <w:rsid w:val="00D34906"/>
    <w:rsid w:val="00D34E0B"/>
    <w:rsid w:val="00D34FF0"/>
    <w:rsid w:val="00D351E2"/>
    <w:rsid w:val="00D353BC"/>
    <w:rsid w:val="00D35B09"/>
    <w:rsid w:val="00D35F51"/>
    <w:rsid w:val="00D3628E"/>
    <w:rsid w:val="00D3656D"/>
    <w:rsid w:val="00D36925"/>
    <w:rsid w:val="00D36B70"/>
    <w:rsid w:val="00D36FCE"/>
    <w:rsid w:val="00D375C1"/>
    <w:rsid w:val="00D375DE"/>
    <w:rsid w:val="00D37CC5"/>
    <w:rsid w:val="00D37DF2"/>
    <w:rsid w:val="00D37F31"/>
    <w:rsid w:val="00D406A1"/>
    <w:rsid w:val="00D409EC"/>
    <w:rsid w:val="00D40E2D"/>
    <w:rsid w:val="00D40EAF"/>
    <w:rsid w:val="00D41695"/>
    <w:rsid w:val="00D41B70"/>
    <w:rsid w:val="00D4247A"/>
    <w:rsid w:val="00D42C03"/>
    <w:rsid w:val="00D4329F"/>
    <w:rsid w:val="00D433F6"/>
    <w:rsid w:val="00D4377E"/>
    <w:rsid w:val="00D4438E"/>
    <w:rsid w:val="00D444C4"/>
    <w:rsid w:val="00D448EF"/>
    <w:rsid w:val="00D4534B"/>
    <w:rsid w:val="00D453C3"/>
    <w:rsid w:val="00D4619A"/>
    <w:rsid w:val="00D46874"/>
    <w:rsid w:val="00D46B73"/>
    <w:rsid w:val="00D46BE3"/>
    <w:rsid w:val="00D473FD"/>
    <w:rsid w:val="00D47FFB"/>
    <w:rsid w:val="00D500A8"/>
    <w:rsid w:val="00D500D8"/>
    <w:rsid w:val="00D501CE"/>
    <w:rsid w:val="00D50954"/>
    <w:rsid w:val="00D511BE"/>
    <w:rsid w:val="00D51A3C"/>
    <w:rsid w:val="00D52253"/>
    <w:rsid w:val="00D52AF4"/>
    <w:rsid w:val="00D534DA"/>
    <w:rsid w:val="00D544F6"/>
    <w:rsid w:val="00D54879"/>
    <w:rsid w:val="00D54E5B"/>
    <w:rsid w:val="00D54F57"/>
    <w:rsid w:val="00D55F79"/>
    <w:rsid w:val="00D56D8C"/>
    <w:rsid w:val="00D572A7"/>
    <w:rsid w:val="00D57395"/>
    <w:rsid w:val="00D575C5"/>
    <w:rsid w:val="00D602C4"/>
    <w:rsid w:val="00D609F7"/>
    <w:rsid w:val="00D60BD7"/>
    <w:rsid w:val="00D60F90"/>
    <w:rsid w:val="00D61655"/>
    <w:rsid w:val="00D617FF"/>
    <w:rsid w:val="00D6296C"/>
    <w:rsid w:val="00D63584"/>
    <w:rsid w:val="00D647FB"/>
    <w:rsid w:val="00D649E9"/>
    <w:rsid w:val="00D64AB1"/>
    <w:rsid w:val="00D64C0A"/>
    <w:rsid w:val="00D652E0"/>
    <w:rsid w:val="00D657D2"/>
    <w:rsid w:val="00D659D5"/>
    <w:rsid w:val="00D65E2D"/>
    <w:rsid w:val="00D66508"/>
    <w:rsid w:val="00D66669"/>
    <w:rsid w:val="00D66EA1"/>
    <w:rsid w:val="00D679AC"/>
    <w:rsid w:val="00D67B96"/>
    <w:rsid w:val="00D67DC5"/>
    <w:rsid w:val="00D67E52"/>
    <w:rsid w:val="00D702A5"/>
    <w:rsid w:val="00D70473"/>
    <w:rsid w:val="00D70758"/>
    <w:rsid w:val="00D707A6"/>
    <w:rsid w:val="00D70BFE"/>
    <w:rsid w:val="00D70DA9"/>
    <w:rsid w:val="00D70F26"/>
    <w:rsid w:val="00D70FBD"/>
    <w:rsid w:val="00D7103E"/>
    <w:rsid w:val="00D710BE"/>
    <w:rsid w:val="00D717E7"/>
    <w:rsid w:val="00D71D4F"/>
    <w:rsid w:val="00D724E5"/>
    <w:rsid w:val="00D73845"/>
    <w:rsid w:val="00D73E0C"/>
    <w:rsid w:val="00D74364"/>
    <w:rsid w:val="00D74B2B"/>
    <w:rsid w:val="00D75186"/>
    <w:rsid w:val="00D756A1"/>
    <w:rsid w:val="00D75B0E"/>
    <w:rsid w:val="00D761F0"/>
    <w:rsid w:val="00D76D14"/>
    <w:rsid w:val="00D7728F"/>
    <w:rsid w:val="00D7780C"/>
    <w:rsid w:val="00D77935"/>
    <w:rsid w:val="00D77FEC"/>
    <w:rsid w:val="00D809D3"/>
    <w:rsid w:val="00D80ED8"/>
    <w:rsid w:val="00D815B5"/>
    <w:rsid w:val="00D81985"/>
    <w:rsid w:val="00D81F0D"/>
    <w:rsid w:val="00D82114"/>
    <w:rsid w:val="00D84C6F"/>
    <w:rsid w:val="00D84E11"/>
    <w:rsid w:val="00D84E60"/>
    <w:rsid w:val="00D850D9"/>
    <w:rsid w:val="00D85D80"/>
    <w:rsid w:val="00D86150"/>
    <w:rsid w:val="00D86258"/>
    <w:rsid w:val="00D86871"/>
    <w:rsid w:val="00D86998"/>
    <w:rsid w:val="00D86D09"/>
    <w:rsid w:val="00D8742F"/>
    <w:rsid w:val="00D90142"/>
    <w:rsid w:val="00D9047F"/>
    <w:rsid w:val="00D91630"/>
    <w:rsid w:val="00D916EF"/>
    <w:rsid w:val="00D91865"/>
    <w:rsid w:val="00D923DA"/>
    <w:rsid w:val="00D9375F"/>
    <w:rsid w:val="00D93964"/>
    <w:rsid w:val="00D93A4A"/>
    <w:rsid w:val="00D941D3"/>
    <w:rsid w:val="00D9499D"/>
    <w:rsid w:val="00D952E8"/>
    <w:rsid w:val="00D95540"/>
    <w:rsid w:val="00D959EB"/>
    <w:rsid w:val="00D95D38"/>
    <w:rsid w:val="00D95F9C"/>
    <w:rsid w:val="00D96B2C"/>
    <w:rsid w:val="00D96F76"/>
    <w:rsid w:val="00D970FA"/>
    <w:rsid w:val="00D97123"/>
    <w:rsid w:val="00D97202"/>
    <w:rsid w:val="00D97927"/>
    <w:rsid w:val="00D97AED"/>
    <w:rsid w:val="00D97E41"/>
    <w:rsid w:val="00DA0B01"/>
    <w:rsid w:val="00DA0BB8"/>
    <w:rsid w:val="00DA0D02"/>
    <w:rsid w:val="00DA1151"/>
    <w:rsid w:val="00DA12F2"/>
    <w:rsid w:val="00DA18D7"/>
    <w:rsid w:val="00DA1C19"/>
    <w:rsid w:val="00DA1F00"/>
    <w:rsid w:val="00DA27D4"/>
    <w:rsid w:val="00DA2913"/>
    <w:rsid w:val="00DA2F05"/>
    <w:rsid w:val="00DA3814"/>
    <w:rsid w:val="00DA389A"/>
    <w:rsid w:val="00DA3ABD"/>
    <w:rsid w:val="00DA3CC7"/>
    <w:rsid w:val="00DA4455"/>
    <w:rsid w:val="00DA4941"/>
    <w:rsid w:val="00DA4A1E"/>
    <w:rsid w:val="00DA5000"/>
    <w:rsid w:val="00DA50EA"/>
    <w:rsid w:val="00DA5E6A"/>
    <w:rsid w:val="00DA6449"/>
    <w:rsid w:val="00DA6482"/>
    <w:rsid w:val="00DA6667"/>
    <w:rsid w:val="00DA66C6"/>
    <w:rsid w:val="00DA6E91"/>
    <w:rsid w:val="00DA7971"/>
    <w:rsid w:val="00DA7CE7"/>
    <w:rsid w:val="00DA7F66"/>
    <w:rsid w:val="00DB0131"/>
    <w:rsid w:val="00DB0382"/>
    <w:rsid w:val="00DB0C34"/>
    <w:rsid w:val="00DB135E"/>
    <w:rsid w:val="00DB173C"/>
    <w:rsid w:val="00DB22A8"/>
    <w:rsid w:val="00DB2810"/>
    <w:rsid w:val="00DB2A2F"/>
    <w:rsid w:val="00DB2AE0"/>
    <w:rsid w:val="00DB364C"/>
    <w:rsid w:val="00DB38DE"/>
    <w:rsid w:val="00DB3ACB"/>
    <w:rsid w:val="00DB3BE4"/>
    <w:rsid w:val="00DB4351"/>
    <w:rsid w:val="00DB4465"/>
    <w:rsid w:val="00DB473E"/>
    <w:rsid w:val="00DB5B44"/>
    <w:rsid w:val="00DB5D38"/>
    <w:rsid w:val="00DB69AF"/>
    <w:rsid w:val="00DB6A33"/>
    <w:rsid w:val="00DB7258"/>
    <w:rsid w:val="00DB7D63"/>
    <w:rsid w:val="00DC0111"/>
    <w:rsid w:val="00DC01EA"/>
    <w:rsid w:val="00DC0260"/>
    <w:rsid w:val="00DC04F8"/>
    <w:rsid w:val="00DC0627"/>
    <w:rsid w:val="00DC0734"/>
    <w:rsid w:val="00DC1096"/>
    <w:rsid w:val="00DC14B1"/>
    <w:rsid w:val="00DC1563"/>
    <w:rsid w:val="00DC17C7"/>
    <w:rsid w:val="00DC1A36"/>
    <w:rsid w:val="00DC1BB0"/>
    <w:rsid w:val="00DC1CF9"/>
    <w:rsid w:val="00DC1D0F"/>
    <w:rsid w:val="00DC1DED"/>
    <w:rsid w:val="00DC2514"/>
    <w:rsid w:val="00DC2B05"/>
    <w:rsid w:val="00DC30B2"/>
    <w:rsid w:val="00DC3D84"/>
    <w:rsid w:val="00DC450E"/>
    <w:rsid w:val="00DC4824"/>
    <w:rsid w:val="00DC4958"/>
    <w:rsid w:val="00DC496D"/>
    <w:rsid w:val="00DC4A3C"/>
    <w:rsid w:val="00DC4AE4"/>
    <w:rsid w:val="00DC50E1"/>
    <w:rsid w:val="00DC55EB"/>
    <w:rsid w:val="00DC722A"/>
    <w:rsid w:val="00DD013E"/>
    <w:rsid w:val="00DD0304"/>
    <w:rsid w:val="00DD0495"/>
    <w:rsid w:val="00DD143C"/>
    <w:rsid w:val="00DD1604"/>
    <w:rsid w:val="00DD1845"/>
    <w:rsid w:val="00DD1910"/>
    <w:rsid w:val="00DD203A"/>
    <w:rsid w:val="00DD2300"/>
    <w:rsid w:val="00DD23F7"/>
    <w:rsid w:val="00DD2843"/>
    <w:rsid w:val="00DD2D2E"/>
    <w:rsid w:val="00DD2FA6"/>
    <w:rsid w:val="00DD4ABE"/>
    <w:rsid w:val="00DD5081"/>
    <w:rsid w:val="00DD5A8E"/>
    <w:rsid w:val="00DD65D6"/>
    <w:rsid w:val="00DD6BC4"/>
    <w:rsid w:val="00DD7924"/>
    <w:rsid w:val="00DD7E93"/>
    <w:rsid w:val="00DE010C"/>
    <w:rsid w:val="00DE015B"/>
    <w:rsid w:val="00DE0A0C"/>
    <w:rsid w:val="00DE0AF9"/>
    <w:rsid w:val="00DE0B15"/>
    <w:rsid w:val="00DE0DD8"/>
    <w:rsid w:val="00DE1758"/>
    <w:rsid w:val="00DE1F13"/>
    <w:rsid w:val="00DE2033"/>
    <w:rsid w:val="00DE2528"/>
    <w:rsid w:val="00DE2E01"/>
    <w:rsid w:val="00DE2EB5"/>
    <w:rsid w:val="00DE3441"/>
    <w:rsid w:val="00DE3621"/>
    <w:rsid w:val="00DE380E"/>
    <w:rsid w:val="00DE3AA2"/>
    <w:rsid w:val="00DE43AC"/>
    <w:rsid w:val="00DE50A7"/>
    <w:rsid w:val="00DE5275"/>
    <w:rsid w:val="00DE5CF9"/>
    <w:rsid w:val="00DE5FEE"/>
    <w:rsid w:val="00DE6118"/>
    <w:rsid w:val="00DE6875"/>
    <w:rsid w:val="00DE6A0E"/>
    <w:rsid w:val="00DE703B"/>
    <w:rsid w:val="00DE736F"/>
    <w:rsid w:val="00DE7A7C"/>
    <w:rsid w:val="00DE7D49"/>
    <w:rsid w:val="00DE7D56"/>
    <w:rsid w:val="00DE7E97"/>
    <w:rsid w:val="00DF0C06"/>
    <w:rsid w:val="00DF1CDC"/>
    <w:rsid w:val="00DF2021"/>
    <w:rsid w:val="00DF2092"/>
    <w:rsid w:val="00DF20AF"/>
    <w:rsid w:val="00DF231E"/>
    <w:rsid w:val="00DF2472"/>
    <w:rsid w:val="00DF2512"/>
    <w:rsid w:val="00DF3611"/>
    <w:rsid w:val="00DF38C0"/>
    <w:rsid w:val="00DF3C30"/>
    <w:rsid w:val="00DF4287"/>
    <w:rsid w:val="00DF4677"/>
    <w:rsid w:val="00DF5089"/>
    <w:rsid w:val="00DF6056"/>
    <w:rsid w:val="00DF76B6"/>
    <w:rsid w:val="00DF7C77"/>
    <w:rsid w:val="00E00752"/>
    <w:rsid w:val="00E02359"/>
    <w:rsid w:val="00E0263F"/>
    <w:rsid w:val="00E02819"/>
    <w:rsid w:val="00E031AA"/>
    <w:rsid w:val="00E03909"/>
    <w:rsid w:val="00E03DED"/>
    <w:rsid w:val="00E04400"/>
    <w:rsid w:val="00E045E8"/>
    <w:rsid w:val="00E047DB"/>
    <w:rsid w:val="00E0523E"/>
    <w:rsid w:val="00E053CD"/>
    <w:rsid w:val="00E055E6"/>
    <w:rsid w:val="00E05606"/>
    <w:rsid w:val="00E05986"/>
    <w:rsid w:val="00E05E08"/>
    <w:rsid w:val="00E06783"/>
    <w:rsid w:val="00E0683A"/>
    <w:rsid w:val="00E06EBB"/>
    <w:rsid w:val="00E071F8"/>
    <w:rsid w:val="00E07E18"/>
    <w:rsid w:val="00E108B6"/>
    <w:rsid w:val="00E1150C"/>
    <w:rsid w:val="00E119DC"/>
    <w:rsid w:val="00E119E6"/>
    <w:rsid w:val="00E11F80"/>
    <w:rsid w:val="00E1279D"/>
    <w:rsid w:val="00E13501"/>
    <w:rsid w:val="00E13854"/>
    <w:rsid w:val="00E13B17"/>
    <w:rsid w:val="00E14363"/>
    <w:rsid w:val="00E1491D"/>
    <w:rsid w:val="00E14BA0"/>
    <w:rsid w:val="00E14E73"/>
    <w:rsid w:val="00E14F9F"/>
    <w:rsid w:val="00E15267"/>
    <w:rsid w:val="00E1536F"/>
    <w:rsid w:val="00E15473"/>
    <w:rsid w:val="00E1588A"/>
    <w:rsid w:val="00E15ED1"/>
    <w:rsid w:val="00E161B3"/>
    <w:rsid w:val="00E16C71"/>
    <w:rsid w:val="00E16D1B"/>
    <w:rsid w:val="00E17A84"/>
    <w:rsid w:val="00E17F8E"/>
    <w:rsid w:val="00E2045E"/>
    <w:rsid w:val="00E20616"/>
    <w:rsid w:val="00E209CF"/>
    <w:rsid w:val="00E20A28"/>
    <w:rsid w:val="00E211EB"/>
    <w:rsid w:val="00E21518"/>
    <w:rsid w:val="00E216C0"/>
    <w:rsid w:val="00E21733"/>
    <w:rsid w:val="00E21763"/>
    <w:rsid w:val="00E223B8"/>
    <w:rsid w:val="00E22BB5"/>
    <w:rsid w:val="00E22D8C"/>
    <w:rsid w:val="00E2335D"/>
    <w:rsid w:val="00E2391B"/>
    <w:rsid w:val="00E23B74"/>
    <w:rsid w:val="00E24AB4"/>
    <w:rsid w:val="00E24B37"/>
    <w:rsid w:val="00E24E75"/>
    <w:rsid w:val="00E24EEA"/>
    <w:rsid w:val="00E2506F"/>
    <w:rsid w:val="00E2585A"/>
    <w:rsid w:val="00E258F6"/>
    <w:rsid w:val="00E266F6"/>
    <w:rsid w:val="00E2697D"/>
    <w:rsid w:val="00E26E67"/>
    <w:rsid w:val="00E27010"/>
    <w:rsid w:val="00E27554"/>
    <w:rsid w:val="00E2756D"/>
    <w:rsid w:val="00E30130"/>
    <w:rsid w:val="00E3032F"/>
    <w:rsid w:val="00E303C6"/>
    <w:rsid w:val="00E3041E"/>
    <w:rsid w:val="00E3043F"/>
    <w:rsid w:val="00E31612"/>
    <w:rsid w:val="00E316A2"/>
    <w:rsid w:val="00E31821"/>
    <w:rsid w:val="00E31B28"/>
    <w:rsid w:val="00E320B5"/>
    <w:rsid w:val="00E326AC"/>
    <w:rsid w:val="00E32B34"/>
    <w:rsid w:val="00E32D2A"/>
    <w:rsid w:val="00E340BE"/>
    <w:rsid w:val="00E34141"/>
    <w:rsid w:val="00E347FC"/>
    <w:rsid w:val="00E34840"/>
    <w:rsid w:val="00E35D72"/>
    <w:rsid w:val="00E36101"/>
    <w:rsid w:val="00E36344"/>
    <w:rsid w:val="00E36534"/>
    <w:rsid w:val="00E3676D"/>
    <w:rsid w:val="00E36853"/>
    <w:rsid w:val="00E36B11"/>
    <w:rsid w:val="00E36CEF"/>
    <w:rsid w:val="00E3703B"/>
    <w:rsid w:val="00E37166"/>
    <w:rsid w:val="00E37462"/>
    <w:rsid w:val="00E37706"/>
    <w:rsid w:val="00E37DC5"/>
    <w:rsid w:val="00E406F1"/>
    <w:rsid w:val="00E4184F"/>
    <w:rsid w:val="00E41874"/>
    <w:rsid w:val="00E4210F"/>
    <w:rsid w:val="00E4282D"/>
    <w:rsid w:val="00E42FF6"/>
    <w:rsid w:val="00E439E7"/>
    <w:rsid w:val="00E43C9A"/>
    <w:rsid w:val="00E43E29"/>
    <w:rsid w:val="00E44231"/>
    <w:rsid w:val="00E44683"/>
    <w:rsid w:val="00E46217"/>
    <w:rsid w:val="00E465CD"/>
    <w:rsid w:val="00E4660F"/>
    <w:rsid w:val="00E469A6"/>
    <w:rsid w:val="00E472BC"/>
    <w:rsid w:val="00E475B2"/>
    <w:rsid w:val="00E50055"/>
    <w:rsid w:val="00E5033F"/>
    <w:rsid w:val="00E505A4"/>
    <w:rsid w:val="00E5075D"/>
    <w:rsid w:val="00E50FB5"/>
    <w:rsid w:val="00E5131E"/>
    <w:rsid w:val="00E51367"/>
    <w:rsid w:val="00E5164E"/>
    <w:rsid w:val="00E51E0B"/>
    <w:rsid w:val="00E51E49"/>
    <w:rsid w:val="00E52256"/>
    <w:rsid w:val="00E53111"/>
    <w:rsid w:val="00E533EA"/>
    <w:rsid w:val="00E53C8F"/>
    <w:rsid w:val="00E5428C"/>
    <w:rsid w:val="00E543A0"/>
    <w:rsid w:val="00E543DC"/>
    <w:rsid w:val="00E54C27"/>
    <w:rsid w:val="00E55D19"/>
    <w:rsid w:val="00E56F74"/>
    <w:rsid w:val="00E57571"/>
    <w:rsid w:val="00E5776D"/>
    <w:rsid w:val="00E5776F"/>
    <w:rsid w:val="00E578E9"/>
    <w:rsid w:val="00E60527"/>
    <w:rsid w:val="00E606DC"/>
    <w:rsid w:val="00E608E8"/>
    <w:rsid w:val="00E61198"/>
    <w:rsid w:val="00E61D43"/>
    <w:rsid w:val="00E6227C"/>
    <w:rsid w:val="00E62288"/>
    <w:rsid w:val="00E6236B"/>
    <w:rsid w:val="00E626C2"/>
    <w:rsid w:val="00E62ADE"/>
    <w:rsid w:val="00E62DF4"/>
    <w:rsid w:val="00E63856"/>
    <w:rsid w:val="00E63B62"/>
    <w:rsid w:val="00E6403B"/>
    <w:rsid w:val="00E64257"/>
    <w:rsid w:val="00E64799"/>
    <w:rsid w:val="00E648EC"/>
    <w:rsid w:val="00E67605"/>
    <w:rsid w:val="00E67951"/>
    <w:rsid w:val="00E67974"/>
    <w:rsid w:val="00E67A71"/>
    <w:rsid w:val="00E704F6"/>
    <w:rsid w:val="00E70515"/>
    <w:rsid w:val="00E70E88"/>
    <w:rsid w:val="00E71025"/>
    <w:rsid w:val="00E71324"/>
    <w:rsid w:val="00E716C4"/>
    <w:rsid w:val="00E719D5"/>
    <w:rsid w:val="00E72AC9"/>
    <w:rsid w:val="00E73015"/>
    <w:rsid w:val="00E735CB"/>
    <w:rsid w:val="00E73A45"/>
    <w:rsid w:val="00E73F9A"/>
    <w:rsid w:val="00E743FD"/>
    <w:rsid w:val="00E74CC8"/>
    <w:rsid w:val="00E74F20"/>
    <w:rsid w:val="00E752E8"/>
    <w:rsid w:val="00E75B14"/>
    <w:rsid w:val="00E75ED2"/>
    <w:rsid w:val="00E76205"/>
    <w:rsid w:val="00E77064"/>
    <w:rsid w:val="00E7728A"/>
    <w:rsid w:val="00E77BEF"/>
    <w:rsid w:val="00E80E14"/>
    <w:rsid w:val="00E81EC2"/>
    <w:rsid w:val="00E81ED3"/>
    <w:rsid w:val="00E8323E"/>
    <w:rsid w:val="00E832D8"/>
    <w:rsid w:val="00E838EA"/>
    <w:rsid w:val="00E839F6"/>
    <w:rsid w:val="00E8435C"/>
    <w:rsid w:val="00E84743"/>
    <w:rsid w:val="00E84BD7"/>
    <w:rsid w:val="00E853C2"/>
    <w:rsid w:val="00E85B70"/>
    <w:rsid w:val="00E86835"/>
    <w:rsid w:val="00E8683D"/>
    <w:rsid w:val="00E874F5"/>
    <w:rsid w:val="00E90929"/>
    <w:rsid w:val="00E90B03"/>
    <w:rsid w:val="00E90F9C"/>
    <w:rsid w:val="00E9165E"/>
    <w:rsid w:val="00E91C83"/>
    <w:rsid w:val="00E91DDA"/>
    <w:rsid w:val="00E924EC"/>
    <w:rsid w:val="00E93503"/>
    <w:rsid w:val="00E93747"/>
    <w:rsid w:val="00E9391A"/>
    <w:rsid w:val="00E93FE9"/>
    <w:rsid w:val="00E94559"/>
    <w:rsid w:val="00E94CD8"/>
    <w:rsid w:val="00E9510D"/>
    <w:rsid w:val="00E952A4"/>
    <w:rsid w:val="00E960CD"/>
    <w:rsid w:val="00E96B4D"/>
    <w:rsid w:val="00EA001D"/>
    <w:rsid w:val="00EA0060"/>
    <w:rsid w:val="00EA02C2"/>
    <w:rsid w:val="00EA0466"/>
    <w:rsid w:val="00EA0794"/>
    <w:rsid w:val="00EA0A9D"/>
    <w:rsid w:val="00EA0B47"/>
    <w:rsid w:val="00EA16F1"/>
    <w:rsid w:val="00EA1DD6"/>
    <w:rsid w:val="00EA210B"/>
    <w:rsid w:val="00EA265A"/>
    <w:rsid w:val="00EA29C6"/>
    <w:rsid w:val="00EA3176"/>
    <w:rsid w:val="00EA3377"/>
    <w:rsid w:val="00EA4428"/>
    <w:rsid w:val="00EA4669"/>
    <w:rsid w:val="00EA4A4A"/>
    <w:rsid w:val="00EA4ADC"/>
    <w:rsid w:val="00EA4E47"/>
    <w:rsid w:val="00EA6171"/>
    <w:rsid w:val="00EA6E13"/>
    <w:rsid w:val="00EA75BE"/>
    <w:rsid w:val="00EA7873"/>
    <w:rsid w:val="00EA7F22"/>
    <w:rsid w:val="00EB0674"/>
    <w:rsid w:val="00EB0B93"/>
    <w:rsid w:val="00EB1697"/>
    <w:rsid w:val="00EB19AE"/>
    <w:rsid w:val="00EB25BC"/>
    <w:rsid w:val="00EB3F11"/>
    <w:rsid w:val="00EB3F88"/>
    <w:rsid w:val="00EB475C"/>
    <w:rsid w:val="00EB4DAE"/>
    <w:rsid w:val="00EB5222"/>
    <w:rsid w:val="00EB52BF"/>
    <w:rsid w:val="00EB565E"/>
    <w:rsid w:val="00EB645D"/>
    <w:rsid w:val="00EB6D52"/>
    <w:rsid w:val="00EB6E18"/>
    <w:rsid w:val="00EB7988"/>
    <w:rsid w:val="00EB7E11"/>
    <w:rsid w:val="00EC043C"/>
    <w:rsid w:val="00EC0D2B"/>
    <w:rsid w:val="00EC0E91"/>
    <w:rsid w:val="00EC1197"/>
    <w:rsid w:val="00EC14D0"/>
    <w:rsid w:val="00EC1E09"/>
    <w:rsid w:val="00EC20A9"/>
    <w:rsid w:val="00EC2162"/>
    <w:rsid w:val="00EC25DC"/>
    <w:rsid w:val="00EC2837"/>
    <w:rsid w:val="00EC2CA1"/>
    <w:rsid w:val="00EC3245"/>
    <w:rsid w:val="00EC382C"/>
    <w:rsid w:val="00EC3D70"/>
    <w:rsid w:val="00EC4DED"/>
    <w:rsid w:val="00EC4E49"/>
    <w:rsid w:val="00EC4E82"/>
    <w:rsid w:val="00EC4F50"/>
    <w:rsid w:val="00EC5034"/>
    <w:rsid w:val="00EC5586"/>
    <w:rsid w:val="00EC575E"/>
    <w:rsid w:val="00EC5980"/>
    <w:rsid w:val="00EC5C7B"/>
    <w:rsid w:val="00EC6C3F"/>
    <w:rsid w:val="00EC6EFB"/>
    <w:rsid w:val="00EC796B"/>
    <w:rsid w:val="00EC7AA6"/>
    <w:rsid w:val="00ED01C7"/>
    <w:rsid w:val="00ED0856"/>
    <w:rsid w:val="00ED14A2"/>
    <w:rsid w:val="00ED1A99"/>
    <w:rsid w:val="00ED1CFF"/>
    <w:rsid w:val="00ED1D83"/>
    <w:rsid w:val="00ED1E5F"/>
    <w:rsid w:val="00ED250F"/>
    <w:rsid w:val="00ED2F9B"/>
    <w:rsid w:val="00ED321C"/>
    <w:rsid w:val="00ED32D1"/>
    <w:rsid w:val="00ED32D4"/>
    <w:rsid w:val="00ED33D9"/>
    <w:rsid w:val="00ED33F4"/>
    <w:rsid w:val="00ED34AB"/>
    <w:rsid w:val="00ED3813"/>
    <w:rsid w:val="00ED3906"/>
    <w:rsid w:val="00ED39DB"/>
    <w:rsid w:val="00ED3C64"/>
    <w:rsid w:val="00ED445D"/>
    <w:rsid w:val="00ED4585"/>
    <w:rsid w:val="00ED4C22"/>
    <w:rsid w:val="00ED5AD5"/>
    <w:rsid w:val="00ED5DDD"/>
    <w:rsid w:val="00ED615B"/>
    <w:rsid w:val="00ED6B80"/>
    <w:rsid w:val="00ED6E50"/>
    <w:rsid w:val="00ED6F07"/>
    <w:rsid w:val="00ED72B1"/>
    <w:rsid w:val="00ED7395"/>
    <w:rsid w:val="00ED7A82"/>
    <w:rsid w:val="00ED7E9A"/>
    <w:rsid w:val="00EE06A1"/>
    <w:rsid w:val="00EE0FE0"/>
    <w:rsid w:val="00EE1D4D"/>
    <w:rsid w:val="00EE271C"/>
    <w:rsid w:val="00EE295F"/>
    <w:rsid w:val="00EE2CB1"/>
    <w:rsid w:val="00EE2F48"/>
    <w:rsid w:val="00EE33C3"/>
    <w:rsid w:val="00EE3C3C"/>
    <w:rsid w:val="00EE3D5C"/>
    <w:rsid w:val="00EE3EF2"/>
    <w:rsid w:val="00EE4550"/>
    <w:rsid w:val="00EE529A"/>
    <w:rsid w:val="00EE5E75"/>
    <w:rsid w:val="00EE6472"/>
    <w:rsid w:val="00EE672A"/>
    <w:rsid w:val="00EF064F"/>
    <w:rsid w:val="00EF161A"/>
    <w:rsid w:val="00EF1B98"/>
    <w:rsid w:val="00EF1B9A"/>
    <w:rsid w:val="00EF2527"/>
    <w:rsid w:val="00EF2C6D"/>
    <w:rsid w:val="00EF3063"/>
    <w:rsid w:val="00EF3353"/>
    <w:rsid w:val="00EF45B9"/>
    <w:rsid w:val="00EF484D"/>
    <w:rsid w:val="00EF4BD7"/>
    <w:rsid w:val="00EF5BEF"/>
    <w:rsid w:val="00EF5D83"/>
    <w:rsid w:val="00EF5FC0"/>
    <w:rsid w:val="00EF60C9"/>
    <w:rsid w:val="00EF69BD"/>
    <w:rsid w:val="00EF6B40"/>
    <w:rsid w:val="00F00492"/>
    <w:rsid w:val="00F00522"/>
    <w:rsid w:val="00F00ADB"/>
    <w:rsid w:val="00F01451"/>
    <w:rsid w:val="00F0156E"/>
    <w:rsid w:val="00F01EB3"/>
    <w:rsid w:val="00F02212"/>
    <w:rsid w:val="00F03BA8"/>
    <w:rsid w:val="00F05237"/>
    <w:rsid w:val="00F0638A"/>
    <w:rsid w:val="00F06515"/>
    <w:rsid w:val="00F0663E"/>
    <w:rsid w:val="00F07FC6"/>
    <w:rsid w:val="00F10737"/>
    <w:rsid w:val="00F10B79"/>
    <w:rsid w:val="00F10BB1"/>
    <w:rsid w:val="00F10DDD"/>
    <w:rsid w:val="00F10E0D"/>
    <w:rsid w:val="00F10E1D"/>
    <w:rsid w:val="00F11326"/>
    <w:rsid w:val="00F11684"/>
    <w:rsid w:val="00F11A63"/>
    <w:rsid w:val="00F11EF6"/>
    <w:rsid w:val="00F1205E"/>
    <w:rsid w:val="00F12096"/>
    <w:rsid w:val="00F125A6"/>
    <w:rsid w:val="00F129F2"/>
    <w:rsid w:val="00F12C54"/>
    <w:rsid w:val="00F12F71"/>
    <w:rsid w:val="00F137C0"/>
    <w:rsid w:val="00F13DAF"/>
    <w:rsid w:val="00F1478B"/>
    <w:rsid w:val="00F1522F"/>
    <w:rsid w:val="00F15ECD"/>
    <w:rsid w:val="00F16329"/>
    <w:rsid w:val="00F1668C"/>
    <w:rsid w:val="00F1688C"/>
    <w:rsid w:val="00F16AD9"/>
    <w:rsid w:val="00F16CAE"/>
    <w:rsid w:val="00F16DBC"/>
    <w:rsid w:val="00F17B19"/>
    <w:rsid w:val="00F17F33"/>
    <w:rsid w:val="00F204F5"/>
    <w:rsid w:val="00F206CB"/>
    <w:rsid w:val="00F21505"/>
    <w:rsid w:val="00F23B7E"/>
    <w:rsid w:val="00F24BBA"/>
    <w:rsid w:val="00F25186"/>
    <w:rsid w:val="00F253C6"/>
    <w:rsid w:val="00F25717"/>
    <w:rsid w:val="00F26172"/>
    <w:rsid w:val="00F2627B"/>
    <w:rsid w:val="00F26A77"/>
    <w:rsid w:val="00F30030"/>
    <w:rsid w:val="00F30CE6"/>
    <w:rsid w:val="00F31191"/>
    <w:rsid w:val="00F31803"/>
    <w:rsid w:val="00F328A5"/>
    <w:rsid w:val="00F328BC"/>
    <w:rsid w:val="00F33096"/>
    <w:rsid w:val="00F333AF"/>
    <w:rsid w:val="00F336CF"/>
    <w:rsid w:val="00F33BC5"/>
    <w:rsid w:val="00F34183"/>
    <w:rsid w:val="00F34459"/>
    <w:rsid w:val="00F345C0"/>
    <w:rsid w:val="00F34777"/>
    <w:rsid w:val="00F34C27"/>
    <w:rsid w:val="00F34CC1"/>
    <w:rsid w:val="00F35C5A"/>
    <w:rsid w:val="00F35FA1"/>
    <w:rsid w:val="00F36942"/>
    <w:rsid w:val="00F37C44"/>
    <w:rsid w:val="00F4095F"/>
    <w:rsid w:val="00F40FBE"/>
    <w:rsid w:val="00F4102E"/>
    <w:rsid w:val="00F41153"/>
    <w:rsid w:val="00F41307"/>
    <w:rsid w:val="00F415CB"/>
    <w:rsid w:val="00F41A2A"/>
    <w:rsid w:val="00F422AC"/>
    <w:rsid w:val="00F42AC8"/>
    <w:rsid w:val="00F43198"/>
    <w:rsid w:val="00F43B12"/>
    <w:rsid w:val="00F445AD"/>
    <w:rsid w:val="00F44717"/>
    <w:rsid w:val="00F447F7"/>
    <w:rsid w:val="00F449B4"/>
    <w:rsid w:val="00F45BCB"/>
    <w:rsid w:val="00F45C72"/>
    <w:rsid w:val="00F45CD7"/>
    <w:rsid w:val="00F45DDE"/>
    <w:rsid w:val="00F45F19"/>
    <w:rsid w:val="00F46520"/>
    <w:rsid w:val="00F47316"/>
    <w:rsid w:val="00F4783E"/>
    <w:rsid w:val="00F47C12"/>
    <w:rsid w:val="00F47EFD"/>
    <w:rsid w:val="00F47FB8"/>
    <w:rsid w:val="00F50009"/>
    <w:rsid w:val="00F510AB"/>
    <w:rsid w:val="00F51D6D"/>
    <w:rsid w:val="00F5265E"/>
    <w:rsid w:val="00F52BBA"/>
    <w:rsid w:val="00F53E2A"/>
    <w:rsid w:val="00F54090"/>
    <w:rsid w:val="00F54B53"/>
    <w:rsid w:val="00F55333"/>
    <w:rsid w:val="00F558A1"/>
    <w:rsid w:val="00F55D65"/>
    <w:rsid w:val="00F55E30"/>
    <w:rsid w:val="00F57BAB"/>
    <w:rsid w:val="00F57D9C"/>
    <w:rsid w:val="00F57FBA"/>
    <w:rsid w:val="00F603DE"/>
    <w:rsid w:val="00F60686"/>
    <w:rsid w:val="00F60B54"/>
    <w:rsid w:val="00F60E2A"/>
    <w:rsid w:val="00F60E5A"/>
    <w:rsid w:val="00F6202B"/>
    <w:rsid w:val="00F62069"/>
    <w:rsid w:val="00F6271D"/>
    <w:rsid w:val="00F628EF"/>
    <w:rsid w:val="00F62A82"/>
    <w:rsid w:val="00F62D64"/>
    <w:rsid w:val="00F62E6B"/>
    <w:rsid w:val="00F62F45"/>
    <w:rsid w:val="00F638B9"/>
    <w:rsid w:val="00F63BC9"/>
    <w:rsid w:val="00F657BB"/>
    <w:rsid w:val="00F65D6E"/>
    <w:rsid w:val="00F66FB9"/>
    <w:rsid w:val="00F67469"/>
    <w:rsid w:val="00F67699"/>
    <w:rsid w:val="00F67BEB"/>
    <w:rsid w:val="00F67F2A"/>
    <w:rsid w:val="00F70184"/>
    <w:rsid w:val="00F70347"/>
    <w:rsid w:val="00F70359"/>
    <w:rsid w:val="00F70503"/>
    <w:rsid w:val="00F705F8"/>
    <w:rsid w:val="00F70EF5"/>
    <w:rsid w:val="00F7152D"/>
    <w:rsid w:val="00F718F0"/>
    <w:rsid w:val="00F71A8B"/>
    <w:rsid w:val="00F7200E"/>
    <w:rsid w:val="00F729CC"/>
    <w:rsid w:val="00F72D36"/>
    <w:rsid w:val="00F72E85"/>
    <w:rsid w:val="00F72F26"/>
    <w:rsid w:val="00F73FFD"/>
    <w:rsid w:val="00F7446B"/>
    <w:rsid w:val="00F746AD"/>
    <w:rsid w:val="00F74FA6"/>
    <w:rsid w:val="00F75122"/>
    <w:rsid w:val="00F75855"/>
    <w:rsid w:val="00F764BF"/>
    <w:rsid w:val="00F775A8"/>
    <w:rsid w:val="00F775BA"/>
    <w:rsid w:val="00F77A9D"/>
    <w:rsid w:val="00F800EC"/>
    <w:rsid w:val="00F803BD"/>
    <w:rsid w:val="00F80512"/>
    <w:rsid w:val="00F80B69"/>
    <w:rsid w:val="00F81683"/>
    <w:rsid w:val="00F81AFB"/>
    <w:rsid w:val="00F82235"/>
    <w:rsid w:val="00F82429"/>
    <w:rsid w:val="00F83561"/>
    <w:rsid w:val="00F83B40"/>
    <w:rsid w:val="00F83B8E"/>
    <w:rsid w:val="00F83C0F"/>
    <w:rsid w:val="00F83D7A"/>
    <w:rsid w:val="00F83ECE"/>
    <w:rsid w:val="00F8402B"/>
    <w:rsid w:val="00F842A6"/>
    <w:rsid w:val="00F8435F"/>
    <w:rsid w:val="00F8455B"/>
    <w:rsid w:val="00F846F0"/>
    <w:rsid w:val="00F84748"/>
    <w:rsid w:val="00F8503A"/>
    <w:rsid w:val="00F85115"/>
    <w:rsid w:val="00F8644A"/>
    <w:rsid w:val="00F86989"/>
    <w:rsid w:val="00F86BBE"/>
    <w:rsid w:val="00F87522"/>
    <w:rsid w:val="00F876A7"/>
    <w:rsid w:val="00F87B7C"/>
    <w:rsid w:val="00F87DEE"/>
    <w:rsid w:val="00F904F3"/>
    <w:rsid w:val="00F90567"/>
    <w:rsid w:val="00F9093B"/>
    <w:rsid w:val="00F90B3D"/>
    <w:rsid w:val="00F90CD3"/>
    <w:rsid w:val="00F910AF"/>
    <w:rsid w:val="00F91821"/>
    <w:rsid w:val="00F920DE"/>
    <w:rsid w:val="00F928AD"/>
    <w:rsid w:val="00F92EE2"/>
    <w:rsid w:val="00F9340B"/>
    <w:rsid w:val="00F93A35"/>
    <w:rsid w:val="00F93E44"/>
    <w:rsid w:val="00F93EEE"/>
    <w:rsid w:val="00F940E6"/>
    <w:rsid w:val="00F9480D"/>
    <w:rsid w:val="00F94992"/>
    <w:rsid w:val="00F94BAC"/>
    <w:rsid w:val="00F952B1"/>
    <w:rsid w:val="00F95308"/>
    <w:rsid w:val="00F9533C"/>
    <w:rsid w:val="00F95777"/>
    <w:rsid w:val="00F96356"/>
    <w:rsid w:val="00F968BF"/>
    <w:rsid w:val="00F96B52"/>
    <w:rsid w:val="00F96B87"/>
    <w:rsid w:val="00F9753A"/>
    <w:rsid w:val="00F979AD"/>
    <w:rsid w:val="00F97AF9"/>
    <w:rsid w:val="00F97FFD"/>
    <w:rsid w:val="00FA0A26"/>
    <w:rsid w:val="00FA1C38"/>
    <w:rsid w:val="00FA214C"/>
    <w:rsid w:val="00FA2414"/>
    <w:rsid w:val="00FA24B2"/>
    <w:rsid w:val="00FA287C"/>
    <w:rsid w:val="00FA2D44"/>
    <w:rsid w:val="00FA2E3A"/>
    <w:rsid w:val="00FA3251"/>
    <w:rsid w:val="00FA3437"/>
    <w:rsid w:val="00FA3456"/>
    <w:rsid w:val="00FA38F7"/>
    <w:rsid w:val="00FA40EC"/>
    <w:rsid w:val="00FA4185"/>
    <w:rsid w:val="00FA469E"/>
    <w:rsid w:val="00FA4890"/>
    <w:rsid w:val="00FA6118"/>
    <w:rsid w:val="00FA61B2"/>
    <w:rsid w:val="00FA67B1"/>
    <w:rsid w:val="00FA6DF9"/>
    <w:rsid w:val="00FA6DFD"/>
    <w:rsid w:val="00FA6E10"/>
    <w:rsid w:val="00FA770F"/>
    <w:rsid w:val="00FA7BFE"/>
    <w:rsid w:val="00FA7DAE"/>
    <w:rsid w:val="00FB02A5"/>
    <w:rsid w:val="00FB06E4"/>
    <w:rsid w:val="00FB0878"/>
    <w:rsid w:val="00FB1381"/>
    <w:rsid w:val="00FB1AF5"/>
    <w:rsid w:val="00FB1BBC"/>
    <w:rsid w:val="00FB1D43"/>
    <w:rsid w:val="00FB2148"/>
    <w:rsid w:val="00FB22FA"/>
    <w:rsid w:val="00FB30DF"/>
    <w:rsid w:val="00FB310B"/>
    <w:rsid w:val="00FB3193"/>
    <w:rsid w:val="00FB38CC"/>
    <w:rsid w:val="00FB3EDF"/>
    <w:rsid w:val="00FB3FB8"/>
    <w:rsid w:val="00FB42DA"/>
    <w:rsid w:val="00FB47BB"/>
    <w:rsid w:val="00FB5340"/>
    <w:rsid w:val="00FB5736"/>
    <w:rsid w:val="00FB58E0"/>
    <w:rsid w:val="00FB5EDD"/>
    <w:rsid w:val="00FB5F76"/>
    <w:rsid w:val="00FB60B1"/>
    <w:rsid w:val="00FB64DD"/>
    <w:rsid w:val="00FB6F84"/>
    <w:rsid w:val="00FB744B"/>
    <w:rsid w:val="00FB769D"/>
    <w:rsid w:val="00FB7C9C"/>
    <w:rsid w:val="00FC0030"/>
    <w:rsid w:val="00FC05FA"/>
    <w:rsid w:val="00FC0777"/>
    <w:rsid w:val="00FC08D4"/>
    <w:rsid w:val="00FC0E55"/>
    <w:rsid w:val="00FC0E6D"/>
    <w:rsid w:val="00FC1172"/>
    <w:rsid w:val="00FC13BD"/>
    <w:rsid w:val="00FC1985"/>
    <w:rsid w:val="00FC2218"/>
    <w:rsid w:val="00FC2221"/>
    <w:rsid w:val="00FC258C"/>
    <w:rsid w:val="00FC3259"/>
    <w:rsid w:val="00FC358F"/>
    <w:rsid w:val="00FC3AA7"/>
    <w:rsid w:val="00FC48AA"/>
    <w:rsid w:val="00FC4B29"/>
    <w:rsid w:val="00FC51B6"/>
    <w:rsid w:val="00FC66AF"/>
    <w:rsid w:val="00FC6742"/>
    <w:rsid w:val="00FC6B6A"/>
    <w:rsid w:val="00FC6EB5"/>
    <w:rsid w:val="00FC716B"/>
    <w:rsid w:val="00FC7E06"/>
    <w:rsid w:val="00FD052B"/>
    <w:rsid w:val="00FD16BB"/>
    <w:rsid w:val="00FD2E22"/>
    <w:rsid w:val="00FD37DC"/>
    <w:rsid w:val="00FD44FA"/>
    <w:rsid w:val="00FD4AD9"/>
    <w:rsid w:val="00FD4CA1"/>
    <w:rsid w:val="00FD4E8E"/>
    <w:rsid w:val="00FD5566"/>
    <w:rsid w:val="00FD5C9A"/>
    <w:rsid w:val="00FD5D8F"/>
    <w:rsid w:val="00FD5FC0"/>
    <w:rsid w:val="00FD67F1"/>
    <w:rsid w:val="00FD78CC"/>
    <w:rsid w:val="00FD7AF6"/>
    <w:rsid w:val="00FD7BCC"/>
    <w:rsid w:val="00FE027E"/>
    <w:rsid w:val="00FE08D4"/>
    <w:rsid w:val="00FE1204"/>
    <w:rsid w:val="00FE17EF"/>
    <w:rsid w:val="00FE1BA7"/>
    <w:rsid w:val="00FE1C53"/>
    <w:rsid w:val="00FE2A71"/>
    <w:rsid w:val="00FE34D3"/>
    <w:rsid w:val="00FE3563"/>
    <w:rsid w:val="00FE3C6D"/>
    <w:rsid w:val="00FE45C0"/>
    <w:rsid w:val="00FE50FD"/>
    <w:rsid w:val="00FE52CD"/>
    <w:rsid w:val="00FE534A"/>
    <w:rsid w:val="00FE5DA0"/>
    <w:rsid w:val="00FE5E93"/>
    <w:rsid w:val="00FE5EF4"/>
    <w:rsid w:val="00FE620B"/>
    <w:rsid w:val="00FE64A8"/>
    <w:rsid w:val="00FE69EC"/>
    <w:rsid w:val="00FE6AB5"/>
    <w:rsid w:val="00FE6E46"/>
    <w:rsid w:val="00FE7AEC"/>
    <w:rsid w:val="00FF0A0B"/>
    <w:rsid w:val="00FF0B26"/>
    <w:rsid w:val="00FF13A9"/>
    <w:rsid w:val="00FF19F9"/>
    <w:rsid w:val="00FF1AA1"/>
    <w:rsid w:val="00FF26F6"/>
    <w:rsid w:val="00FF29F4"/>
    <w:rsid w:val="00FF2C07"/>
    <w:rsid w:val="00FF3405"/>
    <w:rsid w:val="00FF341B"/>
    <w:rsid w:val="00FF36F9"/>
    <w:rsid w:val="00FF370B"/>
    <w:rsid w:val="00FF3D5D"/>
    <w:rsid w:val="00FF4775"/>
    <w:rsid w:val="00FF57CC"/>
    <w:rsid w:val="00FF5A36"/>
    <w:rsid w:val="00FF5D27"/>
    <w:rsid w:val="00FF648D"/>
    <w:rsid w:val="00FF742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SimSu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B8E"/>
    <w:pPr>
      <w:spacing w:after="0" w:line="288" w:lineRule="auto"/>
    </w:pPr>
    <w:rPr>
      <w:rFonts w:ascii="Century Schoolbook" w:hAnsi="Century Schoolbook"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8D4"/>
    <w:pPr>
      <w:tabs>
        <w:tab w:val="center" w:pos="4680"/>
        <w:tab w:val="right" w:pos="9360"/>
      </w:tabs>
      <w:spacing w:line="240" w:lineRule="auto"/>
    </w:pPr>
  </w:style>
  <w:style w:type="character" w:customStyle="1" w:styleId="HeaderChar">
    <w:name w:val="Header Char"/>
    <w:basedOn w:val="DefaultParagraphFont"/>
    <w:link w:val="Header"/>
    <w:uiPriority w:val="99"/>
    <w:rsid w:val="00FC08D4"/>
    <w:rPr>
      <w:rFonts w:ascii="Century Schoolbook" w:hAnsi="Century Schoolbook" w:cs="Times New Roman"/>
      <w:sz w:val="28"/>
    </w:rPr>
  </w:style>
  <w:style w:type="paragraph" w:styleId="Footer">
    <w:name w:val="footer"/>
    <w:basedOn w:val="Normal"/>
    <w:link w:val="FooterChar"/>
    <w:uiPriority w:val="99"/>
    <w:unhideWhenUsed/>
    <w:rsid w:val="00FC08D4"/>
    <w:pPr>
      <w:tabs>
        <w:tab w:val="center" w:pos="4680"/>
        <w:tab w:val="right" w:pos="9360"/>
      </w:tabs>
      <w:spacing w:line="240" w:lineRule="auto"/>
    </w:pPr>
  </w:style>
  <w:style w:type="character" w:customStyle="1" w:styleId="FooterChar">
    <w:name w:val="Footer Char"/>
    <w:basedOn w:val="DefaultParagraphFont"/>
    <w:link w:val="Footer"/>
    <w:uiPriority w:val="99"/>
    <w:rsid w:val="00FC08D4"/>
    <w:rPr>
      <w:rFonts w:ascii="Century Schoolbook" w:hAnsi="Century Schoolbook" w:cs="Times New Roman"/>
      <w:sz w:val="28"/>
    </w:rPr>
  </w:style>
  <w:style w:type="character" w:styleId="PageNumber">
    <w:name w:val="page number"/>
    <w:basedOn w:val="DefaultParagraphFont"/>
    <w:uiPriority w:val="99"/>
    <w:semiHidden/>
    <w:unhideWhenUsed/>
    <w:rsid w:val="00FC08D4"/>
  </w:style>
  <w:style w:type="paragraph" w:styleId="FootnoteText">
    <w:name w:val="footnote text"/>
    <w:basedOn w:val="Normal"/>
    <w:link w:val="FootnoteTextChar"/>
    <w:uiPriority w:val="99"/>
    <w:unhideWhenUsed/>
    <w:rsid w:val="00913B4D"/>
    <w:pPr>
      <w:spacing w:line="360" w:lineRule="auto"/>
    </w:pPr>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913B4D"/>
    <w:rPr>
      <w:rFonts w:ascii="Times New Roman" w:eastAsia="Calibri" w:hAnsi="Times New Roman" w:cs="Times New Roman"/>
      <w:sz w:val="20"/>
      <w:szCs w:val="20"/>
    </w:rPr>
  </w:style>
  <w:style w:type="character" w:styleId="FootnoteReference">
    <w:name w:val="footnote reference"/>
    <w:uiPriority w:val="99"/>
    <w:unhideWhenUsed/>
    <w:rsid w:val="00913B4D"/>
    <w:rPr>
      <w:vertAlign w:val="superscript"/>
    </w:rPr>
  </w:style>
  <w:style w:type="paragraph" w:styleId="ListParagraph">
    <w:name w:val="List Paragraph"/>
    <w:basedOn w:val="Normal"/>
    <w:uiPriority w:val="34"/>
    <w:qFormat/>
    <w:rsid w:val="00FE2A71"/>
    <w:pPr>
      <w:ind w:left="720"/>
      <w:contextualSpacing/>
    </w:pPr>
  </w:style>
  <w:style w:type="paragraph" w:styleId="BalloonText">
    <w:name w:val="Balloon Text"/>
    <w:basedOn w:val="Normal"/>
    <w:link w:val="BalloonTextChar"/>
    <w:uiPriority w:val="99"/>
    <w:semiHidden/>
    <w:unhideWhenUsed/>
    <w:rsid w:val="007D65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E6"/>
    <w:rPr>
      <w:rFonts w:ascii="Segoe UI" w:hAnsi="Segoe UI" w:cs="Segoe UI"/>
      <w:sz w:val="18"/>
      <w:szCs w:val="18"/>
    </w:rPr>
  </w:style>
  <w:style w:type="paragraph" w:styleId="Revision">
    <w:name w:val="Revision"/>
    <w:hidden/>
    <w:uiPriority w:val="99"/>
    <w:semiHidden/>
    <w:rsid w:val="00492931"/>
    <w:pPr>
      <w:spacing w:after="0" w:line="240" w:lineRule="auto"/>
    </w:pPr>
    <w:rPr>
      <w:rFonts w:ascii="Century Schoolbook" w:hAnsi="Century Schoolbook" w:cs="Times New Roman"/>
      <w:sz w:val="28"/>
    </w:rPr>
  </w:style>
  <w:style w:type="character" w:styleId="CommentReference">
    <w:name w:val="annotation reference"/>
    <w:basedOn w:val="DefaultParagraphFont"/>
    <w:uiPriority w:val="99"/>
    <w:semiHidden/>
    <w:unhideWhenUsed/>
    <w:rsid w:val="00D27FA3"/>
    <w:rPr>
      <w:sz w:val="16"/>
      <w:szCs w:val="16"/>
    </w:rPr>
  </w:style>
  <w:style w:type="paragraph" w:styleId="CommentText">
    <w:name w:val="annotation text"/>
    <w:basedOn w:val="Normal"/>
    <w:link w:val="CommentTextChar"/>
    <w:uiPriority w:val="99"/>
    <w:unhideWhenUsed/>
    <w:rsid w:val="00D27FA3"/>
    <w:pPr>
      <w:spacing w:line="240" w:lineRule="auto"/>
    </w:pPr>
    <w:rPr>
      <w:sz w:val="20"/>
      <w:szCs w:val="20"/>
    </w:rPr>
  </w:style>
  <w:style w:type="character" w:customStyle="1" w:styleId="CommentTextChar">
    <w:name w:val="Comment Text Char"/>
    <w:basedOn w:val="DefaultParagraphFont"/>
    <w:link w:val="CommentText"/>
    <w:uiPriority w:val="99"/>
    <w:rsid w:val="00D27FA3"/>
    <w:rPr>
      <w:rFonts w:ascii="Century Schoolbook"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D27FA3"/>
    <w:rPr>
      <w:b/>
      <w:bCs/>
    </w:rPr>
  </w:style>
  <w:style w:type="character" w:customStyle="1" w:styleId="CommentSubjectChar">
    <w:name w:val="Comment Subject Char"/>
    <w:basedOn w:val="CommentTextChar"/>
    <w:link w:val="CommentSubject"/>
    <w:uiPriority w:val="99"/>
    <w:semiHidden/>
    <w:rsid w:val="00D27FA3"/>
    <w:rPr>
      <w:rFonts w:ascii="Century Schoolbook" w:hAnsi="Century Schoolbook" w:cs="Times New Roman"/>
      <w:b/>
      <w:bCs/>
      <w:sz w:val="20"/>
      <w:szCs w:val="20"/>
    </w:rPr>
  </w:style>
  <w:style w:type="character" w:styleId="Emphasis">
    <w:name w:val="Emphasis"/>
    <w:basedOn w:val="DefaultParagraphFont"/>
    <w:uiPriority w:val="20"/>
    <w:qFormat/>
    <w:rsid w:val="00E316A2"/>
    <w:rPr>
      <w:i/>
      <w:iCs/>
    </w:rPr>
  </w:style>
  <w:style w:type="character" w:styleId="Hyperlink">
    <w:name w:val="Hyperlink"/>
    <w:basedOn w:val="DefaultParagraphFont"/>
    <w:uiPriority w:val="99"/>
    <w:semiHidden/>
    <w:unhideWhenUsed/>
    <w:rsid w:val="00CD6CEF"/>
    <w:rPr>
      <w:color w:val="0000FF"/>
      <w:u w:val="single"/>
    </w:rPr>
  </w:style>
  <w:style w:type="character" w:customStyle="1" w:styleId="mswsearchterm">
    <w:name w:val="mswsearchterm"/>
    <w:basedOn w:val="DefaultParagraphFont"/>
    <w:rsid w:val="007464F8"/>
  </w:style>
  <w:style w:type="paragraph" w:styleId="NormalWeb">
    <w:name w:val="Normal (Web)"/>
    <w:basedOn w:val="Normal"/>
    <w:uiPriority w:val="99"/>
    <w:unhideWhenUsed/>
    <w:rsid w:val="00F7446B"/>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F7446B"/>
  </w:style>
  <w:style w:type="character" w:styleId="FollowedHyperlink">
    <w:name w:val="FollowedHyperlink"/>
    <w:basedOn w:val="DefaultParagraphFont"/>
    <w:uiPriority w:val="99"/>
    <w:semiHidden/>
    <w:unhideWhenUsed/>
    <w:rsid w:val="00294591"/>
    <w:rPr>
      <w:color w:val="800080" w:themeColor="followedHyperlink"/>
      <w:u w:val="single"/>
    </w:rPr>
  </w:style>
  <w:style w:type="character" w:customStyle="1" w:styleId="coinlinekeyciteflag">
    <w:name w:val="co_inlinekeyciteflag"/>
    <w:basedOn w:val="DefaultParagraphFont"/>
    <w:rsid w:val="00DC3D84"/>
  </w:style>
  <w:style w:type="character" w:customStyle="1" w:styleId="costarpage">
    <w:name w:val="co_starpage"/>
    <w:basedOn w:val="DefaultParagraphFont"/>
    <w:rsid w:val="00DC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CCB8E-0404-4C46-8FCC-575DE101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3087</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2024-05-06T18:33:43Z</dcterms:created>
  <dcterms:modified xsi:type="dcterms:W3CDTF">2024-05-06T18:33:43Z</dcterms:modified>
</cp:coreProperties>
</file>