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4D7A" w14:textId="29A3A826" w:rsidR="001B11BD" w:rsidRDefault="00462619" w:rsidP="001B11BD">
      <w:pPr>
        <w:widowControl w:val="0"/>
        <w:ind w:left="-720" w:hanging="4"/>
        <w:rPr>
          <w:b/>
          <w:szCs w:val="24"/>
        </w:rPr>
      </w:pPr>
      <w:r>
        <w:rPr>
          <w:b/>
          <w:szCs w:val="24"/>
        </w:rPr>
        <w:t xml:space="preserve"> </w:t>
      </w:r>
    </w:p>
    <w:p w14:paraId="3A04602B" w14:textId="50ECABC5" w:rsidR="00BF6773" w:rsidRDefault="006E6190" w:rsidP="001B11BD">
      <w:pPr>
        <w:spacing w:after="120"/>
        <w:jc w:val="center"/>
        <w:rPr>
          <w:rFonts w:asciiTheme="minorHAnsi" w:hAnsiTheme="minorHAnsi" w:cstheme="minorHAnsi"/>
          <w:b/>
          <w:caps/>
          <w:szCs w:val="24"/>
        </w:rPr>
      </w:pPr>
      <w:r>
        <w:rPr>
          <w:b/>
          <w:szCs w:val="24"/>
        </w:rPr>
        <w:t>TELELANGUAGE, INC.</w:t>
      </w:r>
      <w:r w:rsidR="00BF6773">
        <w:rPr>
          <w:b/>
          <w:szCs w:val="24"/>
        </w:rPr>
        <w:t xml:space="preserve"> – </w:t>
      </w:r>
      <w:r w:rsidR="00DD2943" w:rsidRPr="00DD2943">
        <w:rPr>
          <w:rFonts w:ascii="Times New Roman Bold" w:hAnsi="Times New Roman Bold"/>
          <w:b/>
          <w:caps/>
        </w:rPr>
        <w:t>Statewide Limited Telephonic and Remote Interpreter Services</w:t>
      </w:r>
      <w:r w:rsidR="00DD2943">
        <w:rPr>
          <w:b/>
        </w:rPr>
        <w:t xml:space="preserve"> - </w:t>
      </w:r>
      <w:r w:rsidR="00BF6773">
        <w:rPr>
          <w:rFonts w:asciiTheme="minorHAnsi" w:hAnsiTheme="minorHAnsi" w:cstheme="minorHAnsi"/>
          <w:b/>
          <w:caps/>
          <w:szCs w:val="24"/>
        </w:rPr>
        <w:t>MA-</w:t>
      </w:r>
      <w:r w:rsidR="00803E3A">
        <w:rPr>
          <w:rFonts w:asciiTheme="minorHAnsi" w:hAnsiTheme="minorHAnsi" w:cstheme="minorHAnsi"/>
          <w:b/>
          <w:caps/>
          <w:szCs w:val="24"/>
        </w:rPr>
        <w:t>2022-0</w:t>
      </w:r>
      <w:r>
        <w:rPr>
          <w:rFonts w:asciiTheme="minorHAnsi" w:hAnsiTheme="minorHAnsi" w:cstheme="minorHAnsi"/>
          <w:b/>
          <w:caps/>
          <w:szCs w:val="24"/>
        </w:rPr>
        <w:t>4</w:t>
      </w:r>
    </w:p>
    <w:p w14:paraId="3C503D2D" w14:textId="5A5640E4" w:rsidR="001B11BD" w:rsidRDefault="001B11BD" w:rsidP="001B11BD">
      <w:pPr>
        <w:spacing w:after="120"/>
        <w:jc w:val="center"/>
        <w:rPr>
          <w:b/>
          <w:szCs w:val="24"/>
        </w:rPr>
      </w:pPr>
      <w:r>
        <w:rPr>
          <w:b/>
          <w:szCs w:val="24"/>
        </w:rPr>
        <w:t xml:space="preserve">USER INSTRUCTIONS FOR MASTER AGREEMENT </w:t>
      </w:r>
    </w:p>
    <w:p w14:paraId="6D47CADA" w14:textId="77777777" w:rsidR="00454B98" w:rsidRPr="00864995" w:rsidRDefault="001B11BD" w:rsidP="00864995">
      <w:pPr>
        <w:spacing w:after="120"/>
        <w:jc w:val="center"/>
        <w:rPr>
          <w:b/>
          <w:szCs w:val="24"/>
        </w:rPr>
      </w:pPr>
      <w:r>
        <w:rPr>
          <w:b/>
          <w:szCs w:val="24"/>
        </w:rPr>
        <w:t>(LEVERAGED PROCUREMENT)</w:t>
      </w:r>
    </w:p>
    <w:p w14:paraId="064AABC6" w14:textId="77777777" w:rsidR="00E51790" w:rsidRPr="00E51790" w:rsidRDefault="00E51790" w:rsidP="00E51790">
      <w:pPr>
        <w:autoSpaceDE w:val="0"/>
        <w:autoSpaceDN w:val="0"/>
        <w:adjustRightInd w:val="0"/>
        <w:rPr>
          <w:rFonts w:eastAsiaTheme="minorHAnsi"/>
          <w:color w:val="000000"/>
          <w:szCs w:val="24"/>
        </w:rPr>
      </w:pPr>
    </w:p>
    <w:p w14:paraId="41170788" w14:textId="66F5FC93" w:rsidR="00864995" w:rsidRDefault="00E51790" w:rsidP="00F07EAF">
      <w:pPr>
        <w:pStyle w:val="ListParagraph"/>
        <w:ind w:left="0"/>
        <w:jc w:val="both"/>
        <w:rPr>
          <w:rFonts w:eastAsiaTheme="minorHAnsi"/>
          <w:color w:val="000000"/>
          <w:sz w:val="23"/>
          <w:szCs w:val="23"/>
        </w:rPr>
      </w:pPr>
      <w:r w:rsidRPr="00E51790">
        <w:rPr>
          <w:rFonts w:eastAsiaTheme="minorHAnsi"/>
          <w:color w:val="000000"/>
          <w:sz w:val="23"/>
          <w:szCs w:val="23"/>
        </w:rPr>
        <w:t>The</w:t>
      </w:r>
      <w:r>
        <w:rPr>
          <w:rFonts w:eastAsiaTheme="minorHAnsi"/>
          <w:color w:val="000000"/>
          <w:sz w:val="23"/>
          <w:szCs w:val="23"/>
        </w:rPr>
        <w:t xml:space="preserve"> </w:t>
      </w:r>
      <w:r w:rsidRPr="00E51790">
        <w:rPr>
          <w:rFonts w:eastAsiaTheme="minorHAnsi"/>
          <w:color w:val="000000"/>
          <w:sz w:val="23"/>
          <w:szCs w:val="23"/>
        </w:rPr>
        <w:t xml:space="preserve">User Instructions are provided for the </w:t>
      </w:r>
      <w:r w:rsidR="00DD2943">
        <w:rPr>
          <w:rFonts w:eastAsiaTheme="minorHAnsi"/>
          <w:color w:val="000000"/>
          <w:sz w:val="23"/>
          <w:szCs w:val="23"/>
        </w:rPr>
        <w:t>Statewide Limited Telephonic and Remote Interpreter Services</w:t>
      </w:r>
      <w:r w:rsidRPr="00E51790">
        <w:rPr>
          <w:rFonts w:eastAsiaTheme="minorHAnsi"/>
          <w:color w:val="000000"/>
          <w:sz w:val="23"/>
          <w:szCs w:val="23"/>
        </w:rPr>
        <w:t xml:space="preserve"> Master Agreement with </w:t>
      </w:r>
      <w:proofErr w:type="spellStart"/>
      <w:r w:rsidR="006E6190">
        <w:rPr>
          <w:b/>
        </w:rPr>
        <w:t>Telelanguage</w:t>
      </w:r>
      <w:proofErr w:type="spellEnd"/>
      <w:r w:rsidR="006E6190">
        <w:rPr>
          <w:b/>
        </w:rPr>
        <w:t>, Inc.</w:t>
      </w:r>
      <w:r w:rsidR="00DD2943">
        <w:rPr>
          <w:b/>
        </w:rPr>
        <w:t xml:space="preserve"> </w:t>
      </w:r>
      <w:r w:rsidRPr="00E51790">
        <w:rPr>
          <w:rFonts w:eastAsiaTheme="minorHAnsi"/>
          <w:color w:val="000000"/>
          <w:sz w:val="23"/>
          <w:szCs w:val="23"/>
        </w:rPr>
        <w:t xml:space="preserve">The Judicial Council issued a Request for Proposal seeking vendors that could provide </w:t>
      </w:r>
      <w:r w:rsidR="00C215A0">
        <w:rPr>
          <w:rFonts w:eastAsiaTheme="minorHAnsi"/>
          <w:color w:val="000000"/>
          <w:sz w:val="23"/>
          <w:szCs w:val="23"/>
        </w:rPr>
        <w:t>Statewide Limited Telephonic and Remote Interpreter Services</w:t>
      </w:r>
      <w:r w:rsidR="00C215A0" w:rsidRPr="00E51790">
        <w:rPr>
          <w:rFonts w:eastAsiaTheme="minorHAnsi"/>
          <w:color w:val="000000"/>
          <w:sz w:val="23"/>
          <w:szCs w:val="23"/>
        </w:rPr>
        <w:t xml:space="preserve"> </w:t>
      </w:r>
      <w:r w:rsidRPr="00E51790">
        <w:rPr>
          <w:rFonts w:eastAsiaTheme="minorHAnsi"/>
          <w:color w:val="000000"/>
          <w:sz w:val="23"/>
          <w:szCs w:val="23"/>
        </w:rPr>
        <w:t xml:space="preserve">to the judicial branch. Any judicial branch entity that wants to use the master agreement must </w:t>
      </w:r>
      <w:proofErr w:type="gramStart"/>
      <w:r w:rsidRPr="00E51790">
        <w:rPr>
          <w:rFonts w:eastAsiaTheme="minorHAnsi"/>
          <w:color w:val="000000"/>
          <w:sz w:val="23"/>
          <w:szCs w:val="23"/>
        </w:rPr>
        <w:t>enter into</w:t>
      </w:r>
      <w:proofErr w:type="gramEnd"/>
      <w:r w:rsidRPr="00E51790">
        <w:rPr>
          <w:rFonts w:eastAsiaTheme="minorHAnsi"/>
          <w:color w:val="000000"/>
          <w:sz w:val="23"/>
          <w:szCs w:val="23"/>
        </w:rPr>
        <w:t xml:space="preserve"> a </w:t>
      </w:r>
      <w:r w:rsidR="00CD4FE4">
        <w:rPr>
          <w:rFonts w:eastAsiaTheme="minorHAnsi"/>
          <w:color w:val="000000"/>
          <w:sz w:val="23"/>
          <w:szCs w:val="23"/>
        </w:rPr>
        <w:t>Participating A</w:t>
      </w:r>
      <w:r w:rsidR="00BF15E7">
        <w:rPr>
          <w:rFonts w:eastAsiaTheme="minorHAnsi"/>
          <w:color w:val="000000"/>
          <w:sz w:val="23"/>
          <w:szCs w:val="23"/>
        </w:rPr>
        <w:t>ddendum</w:t>
      </w:r>
      <w:r w:rsidRPr="00E51790">
        <w:rPr>
          <w:rFonts w:eastAsiaTheme="minorHAnsi"/>
          <w:color w:val="000000"/>
          <w:sz w:val="23"/>
          <w:szCs w:val="23"/>
        </w:rPr>
        <w:t xml:space="preserve"> with the vendor. Please carefully review these User Instructions.</w:t>
      </w:r>
      <w:r w:rsidR="00842580">
        <w:rPr>
          <w:rFonts w:eastAsiaTheme="minorHAnsi"/>
          <w:color w:val="000000"/>
          <w:sz w:val="23"/>
          <w:szCs w:val="23"/>
        </w:rPr>
        <w:t xml:space="preserve"> </w:t>
      </w:r>
    </w:p>
    <w:p w14:paraId="08973DE3" w14:textId="77777777" w:rsidR="00A56F47" w:rsidRDefault="00A56F47" w:rsidP="00F07EAF">
      <w:pPr>
        <w:pStyle w:val="ListParagraph"/>
        <w:ind w:left="0"/>
        <w:jc w:val="both"/>
        <w:rPr>
          <w:szCs w:val="24"/>
        </w:rPr>
      </w:pPr>
    </w:p>
    <w:tbl>
      <w:tblPr>
        <w:tblStyle w:val="TableGrid"/>
        <w:tblW w:w="0" w:type="auto"/>
        <w:tblLook w:val="04A0" w:firstRow="1" w:lastRow="0" w:firstColumn="1" w:lastColumn="0" w:noHBand="0" w:noVBand="1"/>
      </w:tblPr>
      <w:tblGrid>
        <w:gridCol w:w="9340"/>
      </w:tblGrid>
      <w:tr w:rsidR="007D2C60" w:rsidRPr="00BB6FFE" w14:paraId="5F5E13B3" w14:textId="77777777" w:rsidTr="00AA3A3D">
        <w:tc>
          <w:tcPr>
            <w:tcW w:w="9340" w:type="dxa"/>
          </w:tcPr>
          <w:p w14:paraId="162FF757" w14:textId="77777777" w:rsidR="00E51790" w:rsidRPr="00BB6FFE" w:rsidRDefault="00E51790" w:rsidP="00E51790">
            <w:pPr>
              <w:autoSpaceDE w:val="0"/>
              <w:autoSpaceDN w:val="0"/>
              <w:adjustRightInd w:val="0"/>
              <w:rPr>
                <w:rFonts w:asciiTheme="minorHAnsi" w:eastAsiaTheme="minorHAnsi" w:hAnsiTheme="minorHAnsi" w:cstheme="minorHAnsi"/>
                <w:color w:val="000000"/>
                <w:szCs w:val="24"/>
              </w:rPr>
            </w:pPr>
          </w:p>
          <w:tbl>
            <w:tblPr>
              <w:tblW w:w="0" w:type="auto"/>
              <w:tblBorders>
                <w:top w:val="nil"/>
                <w:left w:val="nil"/>
                <w:bottom w:val="nil"/>
                <w:right w:val="nil"/>
              </w:tblBorders>
              <w:tblLook w:val="0000" w:firstRow="0" w:lastRow="0" w:firstColumn="0" w:lastColumn="0" w:noHBand="0" w:noVBand="0"/>
            </w:tblPr>
            <w:tblGrid>
              <w:gridCol w:w="7956"/>
            </w:tblGrid>
            <w:tr w:rsidR="00E51790" w:rsidRPr="00BB6FFE" w14:paraId="576DD1F7" w14:textId="77777777" w:rsidTr="00505A72">
              <w:trPr>
                <w:trHeight w:val="3843"/>
              </w:trPr>
              <w:tc>
                <w:tcPr>
                  <w:tcW w:w="0" w:type="auto"/>
                </w:tcPr>
                <w:p w14:paraId="49308079" w14:textId="1C1B6492" w:rsidR="00E51790" w:rsidRPr="00E90E2F" w:rsidRDefault="00E51790" w:rsidP="00E51790">
                  <w:pPr>
                    <w:autoSpaceDE w:val="0"/>
                    <w:autoSpaceDN w:val="0"/>
                    <w:adjustRightInd w:val="0"/>
                    <w:rPr>
                      <w:rFonts w:asciiTheme="minorHAnsi" w:eastAsiaTheme="minorHAnsi" w:hAnsiTheme="minorHAnsi" w:cstheme="minorHAnsi"/>
                      <w:b/>
                      <w:bCs/>
                      <w:iCs/>
                      <w:color w:val="000000"/>
                      <w:szCs w:val="24"/>
                    </w:rPr>
                  </w:pPr>
                  <w:r w:rsidRPr="00E90E2F">
                    <w:rPr>
                      <w:rFonts w:asciiTheme="minorHAnsi" w:eastAsiaTheme="minorHAnsi" w:hAnsiTheme="minorHAnsi" w:cstheme="minorHAnsi"/>
                      <w:b/>
                      <w:bCs/>
                      <w:iCs/>
                      <w:color w:val="000000"/>
                      <w:szCs w:val="24"/>
                    </w:rPr>
                    <w:t xml:space="preserve"> </w:t>
                  </w:r>
                  <w:r w:rsidR="00E90E2F" w:rsidRPr="00E90E2F">
                    <w:rPr>
                      <w:rFonts w:asciiTheme="minorHAnsi" w:eastAsiaTheme="minorHAnsi" w:hAnsiTheme="minorHAnsi" w:cstheme="minorHAnsi"/>
                      <w:b/>
                      <w:bCs/>
                      <w:iCs/>
                      <w:color w:val="000000"/>
                      <w:szCs w:val="24"/>
                    </w:rPr>
                    <w:t>J</w:t>
                  </w:r>
                  <w:r w:rsidRPr="00E90E2F">
                    <w:rPr>
                      <w:rFonts w:asciiTheme="minorHAnsi" w:eastAsiaTheme="minorHAnsi" w:hAnsiTheme="minorHAnsi" w:cstheme="minorHAnsi"/>
                      <w:b/>
                      <w:bCs/>
                      <w:iCs/>
                      <w:color w:val="000000"/>
                      <w:szCs w:val="24"/>
                    </w:rPr>
                    <w:t xml:space="preserve">udicial Council Staff Contact Information: </w:t>
                  </w:r>
                </w:p>
                <w:p w14:paraId="34C93F3A" w14:textId="77777777" w:rsidR="00C43D8E" w:rsidRPr="00BB6FFE" w:rsidRDefault="00C43D8E" w:rsidP="00E51790">
                  <w:pPr>
                    <w:autoSpaceDE w:val="0"/>
                    <w:autoSpaceDN w:val="0"/>
                    <w:adjustRightInd w:val="0"/>
                    <w:rPr>
                      <w:rFonts w:asciiTheme="minorHAnsi" w:eastAsiaTheme="minorHAnsi" w:hAnsiTheme="minorHAnsi" w:cstheme="minorHAnsi"/>
                      <w:iCs/>
                      <w:color w:val="000000"/>
                      <w:szCs w:val="24"/>
                    </w:rPr>
                  </w:pPr>
                </w:p>
                <w:p w14:paraId="4185F5A9" w14:textId="77777777" w:rsidR="004C1C0C" w:rsidRPr="004C1C0C" w:rsidRDefault="004C1C0C" w:rsidP="004C1C0C">
                  <w:pPr>
                    <w:rPr>
                      <w:rFonts w:asciiTheme="minorHAnsi" w:eastAsiaTheme="minorHAnsi" w:hAnsiTheme="minorHAnsi" w:cstheme="minorHAnsi"/>
                      <w:iCs/>
                      <w:color w:val="000000"/>
                      <w:szCs w:val="24"/>
                    </w:rPr>
                  </w:pPr>
                  <w:r w:rsidRPr="004C1C0C">
                    <w:rPr>
                      <w:rFonts w:asciiTheme="minorHAnsi" w:eastAsiaTheme="minorHAnsi" w:hAnsiTheme="minorHAnsi" w:cstheme="minorHAnsi"/>
                      <w:iCs/>
                      <w:color w:val="000000"/>
                      <w:szCs w:val="24"/>
                    </w:rPr>
                    <w:t>Eunice Y. Lee</w:t>
                  </w:r>
                </w:p>
                <w:p w14:paraId="213FB153" w14:textId="4B2E3E0B" w:rsidR="004C1C0C" w:rsidRPr="004C1C0C" w:rsidRDefault="004C1C0C" w:rsidP="004C1C0C">
                  <w:pPr>
                    <w:rPr>
                      <w:rFonts w:asciiTheme="minorHAnsi" w:eastAsiaTheme="minorHAnsi" w:hAnsiTheme="minorHAnsi" w:cstheme="minorHAnsi"/>
                      <w:iCs/>
                      <w:color w:val="000000"/>
                      <w:szCs w:val="24"/>
                    </w:rPr>
                  </w:pPr>
                  <w:r w:rsidRPr="004C1C0C">
                    <w:rPr>
                      <w:rFonts w:asciiTheme="minorHAnsi" w:eastAsiaTheme="minorHAnsi" w:hAnsiTheme="minorHAnsi" w:cstheme="minorHAnsi"/>
                      <w:iCs/>
                      <w:color w:val="000000"/>
                      <w:szCs w:val="24"/>
                    </w:rPr>
                    <w:t>Senior Analyst, Language Access Implementation Unit</w:t>
                  </w:r>
                </w:p>
                <w:p w14:paraId="23828CCE" w14:textId="77777777" w:rsidR="004C1C0C" w:rsidRPr="004C1C0C" w:rsidRDefault="004C1C0C" w:rsidP="004C1C0C">
                  <w:pPr>
                    <w:rPr>
                      <w:rFonts w:asciiTheme="minorHAnsi" w:eastAsiaTheme="minorHAnsi" w:hAnsiTheme="minorHAnsi" w:cstheme="minorHAnsi"/>
                      <w:iCs/>
                      <w:color w:val="000000"/>
                      <w:szCs w:val="24"/>
                    </w:rPr>
                  </w:pPr>
                  <w:r w:rsidRPr="004C1C0C">
                    <w:rPr>
                      <w:rFonts w:asciiTheme="minorHAnsi" w:eastAsiaTheme="minorHAnsi" w:hAnsiTheme="minorHAnsi" w:cstheme="minorHAnsi"/>
                      <w:iCs/>
                      <w:color w:val="000000"/>
                      <w:szCs w:val="24"/>
                    </w:rPr>
                    <w:t>Language Access Services Program | Center for Families, Children &amp; the Courts</w:t>
                  </w:r>
                </w:p>
                <w:p w14:paraId="1885DF81" w14:textId="77777777" w:rsidR="004C1C0C" w:rsidRDefault="004C1C0C" w:rsidP="004C1C0C">
                  <w:pPr>
                    <w:rPr>
                      <w:sz w:val="20"/>
                    </w:rPr>
                  </w:pPr>
                  <w:r w:rsidRPr="004C1C0C">
                    <w:rPr>
                      <w:rFonts w:asciiTheme="minorHAnsi" w:eastAsiaTheme="minorHAnsi" w:hAnsiTheme="minorHAnsi" w:cstheme="minorHAnsi"/>
                      <w:iCs/>
                      <w:color w:val="000000"/>
                      <w:szCs w:val="24"/>
                    </w:rPr>
                    <w:t>(415) 865-7748</w:t>
                  </w:r>
                  <w:r>
                    <w:rPr>
                      <w:sz w:val="20"/>
                    </w:rPr>
                    <w:t xml:space="preserve"> </w:t>
                  </w:r>
                </w:p>
                <w:p w14:paraId="288002FD" w14:textId="3F7DD1C2" w:rsidR="004C1C0C" w:rsidRPr="004C1C0C" w:rsidRDefault="00BB33D5" w:rsidP="004C1C0C">
                  <w:pPr>
                    <w:rPr>
                      <w:rStyle w:val="Hyperlink"/>
                      <w:rFonts w:asciiTheme="minorHAnsi" w:eastAsiaTheme="minorHAnsi" w:hAnsiTheme="minorHAnsi" w:cstheme="minorHAnsi"/>
                      <w:iCs/>
                    </w:rPr>
                  </w:pPr>
                  <w:hyperlink r:id="rId7" w:history="1">
                    <w:r w:rsidR="004C1C0C" w:rsidRPr="004C1C0C">
                      <w:rPr>
                        <w:rStyle w:val="Hyperlink"/>
                        <w:rFonts w:asciiTheme="minorHAnsi" w:eastAsiaTheme="minorHAnsi" w:hAnsiTheme="minorHAnsi" w:cstheme="minorHAnsi"/>
                        <w:iCs/>
                      </w:rPr>
                      <w:t>Eunice.Lee@jud.ca.gov</w:t>
                    </w:r>
                  </w:hyperlink>
                  <w:r w:rsidR="004C1C0C" w:rsidRPr="004C1C0C">
                    <w:rPr>
                      <w:rStyle w:val="Hyperlink"/>
                      <w:rFonts w:asciiTheme="minorHAnsi" w:eastAsiaTheme="minorHAnsi" w:hAnsiTheme="minorHAnsi" w:cstheme="minorHAnsi"/>
                      <w:iCs/>
                    </w:rPr>
                    <w:t xml:space="preserve"> </w:t>
                  </w:r>
                </w:p>
                <w:p w14:paraId="4D90A9BC" w14:textId="77777777" w:rsidR="004C1C0C" w:rsidRPr="004712DD" w:rsidRDefault="004C1C0C" w:rsidP="009A539E">
                  <w:pPr>
                    <w:rPr>
                      <w:rFonts w:asciiTheme="minorHAnsi" w:eastAsiaTheme="minorHAnsi" w:hAnsiTheme="minorHAnsi" w:cstheme="minorHAnsi"/>
                      <w:iCs/>
                      <w:color w:val="000000"/>
                      <w:szCs w:val="24"/>
                    </w:rPr>
                  </w:pPr>
                </w:p>
                <w:p w14:paraId="67F1DD32" w14:textId="77777777" w:rsidR="009A539E" w:rsidRPr="004712DD" w:rsidRDefault="009A539E" w:rsidP="009A539E">
                  <w:pPr>
                    <w:rPr>
                      <w:rFonts w:asciiTheme="minorHAnsi" w:eastAsiaTheme="minorHAnsi" w:hAnsiTheme="minorHAnsi" w:cstheme="minorHAnsi"/>
                      <w:iCs/>
                      <w:color w:val="000000"/>
                      <w:szCs w:val="24"/>
                    </w:rPr>
                  </w:pPr>
                  <w:r w:rsidRPr="004712DD">
                    <w:rPr>
                      <w:rFonts w:asciiTheme="minorHAnsi" w:eastAsiaTheme="minorHAnsi" w:hAnsiTheme="minorHAnsi" w:cstheme="minorHAnsi"/>
                      <w:iCs/>
                      <w:color w:val="000000"/>
                      <w:szCs w:val="24"/>
                    </w:rPr>
                    <w:t>---------------------------------------------------------------------------</w:t>
                  </w:r>
                </w:p>
                <w:p w14:paraId="4F531093" w14:textId="6098BB19" w:rsidR="00B619F4" w:rsidRPr="00FB2D25" w:rsidRDefault="00C00C73" w:rsidP="00E51790">
                  <w:pPr>
                    <w:autoSpaceDE w:val="0"/>
                    <w:autoSpaceDN w:val="0"/>
                    <w:adjustRightInd w:val="0"/>
                    <w:rPr>
                      <w:rFonts w:asciiTheme="minorHAnsi" w:eastAsiaTheme="minorHAnsi" w:hAnsiTheme="minorHAnsi" w:cstheme="minorHAnsi"/>
                      <w:b/>
                      <w:bCs/>
                      <w:iCs/>
                      <w:color w:val="000000"/>
                      <w:szCs w:val="24"/>
                    </w:rPr>
                  </w:pPr>
                  <w:r>
                    <w:rPr>
                      <w:rFonts w:asciiTheme="minorHAnsi" w:eastAsiaTheme="minorHAnsi" w:hAnsiTheme="minorHAnsi" w:cstheme="minorHAnsi"/>
                      <w:b/>
                      <w:bCs/>
                      <w:iCs/>
                      <w:color w:val="000000"/>
                      <w:szCs w:val="24"/>
                    </w:rPr>
                    <w:t xml:space="preserve">Master Agreement </w:t>
                  </w:r>
                  <w:r w:rsidR="00FB2D25" w:rsidRPr="00FB2D25">
                    <w:rPr>
                      <w:rFonts w:asciiTheme="minorHAnsi" w:eastAsiaTheme="minorHAnsi" w:hAnsiTheme="minorHAnsi" w:cstheme="minorHAnsi"/>
                      <w:b/>
                      <w:bCs/>
                      <w:iCs/>
                      <w:color w:val="000000"/>
                      <w:szCs w:val="24"/>
                    </w:rPr>
                    <w:t>Administrator</w:t>
                  </w:r>
                  <w:r w:rsidR="00155CFE">
                    <w:rPr>
                      <w:rFonts w:asciiTheme="minorHAnsi" w:eastAsiaTheme="minorHAnsi" w:hAnsiTheme="minorHAnsi" w:cstheme="minorHAnsi"/>
                      <w:b/>
                      <w:bCs/>
                      <w:iCs/>
                      <w:color w:val="000000"/>
                      <w:szCs w:val="24"/>
                    </w:rPr>
                    <w:t>:</w:t>
                  </w:r>
                </w:p>
                <w:p w14:paraId="64BD80D0" w14:textId="2B428D23" w:rsidR="00E51790" w:rsidRDefault="00884602" w:rsidP="00E51790">
                  <w:pPr>
                    <w:autoSpaceDE w:val="0"/>
                    <w:autoSpaceDN w:val="0"/>
                    <w:adjustRightInd w:val="0"/>
                    <w:rPr>
                      <w:rFonts w:asciiTheme="minorHAnsi" w:eastAsiaTheme="minorHAnsi" w:hAnsiTheme="minorHAnsi" w:cstheme="minorHAnsi"/>
                      <w:iCs/>
                      <w:color w:val="000000"/>
                      <w:szCs w:val="24"/>
                    </w:rPr>
                  </w:pPr>
                  <w:r w:rsidRPr="00BB6FFE">
                    <w:rPr>
                      <w:rFonts w:asciiTheme="minorHAnsi" w:eastAsiaTheme="minorHAnsi" w:hAnsiTheme="minorHAnsi" w:cstheme="minorHAnsi"/>
                      <w:iCs/>
                      <w:color w:val="000000"/>
                      <w:szCs w:val="24"/>
                    </w:rPr>
                    <w:t xml:space="preserve">Marissa Smith </w:t>
                  </w:r>
                </w:p>
                <w:p w14:paraId="332D4DF5" w14:textId="6213672D" w:rsidR="00FB2D25" w:rsidRPr="004712DD" w:rsidRDefault="00FB2D25" w:rsidP="00E51790">
                  <w:pPr>
                    <w:autoSpaceDE w:val="0"/>
                    <w:autoSpaceDN w:val="0"/>
                    <w:adjustRightInd w:val="0"/>
                    <w:rPr>
                      <w:rFonts w:asciiTheme="minorHAnsi" w:eastAsiaTheme="minorHAnsi" w:hAnsiTheme="minorHAnsi" w:cstheme="minorHAnsi"/>
                      <w:iCs/>
                      <w:color w:val="000000"/>
                      <w:szCs w:val="24"/>
                    </w:rPr>
                  </w:pPr>
                  <w:r>
                    <w:rPr>
                      <w:rFonts w:asciiTheme="minorHAnsi" w:eastAsiaTheme="minorHAnsi" w:hAnsiTheme="minorHAnsi" w:cstheme="minorHAnsi"/>
                      <w:iCs/>
                      <w:color w:val="000000"/>
                      <w:szCs w:val="24"/>
                    </w:rPr>
                    <w:t>(916) 263-7949</w:t>
                  </w:r>
                </w:p>
                <w:p w14:paraId="5503AA1E" w14:textId="1FC7FFCF" w:rsidR="00E51790" w:rsidRPr="00155CFE" w:rsidRDefault="00155CFE" w:rsidP="00155CFE">
                  <w:pPr>
                    <w:rPr>
                      <w:rStyle w:val="Hyperlink"/>
                    </w:rPr>
                  </w:pPr>
                  <w:r w:rsidRPr="00155CFE">
                    <w:rPr>
                      <w:rStyle w:val="Hyperlink"/>
                    </w:rPr>
                    <w:t>m</w:t>
                  </w:r>
                  <w:r w:rsidR="00E51790" w:rsidRPr="00155CFE">
                    <w:rPr>
                      <w:rStyle w:val="Hyperlink"/>
                    </w:rPr>
                    <w:t>arissa.</w:t>
                  </w:r>
                  <w:r w:rsidRPr="00155CFE">
                    <w:rPr>
                      <w:rStyle w:val="Hyperlink"/>
                    </w:rPr>
                    <w:t>s</w:t>
                  </w:r>
                  <w:r w:rsidR="00E51790" w:rsidRPr="00155CFE">
                    <w:rPr>
                      <w:rStyle w:val="Hyperlink"/>
                    </w:rPr>
                    <w:t xml:space="preserve">mith@jud.ca.gov </w:t>
                  </w:r>
                </w:p>
                <w:p w14:paraId="0F2AB665" w14:textId="77777777" w:rsidR="00884602" w:rsidRPr="004712DD" w:rsidRDefault="00884602" w:rsidP="00E51790">
                  <w:pPr>
                    <w:autoSpaceDE w:val="0"/>
                    <w:autoSpaceDN w:val="0"/>
                    <w:adjustRightInd w:val="0"/>
                    <w:rPr>
                      <w:rFonts w:asciiTheme="minorHAnsi" w:eastAsiaTheme="minorHAnsi" w:hAnsiTheme="minorHAnsi" w:cstheme="minorHAnsi"/>
                      <w:iCs/>
                      <w:color w:val="000000"/>
                      <w:szCs w:val="24"/>
                    </w:rPr>
                  </w:pPr>
                </w:p>
                <w:p w14:paraId="4CB5042B" w14:textId="06A9A46C" w:rsidR="00E51790" w:rsidRPr="004712DD" w:rsidRDefault="00E51790" w:rsidP="00691339">
                  <w:pPr>
                    <w:autoSpaceDE w:val="0"/>
                    <w:autoSpaceDN w:val="0"/>
                    <w:adjustRightInd w:val="0"/>
                    <w:rPr>
                      <w:rFonts w:asciiTheme="minorHAnsi" w:eastAsiaTheme="minorHAnsi" w:hAnsiTheme="minorHAnsi" w:cstheme="minorHAnsi"/>
                      <w:iCs/>
                      <w:color w:val="000000"/>
                      <w:szCs w:val="24"/>
                    </w:rPr>
                  </w:pPr>
                </w:p>
              </w:tc>
            </w:tr>
          </w:tbl>
          <w:p w14:paraId="521DE16E" w14:textId="77777777" w:rsidR="007D2C60" w:rsidRPr="00BB6FFE" w:rsidRDefault="007D2C60" w:rsidP="00AA3A3D">
            <w:pPr>
              <w:pStyle w:val="ListParagraph"/>
              <w:ind w:left="0"/>
              <w:rPr>
                <w:rFonts w:asciiTheme="minorHAnsi" w:hAnsiTheme="minorHAnsi" w:cstheme="minorHAnsi"/>
                <w:szCs w:val="24"/>
              </w:rPr>
            </w:pPr>
          </w:p>
        </w:tc>
      </w:tr>
      <w:tr w:rsidR="00A56F47" w:rsidRPr="00BB6FFE" w14:paraId="4E8FC737" w14:textId="77777777" w:rsidTr="009356A2">
        <w:trPr>
          <w:trHeight w:val="170"/>
        </w:trPr>
        <w:tc>
          <w:tcPr>
            <w:tcW w:w="9340" w:type="dxa"/>
          </w:tcPr>
          <w:p w14:paraId="697489B0" w14:textId="5C44D342" w:rsidR="00A56F47" w:rsidRDefault="00A56F47" w:rsidP="00A56F47">
            <w:pPr>
              <w:pStyle w:val="ListParagraph"/>
              <w:ind w:left="0"/>
              <w:rPr>
                <w:rFonts w:asciiTheme="minorHAnsi" w:eastAsiaTheme="minorHAnsi" w:hAnsiTheme="minorHAnsi" w:cstheme="minorHAnsi"/>
                <w:b/>
                <w:bCs/>
                <w:color w:val="000000"/>
                <w:szCs w:val="24"/>
              </w:rPr>
            </w:pPr>
            <w:proofErr w:type="spellStart"/>
            <w:r>
              <w:rPr>
                <w:rFonts w:asciiTheme="minorHAnsi" w:eastAsiaTheme="minorHAnsi" w:hAnsiTheme="minorHAnsi" w:cstheme="minorHAnsi"/>
                <w:b/>
                <w:bCs/>
                <w:color w:val="000000"/>
                <w:szCs w:val="24"/>
              </w:rPr>
              <w:t>Telelanguage</w:t>
            </w:r>
            <w:proofErr w:type="spellEnd"/>
            <w:r>
              <w:rPr>
                <w:rFonts w:asciiTheme="minorHAnsi" w:eastAsiaTheme="minorHAnsi" w:hAnsiTheme="minorHAnsi" w:cstheme="minorHAnsi"/>
                <w:b/>
                <w:bCs/>
                <w:color w:val="000000"/>
                <w:szCs w:val="24"/>
              </w:rPr>
              <w:t xml:space="preserve"> </w:t>
            </w:r>
            <w:r w:rsidRPr="00FB2D25">
              <w:rPr>
                <w:rFonts w:asciiTheme="minorHAnsi" w:eastAsiaTheme="minorHAnsi" w:hAnsiTheme="minorHAnsi" w:cstheme="minorHAnsi"/>
                <w:b/>
                <w:bCs/>
                <w:color w:val="000000"/>
                <w:szCs w:val="24"/>
              </w:rPr>
              <w:t>Contact Information</w:t>
            </w:r>
            <w:r>
              <w:rPr>
                <w:rFonts w:asciiTheme="minorHAnsi" w:eastAsiaTheme="minorHAnsi" w:hAnsiTheme="minorHAnsi" w:cstheme="minorHAnsi"/>
                <w:b/>
                <w:bCs/>
                <w:color w:val="000000"/>
                <w:szCs w:val="24"/>
              </w:rPr>
              <w:t>:</w:t>
            </w:r>
          </w:p>
          <w:p w14:paraId="576979DF" w14:textId="77777777" w:rsidR="00A56F47" w:rsidRDefault="00A56F47" w:rsidP="00A56F47">
            <w:pPr>
              <w:pStyle w:val="ListParagraph"/>
              <w:ind w:left="0"/>
              <w:rPr>
                <w:rFonts w:asciiTheme="minorHAnsi" w:eastAsiaTheme="minorHAnsi" w:hAnsiTheme="minorHAnsi" w:cstheme="minorHAnsi"/>
                <w:b/>
                <w:bCs/>
                <w:color w:val="000000"/>
                <w:szCs w:val="24"/>
              </w:rPr>
            </w:pPr>
          </w:p>
          <w:p w14:paraId="3F453734" w14:textId="77777777" w:rsidR="00A56F47" w:rsidRDefault="00A56F47" w:rsidP="00A56F47">
            <w:r>
              <w:t xml:space="preserve">Tim Bernal, </w:t>
            </w:r>
          </w:p>
          <w:p w14:paraId="4BD7C70E" w14:textId="4F9444FA" w:rsidR="00A56F47" w:rsidRDefault="00A56F47" w:rsidP="00A56F47">
            <w:pPr>
              <w:rPr>
                <w:rFonts w:eastAsiaTheme="minorHAnsi"/>
              </w:rPr>
            </w:pPr>
            <w:r>
              <w:t xml:space="preserve">Account Executive (main contact for all implementation, </w:t>
            </w:r>
            <w:proofErr w:type="gramStart"/>
            <w:r>
              <w:t>training</w:t>
            </w:r>
            <w:proofErr w:type="gramEnd"/>
            <w:r>
              <w:t xml:space="preserve"> and day-to-day operations)</w:t>
            </w:r>
          </w:p>
          <w:p w14:paraId="380CA37B" w14:textId="0EFB9233" w:rsidR="00A56F47" w:rsidRDefault="00A56F47" w:rsidP="00A56F47">
            <w:r>
              <w:t>(503) 535-2178</w:t>
            </w:r>
          </w:p>
          <w:p w14:paraId="39AEF315" w14:textId="642473C2" w:rsidR="00A56F47" w:rsidRDefault="00BB33D5" w:rsidP="00A56F47">
            <w:hyperlink r:id="rId8" w:history="1">
              <w:r w:rsidR="00A56F47" w:rsidRPr="001173B2">
                <w:rPr>
                  <w:rStyle w:val="Hyperlink"/>
                </w:rPr>
                <w:t>tbernal@telelanguage.com</w:t>
              </w:r>
            </w:hyperlink>
            <w:r w:rsidR="00A56F47">
              <w:t>, </w:t>
            </w:r>
          </w:p>
          <w:p w14:paraId="6579D362" w14:textId="77777777" w:rsidR="00A56F47" w:rsidRDefault="00A56F47" w:rsidP="00A56F47"/>
          <w:p w14:paraId="21AB5BEA" w14:textId="1CF90EDA" w:rsidR="00A56F47" w:rsidRDefault="00A56F47" w:rsidP="00A56F47">
            <w:r>
              <w:t xml:space="preserve">Lyndon </w:t>
            </w:r>
            <w:proofErr w:type="spellStart"/>
            <w:r>
              <w:t>Beckner</w:t>
            </w:r>
            <w:proofErr w:type="spellEnd"/>
          </w:p>
          <w:p w14:paraId="6B507670" w14:textId="5B3FEAC2" w:rsidR="00A56F47" w:rsidRDefault="00A56F47" w:rsidP="00A56F47">
            <w:r>
              <w:t>Director of Operations</w:t>
            </w:r>
          </w:p>
          <w:p w14:paraId="6EC280F5" w14:textId="02DCB33A" w:rsidR="00A56F47" w:rsidRDefault="00A56F47" w:rsidP="00A56F47">
            <w:r>
              <w:t>(503) 535-2185</w:t>
            </w:r>
          </w:p>
          <w:p w14:paraId="529F4D23" w14:textId="2C0E1021" w:rsidR="00A56F47" w:rsidRDefault="00BB33D5" w:rsidP="00A56F47">
            <w:hyperlink r:id="rId9" w:history="1">
              <w:r w:rsidR="00A56F47" w:rsidRPr="001173B2">
                <w:rPr>
                  <w:rStyle w:val="Hyperlink"/>
                </w:rPr>
                <w:t>lyndon@telelanguage.com</w:t>
              </w:r>
            </w:hyperlink>
          </w:p>
          <w:p w14:paraId="328D7DB5" w14:textId="77777777" w:rsidR="00A56F47" w:rsidRDefault="00A56F47" w:rsidP="00A56F47"/>
          <w:p w14:paraId="4FA92248" w14:textId="11CC2D1D" w:rsidR="00A56F47" w:rsidRDefault="00A56F47" w:rsidP="00A56F47">
            <w:proofErr w:type="spellStart"/>
            <w:r>
              <w:t>Kazuki</w:t>
            </w:r>
            <w:proofErr w:type="spellEnd"/>
            <w:r>
              <w:t xml:space="preserve"> Yamazaki</w:t>
            </w:r>
          </w:p>
          <w:p w14:paraId="3B938050" w14:textId="60EB7A24" w:rsidR="00A56F47" w:rsidRDefault="00A56F47" w:rsidP="00A56F47">
            <w:r>
              <w:t>Interpreter Manager</w:t>
            </w:r>
          </w:p>
          <w:p w14:paraId="13CE0CEF" w14:textId="703D08CB" w:rsidR="00A56F47" w:rsidRDefault="00A56F47" w:rsidP="00A56F47">
            <w:r>
              <w:t>(503) 459-5647</w:t>
            </w:r>
          </w:p>
          <w:p w14:paraId="57BF13CA" w14:textId="1E07B866" w:rsidR="00A56F47" w:rsidRDefault="00A56F47" w:rsidP="00A56F47">
            <w:r>
              <w:t xml:space="preserve"> </w:t>
            </w:r>
            <w:hyperlink r:id="rId10" w:tgtFrame="_blank" w:history="1">
              <w:r>
                <w:rPr>
                  <w:rStyle w:val="Hyperlink"/>
                </w:rPr>
                <w:t>kyamazaki@telelanguage.com</w:t>
              </w:r>
            </w:hyperlink>
            <w:r>
              <w:t xml:space="preserve"> </w:t>
            </w:r>
          </w:p>
          <w:p w14:paraId="59687A5A" w14:textId="182AA6AA" w:rsidR="00A56F47" w:rsidRDefault="00A56F47" w:rsidP="00A56F47">
            <w:pPr>
              <w:pStyle w:val="ListParagraph"/>
              <w:ind w:left="0"/>
              <w:rPr>
                <w:rFonts w:asciiTheme="minorHAnsi" w:eastAsiaTheme="minorHAnsi" w:hAnsiTheme="minorHAnsi" w:cstheme="minorHAnsi"/>
                <w:b/>
                <w:bCs/>
                <w:color w:val="000000"/>
                <w:szCs w:val="24"/>
              </w:rPr>
            </w:pPr>
          </w:p>
          <w:p w14:paraId="6794B279" w14:textId="77777777" w:rsidR="00A56F47" w:rsidRPr="00BB6FFE" w:rsidRDefault="00A56F47" w:rsidP="00A56F47">
            <w:pPr>
              <w:pStyle w:val="ListParagraph"/>
              <w:ind w:left="0"/>
              <w:contextualSpacing w:val="0"/>
              <w:jc w:val="both"/>
              <w:rPr>
                <w:rFonts w:asciiTheme="minorHAnsi" w:hAnsiTheme="minorHAnsi" w:cstheme="minorHAnsi"/>
                <w:szCs w:val="24"/>
              </w:rPr>
            </w:pPr>
          </w:p>
        </w:tc>
      </w:tr>
      <w:tr w:rsidR="007D2C60" w:rsidRPr="00BB6FFE" w14:paraId="4C0364DE" w14:textId="77777777" w:rsidTr="00D03D9D">
        <w:trPr>
          <w:trHeight w:val="377"/>
        </w:trPr>
        <w:tc>
          <w:tcPr>
            <w:tcW w:w="9340" w:type="dxa"/>
          </w:tcPr>
          <w:p w14:paraId="3634827C" w14:textId="77777777" w:rsidR="00E4789C" w:rsidRDefault="007D2C60" w:rsidP="00AA3A3D">
            <w:pPr>
              <w:pStyle w:val="ListParagraph"/>
              <w:ind w:left="0"/>
              <w:rPr>
                <w:rFonts w:eastAsiaTheme="minorHAnsi"/>
                <w:color w:val="000000"/>
                <w:sz w:val="23"/>
                <w:szCs w:val="23"/>
              </w:rPr>
            </w:pPr>
            <w:r w:rsidRPr="00BB6FFE">
              <w:rPr>
                <w:rFonts w:asciiTheme="minorHAnsi" w:hAnsiTheme="minorHAnsi" w:cstheme="minorHAnsi"/>
                <w:szCs w:val="24"/>
              </w:rPr>
              <w:lastRenderedPageBreak/>
              <w:t xml:space="preserve">Services:  </w:t>
            </w:r>
            <w:r w:rsidR="000F734E">
              <w:rPr>
                <w:rFonts w:eastAsiaTheme="minorHAnsi"/>
                <w:color w:val="000000"/>
                <w:sz w:val="23"/>
                <w:szCs w:val="23"/>
              </w:rPr>
              <w:t>Statewide Limited Telephonic and Remote Interpreter Services</w:t>
            </w:r>
            <w:r w:rsidR="00E4789C">
              <w:rPr>
                <w:rFonts w:eastAsiaTheme="minorHAnsi"/>
                <w:color w:val="000000"/>
                <w:sz w:val="23"/>
                <w:szCs w:val="23"/>
              </w:rPr>
              <w:t xml:space="preserve">. </w:t>
            </w:r>
          </w:p>
          <w:p w14:paraId="50C64FFD" w14:textId="32F961C7" w:rsidR="007D2C60" w:rsidRPr="00BB6FFE" w:rsidRDefault="00E4789C" w:rsidP="00AA3A3D">
            <w:pPr>
              <w:pStyle w:val="ListParagraph"/>
              <w:ind w:left="0"/>
              <w:rPr>
                <w:rFonts w:asciiTheme="minorHAnsi" w:hAnsiTheme="minorHAnsi" w:cstheme="minorHAnsi"/>
                <w:szCs w:val="24"/>
              </w:rPr>
            </w:pPr>
            <w:r>
              <w:rPr>
                <w:rFonts w:eastAsiaTheme="minorHAnsi"/>
                <w:color w:val="000000"/>
                <w:sz w:val="23"/>
                <w:szCs w:val="23"/>
              </w:rPr>
              <w:t xml:space="preserve">The JBE’s interested </w:t>
            </w:r>
            <w:r w:rsidR="00D626CB" w:rsidRPr="00BB6FFE">
              <w:rPr>
                <w:rFonts w:asciiTheme="minorHAnsi" w:eastAsiaTheme="minorHAnsi" w:hAnsiTheme="minorHAnsi" w:cstheme="minorHAnsi"/>
                <w:iCs/>
                <w:color w:val="000000"/>
                <w:szCs w:val="24"/>
              </w:rPr>
              <w:t xml:space="preserve">in using the master agreement should send an email or contact </w:t>
            </w:r>
            <w:r w:rsidR="003B6388">
              <w:rPr>
                <w:rFonts w:asciiTheme="minorHAnsi" w:eastAsiaTheme="minorHAnsi" w:hAnsiTheme="minorHAnsi" w:cstheme="minorHAnsi"/>
                <w:iCs/>
                <w:color w:val="000000"/>
                <w:szCs w:val="24"/>
              </w:rPr>
              <w:t xml:space="preserve">Tim Bernal </w:t>
            </w:r>
            <w:r w:rsidR="004C1C0C">
              <w:rPr>
                <w:rFonts w:asciiTheme="minorHAnsi" w:eastAsiaTheme="minorHAnsi" w:hAnsiTheme="minorHAnsi" w:cstheme="minorHAnsi"/>
                <w:iCs/>
                <w:color w:val="000000"/>
                <w:szCs w:val="24"/>
              </w:rPr>
              <w:t>directly.</w:t>
            </w:r>
          </w:p>
          <w:p w14:paraId="62F78057" w14:textId="77777777" w:rsidR="007D2C60" w:rsidRPr="00BB6FFE" w:rsidRDefault="007D2C60" w:rsidP="00AA3A3D">
            <w:pPr>
              <w:pStyle w:val="ListParagraph"/>
              <w:ind w:left="0"/>
              <w:rPr>
                <w:rFonts w:asciiTheme="minorHAnsi" w:hAnsiTheme="minorHAnsi" w:cstheme="minorHAnsi"/>
                <w:szCs w:val="24"/>
              </w:rPr>
            </w:pPr>
          </w:p>
        </w:tc>
      </w:tr>
      <w:tr w:rsidR="00E51790" w:rsidRPr="00BB6FFE" w14:paraId="0EFC5816" w14:textId="77777777" w:rsidTr="00AA3A3D">
        <w:tc>
          <w:tcPr>
            <w:tcW w:w="9340" w:type="dxa"/>
          </w:tcPr>
          <w:p w14:paraId="6059471A" w14:textId="77777777" w:rsidR="00E51790" w:rsidRPr="00BB6FFE" w:rsidRDefault="00E51790" w:rsidP="00E51790">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Entities eligible to procure under the Master Agreement: </w:t>
            </w:r>
          </w:p>
          <w:p w14:paraId="0E84807E" w14:textId="77777777" w:rsidR="00E51790" w:rsidRPr="00BB6FFE" w:rsidRDefault="00E51790" w:rsidP="00E51790">
            <w:pPr>
              <w:autoSpaceDE w:val="0"/>
              <w:autoSpaceDN w:val="0"/>
              <w:adjustRightInd w:val="0"/>
              <w:rPr>
                <w:rFonts w:asciiTheme="minorHAnsi" w:eastAsiaTheme="minorHAnsi" w:hAnsiTheme="minorHAnsi" w:cstheme="minorHAnsi"/>
                <w:i/>
                <w:iCs/>
                <w:color w:val="000000"/>
                <w:szCs w:val="24"/>
              </w:rPr>
            </w:pPr>
          </w:p>
          <w:p w14:paraId="4DCB655C" w14:textId="257FF220" w:rsidR="00E51790" w:rsidRPr="00BB6FFE" w:rsidRDefault="00C1693C" w:rsidP="00C1693C">
            <w:pPr>
              <w:pStyle w:val="ListParagraph"/>
              <w:ind w:left="0"/>
              <w:jc w:val="both"/>
              <w:rPr>
                <w:rFonts w:asciiTheme="minorHAnsi" w:hAnsiTheme="minorHAnsi" w:cstheme="minorHAnsi"/>
                <w:szCs w:val="24"/>
              </w:rPr>
            </w:pPr>
            <w:r>
              <w:rPr>
                <w:rFonts w:eastAsia="Times New Roman"/>
                <w:szCs w:val="24"/>
              </w:rPr>
              <w:t xml:space="preserve">The following entities are eligible to be Participating </w:t>
            </w:r>
            <w:r w:rsidRPr="002D6AD1">
              <w:rPr>
                <w:rFonts w:eastAsia="Times New Roman"/>
                <w:szCs w:val="24"/>
              </w:rPr>
              <w:t xml:space="preserve">Entities: </w:t>
            </w:r>
            <w:proofErr w:type="gramStart"/>
            <w:r w:rsidRPr="002D6AD1">
              <w:rPr>
                <w:rFonts w:eastAsia="Times New Roman"/>
                <w:szCs w:val="24"/>
              </w:rPr>
              <w:t>all of</w:t>
            </w:r>
            <w:proofErr w:type="gramEnd"/>
            <w:r w:rsidRPr="002D6AD1">
              <w:rPr>
                <w:rFonts w:eastAsia="Times New Roman"/>
                <w:szCs w:val="24"/>
              </w:rPr>
              <w:t xml:space="preserve"> the California Superior Courts</w:t>
            </w:r>
            <w:r>
              <w:rPr>
                <w:rFonts w:eastAsia="Times New Roman"/>
                <w:szCs w:val="24"/>
              </w:rPr>
              <w:t xml:space="preserve"> (collectively, “Superior Courts” or “Trial Courts”)</w:t>
            </w:r>
            <w:r w:rsidRPr="002D6AD1">
              <w:rPr>
                <w:rFonts w:eastAsia="Times New Roman"/>
                <w:szCs w:val="24"/>
              </w:rPr>
              <w:t>, all of the California Courts of Appeal, the California Supreme Court, the Judicial Council of California, and the Habeas Corpus Resource Center.  Any</w:t>
            </w:r>
            <w:r w:rsidRPr="00BC2870">
              <w:rPr>
                <w:rFonts w:eastAsia="Times New Roman"/>
                <w:szCs w:val="24"/>
              </w:rPr>
              <w:t xml:space="preserve"> of</w:t>
            </w:r>
            <w:r>
              <w:rPr>
                <w:rFonts w:eastAsia="Times New Roman"/>
                <w:szCs w:val="24"/>
              </w:rPr>
              <w:t xml:space="preserve"> the </w:t>
            </w:r>
            <w:proofErr w:type="gramStart"/>
            <w:r>
              <w:rPr>
                <w:rFonts w:eastAsia="Times New Roman"/>
                <w:szCs w:val="24"/>
              </w:rPr>
              <w:t>aforementioned</w:t>
            </w:r>
            <w:r w:rsidRPr="00BC2870">
              <w:rPr>
                <w:rFonts w:eastAsia="Times New Roman"/>
                <w:szCs w:val="24"/>
              </w:rPr>
              <w:t xml:space="preserve"> Judicial</w:t>
            </w:r>
            <w:proofErr w:type="gramEnd"/>
            <w:r w:rsidRPr="00BC2870">
              <w:rPr>
                <w:rFonts w:eastAsia="Times New Roman"/>
                <w:szCs w:val="24"/>
              </w:rPr>
              <w:t xml:space="preserve"> Branch Entities</w:t>
            </w:r>
            <w:r>
              <w:rPr>
                <w:rFonts w:eastAsia="Times New Roman"/>
                <w:szCs w:val="24"/>
              </w:rPr>
              <w:t xml:space="preserve"> (JBEs) or they may be referred to individually as a “JBE,” </w:t>
            </w:r>
            <w:r w:rsidRPr="00BC2870">
              <w:rPr>
                <w:rFonts w:eastAsia="Times New Roman"/>
                <w:szCs w:val="24"/>
              </w:rPr>
              <w:t>by executing a Participating Addendum with Contractor, shall be deemed a Participating Entity and shall have the right to participate in this Agreement.</w:t>
            </w:r>
          </w:p>
        </w:tc>
      </w:tr>
      <w:tr w:rsidR="00E51790" w:rsidRPr="00BB6FFE" w14:paraId="1972444F" w14:textId="77777777" w:rsidTr="00D34490">
        <w:trPr>
          <w:trHeight w:val="917"/>
        </w:trPr>
        <w:tc>
          <w:tcPr>
            <w:tcW w:w="9340" w:type="dxa"/>
          </w:tcPr>
          <w:p w14:paraId="71CC04A2" w14:textId="21B56263" w:rsidR="00E51790" w:rsidRPr="00A56F47" w:rsidRDefault="00E51790" w:rsidP="00E51790">
            <w:pPr>
              <w:autoSpaceDE w:val="0"/>
              <w:autoSpaceDN w:val="0"/>
              <w:adjustRightInd w:val="0"/>
              <w:rPr>
                <w:rFonts w:asciiTheme="minorHAnsi" w:eastAsiaTheme="minorHAnsi" w:hAnsiTheme="minorHAnsi" w:cstheme="minorHAnsi"/>
                <w:b/>
                <w:bCs/>
                <w:color w:val="000000"/>
                <w:szCs w:val="24"/>
              </w:rPr>
            </w:pPr>
            <w:r w:rsidRPr="00A56F47">
              <w:rPr>
                <w:rFonts w:asciiTheme="minorHAnsi" w:eastAsiaTheme="minorHAnsi" w:hAnsiTheme="minorHAnsi" w:cstheme="minorHAnsi"/>
                <w:b/>
                <w:bCs/>
                <w:color w:val="000000"/>
                <w:szCs w:val="24"/>
              </w:rPr>
              <w:t>Contract Number:</w:t>
            </w:r>
          </w:p>
          <w:p w14:paraId="1B44B1AD" w14:textId="77777777" w:rsidR="00E51790" w:rsidRPr="00BB6FFE" w:rsidRDefault="00E51790" w:rsidP="00E51790">
            <w:pPr>
              <w:autoSpaceDE w:val="0"/>
              <w:autoSpaceDN w:val="0"/>
              <w:adjustRightInd w:val="0"/>
              <w:rPr>
                <w:rFonts w:asciiTheme="minorHAnsi" w:eastAsiaTheme="minorHAnsi" w:hAnsiTheme="minorHAnsi" w:cstheme="minorHAnsi"/>
                <w:color w:val="000000"/>
                <w:szCs w:val="24"/>
              </w:rPr>
            </w:pPr>
          </w:p>
          <w:p w14:paraId="45BA33DE" w14:textId="7DD87956" w:rsidR="00E51790" w:rsidRPr="00BB6FFE" w:rsidRDefault="00E51790" w:rsidP="00E51790">
            <w:pPr>
              <w:autoSpaceDE w:val="0"/>
              <w:autoSpaceDN w:val="0"/>
              <w:adjustRightInd w:val="0"/>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MA-</w:t>
            </w:r>
            <w:r w:rsidR="007C2C70">
              <w:rPr>
                <w:rFonts w:asciiTheme="minorHAnsi" w:eastAsiaTheme="minorHAnsi" w:hAnsiTheme="minorHAnsi" w:cstheme="minorHAnsi"/>
                <w:color w:val="000000"/>
                <w:szCs w:val="24"/>
              </w:rPr>
              <w:t>2022-0</w:t>
            </w:r>
            <w:r w:rsidR="006E6190">
              <w:rPr>
                <w:rFonts w:asciiTheme="minorHAnsi" w:eastAsiaTheme="minorHAnsi" w:hAnsiTheme="minorHAnsi" w:cstheme="minorHAnsi"/>
                <w:color w:val="000000"/>
                <w:szCs w:val="24"/>
              </w:rPr>
              <w:t>4</w:t>
            </w:r>
          </w:p>
          <w:p w14:paraId="5C8C9D10" w14:textId="77777777" w:rsidR="00E51790" w:rsidRPr="00BB6FFE" w:rsidRDefault="00E51790" w:rsidP="00E51790">
            <w:pPr>
              <w:spacing w:after="120"/>
              <w:jc w:val="center"/>
              <w:rPr>
                <w:rFonts w:asciiTheme="minorHAnsi" w:eastAsiaTheme="minorHAnsi" w:hAnsiTheme="minorHAnsi" w:cstheme="minorHAnsi"/>
                <w:color w:val="000000"/>
                <w:szCs w:val="24"/>
              </w:rPr>
            </w:pPr>
          </w:p>
        </w:tc>
      </w:tr>
      <w:tr w:rsidR="008D02EA" w:rsidRPr="00BB6FFE" w14:paraId="3A19889D" w14:textId="77777777" w:rsidTr="00A56F47">
        <w:trPr>
          <w:trHeight w:val="1907"/>
        </w:trPr>
        <w:tc>
          <w:tcPr>
            <w:tcW w:w="9340" w:type="dxa"/>
          </w:tcPr>
          <w:p w14:paraId="79A75CF9" w14:textId="28A0A87D" w:rsidR="008D02EA" w:rsidRDefault="008D02EA" w:rsidP="008D02EA">
            <w:pPr>
              <w:autoSpaceDE w:val="0"/>
              <w:autoSpaceDN w:val="0"/>
              <w:adjustRightInd w:val="0"/>
              <w:rPr>
                <w:rFonts w:asciiTheme="minorHAnsi" w:eastAsiaTheme="minorHAnsi" w:hAnsiTheme="minorHAnsi" w:cstheme="minorHAnsi"/>
                <w:b/>
                <w:bCs/>
                <w:color w:val="000000"/>
                <w:szCs w:val="24"/>
              </w:rPr>
            </w:pPr>
            <w:r w:rsidRPr="004C1C0C">
              <w:rPr>
                <w:rFonts w:asciiTheme="minorHAnsi" w:eastAsiaTheme="minorHAnsi" w:hAnsiTheme="minorHAnsi" w:cstheme="minorHAnsi"/>
                <w:b/>
                <w:bCs/>
                <w:color w:val="000000"/>
                <w:szCs w:val="24"/>
              </w:rPr>
              <w:t xml:space="preserve">Contract Term </w:t>
            </w:r>
          </w:p>
          <w:p w14:paraId="366C9B27" w14:textId="77777777" w:rsidR="004C1C0C" w:rsidRPr="004C1C0C" w:rsidRDefault="004C1C0C" w:rsidP="008D02EA">
            <w:pPr>
              <w:autoSpaceDE w:val="0"/>
              <w:autoSpaceDN w:val="0"/>
              <w:adjustRightInd w:val="0"/>
              <w:rPr>
                <w:rFonts w:asciiTheme="minorHAnsi" w:eastAsiaTheme="minorHAnsi" w:hAnsiTheme="minorHAnsi" w:cstheme="minorHAnsi"/>
                <w:b/>
                <w:bCs/>
                <w:color w:val="000000"/>
                <w:szCs w:val="24"/>
              </w:rPr>
            </w:pPr>
          </w:p>
          <w:p w14:paraId="24A6A762" w14:textId="448D3E05" w:rsidR="008D02EA" w:rsidRPr="004C1C0C" w:rsidRDefault="008D02EA" w:rsidP="008D02EA">
            <w:pPr>
              <w:autoSpaceDE w:val="0"/>
              <w:autoSpaceDN w:val="0"/>
              <w:adjustRightInd w:val="0"/>
              <w:rPr>
                <w:rFonts w:asciiTheme="minorHAnsi" w:eastAsiaTheme="minorHAnsi" w:hAnsiTheme="minorHAnsi" w:cstheme="minorHAnsi"/>
                <w:color w:val="000000"/>
                <w:szCs w:val="24"/>
              </w:rPr>
            </w:pPr>
            <w:r w:rsidRPr="004C1C0C">
              <w:rPr>
                <w:rFonts w:asciiTheme="minorHAnsi" w:eastAsiaTheme="minorHAnsi" w:hAnsiTheme="minorHAnsi" w:cstheme="minorHAnsi"/>
                <w:color w:val="000000"/>
                <w:szCs w:val="24"/>
              </w:rPr>
              <w:t>• Effective Date: 7/1/20</w:t>
            </w:r>
            <w:r w:rsidR="00E10EDB" w:rsidRPr="004C1C0C">
              <w:rPr>
                <w:rFonts w:asciiTheme="minorHAnsi" w:eastAsiaTheme="minorHAnsi" w:hAnsiTheme="minorHAnsi" w:cstheme="minorHAnsi"/>
                <w:color w:val="000000"/>
                <w:szCs w:val="24"/>
              </w:rPr>
              <w:t>22</w:t>
            </w:r>
          </w:p>
          <w:p w14:paraId="287015DF" w14:textId="1D8831AB" w:rsidR="008D02EA" w:rsidRPr="004C1C0C" w:rsidRDefault="008D02EA" w:rsidP="008D02EA">
            <w:pPr>
              <w:autoSpaceDE w:val="0"/>
              <w:autoSpaceDN w:val="0"/>
              <w:adjustRightInd w:val="0"/>
              <w:rPr>
                <w:rFonts w:asciiTheme="minorHAnsi" w:eastAsiaTheme="minorHAnsi" w:hAnsiTheme="minorHAnsi" w:cstheme="minorHAnsi"/>
                <w:color w:val="000000"/>
                <w:szCs w:val="24"/>
              </w:rPr>
            </w:pPr>
            <w:r w:rsidRPr="004C1C0C">
              <w:rPr>
                <w:rFonts w:asciiTheme="minorHAnsi" w:eastAsiaTheme="minorHAnsi" w:hAnsiTheme="minorHAnsi" w:cstheme="minorHAnsi"/>
                <w:color w:val="000000"/>
                <w:szCs w:val="24"/>
              </w:rPr>
              <w:t>• Initial Term:</w:t>
            </w:r>
            <w:r w:rsidR="002B45C8" w:rsidRPr="004C1C0C">
              <w:rPr>
                <w:rFonts w:asciiTheme="minorHAnsi" w:eastAsiaTheme="minorHAnsi" w:hAnsiTheme="minorHAnsi" w:cstheme="minorHAnsi"/>
                <w:color w:val="000000"/>
                <w:szCs w:val="24"/>
              </w:rPr>
              <w:t xml:space="preserve"> </w:t>
            </w:r>
            <w:r w:rsidR="004C1C0C" w:rsidRPr="004C1C0C">
              <w:rPr>
                <w:rFonts w:asciiTheme="minorHAnsi" w:eastAsiaTheme="minorHAnsi" w:hAnsiTheme="minorHAnsi" w:cstheme="minorHAnsi"/>
                <w:color w:val="000000"/>
                <w:szCs w:val="24"/>
              </w:rPr>
              <w:t>5</w:t>
            </w:r>
            <w:r w:rsidRPr="004C1C0C">
              <w:rPr>
                <w:rFonts w:asciiTheme="minorHAnsi" w:eastAsiaTheme="minorHAnsi" w:hAnsiTheme="minorHAnsi" w:cstheme="minorHAnsi"/>
                <w:color w:val="000000"/>
                <w:szCs w:val="24"/>
              </w:rPr>
              <w:t xml:space="preserve"> years </w:t>
            </w:r>
          </w:p>
          <w:p w14:paraId="6F03D97C" w14:textId="5E282C84" w:rsidR="008D02EA" w:rsidRPr="004C1C0C" w:rsidRDefault="008D02EA" w:rsidP="008D02EA">
            <w:pPr>
              <w:autoSpaceDE w:val="0"/>
              <w:autoSpaceDN w:val="0"/>
              <w:adjustRightInd w:val="0"/>
              <w:rPr>
                <w:rFonts w:asciiTheme="minorHAnsi" w:eastAsiaTheme="minorHAnsi" w:hAnsiTheme="minorHAnsi" w:cstheme="minorHAnsi"/>
                <w:color w:val="000000"/>
                <w:szCs w:val="24"/>
              </w:rPr>
            </w:pPr>
            <w:r w:rsidRPr="004C1C0C">
              <w:rPr>
                <w:rFonts w:asciiTheme="minorHAnsi" w:eastAsiaTheme="minorHAnsi" w:hAnsiTheme="minorHAnsi" w:cstheme="minorHAnsi"/>
                <w:color w:val="000000"/>
                <w:szCs w:val="24"/>
              </w:rPr>
              <w:t xml:space="preserve">• </w:t>
            </w:r>
            <w:r w:rsidR="002B45C8" w:rsidRPr="004C1C0C">
              <w:rPr>
                <w:rFonts w:asciiTheme="minorHAnsi" w:eastAsiaTheme="minorHAnsi" w:hAnsiTheme="minorHAnsi" w:cstheme="minorHAnsi"/>
                <w:color w:val="000000"/>
                <w:szCs w:val="24"/>
              </w:rPr>
              <w:t>Final</w:t>
            </w:r>
            <w:r w:rsidRPr="004C1C0C">
              <w:rPr>
                <w:rFonts w:asciiTheme="minorHAnsi" w:eastAsiaTheme="minorHAnsi" w:hAnsiTheme="minorHAnsi" w:cstheme="minorHAnsi"/>
                <w:color w:val="000000"/>
                <w:szCs w:val="24"/>
              </w:rPr>
              <w:t xml:space="preserve"> Term Expiration Date: 6/30/20</w:t>
            </w:r>
            <w:r w:rsidR="004C1C0C" w:rsidRPr="004C1C0C">
              <w:rPr>
                <w:rFonts w:asciiTheme="minorHAnsi" w:eastAsiaTheme="minorHAnsi" w:hAnsiTheme="minorHAnsi" w:cstheme="minorHAnsi"/>
                <w:color w:val="000000"/>
                <w:szCs w:val="24"/>
              </w:rPr>
              <w:t>30</w:t>
            </w:r>
          </w:p>
          <w:p w14:paraId="01BB6336" w14:textId="2A054E7C" w:rsidR="008D02EA" w:rsidRPr="004C1C0C" w:rsidRDefault="008D02EA" w:rsidP="008D02EA">
            <w:pPr>
              <w:autoSpaceDE w:val="0"/>
              <w:autoSpaceDN w:val="0"/>
              <w:adjustRightInd w:val="0"/>
              <w:rPr>
                <w:rFonts w:asciiTheme="minorHAnsi" w:eastAsiaTheme="minorHAnsi" w:hAnsiTheme="minorHAnsi" w:cstheme="minorHAnsi"/>
                <w:color w:val="000000"/>
                <w:szCs w:val="24"/>
              </w:rPr>
            </w:pPr>
            <w:r w:rsidRPr="004C1C0C">
              <w:rPr>
                <w:rFonts w:asciiTheme="minorHAnsi" w:eastAsiaTheme="minorHAnsi" w:hAnsiTheme="minorHAnsi" w:cstheme="minorHAnsi"/>
                <w:color w:val="000000"/>
                <w:szCs w:val="24"/>
              </w:rPr>
              <w:t xml:space="preserve">• Options to Extend: </w:t>
            </w:r>
            <w:r w:rsidR="004C1C0C" w:rsidRPr="004C1C0C">
              <w:rPr>
                <w:rFonts w:asciiTheme="minorHAnsi" w:eastAsiaTheme="minorHAnsi" w:hAnsiTheme="minorHAnsi" w:cstheme="minorHAnsi"/>
                <w:color w:val="000000"/>
                <w:szCs w:val="24"/>
              </w:rPr>
              <w:t>Three-1 year option</w:t>
            </w:r>
            <w:r w:rsidRPr="004C1C0C">
              <w:rPr>
                <w:rFonts w:asciiTheme="minorHAnsi" w:eastAsiaTheme="minorHAnsi" w:hAnsiTheme="minorHAnsi" w:cstheme="minorHAnsi"/>
                <w:color w:val="000000"/>
                <w:szCs w:val="24"/>
              </w:rPr>
              <w:t xml:space="preserve"> </w:t>
            </w:r>
          </w:p>
          <w:p w14:paraId="0CD9B728" w14:textId="6DC7F8D8" w:rsidR="008D02EA" w:rsidRPr="00BB6FFE" w:rsidRDefault="008D02EA" w:rsidP="008D02EA">
            <w:pPr>
              <w:autoSpaceDE w:val="0"/>
              <w:autoSpaceDN w:val="0"/>
              <w:adjustRightInd w:val="0"/>
              <w:rPr>
                <w:rFonts w:asciiTheme="minorHAnsi" w:eastAsiaTheme="minorHAnsi" w:hAnsiTheme="minorHAnsi" w:cstheme="minorHAnsi"/>
                <w:color w:val="000000"/>
                <w:szCs w:val="24"/>
              </w:rPr>
            </w:pPr>
          </w:p>
          <w:p w14:paraId="04C95048" w14:textId="77777777" w:rsidR="008D02EA" w:rsidRPr="00BB6FFE" w:rsidRDefault="008D02EA" w:rsidP="00E51790">
            <w:pPr>
              <w:autoSpaceDE w:val="0"/>
              <w:autoSpaceDN w:val="0"/>
              <w:adjustRightInd w:val="0"/>
              <w:rPr>
                <w:rFonts w:asciiTheme="minorHAnsi" w:eastAsiaTheme="minorHAnsi" w:hAnsiTheme="minorHAnsi" w:cstheme="minorHAnsi"/>
                <w:color w:val="000000"/>
                <w:szCs w:val="24"/>
              </w:rPr>
            </w:pPr>
          </w:p>
        </w:tc>
      </w:tr>
      <w:tr w:rsidR="007D2C60" w:rsidRPr="00BB6FFE" w14:paraId="7DB8A14F" w14:textId="77777777" w:rsidTr="00AA3A3D">
        <w:tc>
          <w:tcPr>
            <w:tcW w:w="9340" w:type="dxa"/>
          </w:tcPr>
          <w:p w14:paraId="39417BA1" w14:textId="4A357389" w:rsidR="007D2C60" w:rsidRPr="00BB6FFE" w:rsidRDefault="007D2C60" w:rsidP="00AA3A3D">
            <w:pPr>
              <w:pStyle w:val="ListParagraph"/>
              <w:ind w:left="0"/>
              <w:rPr>
                <w:rFonts w:asciiTheme="minorHAnsi" w:hAnsiTheme="minorHAnsi" w:cstheme="minorHAnsi"/>
                <w:szCs w:val="24"/>
              </w:rPr>
            </w:pPr>
            <w:r w:rsidRPr="00BB6FFE">
              <w:rPr>
                <w:rFonts w:asciiTheme="minorHAnsi" w:hAnsiTheme="minorHAnsi" w:cstheme="minorHAnsi"/>
                <w:szCs w:val="24"/>
              </w:rPr>
              <w:t xml:space="preserve">Only the following entities are eligible to procure under the Master Agreement: </w:t>
            </w:r>
            <w:r w:rsidR="0030795B" w:rsidRPr="00BB6FFE">
              <w:rPr>
                <w:rFonts w:asciiTheme="minorHAnsi" w:hAnsiTheme="minorHAnsi" w:cstheme="minorHAnsi"/>
                <w:szCs w:val="24"/>
              </w:rPr>
              <w:t xml:space="preserve">Any Court that signs a </w:t>
            </w:r>
            <w:r w:rsidR="00E4789C">
              <w:rPr>
                <w:rFonts w:asciiTheme="minorHAnsi" w:hAnsiTheme="minorHAnsi" w:cstheme="minorHAnsi"/>
                <w:szCs w:val="24"/>
              </w:rPr>
              <w:t>Participating Addendum</w:t>
            </w:r>
            <w:r w:rsidR="004D4D10" w:rsidRPr="00BB6FFE">
              <w:rPr>
                <w:rFonts w:asciiTheme="minorHAnsi" w:hAnsiTheme="minorHAnsi" w:cstheme="minorHAnsi"/>
                <w:i/>
                <w:szCs w:val="24"/>
              </w:rPr>
              <w:t>.</w:t>
            </w:r>
          </w:p>
          <w:p w14:paraId="2030A74E" w14:textId="77777777" w:rsidR="007D2C60" w:rsidRPr="00BB6FFE" w:rsidRDefault="007D2C60" w:rsidP="00AA3A3D">
            <w:pPr>
              <w:pStyle w:val="ListParagraph"/>
              <w:ind w:left="0"/>
              <w:rPr>
                <w:rFonts w:asciiTheme="minorHAnsi" w:hAnsiTheme="minorHAnsi" w:cstheme="minorHAnsi"/>
                <w:szCs w:val="24"/>
              </w:rPr>
            </w:pPr>
          </w:p>
          <w:p w14:paraId="058F30AF" w14:textId="732360DC" w:rsidR="007D2C60" w:rsidRPr="00BB6FFE" w:rsidRDefault="007D2C60" w:rsidP="00AA3A3D">
            <w:pPr>
              <w:pStyle w:val="ListParagraph"/>
              <w:ind w:left="0"/>
              <w:rPr>
                <w:rFonts w:asciiTheme="minorHAnsi" w:hAnsiTheme="minorHAnsi" w:cstheme="minorHAnsi"/>
                <w:szCs w:val="24"/>
              </w:rPr>
            </w:pPr>
            <w:r w:rsidRPr="00BB6FFE">
              <w:rPr>
                <w:rFonts w:asciiTheme="minorHAnsi" w:hAnsiTheme="minorHAnsi" w:cstheme="minorHAnsi"/>
                <w:szCs w:val="24"/>
              </w:rPr>
              <w:t xml:space="preserve">The term of the Master Agreement is from </w:t>
            </w:r>
            <w:r w:rsidR="003E44DD" w:rsidRPr="00BB6FFE">
              <w:rPr>
                <w:rFonts w:asciiTheme="minorHAnsi" w:hAnsiTheme="minorHAnsi" w:cstheme="minorHAnsi"/>
                <w:szCs w:val="24"/>
              </w:rPr>
              <w:t>July 1</w:t>
            </w:r>
            <w:r w:rsidRPr="00BB6FFE">
              <w:rPr>
                <w:rFonts w:asciiTheme="minorHAnsi" w:hAnsiTheme="minorHAnsi" w:cstheme="minorHAnsi"/>
                <w:szCs w:val="24"/>
              </w:rPr>
              <w:t>, 20</w:t>
            </w:r>
            <w:r w:rsidR="00D11827">
              <w:rPr>
                <w:rFonts w:asciiTheme="minorHAnsi" w:hAnsiTheme="minorHAnsi" w:cstheme="minorHAnsi"/>
                <w:szCs w:val="24"/>
              </w:rPr>
              <w:t>22</w:t>
            </w:r>
            <w:r w:rsidRPr="00BB6FFE">
              <w:rPr>
                <w:rFonts w:asciiTheme="minorHAnsi" w:hAnsiTheme="minorHAnsi" w:cstheme="minorHAnsi"/>
                <w:szCs w:val="24"/>
              </w:rPr>
              <w:t xml:space="preserve"> </w:t>
            </w:r>
            <w:r w:rsidR="00842580">
              <w:rPr>
                <w:rFonts w:asciiTheme="minorHAnsi" w:hAnsiTheme="minorHAnsi" w:cstheme="minorHAnsi"/>
                <w:szCs w:val="24"/>
              </w:rPr>
              <w:t>-</w:t>
            </w:r>
            <w:r w:rsidR="003E44DD" w:rsidRPr="00BB6FFE">
              <w:rPr>
                <w:rFonts w:asciiTheme="minorHAnsi" w:hAnsiTheme="minorHAnsi" w:cstheme="minorHAnsi"/>
                <w:szCs w:val="24"/>
              </w:rPr>
              <w:t xml:space="preserve"> June 30,</w:t>
            </w:r>
            <w:r w:rsidRPr="00BB6FFE">
              <w:rPr>
                <w:rFonts w:asciiTheme="minorHAnsi" w:hAnsiTheme="minorHAnsi" w:cstheme="minorHAnsi"/>
                <w:szCs w:val="24"/>
              </w:rPr>
              <w:t xml:space="preserve"> </w:t>
            </w:r>
            <w:r w:rsidR="00842580" w:rsidRPr="00BB6FFE">
              <w:rPr>
                <w:rFonts w:asciiTheme="minorHAnsi" w:hAnsiTheme="minorHAnsi" w:cstheme="minorHAnsi"/>
                <w:szCs w:val="24"/>
              </w:rPr>
              <w:t>202</w:t>
            </w:r>
            <w:r w:rsidR="00C5129E">
              <w:rPr>
                <w:rFonts w:asciiTheme="minorHAnsi" w:hAnsiTheme="minorHAnsi" w:cstheme="minorHAnsi"/>
                <w:szCs w:val="24"/>
              </w:rPr>
              <w:t>7</w:t>
            </w:r>
            <w:r w:rsidR="00842580">
              <w:rPr>
                <w:rFonts w:asciiTheme="minorHAnsi" w:hAnsiTheme="minorHAnsi" w:cstheme="minorHAnsi"/>
                <w:szCs w:val="24"/>
              </w:rPr>
              <w:t xml:space="preserve">, with </w:t>
            </w:r>
            <w:r w:rsidR="00C5129E">
              <w:rPr>
                <w:rFonts w:asciiTheme="minorHAnsi" w:hAnsiTheme="minorHAnsi" w:cstheme="minorHAnsi"/>
                <w:szCs w:val="24"/>
              </w:rPr>
              <w:t>three 1-year</w:t>
            </w:r>
            <w:r w:rsidR="00842580">
              <w:rPr>
                <w:rFonts w:asciiTheme="minorHAnsi" w:hAnsiTheme="minorHAnsi" w:cstheme="minorHAnsi"/>
                <w:szCs w:val="24"/>
              </w:rPr>
              <w:t xml:space="preserve"> option terms.</w:t>
            </w:r>
          </w:p>
          <w:p w14:paraId="614B58C7" w14:textId="77777777" w:rsidR="007D2C60" w:rsidRPr="00BB6FFE" w:rsidRDefault="007D2C60" w:rsidP="00AA3A3D">
            <w:pPr>
              <w:pStyle w:val="ListParagraph"/>
              <w:ind w:left="0"/>
              <w:rPr>
                <w:rFonts w:asciiTheme="minorHAnsi" w:hAnsiTheme="minorHAnsi" w:cstheme="minorHAnsi"/>
                <w:szCs w:val="24"/>
              </w:rPr>
            </w:pPr>
          </w:p>
          <w:p w14:paraId="2299B4C5" w14:textId="70653B8A" w:rsidR="007D2C60" w:rsidRPr="00BB6FFE" w:rsidRDefault="00EF3162" w:rsidP="00700174">
            <w:pPr>
              <w:pStyle w:val="ListParagraph"/>
              <w:ind w:left="0"/>
              <w:rPr>
                <w:rFonts w:asciiTheme="minorHAnsi" w:hAnsiTheme="minorHAnsi" w:cstheme="minorHAnsi"/>
                <w:szCs w:val="24"/>
              </w:rPr>
            </w:pPr>
            <w:r w:rsidRPr="00BB6FFE">
              <w:rPr>
                <w:rFonts w:asciiTheme="minorHAnsi" w:eastAsia="Times New Roman" w:hAnsiTheme="minorHAnsi" w:cstheme="minorHAnsi"/>
                <w:szCs w:val="24"/>
              </w:rPr>
              <w:t xml:space="preserve">This </w:t>
            </w:r>
            <w:r w:rsidRPr="00BB6FFE">
              <w:rPr>
                <w:rFonts w:asciiTheme="minorHAnsi" w:eastAsia="Times New Roman" w:hAnsiTheme="minorHAnsi" w:cstheme="minorHAnsi"/>
                <w:spacing w:val="1"/>
                <w:szCs w:val="24"/>
              </w:rPr>
              <w:t>i</w:t>
            </w:r>
            <w:r w:rsidRPr="00BB6FFE">
              <w:rPr>
                <w:rFonts w:asciiTheme="minorHAnsi" w:eastAsia="Times New Roman" w:hAnsiTheme="minorHAnsi" w:cstheme="minorHAnsi"/>
                <w:szCs w:val="24"/>
              </w:rPr>
              <w:t>s a n</w:t>
            </w:r>
            <w:r w:rsidRPr="00BB6FFE">
              <w:rPr>
                <w:rFonts w:asciiTheme="minorHAnsi" w:eastAsia="Times New Roman" w:hAnsiTheme="minorHAnsi" w:cstheme="minorHAnsi"/>
                <w:spacing w:val="-1"/>
                <w:szCs w:val="24"/>
              </w:rPr>
              <w:t>o</w:t>
            </w:r>
            <w:r w:rsidRPr="00BB6FFE">
              <w:rPr>
                <w:rFonts w:asciiTheme="minorHAnsi" w:eastAsia="Times New Roman" w:hAnsiTheme="minorHAnsi" w:cstheme="minorHAnsi"/>
                <w:szCs w:val="24"/>
              </w:rPr>
              <w:t>n</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pacing w:val="2"/>
                <w:szCs w:val="24"/>
              </w:rPr>
              <w:t>x</w:t>
            </w:r>
            <w:r w:rsidRPr="00BB6FFE">
              <w:rPr>
                <w:rFonts w:asciiTheme="minorHAnsi" w:eastAsia="Times New Roman" w:hAnsiTheme="minorHAnsi" w:cstheme="minorHAnsi"/>
                <w:spacing w:val="-1"/>
                <w:szCs w:val="24"/>
              </w:rPr>
              <w:t>c</w:t>
            </w:r>
            <w:r w:rsidRPr="00BB6FFE">
              <w:rPr>
                <w:rFonts w:asciiTheme="minorHAnsi" w:eastAsia="Times New Roman" w:hAnsiTheme="minorHAnsi" w:cstheme="minorHAnsi"/>
                <w:szCs w:val="24"/>
              </w:rPr>
              <w:t>lus</w:t>
            </w:r>
            <w:r w:rsidRPr="00BB6FFE">
              <w:rPr>
                <w:rFonts w:asciiTheme="minorHAnsi" w:eastAsia="Times New Roman" w:hAnsiTheme="minorHAnsi" w:cstheme="minorHAnsi"/>
                <w:spacing w:val="1"/>
                <w:szCs w:val="24"/>
              </w:rPr>
              <w:t>i</w:t>
            </w:r>
            <w:r w:rsidRPr="00BB6FFE">
              <w:rPr>
                <w:rFonts w:asciiTheme="minorHAnsi" w:eastAsia="Times New Roman" w:hAnsiTheme="minorHAnsi" w:cstheme="minorHAnsi"/>
                <w:szCs w:val="24"/>
              </w:rPr>
              <w:t>ve</w:t>
            </w:r>
            <w:r w:rsidRPr="00BB6FFE">
              <w:rPr>
                <w:rFonts w:asciiTheme="minorHAnsi" w:eastAsia="Times New Roman" w:hAnsiTheme="minorHAnsi" w:cstheme="minorHAnsi"/>
                <w:spacing w:val="-1"/>
                <w:szCs w:val="24"/>
              </w:rPr>
              <w:t xml:space="preserve"> a</w:t>
            </w:r>
            <w:r w:rsidRPr="00BB6FFE">
              <w:rPr>
                <w:rFonts w:asciiTheme="minorHAnsi" w:eastAsia="Times New Roman" w:hAnsiTheme="minorHAnsi" w:cstheme="minorHAnsi"/>
                <w:szCs w:val="24"/>
              </w:rPr>
              <w:t>g</w:t>
            </w:r>
            <w:r w:rsidRPr="00BB6FFE">
              <w:rPr>
                <w:rFonts w:asciiTheme="minorHAnsi" w:eastAsia="Times New Roman" w:hAnsiTheme="minorHAnsi" w:cstheme="minorHAnsi"/>
                <w:spacing w:val="-1"/>
                <w:szCs w:val="24"/>
              </w:rPr>
              <w:t>r</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pacing w:val="-1"/>
                <w:szCs w:val="24"/>
              </w:rPr>
              <w:t>e</w:t>
            </w:r>
            <w:r w:rsidRPr="00BB6FFE">
              <w:rPr>
                <w:rFonts w:asciiTheme="minorHAnsi" w:eastAsia="Times New Roman" w:hAnsiTheme="minorHAnsi" w:cstheme="minorHAnsi"/>
                <w:szCs w:val="24"/>
              </w:rPr>
              <w:t>ment.</w:t>
            </w:r>
            <w:r w:rsidRPr="00BB6FFE">
              <w:rPr>
                <w:rFonts w:asciiTheme="minorHAnsi" w:eastAsia="Times New Roman" w:hAnsiTheme="minorHAnsi" w:cstheme="minorHAnsi"/>
                <w:spacing w:val="1"/>
                <w:szCs w:val="24"/>
              </w:rPr>
              <w:t xml:space="preserve"> </w:t>
            </w:r>
            <w:r w:rsidR="00700174" w:rsidRPr="00BB6FFE">
              <w:rPr>
                <w:rFonts w:asciiTheme="minorHAnsi" w:eastAsia="Times New Roman" w:hAnsiTheme="minorHAnsi" w:cstheme="minorHAnsi"/>
                <w:szCs w:val="24"/>
              </w:rPr>
              <w:t xml:space="preserve">Judicial Council may also enter into additional agreements with other </w:t>
            </w:r>
            <w:r w:rsidR="00A96E80">
              <w:rPr>
                <w:rFonts w:asciiTheme="minorHAnsi" w:eastAsia="Times New Roman" w:hAnsiTheme="minorHAnsi" w:cstheme="minorHAnsi"/>
                <w:szCs w:val="24"/>
              </w:rPr>
              <w:t>C</w:t>
            </w:r>
            <w:r w:rsidR="00700174" w:rsidRPr="00BB6FFE">
              <w:rPr>
                <w:rFonts w:asciiTheme="minorHAnsi" w:eastAsia="Times New Roman" w:hAnsiTheme="minorHAnsi" w:cstheme="minorHAnsi"/>
                <w:szCs w:val="24"/>
              </w:rPr>
              <w:t>ontractors as it deems appropriate.</w:t>
            </w:r>
            <w:r w:rsidR="00842580">
              <w:rPr>
                <w:rFonts w:asciiTheme="minorHAnsi" w:eastAsia="Times New Roman" w:hAnsiTheme="minorHAnsi" w:cstheme="minorHAnsi"/>
                <w:szCs w:val="24"/>
              </w:rPr>
              <w:t xml:space="preserve"> </w:t>
            </w:r>
            <w:r w:rsidR="00842580">
              <w:rPr>
                <w:rFonts w:eastAsiaTheme="minorHAnsi"/>
                <w:color w:val="000000"/>
                <w:sz w:val="23"/>
                <w:szCs w:val="23"/>
              </w:rPr>
              <w:t>For the Participati</w:t>
            </w:r>
            <w:r w:rsidR="00C5129E">
              <w:rPr>
                <w:rFonts w:eastAsiaTheme="minorHAnsi"/>
                <w:color w:val="000000"/>
                <w:sz w:val="23"/>
                <w:szCs w:val="23"/>
              </w:rPr>
              <w:t>ng</w:t>
            </w:r>
            <w:r w:rsidR="00842580">
              <w:rPr>
                <w:rFonts w:eastAsiaTheme="minorHAnsi"/>
                <w:color w:val="000000"/>
                <w:sz w:val="23"/>
                <w:szCs w:val="23"/>
              </w:rPr>
              <w:t xml:space="preserve"> A</w:t>
            </w:r>
            <w:r w:rsidR="00C5129E">
              <w:rPr>
                <w:rFonts w:eastAsiaTheme="minorHAnsi"/>
                <w:color w:val="000000"/>
                <w:sz w:val="23"/>
                <w:szCs w:val="23"/>
              </w:rPr>
              <w:t>ddendum</w:t>
            </w:r>
            <w:r w:rsidR="00842580">
              <w:rPr>
                <w:rFonts w:eastAsiaTheme="minorHAnsi"/>
                <w:color w:val="000000"/>
                <w:sz w:val="23"/>
                <w:szCs w:val="23"/>
              </w:rPr>
              <w:t xml:space="preserve"> please see Exhibit </w:t>
            </w:r>
            <w:r w:rsidR="00C5129E">
              <w:rPr>
                <w:rFonts w:eastAsiaTheme="minorHAnsi"/>
                <w:color w:val="000000"/>
                <w:sz w:val="23"/>
                <w:szCs w:val="23"/>
              </w:rPr>
              <w:t>7</w:t>
            </w:r>
            <w:r w:rsidR="00842580">
              <w:rPr>
                <w:rFonts w:eastAsiaTheme="minorHAnsi"/>
                <w:color w:val="000000"/>
                <w:sz w:val="23"/>
                <w:szCs w:val="23"/>
              </w:rPr>
              <w:t xml:space="preserve"> of the Master Agreement.</w:t>
            </w:r>
          </w:p>
        </w:tc>
      </w:tr>
    </w:tbl>
    <w:p w14:paraId="2F11594C" w14:textId="77777777" w:rsidR="001666EB" w:rsidRPr="00BB6FFE" w:rsidRDefault="001666EB" w:rsidP="00120F5B">
      <w:pPr>
        <w:pStyle w:val="ListParagraph"/>
        <w:ind w:left="0"/>
        <w:rPr>
          <w:rFonts w:asciiTheme="minorHAnsi" w:hAnsiTheme="minorHAnsi" w:cstheme="minorHAnsi"/>
          <w:szCs w:val="24"/>
        </w:rPr>
      </w:pPr>
    </w:p>
    <w:p w14:paraId="6B028B9D" w14:textId="176D79FE" w:rsidR="00FD1E19" w:rsidRDefault="00FD1E19" w:rsidP="00F07EAF">
      <w:pPr>
        <w:pStyle w:val="ListParagraph"/>
        <w:numPr>
          <w:ilvl w:val="0"/>
          <w:numId w:val="6"/>
        </w:numPr>
        <w:spacing w:after="120"/>
        <w:ind w:left="360"/>
        <w:contextualSpacing w:val="0"/>
        <w:jc w:val="both"/>
        <w:rPr>
          <w:rFonts w:asciiTheme="minorHAnsi" w:hAnsiTheme="minorHAnsi" w:cstheme="minorHAnsi"/>
          <w:b/>
          <w:szCs w:val="24"/>
        </w:rPr>
      </w:pPr>
      <w:r w:rsidRPr="00BB6FFE">
        <w:rPr>
          <w:rFonts w:asciiTheme="minorHAnsi" w:hAnsiTheme="minorHAnsi" w:cstheme="minorHAnsi"/>
          <w:b/>
          <w:szCs w:val="24"/>
        </w:rPr>
        <w:t>Process</w:t>
      </w:r>
      <w:r w:rsidR="009B0DD2" w:rsidRPr="00BB6FFE">
        <w:rPr>
          <w:rFonts w:asciiTheme="minorHAnsi" w:hAnsiTheme="minorHAnsi" w:cstheme="minorHAnsi"/>
          <w:b/>
          <w:szCs w:val="24"/>
        </w:rPr>
        <w:t xml:space="preserve"> </w:t>
      </w:r>
    </w:p>
    <w:p w14:paraId="5DEDB527" w14:textId="7E8D38AB" w:rsidR="00DA3621" w:rsidRPr="00B71B4E" w:rsidRDefault="00DA3621" w:rsidP="00DA3621">
      <w:pPr>
        <w:pStyle w:val="ListParagraph"/>
        <w:spacing w:after="120"/>
        <w:ind w:left="360"/>
        <w:contextualSpacing w:val="0"/>
        <w:jc w:val="both"/>
        <w:rPr>
          <w:rFonts w:asciiTheme="minorHAnsi" w:hAnsiTheme="minorHAnsi" w:cstheme="minorHAnsi"/>
          <w:bCs/>
          <w:szCs w:val="24"/>
        </w:rPr>
      </w:pPr>
      <w:r w:rsidRPr="00B71B4E">
        <w:rPr>
          <w:rFonts w:asciiTheme="minorHAnsi" w:hAnsiTheme="minorHAnsi" w:cstheme="minorHAnsi"/>
          <w:bCs/>
          <w:szCs w:val="24"/>
        </w:rPr>
        <w:t>Any Judicial Branch Enti</w:t>
      </w:r>
      <w:r w:rsidR="0019688F" w:rsidRPr="00B71B4E">
        <w:rPr>
          <w:rFonts w:asciiTheme="minorHAnsi" w:hAnsiTheme="minorHAnsi" w:cstheme="minorHAnsi"/>
          <w:bCs/>
          <w:szCs w:val="24"/>
        </w:rPr>
        <w:t>t</w:t>
      </w:r>
      <w:r w:rsidRPr="00B71B4E">
        <w:rPr>
          <w:rFonts w:asciiTheme="minorHAnsi" w:hAnsiTheme="minorHAnsi" w:cstheme="minorHAnsi"/>
          <w:bCs/>
          <w:szCs w:val="24"/>
        </w:rPr>
        <w:t xml:space="preserve">y (JBE) that orders goods and/or services under this Master Agreement must </w:t>
      </w:r>
      <w:proofErr w:type="gramStart"/>
      <w:r w:rsidRPr="00B71B4E">
        <w:rPr>
          <w:rFonts w:asciiTheme="minorHAnsi" w:hAnsiTheme="minorHAnsi" w:cstheme="minorHAnsi"/>
          <w:bCs/>
          <w:szCs w:val="24"/>
        </w:rPr>
        <w:t>enter into</w:t>
      </w:r>
      <w:proofErr w:type="gramEnd"/>
      <w:r w:rsidRPr="00B71B4E">
        <w:rPr>
          <w:rFonts w:asciiTheme="minorHAnsi" w:hAnsiTheme="minorHAnsi" w:cstheme="minorHAnsi"/>
          <w:bCs/>
          <w:szCs w:val="24"/>
        </w:rPr>
        <w:t xml:space="preserve"> a Participati</w:t>
      </w:r>
      <w:r w:rsidR="00797DEC" w:rsidRPr="00B71B4E">
        <w:rPr>
          <w:rFonts w:asciiTheme="minorHAnsi" w:hAnsiTheme="minorHAnsi" w:cstheme="minorHAnsi"/>
          <w:bCs/>
          <w:szCs w:val="24"/>
        </w:rPr>
        <w:t xml:space="preserve">ng </w:t>
      </w:r>
      <w:r w:rsidRPr="00B71B4E">
        <w:rPr>
          <w:rFonts w:asciiTheme="minorHAnsi" w:hAnsiTheme="minorHAnsi" w:cstheme="minorHAnsi"/>
          <w:bCs/>
          <w:szCs w:val="24"/>
        </w:rPr>
        <w:t>A</w:t>
      </w:r>
      <w:r w:rsidR="00797DEC" w:rsidRPr="00B71B4E">
        <w:rPr>
          <w:rFonts w:asciiTheme="minorHAnsi" w:hAnsiTheme="minorHAnsi" w:cstheme="minorHAnsi"/>
          <w:bCs/>
          <w:szCs w:val="24"/>
        </w:rPr>
        <w:t>ddendum</w:t>
      </w:r>
      <w:r w:rsidR="0019688F" w:rsidRPr="00B71B4E">
        <w:rPr>
          <w:rFonts w:asciiTheme="minorHAnsi" w:hAnsiTheme="minorHAnsi" w:cstheme="minorHAnsi"/>
          <w:bCs/>
          <w:szCs w:val="24"/>
        </w:rPr>
        <w:t xml:space="preserve"> with the Contractor</w:t>
      </w:r>
      <w:r w:rsidR="00F151D6" w:rsidRPr="00B71B4E">
        <w:rPr>
          <w:szCs w:val="24"/>
        </w:rPr>
        <w:t xml:space="preserve"> (Exhibit </w:t>
      </w:r>
      <w:r w:rsidR="00797DEC" w:rsidRPr="00B71B4E">
        <w:rPr>
          <w:szCs w:val="24"/>
        </w:rPr>
        <w:t>7</w:t>
      </w:r>
      <w:r w:rsidR="00F151D6" w:rsidRPr="00B71B4E">
        <w:rPr>
          <w:szCs w:val="24"/>
        </w:rPr>
        <w:t xml:space="preserve"> of the Master Agreement contains the </w:t>
      </w:r>
      <w:r w:rsidR="00797DEC" w:rsidRPr="00B71B4E">
        <w:rPr>
          <w:szCs w:val="24"/>
        </w:rPr>
        <w:t>Participating Addendum form</w:t>
      </w:r>
      <w:r w:rsidR="00F151D6" w:rsidRPr="00B71B4E">
        <w:rPr>
          <w:szCs w:val="24"/>
        </w:rPr>
        <w:t>).</w:t>
      </w:r>
    </w:p>
    <w:p w14:paraId="020E2633" w14:textId="4AE9D7C9" w:rsidR="00CD4FE4" w:rsidRDefault="00622BC7" w:rsidP="00E34D51">
      <w:pPr>
        <w:ind w:left="360"/>
        <w:jc w:val="both"/>
        <w:rPr>
          <w:rFonts w:asciiTheme="minorHAnsi" w:hAnsiTheme="minorHAnsi" w:cstheme="minorHAnsi"/>
          <w:szCs w:val="24"/>
        </w:rPr>
      </w:pPr>
      <w:r w:rsidRPr="00B71B4E">
        <w:rPr>
          <w:rFonts w:asciiTheme="minorHAnsi" w:hAnsiTheme="minorHAnsi" w:cstheme="minorHAnsi"/>
          <w:szCs w:val="24"/>
        </w:rPr>
        <w:t xml:space="preserve">Contractor will provide </w:t>
      </w:r>
      <w:r w:rsidR="00063FA8" w:rsidRPr="00B71B4E">
        <w:rPr>
          <w:rFonts w:eastAsiaTheme="minorHAnsi"/>
          <w:color w:val="000000"/>
          <w:sz w:val="23"/>
          <w:szCs w:val="23"/>
        </w:rPr>
        <w:t>Statewide Limited Telephonic and Remote Interpreter Services</w:t>
      </w:r>
      <w:r w:rsidRPr="00B71B4E">
        <w:rPr>
          <w:rFonts w:asciiTheme="minorHAnsi" w:hAnsiTheme="minorHAnsi" w:cstheme="minorHAnsi"/>
          <w:szCs w:val="24"/>
        </w:rPr>
        <w:t xml:space="preserve"> to the Courts that elect to engage Contractor for such services.</w:t>
      </w:r>
    </w:p>
    <w:p w14:paraId="08080E9E" w14:textId="382579A6" w:rsidR="004B230A" w:rsidRDefault="004B230A" w:rsidP="00E34D51">
      <w:pPr>
        <w:ind w:left="360"/>
        <w:jc w:val="both"/>
        <w:rPr>
          <w:rFonts w:asciiTheme="minorHAnsi" w:hAnsiTheme="minorHAnsi" w:cstheme="minorHAnsi"/>
          <w:szCs w:val="24"/>
        </w:rPr>
      </w:pPr>
    </w:p>
    <w:p w14:paraId="12E7E176" w14:textId="1EE8CF49" w:rsidR="00D241BC" w:rsidRDefault="003929FE" w:rsidP="00E34D51">
      <w:pPr>
        <w:ind w:left="360"/>
        <w:jc w:val="both"/>
        <w:rPr>
          <w:rFonts w:eastAsia="Times New Roman"/>
          <w:szCs w:val="24"/>
        </w:rPr>
      </w:pPr>
      <w:r w:rsidRPr="004979F2">
        <w:rPr>
          <w:rFonts w:eastAsia="Times New Roman"/>
          <w:szCs w:val="24"/>
        </w:rPr>
        <w:t>This Agree</w:t>
      </w:r>
      <w:r w:rsidRPr="004979F2">
        <w:rPr>
          <w:rFonts w:eastAsia="Times New Roman"/>
          <w:spacing w:val="-2"/>
          <w:szCs w:val="24"/>
        </w:rPr>
        <w:t>m</w:t>
      </w:r>
      <w:r w:rsidRPr="004979F2">
        <w:rPr>
          <w:rFonts w:eastAsia="Times New Roman"/>
          <w:szCs w:val="24"/>
        </w:rPr>
        <w:t>ent does not</w:t>
      </w:r>
      <w:r w:rsidRPr="004979F2">
        <w:rPr>
          <w:rFonts w:eastAsia="Times New Roman"/>
          <w:spacing w:val="1"/>
          <w:szCs w:val="24"/>
        </w:rPr>
        <w:t xml:space="preserve"> </w:t>
      </w:r>
      <w:r w:rsidRPr="004979F2">
        <w:rPr>
          <w:rFonts w:eastAsia="Times New Roman"/>
          <w:szCs w:val="24"/>
        </w:rPr>
        <w:t xml:space="preserve">obligate a JBE to place any orders for Work under this Agreement and does not guarantee Contractor a specific volume of </w:t>
      </w:r>
      <w:r>
        <w:rPr>
          <w:rFonts w:eastAsia="Times New Roman"/>
          <w:szCs w:val="24"/>
        </w:rPr>
        <w:t>Work</w:t>
      </w:r>
      <w:r w:rsidRPr="004979F2">
        <w:rPr>
          <w:rFonts w:eastAsia="Times New Roman"/>
          <w:szCs w:val="24"/>
        </w:rPr>
        <w:t xml:space="preserve">.   </w:t>
      </w:r>
    </w:p>
    <w:p w14:paraId="6464EA40" w14:textId="0E7B8513" w:rsidR="00143A42" w:rsidRDefault="00143A42" w:rsidP="00E34D51">
      <w:pPr>
        <w:ind w:left="360"/>
        <w:jc w:val="both"/>
        <w:rPr>
          <w:rFonts w:eastAsia="Times New Roman"/>
          <w:szCs w:val="24"/>
        </w:rPr>
      </w:pPr>
    </w:p>
    <w:p w14:paraId="624368F7" w14:textId="6A32CEC5" w:rsidR="00D241BC" w:rsidRPr="00D241BC" w:rsidRDefault="00D241BC" w:rsidP="00D241BC">
      <w:pPr>
        <w:pStyle w:val="ListParagraph"/>
        <w:numPr>
          <w:ilvl w:val="0"/>
          <w:numId w:val="6"/>
        </w:numPr>
        <w:spacing w:after="120"/>
        <w:ind w:left="360"/>
        <w:contextualSpacing w:val="0"/>
        <w:jc w:val="both"/>
        <w:rPr>
          <w:rFonts w:asciiTheme="minorHAnsi" w:hAnsiTheme="minorHAnsi" w:cstheme="minorHAnsi"/>
          <w:b/>
          <w:szCs w:val="24"/>
        </w:rPr>
      </w:pPr>
      <w:r w:rsidRPr="00D241BC">
        <w:rPr>
          <w:rFonts w:asciiTheme="minorHAnsi" w:hAnsiTheme="minorHAnsi" w:cstheme="minorHAnsi"/>
          <w:b/>
          <w:szCs w:val="24"/>
        </w:rPr>
        <w:lastRenderedPageBreak/>
        <w:t>Participating Addendum</w:t>
      </w:r>
    </w:p>
    <w:p w14:paraId="7207C0FD" w14:textId="2A3562A3" w:rsidR="00E27784" w:rsidRPr="00E27784" w:rsidRDefault="00D939D6" w:rsidP="006F3EBF">
      <w:pPr>
        <w:spacing w:before="120" w:after="120"/>
        <w:ind w:left="360"/>
        <w:jc w:val="both"/>
        <w:rPr>
          <w:i/>
          <w:szCs w:val="24"/>
        </w:rPr>
      </w:pPr>
      <w:r w:rsidRPr="00D939D6">
        <w:rPr>
          <w:iCs/>
          <w:szCs w:val="24"/>
        </w:rPr>
        <w:t>The</w:t>
      </w:r>
      <w:r>
        <w:rPr>
          <w:iCs/>
          <w:szCs w:val="24"/>
        </w:rPr>
        <w:t xml:space="preserve"> provision for Participating Addendum is found in Exhibit</w:t>
      </w:r>
      <w:r w:rsidR="006F3EBF">
        <w:rPr>
          <w:iCs/>
          <w:szCs w:val="24"/>
        </w:rPr>
        <w:t xml:space="preserve"> </w:t>
      </w:r>
      <w:r>
        <w:rPr>
          <w:iCs/>
          <w:szCs w:val="24"/>
        </w:rPr>
        <w:t>7</w:t>
      </w:r>
      <w:r w:rsidR="006F3EBF">
        <w:rPr>
          <w:iCs/>
          <w:szCs w:val="24"/>
        </w:rPr>
        <w:t xml:space="preserve">. </w:t>
      </w:r>
      <w:r w:rsidR="00E34D51" w:rsidRPr="004979F2">
        <w:rPr>
          <w:szCs w:val="24"/>
        </w:rPr>
        <w:t xml:space="preserve">Each Participating Addendum constitutes and shall be construed as a separate, independent contract between Contractor and the JBE signing such Participating Addendum, subject to the following: </w:t>
      </w:r>
    </w:p>
    <w:p w14:paraId="0AA39D90" w14:textId="2679C089" w:rsidR="00E27784" w:rsidRDefault="006F3EBF" w:rsidP="00E27784">
      <w:pPr>
        <w:pStyle w:val="ListParagraph"/>
        <w:numPr>
          <w:ilvl w:val="5"/>
          <w:numId w:val="43"/>
        </w:numPr>
        <w:tabs>
          <w:tab w:val="clear" w:pos="2952"/>
          <w:tab w:val="num" w:pos="1656"/>
        </w:tabs>
        <w:spacing w:before="120" w:after="120"/>
        <w:ind w:left="1512"/>
        <w:jc w:val="both"/>
        <w:rPr>
          <w:szCs w:val="24"/>
        </w:rPr>
      </w:pPr>
      <w:r>
        <w:rPr>
          <w:szCs w:val="24"/>
        </w:rPr>
        <w:t>E</w:t>
      </w:r>
      <w:r w:rsidR="00E34D51" w:rsidRPr="00E27784">
        <w:rPr>
          <w:szCs w:val="24"/>
        </w:rPr>
        <w:t xml:space="preserve">ach Participating Addendum shall be governed by this Agreement, and the terms in this Agreement are hereby incorporated into each Participating </w:t>
      </w:r>
      <w:proofErr w:type="gramStart"/>
      <w:r w:rsidR="00E34D51" w:rsidRPr="00E27784">
        <w:rPr>
          <w:szCs w:val="24"/>
        </w:rPr>
        <w:t>Addendum;</w:t>
      </w:r>
      <w:proofErr w:type="gramEnd"/>
      <w:r w:rsidR="00E34D51" w:rsidRPr="00E27784">
        <w:rPr>
          <w:szCs w:val="24"/>
        </w:rPr>
        <w:t xml:space="preserve"> </w:t>
      </w:r>
    </w:p>
    <w:p w14:paraId="77942F9E" w14:textId="77777777" w:rsidR="00E27784" w:rsidRPr="00E27784" w:rsidRDefault="00E27784" w:rsidP="00E27784">
      <w:pPr>
        <w:pStyle w:val="ListParagraph"/>
        <w:spacing w:before="120" w:after="120"/>
        <w:ind w:left="1512"/>
        <w:jc w:val="both"/>
        <w:rPr>
          <w:szCs w:val="24"/>
        </w:rPr>
      </w:pPr>
    </w:p>
    <w:p w14:paraId="6BA48348" w14:textId="07AC5A24" w:rsidR="00E27784" w:rsidRPr="00E27784" w:rsidRDefault="006F3EBF" w:rsidP="00E27784">
      <w:pPr>
        <w:pStyle w:val="ListParagraph"/>
        <w:numPr>
          <w:ilvl w:val="5"/>
          <w:numId w:val="43"/>
        </w:numPr>
        <w:tabs>
          <w:tab w:val="clear" w:pos="2952"/>
          <w:tab w:val="num" w:pos="1656"/>
        </w:tabs>
        <w:spacing w:before="120" w:after="120"/>
        <w:ind w:left="1512"/>
        <w:jc w:val="both"/>
        <w:rPr>
          <w:i/>
          <w:szCs w:val="24"/>
        </w:rPr>
      </w:pPr>
      <w:r>
        <w:rPr>
          <w:szCs w:val="24"/>
        </w:rPr>
        <w:t>T</w:t>
      </w:r>
      <w:r w:rsidR="00E34D51" w:rsidRPr="00E27784">
        <w:rPr>
          <w:szCs w:val="24"/>
        </w:rPr>
        <w:t>he Participating Addendum may not alter or conflict with the terms of this Agreement, or exceed the scope of the Work provided for in this Agreement; and</w:t>
      </w:r>
    </w:p>
    <w:p w14:paraId="311872AF" w14:textId="77777777" w:rsidR="00E27784" w:rsidRDefault="00E27784" w:rsidP="00E27784">
      <w:pPr>
        <w:pStyle w:val="ListParagraph"/>
        <w:spacing w:before="120" w:after="120"/>
        <w:ind w:left="1512"/>
        <w:jc w:val="both"/>
        <w:rPr>
          <w:szCs w:val="24"/>
        </w:rPr>
      </w:pPr>
    </w:p>
    <w:p w14:paraId="16529A9B" w14:textId="0C02CC8B" w:rsidR="00E34D51" w:rsidRPr="00E27784" w:rsidRDefault="006F3EBF" w:rsidP="00E27784">
      <w:pPr>
        <w:pStyle w:val="ListParagraph"/>
        <w:numPr>
          <w:ilvl w:val="5"/>
          <w:numId w:val="43"/>
        </w:numPr>
        <w:tabs>
          <w:tab w:val="clear" w:pos="2952"/>
          <w:tab w:val="num" w:pos="1656"/>
        </w:tabs>
        <w:spacing w:before="120" w:after="120"/>
        <w:ind w:left="1512"/>
        <w:jc w:val="both"/>
        <w:rPr>
          <w:szCs w:val="24"/>
        </w:rPr>
      </w:pPr>
      <w:r>
        <w:rPr>
          <w:szCs w:val="24"/>
        </w:rPr>
        <w:t>T</w:t>
      </w:r>
      <w:r w:rsidR="00E34D51" w:rsidRPr="00E27784">
        <w:rPr>
          <w:szCs w:val="24"/>
        </w:rPr>
        <w:t xml:space="preserve">he term of the Participating Addendum may not extend beyond the expiration date of the Agreement. The Participating Addendum and this Agreement shall take precedence over any terms and conditions included on Contractor’s invoice or similar document. </w:t>
      </w:r>
    </w:p>
    <w:p w14:paraId="24B3C80F" w14:textId="77777777" w:rsidR="006B336C" w:rsidRPr="006B336C" w:rsidRDefault="00E34D51" w:rsidP="00E34D51">
      <w:pPr>
        <w:numPr>
          <w:ilvl w:val="1"/>
          <w:numId w:val="43"/>
        </w:numPr>
        <w:spacing w:before="120" w:after="120"/>
        <w:jc w:val="both"/>
        <w:rPr>
          <w:i/>
          <w:szCs w:val="24"/>
        </w:rPr>
      </w:pPr>
      <w:r>
        <w:rPr>
          <w:szCs w:val="24"/>
        </w:rPr>
        <w:t>A</w:t>
      </w:r>
      <w:r w:rsidRPr="004979F2">
        <w:rPr>
          <w:szCs w:val="24"/>
        </w:rPr>
        <w:t xml:space="preserve">ny term in </w:t>
      </w:r>
      <w:r>
        <w:rPr>
          <w:szCs w:val="24"/>
        </w:rPr>
        <w:t>a Participating Addendum</w:t>
      </w:r>
      <w:r w:rsidRPr="004979F2">
        <w:rPr>
          <w:szCs w:val="24"/>
        </w:rPr>
        <w:t xml:space="preserve"> that conflicts with or alters</w:t>
      </w:r>
      <w:r>
        <w:rPr>
          <w:szCs w:val="24"/>
        </w:rPr>
        <w:t xml:space="preserve"> any term of this Agreement</w:t>
      </w:r>
      <w:r w:rsidRPr="004979F2">
        <w:rPr>
          <w:szCs w:val="24"/>
        </w:rPr>
        <w:t xml:space="preserve"> or exceeds the scope of the Work provided for in this Agreement, will not be deemed part of the contract between Contractor and JBE. </w:t>
      </w:r>
      <w:r>
        <w:rPr>
          <w:szCs w:val="24"/>
        </w:rPr>
        <w:t xml:space="preserve"> </w:t>
      </w:r>
    </w:p>
    <w:p w14:paraId="7A01EB65" w14:textId="626DADDC" w:rsidR="00E34D51" w:rsidRPr="004979F2" w:rsidRDefault="00E34D51" w:rsidP="00E34D51">
      <w:pPr>
        <w:numPr>
          <w:ilvl w:val="1"/>
          <w:numId w:val="43"/>
        </w:numPr>
        <w:spacing w:before="120" w:after="120"/>
        <w:jc w:val="both"/>
        <w:rPr>
          <w:i/>
          <w:szCs w:val="24"/>
        </w:rPr>
      </w:pPr>
      <w:r>
        <w:rPr>
          <w:szCs w:val="24"/>
        </w:rPr>
        <w:t>Fees and pricing in any Participating Addendum may not exceed the fees and pricing set forth in this Agreement for the applicable Work.</w:t>
      </w:r>
    </w:p>
    <w:p w14:paraId="36B07FA6" w14:textId="6A63B0CA" w:rsidR="00E34D51" w:rsidRPr="004979F2" w:rsidRDefault="00E34D51" w:rsidP="00E34D51">
      <w:pPr>
        <w:numPr>
          <w:ilvl w:val="1"/>
          <w:numId w:val="43"/>
        </w:numPr>
        <w:spacing w:before="120" w:after="120"/>
        <w:jc w:val="both"/>
        <w:rPr>
          <w:i/>
          <w:szCs w:val="24"/>
        </w:rPr>
      </w:pPr>
      <w:r w:rsidRPr="004979F2">
        <w:rPr>
          <w:szCs w:val="24"/>
        </w:rPr>
        <w:t xml:space="preserve">The JBE signing the Participating Addendum shall be solely responsible for: (i) the acceptance of and payment for the Work under such Participating Addendum; and (ii) its obligations and any breach of its obligations. </w:t>
      </w:r>
    </w:p>
    <w:p w14:paraId="2C1DC3D2" w14:textId="54604EEB" w:rsidR="00E34D51" w:rsidRPr="004979F2" w:rsidRDefault="00E34D51" w:rsidP="00E34D51">
      <w:pPr>
        <w:numPr>
          <w:ilvl w:val="1"/>
          <w:numId w:val="43"/>
        </w:numPr>
        <w:spacing w:before="120" w:after="120"/>
        <w:jc w:val="both"/>
        <w:rPr>
          <w:i/>
          <w:szCs w:val="24"/>
        </w:rPr>
      </w:pPr>
      <w:r w:rsidRPr="004979F2">
        <w:rPr>
          <w:rFonts w:eastAsia="Times New Roman"/>
          <w:szCs w:val="24"/>
        </w:rPr>
        <w:t xml:space="preserve">This Agreement is a nonexclusive agreement. Each JBE </w:t>
      </w:r>
      <w:r w:rsidRPr="004979F2">
        <w:rPr>
          <w:rFonts w:eastAsia="Times New Roman"/>
          <w:spacing w:val="-1"/>
          <w:szCs w:val="24"/>
        </w:rPr>
        <w:t>r</w:t>
      </w:r>
      <w:r w:rsidRPr="004979F2">
        <w:rPr>
          <w:rFonts w:eastAsia="Times New Roman"/>
          <w:szCs w:val="24"/>
        </w:rPr>
        <w:t xml:space="preserve">eserves the right to provide, or have others provide the Work. </w:t>
      </w:r>
    </w:p>
    <w:p w14:paraId="47A41C63" w14:textId="4872E222" w:rsidR="003C6F99" w:rsidRPr="00BB6FFE" w:rsidRDefault="003C6F99" w:rsidP="00F07EAF">
      <w:pPr>
        <w:pStyle w:val="BodyText"/>
        <w:numPr>
          <w:ilvl w:val="0"/>
          <w:numId w:val="6"/>
        </w:numPr>
        <w:spacing w:before="120" w:after="120" w:line="240" w:lineRule="auto"/>
        <w:ind w:left="360"/>
        <w:jc w:val="both"/>
        <w:rPr>
          <w:rFonts w:asciiTheme="minorHAnsi" w:eastAsia="Times New Roman" w:hAnsiTheme="minorHAnsi" w:cstheme="minorHAnsi"/>
          <w:b/>
          <w:szCs w:val="24"/>
        </w:rPr>
      </w:pPr>
      <w:r w:rsidRPr="00BB6FFE">
        <w:rPr>
          <w:rFonts w:asciiTheme="minorHAnsi" w:eastAsia="Times New Roman" w:hAnsiTheme="minorHAnsi" w:cstheme="minorHAnsi"/>
          <w:b/>
          <w:szCs w:val="24"/>
        </w:rPr>
        <w:t>Description of Services</w:t>
      </w:r>
    </w:p>
    <w:p w14:paraId="2DE47AAF" w14:textId="2E5B4B1A" w:rsidR="005B40D9" w:rsidRPr="00387F34" w:rsidRDefault="005B40D9" w:rsidP="0027376F">
      <w:pPr>
        <w:pStyle w:val="BodyTextIndent2"/>
        <w:numPr>
          <w:ilvl w:val="0"/>
          <w:numId w:val="45"/>
        </w:numPr>
        <w:spacing w:after="0" w:line="240" w:lineRule="auto"/>
        <w:jc w:val="both"/>
        <w:rPr>
          <w:iCs/>
        </w:rPr>
      </w:pPr>
      <w:r w:rsidRPr="00387F34">
        <w:t xml:space="preserve">Contractors to </w:t>
      </w:r>
      <w:r w:rsidRPr="00387F34">
        <w:rPr>
          <w:iCs/>
        </w:rPr>
        <w:t>provide</w:t>
      </w:r>
      <w:r w:rsidRPr="00387F34">
        <w:t xml:space="preserve"> the JBEs with </w:t>
      </w:r>
      <w:r w:rsidRPr="00387F34">
        <w:rPr>
          <w:iCs/>
        </w:rPr>
        <w:t xml:space="preserve">on-demand Telephonic and Remote Interpreter Services , in compliance with the requirements set forth below, (Interpreter Services) on a limited basis when the applicable JBE is unable to secure a California certified or registered court interpreter to provide interpretation.  </w:t>
      </w:r>
    </w:p>
    <w:p w14:paraId="67B67572" w14:textId="5DC48096" w:rsidR="003D1CBD" w:rsidRPr="00387F34" w:rsidRDefault="003D1CBD" w:rsidP="003D1CBD">
      <w:pPr>
        <w:pStyle w:val="ListParagraph"/>
        <w:ind w:right="896"/>
        <w:jc w:val="both"/>
        <w:rPr>
          <w:rFonts w:asciiTheme="minorHAnsi" w:eastAsia="Times New Roman" w:hAnsiTheme="minorHAnsi" w:cstheme="minorHAnsi"/>
          <w:bCs/>
          <w:szCs w:val="24"/>
        </w:rPr>
      </w:pPr>
    </w:p>
    <w:p w14:paraId="7320C31A" w14:textId="6D127641" w:rsidR="005B40D9" w:rsidRPr="00387F34" w:rsidRDefault="005B40D9" w:rsidP="0027376F">
      <w:pPr>
        <w:pStyle w:val="BodyTextIndent2"/>
        <w:numPr>
          <w:ilvl w:val="0"/>
          <w:numId w:val="45"/>
        </w:numPr>
        <w:spacing w:after="0" w:line="240" w:lineRule="auto"/>
        <w:jc w:val="both"/>
        <w:rPr>
          <w:iCs/>
        </w:rPr>
      </w:pPr>
      <w:r w:rsidRPr="00387F34">
        <w:rPr>
          <w:iCs/>
        </w:rPr>
        <w:t>“Interpreter Services” are competent language interpretation services</w:t>
      </w:r>
      <w:r w:rsidR="00387F34">
        <w:rPr>
          <w:iCs/>
        </w:rPr>
        <w:t xml:space="preserve">, </w:t>
      </w:r>
      <w:r w:rsidRPr="00387F34">
        <w:rPr>
          <w:iCs/>
        </w:rPr>
        <w:t xml:space="preserve">including “Remote Interpreter Services” for American Sign Language (ASL) Interpreter and Certified Deaf Interpreter (CDI) services.  </w:t>
      </w:r>
      <w:r w:rsidR="0009771C">
        <w:rPr>
          <w:iCs/>
        </w:rPr>
        <w:t>The</w:t>
      </w:r>
      <w:r w:rsidRPr="00387F34">
        <w:rPr>
          <w:iCs/>
        </w:rPr>
        <w:t xml:space="preserve"> Interpreter Services are only accessible using a telephone number, </w:t>
      </w:r>
      <w:proofErr w:type="gramStart"/>
      <w:r w:rsidRPr="00387F34">
        <w:rPr>
          <w:iCs/>
        </w:rPr>
        <w:t>with the exception of</w:t>
      </w:r>
      <w:proofErr w:type="gramEnd"/>
      <w:r w:rsidRPr="00387F34">
        <w:rPr>
          <w:iCs/>
        </w:rPr>
        <w:t xml:space="preserve"> Remote Interpreter Services for ASL and CDI services, which by necessity require the use of video and audio.  </w:t>
      </w:r>
    </w:p>
    <w:p w14:paraId="153AF8CA" w14:textId="77777777" w:rsidR="003D1CBD" w:rsidRPr="00387F34" w:rsidRDefault="003D1CBD" w:rsidP="005B40D9">
      <w:pPr>
        <w:rPr>
          <w:rFonts w:asciiTheme="minorHAnsi" w:eastAsia="Times New Roman" w:hAnsiTheme="minorHAnsi" w:cstheme="minorHAnsi"/>
          <w:bCs/>
          <w:szCs w:val="24"/>
        </w:rPr>
      </w:pPr>
    </w:p>
    <w:p w14:paraId="6F134630" w14:textId="77777777" w:rsidR="005B40D9" w:rsidRPr="00387F34" w:rsidRDefault="005B40D9" w:rsidP="0027376F">
      <w:pPr>
        <w:pStyle w:val="BodyTextIndent2"/>
        <w:numPr>
          <w:ilvl w:val="0"/>
          <w:numId w:val="45"/>
        </w:numPr>
        <w:spacing w:after="0" w:line="240" w:lineRule="auto"/>
        <w:jc w:val="both"/>
        <w:rPr>
          <w:iCs/>
        </w:rPr>
      </w:pPr>
      <w:r w:rsidRPr="00387F34">
        <w:rPr>
          <w:iCs/>
        </w:rPr>
        <w:t>These Interpreter Services may be utilized in such settings as, courtroom proceedings, court services and programs, self-help centers, public counters, and other court-related settings where Interpreter Services are needed by the public. Use of Interpreter Services shall be consistent with applicable law, including but not limited to, the Trial Court Interpreter Employment and Labor Relations Act (</w:t>
      </w:r>
      <w:hyperlink r:id="rId11" w:history="1">
        <w:r w:rsidRPr="00387F34">
          <w:t>Gov. Code §§ 71800-71829</w:t>
        </w:r>
      </w:hyperlink>
      <w:bookmarkStart w:id="0" w:name="_Toc34289003"/>
      <w:bookmarkStart w:id="1" w:name="_Toc34291664"/>
      <w:bookmarkStart w:id="2" w:name="_Toc34292630"/>
      <w:bookmarkStart w:id="3" w:name="_Toc34293871"/>
      <w:bookmarkStart w:id="4" w:name="_Toc32223221"/>
      <w:bookmarkStart w:id="5" w:name="_Toc32230904"/>
      <w:bookmarkStart w:id="6" w:name="_Toc32231141"/>
      <w:bookmarkStart w:id="7" w:name="_Toc32231248"/>
      <w:bookmarkStart w:id="8" w:name="_Toc32231625"/>
      <w:bookmarkStart w:id="9" w:name="_Toc32231787"/>
      <w:bookmarkStart w:id="10" w:name="_Toc32232187"/>
      <w:bookmarkStart w:id="11" w:name="_Toc32232363"/>
      <w:bookmarkStart w:id="12" w:name="_Toc32223222"/>
      <w:bookmarkStart w:id="13" w:name="_Toc32230905"/>
      <w:bookmarkStart w:id="14" w:name="_Toc32231142"/>
      <w:bookmarkStart w:id="15" w:name="_Toc32231249"/>
      <w:bookmarkStart w:id="16" w:name="_Toc32231626"/>
      <w:bookmarkStart w:id="17" w:name="_Toc32231788"/>
      <w:bookmarkStart w:id="18" w:name="_Toc32232188"/>
      <w:bookmarkStart w:id="19" w:name="_Toc32232364"/>
      <w:bookmarkStart w:id="20" w:name="_Toc34292636"/>
      <w:bookmarkStart w:id="21" w:name="_Toc34293899"/>
      <w:bookmarkStart w:id="22" w:name="_Toc32223258"/>
      <w:bookmarkStart w:id="23" w:name="_Toc32230941"/>
      <w:bookmarkStart w:id="24" w:name="_Toc32231178"/>
      <w:bookmarkStart w:id="25" w:name="_Toc32231285"/>
      <w:bookmarkStart w:id="26" w:name="_Toc32231662"/>
      <w:bookmarkStart w:id="27" w:name="_Toc32231824"/>
      <w:bookmarkStart w:id="28" w:name="_Toc32232224"/>
      <w:bookmarkStart w:id="29" w:name="_Toc32232400"/>
      <w:bookmarkStart w:id="30" w:name="_Toc32223261"/>
      <w:bookmarkStart w:id="31" w:name="_Toc32230944"/>
      <w:bookmarkStart w:id="32" w:name="_Toc32231181"/>
      <w:bookmarkStart w:id="33" w:name="_Toc32231288"/>
      <w:bookmarkStart w:id="34" w:name="_Toc32231665"/>
      <w:bookmarkStart w:id="35" w:name="_Toc32231827"/>
      <w:bookmarkStart w:id="36" w:name="_Toc32232227"/>
      <w:bookmarkStart w:id="37" w:name="_Toc32232403"/>
      <w:bookmarkStart w:id="38" w:name="_Toc34287492"/>
      <w:bookmarkStart w:id="39" w:name="_Toc34287911"/>
      <w:bookmarkStart w:id="40" w:name="_Toc34289009"/>
      <w:bookmarkStart w:id="41" w:name="_Toc34291670"/>
      <w:bookmarkStart w:id="42" w:name="_Toc34292637"/>
      <w:bookmarkStart w:id="43" w:name="_Toc34293900"/>
      <w:bookmarkStart w:id="44" w:name="_Toc34287493"/>
      <w:bookmarkStart w:id="45" w:name="_Toc34287912"/>
      <w:bookmarkStart w:id="46" w:name="_Toc34289010"/>
      <w:bookmarkStart w:id="47" w:name="_Toc34291671"/>
      <w:bookmarkStart w:id="48" w:name="_Toc34292638"/>
      <w:bookmarkStart w:id="49" w:name="_Toc3429390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387F34">
        <w:rPr>
          <w:iCs/>
        </w:rPr>
        <w:t xml:space="preserve">) and applicable memoranda of understanding between the court interpreter collective bargaining regions and recognized employee organizations. </w:t>
      </w:r>
    </w:p>
    <w:p w14:paraId="798B6246" w14:textId="77777777" w:rsidR="0001736A" w:rsidRPr="00387F34" w:rsidRDefault="0001736A" w:rsidP="0001736A">
      <w:pPr>
        <w:pStyle w:val="Heading2"/>
        <w:spacing w:after="240"/>
        <w:jc w:val="center"/>
        <w:rPr>
          <w:rFonts w:asciiTheme="minorHAnsi" w:hAnsiTheme="minorHAnsi" w:cstheme="minorHAnsi"/>
          <w:b w:val="0"/>
          <w:bCs w:val="0"/>
          <w:i w:val="0"/>
          <w:iCs w:val="0"/>
          <w:sz w:val="24"/>
          <w:szCs w:val="24"/>
        </w:rPr>
      </w:pPr>
      <w:r w:rsidRPr="00387F34">
        <w:rPr>
          <w:rFonts w:asciiTheme="minorHAnsi" w:hAnsiTheme="minorHAnsi" w:cstheme="minorHAnsi"/>
          <w:i w:val="0"/>
          <w:iCs w:val="0"/>
          <w:sz w:val="24"/>
          <w:szCs w:val="24"/>
        </w:rPr>
        <w:lastRenderedPageBreak/>
        <w:t>Requirements</w:t>
      </w:r>
    </w:p>
    <w:p w14:paraId="7345FEAE" w14:textId="79622A91" w:rsidR="0001736A" w:rsidRPr="00387F34" w:rsidRDefault="0001736A" w:rsidP="00B71B4E">
      <w:pPr>
        <w:pStyle w:val="BodyTextIndent2"/>
        <w:spacing w:after="160" w:line="240" w:lineRule="auto"/>
        <w:ind w:left="720"/>
      </w:pPr>
      <w:r w:rsidRPr="00387F34">
        <w:t>The following table provides further information on the services that will be provided.</w:t>
      </w:r>
      <w:r w:rsidRPr="00387F34">
        <w:br/>
      </w:r>
    </w:p>
    <w:tbl>
      <w:tblPr>
        <w:tblStyle w:val="TableGrid"/>
        <w:tblW w:w="9450" w:type="dxa"/>
        <w:tblInd w:w="-5" w:type="dxa"/>
        <w:tblLook w:val="04A0" w:firstRow="1" w:lastRow="0" w:firstColumn="1" w:lastColumn="0" w:noHBand="0" w:noVBand="1"/>
      </w:tblPr>
      <w:tblGrid>
        <w:gridCol w:w="1260"/>
        <w:gridCol w:w="1890"/>
        <w:gridCol w:w="6300"/>
      </w:tblGrid>
      <w:tr w:rsidR="0001736A" w:rsidRPr="00387F34" w14:paraId="3AF6AC87" w14:textId="77777777" w:rsidTr="00E061D0">
        <w:trPr>
          <w:trHeight w:val="432"/>
          <w:tblHeader/>
        </w:trPr>
        <w:tc>
          <w:tcPr>
            <w:tcW w:w="1260" w:type="dxa"/>
            <w:shd w:val="clear" w:color="auto" w:fill="DBE5F1" w:themeFill="accent1" w:themeFillTint="33"/>
            <w:vAlign w:val="center"/>
          </w:tcPr>
          <w:p w14:paraId="5F483EBD" w14:textId="77777777" w:rsidR="0001736A" w:rsidRPr="00387F34" w:rsidRDefault="0001736A" w:rsidP="00387F34">
            <w:pPr>
              <w:autoSpaceDE w:val="0"/>
              <w:autoSpaceDN w:val="0"/>
              <w:adjustRightInd w:val="0"/>
              <w:jc w:val="center"/>
              <w:rPr>
                <w:b/>
                <w:szCs w:val="24"/>
              </w:rPr>
            </w:pPr>
            <w:r w:rsidRPr="00387F34">
              <w:rPr>
                <w:b/>
                <w:szCs w:val="24"/>
              </w:rPr>
              <w:t>#</w:t>
            </w:r>
          </w:p>
        </w:tc>
        <w:tc>
          <w:tcPr>
            <w:tcW w:w="1890" w:type="dxa"/>
            <w:shd w:val="clear" w:color="auto" w:fill="DBE5F1" w:themeFill="accent1" w:themeFillTint="33"/>
            <w:vAlign w:val="center"/>
          </w:tcPr>
          <w:p w14:paraId="719BB74B" w14:textId="77777777" w:rsidR="0001736A" w:rsidRPr="00387F34" w:rsidRDefault="0001736A" w:rsidP="00387F34">
            <w:pPr>
              <w:keepNext/>
              <w:autoSpaceDE w:val="0"/>
              <w:autoSpaceDN w:val="0"/>
              <w:adjustRightInd w:val="0"/>
              <w:jc w:val="center"/>
              <w:rPr>
                <w:b/>
                <w:szCs w:val="24"/>
              </w:rPr>
            </w:pPr>
            <w:r w:rsidRPr="00387F34">
              <w:rPr>
                <w:b/>
                <w:szCs w:val="24"/>
              </w:rPr>
              <w:t>Requirement</w:t>
            </w:r>
          </w:p>
        </w:tc>
        <w:tc>
          <w:tcPr>
            <w:tcW w:w="6300" w:type="dxa"/>
            <w:shd w:val="clear" w:color="auto" w:fill="DBE5F1" w:themeFill="accent1" w:themeFillTint="33"/>
            <w:vAlign w:val="center"/>
          </w:tcPr>
          <w:p w14:paraId="7DD3A1E4" w14:textId="77777777" w:rsidR="0001736A" w:rsidRPr="00387F34" w:rsidRDefault="0001736A" w:rsidP="00387F34">
            <w:pPr>
              <w:keepNext/>
              <w:autoSpaceDE w:val="0"/>
              <w:autoSpaceDN w:val="0"/>
              <w:adjustRightInd w:val="0"/>
              <w:jc w:val="center"/>
              <w:rPr>
                <w:b/>
                <w:szCs w:val="24"/>
              </w:rPr>
            </w:pPr>
            <w:r w:rsidRPr="00387F34">
              <w:rPr>
                <w:b/>
                <w:szCs w:val="24"/>
              </w:rPr>
              <w:t>Description</w:t>
            </w:r>
          </w:p>
        </w:tc>
      </w:tr>
      <w:tr w:rsidR="0001736A" w:rsidRPr="00387F34" w14:paraId="636D40AC" w14:textId="77777777" w:rsidTr="00E061D0">
        <w:tc>
          <w:tcPr>
            <w:tcW w:w="1260" w:type="dxa"/>
          </w:tcPr>
          <w:p w14:paraId="244584E5" w14:textId="77777777" w:rsidR="0001736A" w:rsidRPr="00387F34" w:rsidRDefault="0001736A" w:rsidP="00E061D0">
            <w:pPr>
              <w:autoSpaceDE w:val="0"/>
              <w:autoSpaceDN w:val="0"/>
              <w:adjustRightInd w:val="0"/>
              <w:rPr>
                <w:szCs w:val="24"/>
              </w:rPr>
            </w:pPr>
            <w:r w:rsidRPr="00387F34">
              <w:rPr>
                <w:szCs w:val="24"/>
              </w:rPr>
              <w:t>1.0</w:t>
            </w:r>
          </w:p>
        </w:tc>
        <w:tc>
          <w:tcPr>
            <w:tcW w:w="1890" w:type="dxa"/>
          </w:tcPr>
          <w:p w14:paraId="1A081478" w14:textId="77777777" w:rsidR="0001736A" w:rsidRPr="00387F34" w:rsidRDefault="0001736A" w:rsidP="00E061D0">
            <w:pPr>
              <w:keepNext/>
              <w:autoSpaceDE w:val="0"/>
              <w:autoSpaceDN w:val="0"/>
              <w:adjustRightInd w:val="0"/>
              <w:rPr>
                <w:szCs w:val="24"/>
              </w:rPr>
            </w:pPr>
            <w:r w:rsidRPr="00387F34">
              <w:rPr>
                <w:szCs w:val="24"/>
              </w:rPr>
              <w:t>Spoken Language Interpretation</w:t>
            </w:r>
          </w:p>
        </w:tc>
        <w:tc>
          <w:tcPr>
            <w:tcW w:w="6300" w:type="dxa"/>
          </w:tcPr>
          <w:p w14:paraId="4305F9D0" w14:textId="77777777" w:rsidR="0001736A" w:rsidRPr="00387F34" w:rsidRDefault="0001736A" w:rsidP="00E061D0">
            <w:pPr>
              <w:keepNext/>
              <w:autoSpaceDE w:val="0"/>
              <w:autoSpaceDN w:val="0"/>
              <w:adjustRightInd w:val="0"/>
              <w:rPr>
                <w:szCs w:val="24"/>
              </w:rPr>
            </w:pPr>
            <w:r w:rsidRPr="00387F34">
              <w:rPr>
                <w:szCs w:val="24"/>
              </w:rPr>
              <w:t>Contractor must provide on-demand telephonic Interpreter Services in multiple spoken languages, including but not limited to the following fourteen (14) most interpreted spoken languages</w:t>
            </w:r>
            <w:r w:rsidRPr="00387F34">
              <w:rPr>
                <w:rFonts w:eastAsia="Times New Roman"/>
                <w:iCs/>
                <w:szCs w:val="24"/>
              </w:rPr>
              <w:t xml:space="preserve"> according to the </w:t>
            </w:r>
            <w:hyperlink r:id="rId12" w:history="1">
              <w:r w:rsidRPr="00387F34">
                <w:rPr>
                  <w:rFonts w:eastAsia="Times New Roman"/>
                  <w:i/>
                  <w:color w:val="0000FF"/>
                  <w:szCs w:val="24"/>
                  <w:u w:val="single"/>
                </w:rPr>
                <w:t>2020 Language Need and Interpreter Use Study</w:t>
              </w:r>
            </w:hyperlink>
            <w:r w:rsidRPr="00387F34">
              <w:rPr>
                <w:rFonts w:eastAsia="Times New Roman"/>
                <w:iCs/>
                <w:szCs w:val="24"/>
              </w:rPr>
              <w:t>)</w:t>
            </w:r>
            <w:r w:rsidRPr="00387F34">
              <w:rPr>
                <w:szCs w:val="24"/>
              </w:rPr>
              <w:t>:</w:t>
            </w:r>
          </w:p>
          <w:p w14:paraId="574D7F92" w14:textId="77777777" w:rsidR="0001736A" w:rsidRPr="00387F34" w:rsidRDefault="0001736A" w:rsidP="00E061D0">
            <w:pPr>
              <w:keepNext/>
              <w:autoSpaceDE w:val="0"/>
              <w:autoSpaceDN w:val="0"/>
              <w:adjustRightInd w:val="0"/>
              <w:rPr>
                <w:szCs w:val="24"/>
              </w:rPr>
            </w:pPr>
          </w:p>
          <w:p w14:paraId="5323EA2A"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Arabic</w:t>
            </w:r>
          </w:p>
          <w:p w14:paraId="23DB3D34"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Armenian (Eastern)</w:t>
            </w:r>
          </w:p>
          <w:p w14:paraId="2CC7B59B"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Cantonese</w:t>
            </w:r>
          </w:p>
          <w:p w14:paraId="048EBA41"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Farsi</w:t>
            </w:r>
          </w:p>
          <w:p w14:paraId="728BF2E7"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Hmong</w:t>
            </w:r>
          </w:p>
          <w:p w14:paraId="7DF276F5"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Khmer</w:t>
            </w:r>
          </w:p>
          <w:p w14:paraId="59CA9CB3"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Korean</w:t>
            </w:r>
          </w:p>
          <w:p w14:paraId="4CEA5711"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Lao</w:t>
            </w:r>
          </w:p>
          <w:p w14:paraId="551B116C"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Mandarin</w:t>
            </w:r>
          </w:p>
          <w:p w14:paraId="0A784BCE"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Punjabi</w:t>
            </w:r>
          </w:p>
          <w:p w14:paraId="4400E312"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Russian</w:t>
            </w:r>
          </w:p>
          <w:p w14:paraId="7113FD15"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Spanish</w:t>
            </w:r>
          </w:p>
          <w:p w14:paraId="26E0FCC6"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Tagalog</w:t>
            </w:r>
          </w:p>
          <w:p w14:paraId="204E125F" w14:textId="77777777" w:rsidR="0001736A" w:rsidRPr="00387F34" w:rsidRDefault="0001736A" w:rsidP="0001736A">
            <w:pPr>
              <w:pStyle w:val="ListParagraph"/>
              <w:keepNext/>
              <w:widowControl w:val="0"/>
              <w:numPr>
                <w:ilvl w:val="0"/>
                <w:numId w:val="38"/>
              </w:numPr>
              <w:autoSpaceDE w:val="0"/>
              <w:autoSpaceDN w:val="0"/>
              <w:adjustRightInd w:val="0"/>
              <w:contextualSpacing w:val="0"/>
              <w:jc w:val="both"/>
              <w:rPr>
                <w:szCs w:val="24"/>
              </w:rPr>
            </w:pPr>
            <w:r w:rsidRPr="00387F34">
              <w:rPr>
                <w:szCs w:val="24"/>
              </w:rPr>
              <w:t>Vietnamese</w:t>
            </w:r>
          </w:p>
          <w:p w14:paraId="6E238333" w14:textId="77777777" w:rsidR="0001736A" w:rsidRPr="00387F34" w:rsidRDefault="0001736A" w:rsidP="00E061D0">
            <w:pPr>
              <w:keepNext/>
              <w:autoSpaceDE w:val="0"/>
              <w:autoSpaceDN w:val="0"/>
              <w:adjustRightInd w:val="0"/>
              <w:rPr>
                <w:szCs w:val="24"/>
              </w:rPr>
            </w:pPr>
          </w:p>
        </w:tc>
      </w:tr>
      <w:tr w:rsidR="0001736A" w:rsidRPr="00387F34" w14:paraId="6671AC51" w14:textId="77777777" w:rsidTr="00E061D0">
        <w:tc>
          <w:tcPr>
            <w:tcW w:w="1260" w:type="dxa"/>
          </w:tcPr>
          <w:p w14:paraId="7156FE24" w14:textId="77777777" w:rsidR="0001736A" w:rsidRPr="00387F34" w:rsidRDefault="0001736A" w:rsidP="00E061D0">
            <w:pPr>
              <w:autoSpaceDE w:val="0"/>
              <w:autoSpaceDN w:val="0"/>
              <w:adjustRightInd w:val="0"/>
              <w:rPr>
                <w:szCs w:val="24"/>
              </w:rPr>
            </w:pPr>
            <w:r w:rsidRPr="00387F34">
              <w:rPr>
                <w:szCs w:val="24"/>
              </w:rPr>
              <w:t>2.0</w:t>
            </w:r>
          </w:p>
        </w:tc>
        <w:tc>
          <w:tcPr>
            <w:tcW w:w="1890" w:type="dxa"/>
          </w:tcPr>
          <w:p w14:paraId="3160AE5B" w14:textId="77777777" w:rsidR="0001736A" w:rsidRPr="00387F34" w:rsidRDefault="0001736A" w:rsidP="00E061D0">
            <w:pPr>
              <w:keepNext/>
              <w:autoSpaceDE w:val="0"/>
              <w:autoSpaceDN w:val="0"/>
              <w:adjustRightInd w:val="0"/>
              <w:rPr>
                <w:szCs w:val="24"/>
              </w:rPr>
            </w:pPr>
            <w:r w:rsidRPr="00387F34">
              <w:rPr>
                <w:szCs w:val="24"/>
              </w:rPr>
              <w:t>Remote Interpretation Languages</w:t>
            </w:r>
          </w:p>
        </w:tc>
        <w:tc>
          <w:tcPr>
            <w:tcW w:w="6300" w:type="dxa"/>
          </w:tcPr>
          <w:p w14:paraId="650D9586" w14:textId="77777777" w:rsidR="0001736A" w:rsidRPr="00387F34" w:rsidRDefault="0001736A" w:rsidP="00E061D0">
            <w:pPr>
              <w:keepNext/>
              <w:autoSpaceDE w:val="0"/>
              <w:autoSpaceDN w:val="0"/>
              <w:adjustRightInd w:val="0"/>
              <w:rPr>
                <w:szCs w:val="24"/>
              </w:rPr>
            </w:pPr>
            <w:r w:rsidRPr="00387F34">
              <w:rPr>
                <w:szCs w:val="24"/>
              </w:rPr>
              <w:t>Contractor must provide on-demand Remote Interpreter Services, including video and audio for American Sign Language (ASL) and Certified Deaf Interpreters (CDI).</w:t>
            </w:r>
          </w:p>
          <w:p w14:paraId="552E25EC" w14:textId="77777777" w:rsidR="0001736A" w:rsidRPr="00387F34" w:rsidRDefault="0001736A" w:rsidP="00E061D0">
            <w:pPr>
              <w:keepNext/>
              <w:autoSpaceDE w:val="0"/>
              <w:autoSpaceDN w:val="0"/>
              <w:adjustRightInd w:val="0"/>
              <w:rPr>
                <w:szCs w:val="24"/>
              </w:rPr>
            </w:pPr>
            <w:r w:rsidRPr="00387F34">
              <w:rPr>
                <w:szCs w:val="24"/>
              </w:rPr>
              <w:t xml:space="preserve"> </w:t>
            </w:r>
          </w:p>
        </w:tc>
      </w:tr>
      <w:tr w:rsidR="0001736A" w:rsidRPr="0001736A" w14:paraId="51D8249E" w14:textId="77777777" w:rsidTr="00E061D0">
        <w:tc>
          <w:tcPr>
            <w:tcW w:w="1260" w:type="dxa"/>
          </w:tcPr>
          <w:p w14:paraId="31EC9A9C" w14:textId="77777777" w:rsidR="0001736A" w:rsidRPr="00387F34" w:rsidRDefault="0001736A" w:rsidP="00E061D0">
            <w:pPr>
              <w:autoSpaceDE w:val="0"/>
              <w:autoSpaceDN w:val="0"/>
              <w:adjustRightInd w:val="0"/>
              <w:rPr>
                <w:szCs w:val="24"/>
              </w:rPr>
            </w:pPr>
            <w:r w:rsidRPr="00387F34">
              <w:rPr>
                <w:szCs w:val="24"/>
              </w:rPr>
              <w:t>3.0</w:t>
            </w:r>
          </w:p>
        </w:tc>
        <w:tc>
          <w:tcPr>
            <w:tcW w:w="1890" w:type="dxa"/>
          </w:tcPr>
          <w:p w14:paraId="5CF41DD3" w14:textId="77777777" w:rsidR="0001736A" w:rsidRPr="00387F34" w:rsidRDefault="0001736A" w:rsidP="00E061D0">
            <w:pPr>
              <w:keepNext/>
              <w:autoSpaceDE w:val="0"/>
              <w:autoSpaceDN w:val="0"/>
              <w:adjustRightInd w:val="0"/>
              <w:rPr>
                <w:szCs w:val="24"/>
              </w:rPr>
            </w:pPr>
            <w:r w:rsidRPr="00387F34">
              <w:rPr>
                <w:szCs w:val="24"/>
              </w:rPr>
              <w:t>Requirements: Limited Telephonic Interpreter Services</w:t>
            </w:r>
          </w:p>
        </w:tc>
        <w:tc>
          <w:tcPr>
            <w:tcW w:w="6300" w:type="dxa"/>
          </w:tcPr>
          <w:p w14:paraId="1C29089D" w14:textId="77777777" w:rsidR="0001736A" w:rsidRPr="00387F34" w:rsidRDefault="0001736A" w:rsidP="0001736A">
            <w:pPr>
              <w:pStyle w:val="ListParagraph"/>
              <w:keepNext/>
              <w:widowControl w:val="0"/>
              <w:numPr>
                <w:ilvl w:val="0"/>
                <w:numId w:val="39"/>
              </w:numPr>
              <w:autoSpaceDE w:val="0"/>
              <w:autoSpaceDN w:val="0"/>
              <w:adjustRightInd w:val="0"/>
              <w:spacing w:before="120"/>
              <w:contextualSpacing w:val="0"/>
              <w:jc w:val="both"/>
              <w:rPr>
                <w:szCs w:val="24"/>
              </w:rPr>
            </w:pPr>
            <w:r w:rsidRPr="00387F34">
              <w:rPr>
                <w:szCs w:val="24"/>
              </w:rPr>
              <w:t>Access to spoken language Interpreter Services set forth in Requirement 1.0 of this table must be provided telephonically on-demand. Contractor must provide a single, toll-free number to access all said Interpreter Services, as well as conference-calling services and capabilities for interpreted calls.</w:t>
            </w:r>
          </w:p>
          <w:p w14:paraId="6D3C2428" w14:textId="77777777" w:rsidR="0001736A" w:rsidRPr="00387F34" w:rsidRDefault="0001736A" w:rsidP="0001736A">
            <w:pPr>
              <w:pStyle w:val="ListParagraph"/>
              <w:keepNext/>
              <w:widowControl w:val="0"/>
              <w:numPr>
                <w:ilvl w:val="0"/>
                <w:numId w:val="39"/>
              </w:numPr>
              <w:autoSpaceDE w:val="0"/>
              <w:autoSpaceDN w:val="0"/>
              <w:adjustRightInd w:val="0"/>
              <w:spacing w:before="120"/>
              <w:contextualSpacing w:val="0"/>
              <w:jc w:val="both"/>
              <w:rPr>
                <w:szCs w:val="24"/>
              </w:rPr>
            </w:pPr>
            <w:r w:rsidRPr="00387F34">
              <w:rPr>
                <w:szCs w:val="24"/>
              </w:rPr>
              <w:t>Contractor must also provide JBEs with the ability to reserve or schedule a telephonic interpreter in advance of the actual time needed.</w:t>
            </w:r>
          </w:p>
          <w:p w14:paraId="37440A6B" w14:textId="23AF196F" w:rsidR="0001736A" w:rsidRPr="00387F34" w:rsidRDefault="0001736A" w:rsidP="0001736A">
            <w:pPr>
              <w:pStyle w:val="ListParagraph"/>
              <w:keepNext/>
              <w:widowControl w:val="0"/>
              <w:numPr>
                <w:ilvl w:val="0"/>
                <w:numId w:val="39"/>
              </w:numPr>
              <w:autoSpaceDE w:val="0"/>
              <w:autoSpaceDN w:val="0"/>
              <w:adjustRightInd w:val="0"/>
              <w:spacing w:before="120"/>
              <w:contextualSpacing w:val="0"/>
              <w:jc w:val="both"/>
              <w:rPr>
                <w:szCs w:val="24"/>
              </w:rPr>
            </w:pPr>
            <w:r w:rsidRPr="00387F34">
              <w:rPr>
                <w:szCs w:val="24"/>
              </w:rPr>
              <w:t>Contractor must provide interpreters for the list of languages offered, the time frame when the interpreter can be available, and what percent of the time that this commitment can likely be achieved</w:t>
            </w:r>
            <w:r w:rsidR="00C20CFA">
              <w:rPr>
                <w:szCs w:val="24"/>
              </w:rPr>
              <w:t>.</w:t>
            </w:r>
            <w:r w:rsidRPr="00387F34">
              <w:rPr>
                <w:szCs w:val="24"/>
              </w:rPr>
              <w:t xml:space="preserve"> </w:t>
            </w:r>
          </w:p>
          <w:p w14:paraId="48507653" w14:textId="77777777" w:rsidR="0001736A" w:rsidRPr="00387F34" w:rsidRDefault="0001736A" w:rsidP="00E061D0">
            <w:pPr>
              <w:rPr>
                <w:szCs w:val="24"/>
              </w:rPr>
            </w:pPr>
          </w:p>
        </w:tc>
      </w:tr>
      <w:tr w:rsidR="0001736A" w:rsidRPr="0001736A" w14:paraId="593EF079" w14:textId="77777777" w:rsidTr="00E061D0">
        <w:tc>
          <w:tcPr>
            <w:tcW w:w="1260" w:type="dxa"/>
          </w:tcPr>
          <w:p w14:paraId="6C01B2C3" w14:textId="77777777" w:rsidR="0001736A" w:rsidRPr="00387F34" w:rsidRDefault="0001736A" w:rsidP="00E061D0">
            <w:pPr>
              <w:autoSpaceDE w:val="0"/>
              <w:autoSpaceDN w:val="0"/>
              <w:adjustRightInd w:val="0"/>
              <w:rPr>
                <w:szCs w:val="24"/>
              </w:rPr>
            </w:pPr>
            <w:r w:rsidRPr="00387F34">
              <w:rPr>
                <w:szCs w:val="24"/>
              </w:rPr>
              <w:lastRenderedPageBreak/>
              <w:t>4.0</w:t>
            </w:r>
          </w:p>
        </w:tc>
        <w:tc>
          <w:tcPr>
            <w:tcW w:w="1890" w:type="dxa"/>
          </w:tcPr>
          <w:p w14:paraId="1833DC3A" w14:textId="77777777" w:rsidR="0001736A" w:rsidRPr="00387F34" w:rsidRDefault="0001736A" w:rsidP="00E061D0">
            <w:pPr>
              <w:keepNext/>
              <w:autoSpaceDE w:val="0"/>
              <w:autoSpaceDN w:val="0"/>
              <w:adjustRightInd w:val="0"/>
              <w:rPr>
                <w:szCs w:val="24"/>
              </w:rPr>
            </w:pPr>
            <w:r w:rsidRPr="00387F34">
              <w:rPr>
                <w:szCs w:val="24"/>
              </w:rPr>
              <w:t>Requirements: Limited Remote Interpreter Services for ASL and CDI</w:t>
            </w:r>
          </w:p>
        </w:tc>
        <w:tc>
          <w:tcPr>
            <w:tcW w:w="6300" w:type="dxa"/>
          </w:tcPr>
          <w:p w14:paraId="18945A70" w14:textId="110F8798"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 xml:space="preserve">Contractor must provide on-demand access to Remote Interpreter Services, including Video Remote Interpreting, for individuals who are deaf or hard of hearing (Hearing-Impaired), including ASL and CDI.  </w:t>
            </w:r>
            <w:r w:rsidR="00116DAD">
              <w:rPr>
                <w:szCs w:val="24"/>
              </w:rPr>
              <w:t xml:space="preserve">The </w:t>
            </w:r>
            <w:r w:rsidRPr="00387F34">
              <w:rPr>
                <w:szCs w:val="24"/>
              </w:rPr>
              <w:t>Video Remote Interpreting is a service that uses video conferencing technology to access an off-site interpreter to provide real-time sign language or oral interpreting services for conversations between hearing individuals and Hearing-Impaired individuals.</w:t>
            </w:r>
          </w:p>
          <w:p w14:paraId="0E5E4B77"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Contractor must also provide JBEs with the ability to reserve or schedule a remote interpreter in advance of the actual time needed.</w:t>
            </w:r>
          </w:p>
          <w:p w14:paraId="5281C05D"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 xml:space="preserve">Proposals must include whether Contractor intends to use a third-party video conferencing technology platform or its own proprietary platform to deliver access to its Remote Interpreter Services and information or instructions regarding the </w:t>
            </w:r>
            <w:proofErr w:type="gramStart"/>
            <w:r w:rsidRPr="00387F34">
              <w:rPr>
                <w:szCs w:val="24"/>
              </w:rPr>
              <w:t>manner in which</w:t>
            </w:r>
            <w:proofErr w:type="gramEnd"/>
            <w:r w:rsidRPr="00387F34">
              <w:rPr>
                <w:szCs w:val="24"/>
              </w:rPr>
              <w:t xml:space="preserve"> a JBE and/or Hearing-Impaired individual will access the platform and Contractor’s Remote Interpreter Services.</w:t>
            </w:r>
          </w:p>
          <w:p w14:paraId="56BD8919"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Solutions must have the capability for breakout rooms that allow confidential conversations between the Hearing-Impaired individual, attorney, and court interpreter before, during, and after the hearing.</w:t>
            </w:r>
          </w:p>
          <w:p w14:paraId="404171B4"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Solutions must also meet the following performance standards:</w:t>
            </w:r>
          </w:p>
          <w:p w14:paraId="29B3D644" w14:textId="77777777" w:rsidR="0001736A" w:rsidRPr="00387F34" w:rsidRDefault="0001736A" w:rsidP="0001736A">
            <w:pPr>
              <w:pStyle w:val="ListParagraph"/>
              <w:keepNext/>
              <w:widowControl w:val="0"/>
              <w:numPr>
                <w:ilvl w:val="1"/>
                <w:numId w:val="40"/>
              </w:numPr>
              <w:autoSpaceDE w:val="0"/>
              <w:autoSpaceDN w:val="0"/>
              <w:adjustRightInd w:val="0"/>
              <w:spacing w:before="120"/>
              <w:contextualSpacing w:val="0"/>
              <w:jc w:val="both"/>
              <w:rPr>
                <w:szCs w:val="24"/>
              </w:rPr>
            </w:pPr>
            <w:r w:rsidRPr="00387F34">
              <w:rPr>
                <w:szCs w:val="24"/>
              </w:rPr>
              <w:t xml:space="preserve">real-time, full-motion video and audio over a dedicated high-speed, wide-bandwidth video connection or wireless connection that delivers high-quality video images that do not produce lags; choppy, blurry, or grainy images; or irregular pauses in </w:t>
            </w:r>
            <w:proofErr w:type="gramStart"/>
            <w:r w:rsidRPr="00387F34">
              <w:rPr>
                <w:szCs w:val="24"/>
              </w:rPr>
              <w:t>communication;</w:t>
            </w:r>
            <w:proofErr w:type="gramEnd"/>
          </w:p>
          <w:p w14:paraId="732FBA4E" w14:textId="77777777" w:rsidR="0001736A" w:rsidRPr="00387F34" w:rsidRDefault="0001736A" w:rsidP="0001736A">
            <w:pPr>
              <w:pStyle w:val="ListParagraph"/>
              <w:keepNext/>
              <w:widowControl w:val="0"/>
              <w:numPr>
                <w:ilvl w:val="1"/>
                <w:numId w:val="40"/>
              </w:numPr>
              <w:autoSpaceDE w:val="0"/>
              <w:autoSpaceDN w:val="0"/>
              <w:adjustRightInd w:val="0"/>
              <w:spacing w:before="120"/>
              <w:contextualSpacing w:val="0"/>
              <w:jc w:val="both"/>
              <w:rPr>
                <w:szCs w:val="24"/>
              </w:rPr>
            </w:pPr>
            <w:r w:rsidRPr="00387F34">
              <w:rPr>
                <w:szCs w:val="24"/>
              </w:rPr>
              <w:t xml:space="preserve">a sharply delineated image that is large enough to display the interpreter’s face, arms, hands, and fingers, and the face, arms, hands, and fingers of the person using sign language, regardless of his or her body </w:t>
            </w:r>
            <w:proofErr w:type="gramStart"/>
            <w:r w:rsidRPr="00387F34">
              <w:rPr>
                <w:szCs w:val="24"/>
              </w:rPr>
              <w:t>position;</w:t>
            </w:r>
            <w:proofErr w:type="gramEnd"/>
          </w:p>
          <w:p w14:paraId="090B26BE" w14:textId="77777777" w:rsidR="0001736A" w:rsidRPr="00387F34" w:rsidRDefault="0001736A" w:rsidP="0001736A">
            <w:pPr>
              <w:pStyle w:val="ListParagraph"/>
              <w:keepNext/>
              <w:widowControl w:val="0"/>
              <w:numPr>
                <w:ilvl w:val="1"/>
                <w:numId w:val="40"/>
              </w:numPr>
              <w:autoSpaceDE w:val="0"/>
              <w:autoSpaceDN w:val="0"/>
              <w:adjustRightInd w:val="0"/>
              <w:spacing w:before="120"/>
              <w:contextualSpacing w:val="0"/>
              <w:jc w:val="both"/>
              <w:rPr>
                <w:szCs w:val="24"/>
              </w:rPr>
            </w:pPr>
            <w:r w:rsidRPr="00387F34">
              <w:rPr>
                <w:szCs w:val="24"/>
              </w:rPr>
              <w:t>a clear, audible transmission of voices; and</w:t>
            </w:r>
          </w:p>
          <w:p w14:paraId="0BDA09CA" w14:textId="77777777" w:rsidR="0001736A" w:rsidRPr="00387F34" w:rsidRDefault="0001736A" w:rsidP="0001736A">
            <w:pPr>
              <w:pStyle w:val="ListParagraph"/>
              <w:keepNext/>
              <w:widowControl w:val="0"/>
              <w:numPr>
                <w:ilvl w:val="1"/>
                <w:numId w:val="40"/>
              </w:numPr>
              <w:autoSpaceDE w:val="0"/>
              <w:autoSpaceDN w:val="0"/>
              <w:adjustRightInd w:val="0"/>
              <w:spacing w:before="120"/>
              <w:contextualSpacing w:val="0"/>
              <w:jc w:val="both"/>
              <w:rPr>
                <w:szCs w:val="24"/>
              </w:rPr>
            </w:pPr>
            <w:r w:rsidRPr="00387F34">
              <w:rPr>
                <w:szCs w:val="24"/>
              </w:rPr>
              <w:t xml:space="preserve">adequate staff training to ensure quick set-up and </w:t>
            </w:r>
            <w:r w:rsidRPr="00387F34">
              <w:rPr>
                <w:szCs w:val="24"/>
              </w:rPr>
              <w:lastRenderedPageBreak/>
              <w:t>proper operation.</w:t>
            </w:r>
          </w:p>
          <w:p w14:paraId="46B637CA"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 xml:space="preserve">Contractor may also provide additional options for remote access to ASL interpreter and CDI services, such as Video Relay Service interpreter services or other such services. </w:t>
            </w:r>
          </w:p>
          <w:p w14:paraId="57871D11" w14:textId="77777777" w:rsidR="0001736A" w:rsidRPr="00387F34" w:rsidRDefault="0001736A" w:rsidP="0001736A">
            <w:pPr>
              <w:pStyle w:val="ListParagraph"/>
              <w:keepNext/>
              <w:widowControl w:val="0"/>
              <w:numPr>
                <w:ilvl w:val="0"/>
                <w:numId w:val="40"/>
              </w:numPr>
              <w:autoSpaceDE w:val="0"/>
              <w:autoSpaceDN w:val="0"/>
              <w:adjustRightInd w:val="0"/>
              <w:spacing w:before="120"/>
              <w:contextualSpacing w:val="0"/>
              <w:jc w:val="both"/>
              <w:rPr>
                <w:szCs w:val="24"/>
              </w:rPr>
            </w:pPr>
            <w:r w:rsidRPr="00387F34">
              <w:rPr>
                <w:szCs w:val="24"/>
              </w:rPr>
              <w:t>Proposals must include minimum technology and equipment specifications necessary for JBEs and Hearing-Impaired individuals to ensure each has the equipment and technology necessary to access the Remote Interpreter Services.</w:t>
            </w:r>
          </w:p>
          <w:p w14:paraId="75730976" w14:textId="77777777" w:rsidR="0001736A" w:rsidRPr="00387F34" w:rsidRDefault="0001736A" w:rsidP="00E061D0">
            <w:pPr>
              <w:rPr>
                <w:szCs w:val="24"/>
              </w:rPr>
            </w:pPr>
          </w:p>
        </w:tc>
      </w:tr>
      <w:tr w:rsidR="0001736A" w:rsidRPr="0001736A" w14:paraId="78797C9F" w14:textId="77777777" w:rsidTr="00E061D0">
        <w:tc>
          <w:tcPr>
            <w:tcW w:w="1260" w:type="dxa"/>
          </w:tcPr>
          <w:p w14:paraId="5E9C2E7E" w14:textId="77777777" w:rsidR="0001736A" w:rsidRPr="00387F34" w:rsidRDefault="0001736A" w:rsidP="00E061D0">
            <w:pPr>
              <w:autoSpaceDE w:val="0"/>
              <w:autoSpaceDN w:val="0"/>
              <w:adjustRightInd w:val="0"/>
              <w:rPr>
                <w:szCs w:val="24"/>
              </w:rPr>
            </w:pPr>
            <w:r w:rsidRPr="00387F34">
              <w:rPr>
                <w:szCs w:val="24"/>
              </w:rPr>
              <w:lastRenderedPageBreak/>
              <w:t>5.0</w:t>
            </w:r>
          </w:p>
        </w:tc>
        <w:tc>
          <w:tcPr>
            <w:tcW w:w="1890" w:type="dxa"/>
          </w:tcPr>
          <w:p w14:paraId="28B07E21" w14:textId="77777777" w:rsidR="0001736A" w:rsidRPr="00387F34" w:rsidRDefault="0001736A" w:rsidP="00E061D0">
            <w:pPr>
              <w:keepNext/>
              <w:autoSpaceDE w:val="0"/>
              <w:autoSpaceDN w:val="0"/>
              <w:adjustRightInd w:val="0"/>
              <w:rPr>
                <w:szCs w:val="24"/>
              </w:rPr>
            </w:pPr>
            <w:r w:rsidRPr="00387F34">
              <w:rPr>
                <w:szCs w:val="24"/>
              </w:rPr>
              <w:t>Interpreter Credential and Certification Requirements</w:t>
            </w:r>
          </w:p>
        </w:tc>
        <w:tc>
          <w:tcPr>
            <w:tcW w:w="6300" w:type="dxa"/>
          </w:tcPr>
          <w:p w14:paraId="15E3701D" w14:textId="59F7B9CE" w:rsidR="0001736A" w:rsidRPr="00387F34" w:rsidRDefault="0001736A" w:rsidP="0001736A">
            <w:pPr>
              <w:pStyle w:val="ListParagraph"/>
              <w:keepNext/>
              <w:widowControl w:val="0"/>
              <w:numPr>
                <w:ilvl w:val="0"/>
                <w:numId w:val="39"/>
              </w:numPr>
              <w:autoSpaceDE w:val="0"/>
              <w:autoSpaceDN w:val="0"/>
              <w:adjustRightInd w:val="0"/>
              <w:spacing w:before="120" w:line="252" w:lineRule="auto"/>
              <w:contextualSpacing w:val="0"/>
              <w:jc w:val="both"/>
              <w:rPr>
                <w:szCs w:val="24"/>
              </w:rPr>
            </w:pPr>
            <w:r w:rsidRPr="00387F34">
              <w:rPr>
                <w:szCs w:val="24"/>
              </w:rPr>
              <w:t>Contractor must provide the list of languages for which it offers interpreters, the time frame when the interpreter can be available, and what percent of the time that this commitment can likely be achieved</w:t>
            </w:r>
            <w:r w:rsidR="00C20CFA">
              <w:rPr>
                <w:szCs w:val="24"/>
              </w:rPr>
              <w:t>.</w:t>
            </w:r>
          </w:p>
          <w:p w14:paraId="5150BDE2" w14:textId="77777777" w:rsidR="0001736A" w:rsidRPr="00387F34" w:rsidRDefault="0001736A" w:rsidP="0001736A">
            <w:pPr>
              <w:pStyle w:val="ListParagraph"/>
              <w:keepNext/>
              <w:widowControl w:val="0"/>
              <w:numPr>
                <w:ilvl w:val="0"/>
                <w:numId w:val="39"/>
              </w:numPr>
              <w:autoSpaceDE w:val="0"/>
              <w:autoSpaceDN w:val="0"/>
              <w:adjustRightInd w:val="0"/>
              <w:spacing w:before="120" w:line="252" w:lineRule="auto"/>
              <w:contextualSpacing w:val="0"/>
              <w:jc w:val="both"/>
              <w:rPr>
                <w:szCs w:val="24"/>
              </w:rPr>
            </w:pPr>
            <w:r w:rsidRPr="00387F34">
              <w:rPr>
                <w:szCs w:val="24"/>
              </w:rPr>
              <w:t xml:space="preserve">Contractor must provide training, assessment, and ongoing monitoring of interpreters’ compliance with standard court interpreter protocols and ethical canons as stated in </w:t>
            </w:r>
            <w:hyperlink r:id="rId13" w:history="1">
              <w:r w:rsidRPr="00387F34">
                <w:rPr>
                  <w:rStyle w:val="Hyperlink"/>
                  <w:szCs w:val="24"/>
                </w:rPr>
                <w:t>California Rule of Court 2.890</w:t>
              </w:r>
            </w:hyperlink>
            <w:r w:rsidRPr="00387F34">
              <w:rPr>
                <w:szCs w:val="24"/>
              </w:rPr>
              <w:t xml:space="preserve"> and the </w:t>
            </w:r>
            <w:hyperlink r:id="rId14" w:history="1">
              <w:r w:rsidRPr="00387F34">
                <w:rPr>
                  <w:rStyle w:val="Hyperlink"/>
                  <w:i/>
                  <w:iCs/>
                  <w:szCs w:val="24"/>
                </w:rPr>
                <w:t>Professional Standards and Ethics for California Court Interpreters</w:t>
              </w:r>
            </w:hyperlink>
            <w:r w:rsidRPr="00387F34">
              <w:rPr>
                <w:szCs w:val="24"/>
              </w:rPr>
              <w:t>.</w:t>
            </w:r>
          </w:p>
          <w:p w14:paraId="21916D88" w14:textId="77777777" w:rsidR="0001736A" w:rsidRPr="00387F34" w:rsidRDefault="0001736A" w:rsidP="0001736A">
            <w:pPr>
              <w:pStyle w:val="ListParagraph"/>
              <w:keepNext/>
              <w:widowControl w:val="0"/>
              <w:numPr>
                <w:ilvl w:val="0"/>
                <w:numId w:val="39"/>
              </w:numPr>
              <w:autoSpaceDE w:val="0"/>
              <w:autoSpaceDN w:val="0"/>
              <w:adjustRightInd w:val="0"/>
              <w:spacing w:before="120" w:line="252" w:lineRule="auto"/>
              <w:contextualSpacing w:val="0"/>
              <w:jc w:val="both"/>
              <w:rPr>
                <w:szCs w:val="24"/>
              </w:rPr>
            </w:pPr>
            <w:r w:rsidRPr="00387F34">
              <w:rPr>
                <w:szCs w:val="24"/>
              </w:rPr>
              <w:t xml:space="preserve">Contractor must verify the competency of interpreters (see </w:t>
            </w:r>
            <w:hyperlink r:id="rId15" w:history="1">
              <w:r w:rsidRPr="00387F34">
                <w:rPr>
                  <w:rStyle w:val="Hyperlink"/>
                  <w:szCs w:val="24"/>
                </w:rPr>
                <w:t>Knowledge, Skills, and Abilities Essential for Court Interpretation</w:t>
              </w:r>
            </w:hyperlink>
            <w:r w:rsidRPr="00387F34">
              <w:rPr>
                <w:szCs w:val="24"/>
              </w:rPr>
              <w:t>) and maintain on file documentation of the credentials and/or qualifications of each interpreter, to be made available at the JBE’s request. Documentation should include:</w:t>
            </w:r>
          </w:p>
          <w:p w14:paraId="6323B97E" w14:textId="77777777" w:rsidR="0001736A" w:rsidRPr="00387F34" w:rsidRDefault="0001736A" w:rsidP="0001736A">
            <w:pPr>
              <w:pStyle w:val="ListParagraph"/>
              <w:keepNext/>
              <w:widowControl w:val="0"/>
              <w:numPr>
                <w:ilvl w:val="1"/>
                <w:numId w:val="39"/>
              </w:numPr>
              <w:autoSpaceDE w:val="0"/>
              <w:autoSpaceDN w:val="0"/>
              <w:adjustRightInd w:val="0"/>
              <w:spacing w:before="120" w:line="252" w:lineRule="auto"/>
              <w:contextualSpacing w:val="0"/>
              <w:jc w:val="both"/>
              <w:rPr>
                <w:szCs w:val="24"/>
              </w:rPr>
            </w:pPr>
            <w:r w:rsidRPr="00387F34">
              <w:rPr>
                <w:szCs w:val="24"/>
              </w:rPr>
              <w:t>Verification of California-credentialed court interpreter status (or otherwise qualified</w:t>
            </w:r>
            <w:proofErr w:type="gramStart"/>
            <w:r w:rsidRPr="00387F34">
              <w:rPr>
                <w:szCs w:val="24"/>
              </w:rPr>
              <w:t>);</w:t>
            </w:r>
            <w:proofErr w:type="gramEnd"/>
          </w:p>
          <w:p w14:paraId="6C9014BA" w14:textId="77777777" w:rsidR="0001736A" w:rsidRPr="00387F34" w:rsidRDefault="0001736A" w:rsidP="0001736A">
            <w:pPr>
              <w:pStyle w:val="ListParagraph"/>
              <w:keepNext/>
              <w:widowControl w:val="0"/>
              <w:numPr>
                <w:ilvl w:val="1"/>
                <w:numId w:val="39"/>
              </w:numPr>
              <w:autoSpaceDE w:val="0"/>
              <w:autoSpaceDN w:val="0"/>
              <w:adjustRightInd w:val="0"/>
              <w:spacing w:before="120" w:line="252" w:lineRule="auto"/>
              <w:contextualSpacing w:val="0"/>
              <w:jc w:val="both"/>
              <w:rPr>
                <w:szCs w:val="24"/>
              </w:rPr>
            </w:pPr>
            <w:r w:rsidRPr="00387F34">
              <w:rPr>
                <w:szCs w:val="24"/>
              </w:rPr>
              <w:t xml:space="preserve">The language(s), level, and type of competency tested and verified (e.g., general conversational, legal, etc.); the score or rating assigned to identify the interpreter’s level of competency, including </w:t>
            </w:r>
            <w:proofErr w:type="gramStart"/>
            <w:r w:rsidRPr="00387F34">
              <w:rPr>
                <w:szCs w:val="24"/>
              </w:rPr>
              <w:t>listening</w:t>
            </w:r>
            <w:proofErr w:type="gramEnd"/>
            <w:r w:rsidRPr="00387F34">
              <w:rPr>
                <w:szCs w:val="24"/>
              </w:rPr>
              <w:t xml:space="preserve"> comprehension and interpreting skills in English and the foreign language; and the date the interpreter’s competency was tested and verified;</w:t>
            </w:r>
          </w:p>
          <w:p w14:paraId="6E780A5F" w14:textId="77777777" w:rsidR="0001736A" w:rsidRPr="00387F34" w:rsidRDefault="0001736A" w:rsidP="0001736A">
            <w:pPr>
              <w:pStyle w:val="ListParagraph"/>
              <w:keepNext/>
              <w:widowControl w:val="0"/>
              <w:numPr>
                <w:ilvl w:val="1"/>
                <w:numId w:val="39"/>
              </w:numPr>
              <w:autoSpaceDE w:val="0"/>
              <w:autoSpaceDN w:val="0"/>
              <w:adjustRightInd w:val="0"/>
              <w:spacing w:before="120" w:line="252" w:lineRule="auto"/>
              <w:contextualSpacing w:val="0"/>
              <w:jc w:val="both"/>
              <w:rPr>
                <w:szCs w:val="24"/>
              </w:rPr>
            </w:pPr>
            <w:r w:rsidRPr="00387F34">
              <w:rPr>
                <w:szCs w:val="24"/>
              </w:rPr>
              <w:t xml:space="preserve">Information that provides how the interpreter’s competency is tested and verified; information that provides how the interpreter’s knowledge, </w:t>
            </w:r>
            <w:r w:rsidRPr="00387F34">
              <w:rPr>
                <w:szCs w:val="24"/>
              </w:rPr>
              <w:lastRenderedPageBreak/>
              <w:t xml:space="preserve">skills, and abilities are monitored and how the contractor can ensure the quality of </w:t>
            </w:r>
            <w:proofErr w:type="gramStart"/>
            <w:r w:rsidRPr="00387F34">
              <w:rPr>
                <w:szCs w:val="24"/>
              </w:rPr>
              <w:t>interpretation;</w:t>
            </w:r>
            <w:proofErr w:type="gramEnd"/>
          </w:p>
          <w:p w14:paraId="0E32C072" w14:textId="77777777" w:rsidR="0001736A" w:rsidRPr="00387F34" w:rsidRDefault="0001736A" w:rsidP="0001736A">
            <w:pPr>
              <w:pStyle w:val="ListParagraph"/>
              <w:keepNext/>
              <w:widowControl w:val="0"/>
              <w:numPr>
                <w:ilvl w:val="1"/>
                <w:numId w:val="39"/>
              </w:numPr>
              <w:autoSpaceDE w:val="0"/>
              <w:autoSpaceDN w:val="0"/>
              <w:adjustRightInd w:val="0"/>
              <w:spacing w:before="120" w:line="252" w:lineRule="auto"/>
              <w:contextualSpacing w:val="0"/>
              <w:jc w:val="both"/>
              <w:rPr>
                <w:szCs w:val="24"/>
              </w:rPr>
            </w:pPr>
            <w:r w:rsidRPr="00387F34">
              <w:rPr>
                <w:szCs w:val="24"/>
              </w:rPr>
              <w:t xml:space="preserve">That the interpreter has a minimum of two (2) years of professional interpreting experience; in the case of languages of lesser diffusion, this requirement may be waived by agreement of both parties to this Agreement before services </w:t>
            </w:r>
            <w:proofErr w:type="gramStart"/>
            <w:r w:rsidRPr="00387F34">
              <w:rPr>
                <w:szCs w:val="24"/>
              </w:rPr>
              <w:t>begin;</w:t>
            </w:r>
            <w:proofErr w:type="gramEnd"/>
          </w:p>
          <w:p w14:paraId="4C0D9879" w14:textId="77777777" w:rsidR="0001736A" w:rsidRPr="00387F34" w:rsidRDefault="0001736A" w:rsidP="0001736A">
            <w:pPr>
              <w:pStyle w:val="ListParagraph"/>
              <w:keepNext/>
              <w:widowControl w:val="0"/>
              <w:numPr>
                <w:ilvl w:val="1"/>
                <w:numId w:val="39"/>
              </w:numPr>
              <w:autoSpaceDE w:val="0"/>
              <w:autoSpaceDN w:val="0"/>
              <w:adjustRightInd w:val="0"/>
              <w:spacing w:before="120" w:line="252" w:lineRule="auto"/>
              <w:contextualSpacing w:val="0"/>
              <w:jc w:val="both"/>
              <w:rPr>
                <w:szCs w:val="24"/>
              </w:rPr>
            </w:pPr>
            <w:r w:rsidRPr="00387F34">
              <w:rPr>
                <w:szCs w:val="24"/>
              </w:rPr>
              <w:t>That the interpreter has engaged in continuing education and training to maintain or improve the interpreter’s knowledge, skills, and abilities.</w:t>
            </w:r>
          </w:p>
          <w:p w14:paraId="409F499A" w14:textId="77777777" w:rsidR="0001736A" w:rsidRPr="00387F34" w:rsidRDefault="0001736A" w:rsidP="0001736A">
            <w:pPr>
              <w:pStyle w:val="ListParagraph"/>
              <w:keepNext/>
              <w:widowControl w:val="0"/>
              <w:numPr>
                <w:ilvl w:val="1"/>
                <w:numId w:val="40"/>
              </w:numPr>
              <w:autoSpaceDE w:val="0"/>
              <w:autoSpaceDN w:val="0"/>
              <w:adjustRightInd w:val="0"/>
              <w:spacing w:before="120"/>
              <w:contextualSpacing w:val="0"/>
              <w:jc w:val="both"/>
              <w:rPr>
                <w:szCs w:val="24"/>
              </w:rPr>
            </w:pPr>
            <w:r w:rsidRPr="00387F34">
              <w:rPr>
                <w:szCs w:val="24"/>
              </w:rPr>
              <w:t xml:space="preserve">Verification of the following certifications from the Registry of Interpreters for the Deaf (RID) for ASL and deaf interpreters: </w:t>
            </w:r>
          </w:p>
          <w:p w14:paraId="39D76526" w14:textId="77777777" w:rsidR="0001736A" w:rsidRPr="00387F34" w:rsidRDefault="0001736A" w:rsidP="0001736A">
            <w:pPr>
              <w:pStyle w:val="ListParagraph"/>
              <w:keepNext/>
              <w:widowControl w:val="0"/>
              <w:numPr>
                <w:ilvl w:val="2"/>
                <w:numId w:val="40"/>
              </w:numPr>
              <w:autoSpaceDE w:val="0"/>
              <w:autoSpaceDN w:val="0"/>
              <w:adjustRightInd w:val="0"/>
              <w:spacing w:before="120"/>
              <w:contextualSpacing w:val="0"/>
              <w:jc w:val="both"/>
              <w:rPr>
                <w:szCs w:val="24"/>
              </w:rPr>
            </w:pPr>
            <w:r w:rsidRPr="00387F34">
              <w:rPr>
                <w:szCs w:val="24"/>
              </w:rPr>
              <w:t>The Specialist Certificate: Legal (SC:L), specified by the Judicial Council for ASL court interpreters</w:t>
            </w:r>
          </w:p>
          <w:p w14:paraId="1750323B" w14:textId="77777777" w:rsidR="0001736A" w:rsidRPr="00387F34" w:rsidRDefault="0001736A" w:rsidP="0001736A">
            <w:pPr>
              <w:pStyle w:val="ListParagraph"/>
              <w:keepNext/>
              <w:widowControl w:val="0"/>
              <w:numPr>
                <w:ilvl w:val="2"/>
                <w:numId w:val="40"/>
              </w:numPr>
              <w:autoSpaceDE w:val="0"/>
              <w:autoSpaceDN w:val="0"/>
              <w:adjustRightInd w:val="0"/>
              <w:spacing w:before="120"/>
              <w:contextualSpacing w:val="0"/>
              <w:jc w:val="both"/>
              <w:rPr>
                <w:szCs w:val="24"/>
              </w:rPr>
            </w:pPr>
            <w:r w:rsidRPr="00387F34">
              <w:rPr>
                <w:szCs w:val="24"/>
              </w:rPr>
              <w:t>Generalist certificate, Certified Deaf Interpreter (CDI) for deaf interpreters</w:t>
            </w:r>
          </w:p>
          <w:p w14:paraId="7AA3C996" w14:textId="77777777" w:rsidR="0001736A" w:rsidRPr="00387F34" w:rsidRDefault="0001736A" w:rsidP="00E061D0">
            <w:pPr>
              <w:keepNext/>
              <w:autoSpaceDE w:val="0"/>
              <w:autoSpaceDN w:val="0"/>
              <w:adjustRightInd w:val="0"/>
              <w:spacing w:before="120"/>
              <w:ind w:left="1800"/>
              <w:jc w:val="both"/>
              <w:rPr>
                <w:szCs w:val="24"/>
              </w:rPr>
            </w:pPr>
          </w:p>
        </w:tc>
      </w:tr>
      <w:tr w:rsidR="0001736A" w:rsidRPr="0001736A" w14:paraId="14C72C93" w14:textId="77777777" w:rsidTr="00E061D0">
        <w:tc>
          <w:tcPr>
            <w:tcW w:w="1260" w:type="dxa"/>
          </w:tcPr>
          <w:p w14:paraId="67AEC6C9" w14:textId="77777777" w:rsidR="0001736A" w:rsidRPr="00387F34" w:rsidRDefault="0001736A" w:rsidP="00E061D0">
            <w:pPr>
              <w:autoSpaceDE w:val="0"/>
              <w:autoSpaceDN w:val="0"/>
              <w:adjustRightInd w:val="0"/>
              <w:rPr>
                <w:szCs w:val="24"/>
              </w:rPr>
            </w:pPr>
            <w:r w:rsidRPr="00387F34">
              <w:rPr>
                <w:szCs w:val="24"/>
              </w:rPr>
              <w:lastRenderedPageBreak/>
              <w:t xml:space="preserve">6.0 </w:t>
            </w:r>
          </w:p>
        </w:tc>
        <w:tc>
          <w:tcPr>
            <w:tcW w:w="1890" w:type="dxa"/>
          </w:tcPr>
          <w:p w14:paraId="370D03EE" w14:textId="77777777" w:rsidR="0001736A" w:rsidRPr="00387F34" w:rsidRDefault="0001736A" w:rsidP="00E061D0">
            <w:pPr>
              <w:keepNext/>
              <w:autoSpaceDE w:val="0"/>
              <w:autoSpaceDN w:val="0"/>
              <w:adjustRightInd w:val="0"/>
              <w:rPr>
                <w:szCs w:val="24"/>
              </w:rPr>
            </w:pPr>
            <w:r w:rsidRPr="00387F34">
              <w:rPr>
                <w:szCs w:val="24"/>
              </w:rPr>
              <w:t>Reporting Services</w:t>
            </w:r>
          </w:p>
        </w:tc>
        <w:tc>
          <w:tcPr>
            <w:tcW w:w="6300" w:type="dxa"/>
          </w:tcPr>
          <w:p w14:paraId="095CA56B" w14:textId="77777777" w:rsidR="0001736A" w:rsidRPr="00387F34" w:rsidRDefault="0001736A" w:rsidP="0001736A">
            <w:pPr>
              <w:pStyle w:val="ListParagraph"/>
              <w:keepNext/>
              <w:widowControl w:val="0"/>
              <w:numPr>
                <w:ilvl w:val="0"/>
                <w:numId w:val="41"/>
              </w:numPr>
              <w:autoSpaceDE w:val="0"/>
              <w:autoSpaceDN w:val="0"/>
              <w:adjustRightInd w:val="0"/>
              <w:spacing w:before="120"/>
              <w:contextualSpacing w:val="0"/>
              <w:jc w:val="both"/>
              <w:rPr>
                <w:szCs w:val="24"/>
              </w:rPr>
            </w:pPr>
            <w:r w:rsidRPr="00387F34">
              <w:rPr>
                <w:szCs w:val="24"/>
              </w:rPr>
              <w:t>At no further cost, Contractor must provide the Judicial Council with quarterly reports in conjunction with invoicing, indicating services provided for that quarter. Reports should include, at a minimum: the language of the service provided; the name of the requesting court; the length of the proceeding or service provided; and the credentials and/or qualifications of the interpreter provided.</w:t>
            </w:r>
          </w:p>
          <w:p w14:paraId="4242B930" w14:textId="77777777" w:rsidR="0001736A" w:rsidRPr="00387F34" w:rsidRDefault="0001736A" w:rsidP="00E061D0">
            <w:pPr>
              <w:keepNext/>
              <w:autoSpaceDE w:val="0"/>
              <w:autoSpaceDN w:val="0"/>
              <w:adjustRightInd w:val="0"/>
              <w:ind w:left="360"/>
              <w:rPr>
                <w:szCs w:val="24"/>
              </w:rPr>
            </w:pPr>
          </w:p>
        </w:tc>
      </w:tr>
      <w:tr w:rsidR="0001736A" w:rsidRPr="00F81EEA" w14:paraId="07D50440" w14:textId="77777777" w:rsidTr="00E061D0">
        <w:tc>
          <w:tcPr>
            <w:tcW w:w="1260" w:type="dxa"/>
          </w:tcPr>
          <w:p w14:paraId="3805B77A" w14:textId="77777777" w:rsidR="0001736A" w:rsidRPr="00387F34" w:rsidRDefault="0001736A" w:rsidP="00E061D0">
            <w:pPr>
              <w:autoSpaceDE w:val="0"/>
              <w:autoSpaceDN w:val="0"/>
              <w:adjustRightInd w:val="0"/>
              <w:rPr>
                <w:szCs w:val="24"/>
              </w:rPr>
            </w:pPr>
            <w:r w:rsidRPr="00387F34">
              <w:rPr>
                <w:szCs w:val="24"/>
              </w:rPr>
              <w:t>7.0</w:t>
            </w:r>
          </w:p>
        </w:tc>
        <w:tc>
          <w:tcPr>
            <w:tcW w:w="1890" w:type="dxa"/>
          </w:tcPr>
          <w:p w14:paraId="4E5CA660" w14:textId="77777777" w:rsidR="0001736A" w:rsidRPr="00387F34" w:rsidRDefault="0001736A" w:rsidP="00E061D0">
            <w:pPr>
              <w:keepNext/>
              <w:autoSpaceDE w:val="0"/>
              <w:autoSpaceDN w:val="0"/>
              <w:adjustRightInd w:val="0"/>
              <w:rPr>
                <w:szCs w:val="24"/>
              </w:rPr>
            </w:pPr>
            <w:r w:rsidRPr="00387F34">
              <w:rPr>
                <w:szCs w:val="24"/>
              </w:rPr>
              <w:t>Other Requirements</w:t>
            </w:r>
          </w:p>
        </w:tc>
        <w:tc>
          <w:tcPr>
            <w:tcW w:w="6300" w:type="dxa"/>
          </w:tcPr>
          <w:p w14:paraId="53678FA9" w14:textId="77777777" w:rsidR="0001736A" w:rsidRPr="00387F34" w:rsidRDefault="0001736A" w:rsidP="0001736A">
            <w:pPr>
              <w:pStyle w:val="ListParagraph"/>
              <w:keepNext/>
              <w:widowControl w:val="0"/>
              <w:numPr>
                <w:ilvl w:val="0"/>
                <w:numId w:val="41"/>
              </w:numPr>
              <w:autoSpaceDE w:val="0"/>
              <w:autoSpaceDN w:val="0"/>
              <w:adjustRightInd w:val="0"/>
              <w:spacing w:before="120"/>
              <w:contextualSpacing w:val="0"/>
              <w:jc w:val="both"/>
              <w:rPr>
                <w:szCs w:val="24"/>
              </w:rPr>
            </w:pPr>
            <w:r w:rsidRPr="00387F34">
              <w:rPr>
                <w:szCs w:val="24"/>
              </w:rPr>
              <w:t>Contractor may not charge the JBEs a minimum use fee for the non-usage of services.</w:t>
            </w:r>
          </w:p>
          <w:p w14:paraId="46FF179E" w14:textId="77777777" w:rsidR="0001736A" w:rsidRPr="00387F34" w:rsidRDefault="0001736A" w:rsidP="0001736A">
            <w:pPr>
              <w:pStyle w:val="ListParagraph"/>
              <w:keepNext/>
              <w:widowControl w:val="0"/>
              <w:numPr>
                <w:ilvl w:val="0"/>
                <w:numId w:val="41"/>
              </w:numPr>
              <w:autoSpaceDE w:val="0"/>
              <w:autoSpaceDN w:val="0"/>
              <w:adjustRightInd w:val="0"/>
              <w:spacing w:before="120"/>
              <w:contextualSpacing w:val="0"/>
              <w:jc w:val="both"/>
              <w:rPr>
                <w:szCs w:val="24"/>
              </w:rPr>
            </w:pPr>
            <w:r w:rsidRPr="00387F34">
              <w:rPr>
                <w:szCs w:val="24"/>
              </w:rPr>
              <w:t>The JBEs will have the right to affirm or decline the usage of a particular interpreter.</w:t>
            </w:r>
          </w:p>
          <w:p w14:paraId="4339DE57" w14:textId="77777777" w:rsidR="0001736A" w:rsidRPr="00387F34" w:rsidRDefault="0001736A" w:rsidP="0001736A">
            <w:pPr>
              <w:pStyle w:val="ListParagraph"/>
              <w:keepNext/>
              <w:widowControl w:val="0"/>
              <w:numPr>
                <w:ilvl w:val="0"/>
                <w:numId w:val="41"/>
              </w:numPr>
              <w:autoSpaceDE w:val="0"/>
              <w:autoSpaceDN w:val="0"/>
              <w:adjustRightInd w:val="0"/>
              <w:spacing w:before="120"/>
              <w:contextualSpacing w:val="0"/>
              <w:jc w:val="both"/>
              <w:rPr>
                <w:color w:val="000000"/>
                <w:szCs w:val="24"/>
                <w:shd w:val="clear" w:color="auto" w:fill="FFFFFF"/>
              </w:rPr>
            </w:pPr>
            <w:r w:rsidRPr="00387F34">
              <w:rPr>
                <w:szCs w:val="24"/>
              </w:rPr>
              <w:t>The JBEs will not pay or reimburse for any expenses incurred by the contractor for scheduled quarterly meetings or for any meetings relating to unsatisfactory performance issues.</w:t>
            </w:r>
          </w:p>
          <w:p w14:paraId="1E13968F" w14:textId="77777777" w:rsidR="0001736A" w:rsidRPr="00387F34" w:rsidRDefault="0001736A" w:rsidP="0001736A">
            <w:pPr>
              <w:pStyle w:val="ListParagraph"/>
              <w:keepNext/>
              <w:widowControl w:val="0"/>
              <w:numPr>
                <w:ilvl w:val="0"/>
                <w:numId w:val="41"/>
              </w:numPr>
              <w:autoSpaceDE w:val="0"/>
              <w:autoSpaceDN w:val="0"/>
              <w:adjustRightInd w:val="0"/>
              <w:spacing w:before="120"/>
              <w:contextualSpacing w:val="0"/>
              <w:jc w:val="both"/>
              <w:rPr>
                <w:color w:val="000000"/>
                <w:szCs w:val="24"/>
              </w:rPr>
            </w:pPr>
            <w:r w:rsidRPr="00387F34">
              <w:rPr>
                <w:color w:val="000000"/>
                <w:szCs w:val="24"/>
              </w:rPr>
              <w:t xml:space="preserve">Solutions (telephonic and remote) need to support both </w:t>
            </w:r>
            <w:r w:rsidRPr="00387F34">
              <w:rPr>
                <w:color w:val="000000"/>
                <w:szCs w:val="24"/>
              </w:rPr>
              <w:lastRenderedPageBreak/>
              <w:t xml:space="preserve">consecutive interpretation (in open court when the speaker pauses after one or two sentences and allows the interpreter to interpret from the source language to the target language before the speaker continues on with their speech) and simultaneous interpretation (when the interpretation from the source language to the target language happens in real time), allowing the interpreter to toggle back and forth between consecutive and simultaneous interpretation modes as necessary. </w:t>
            </w:r>
          </w:p>
          <w:p w14:paraId="7083B574" w14:textId="77777777" w:rsidR="0001736A" w:rsidRPr="00387F34" w:rsidRDefault="0001736A" w:rsidP="00E061D0">
            <w:pPr>
              <w:keepNext/>
              <w:autoSpaceDE w:val="0"/>
              <w:autoSpaceDN w:val="0"/>
              <w:adjustRightInd w:val="0"/>
              <w:ind w:left="360"/>
              <w:rPr>
                <w:color w:val="000000"/>
                <w:szCs w:val="24"/>
                <w:shd w:val="clear" w:color="auto" w:fill="FFFFFF"/>
              </w:rPr>
            </w:pPr>
          </w:p>
        </w:tc>
      </w:tr>
    </w:tbl>
    <w:p w14:paraId="3AFED0F2" w14:textId="77777777" w:rsidR="00F76DF1" w:rsidRPr="003D1CBD" w:rsidRDefault="00F76DF1" w:rsidP="00795C7F">
      <w:pPr>
        <w:pStyle w:val="ListParagraph"/>
        <w:ind w:right="896"/>
        <w:jc w:val="both"/>
        <w:rPr>
          <w:rFonts w:asciiTheme="minorHAnsi" w:eastAsia="Times New Roman" w:hAnsiTheme="minorHAnsi" w:cstheme="minorHAnsi"/>
          <w:bCs/>
          <w:szCs w:val="24"/>
        </w:rPr>
      </w:pPr>
    </w:p>
    <w:p w14:paraId="501A803E" w14:textId="037A0E45" w:rsidR="00C346F9" w:rsidRPr="00BB6FFE" w:rsidRDefault="0027376F" w:rsidP="0027376F">
      <w:pPr>
        <w:pStyle w:val="BodyText"/>
        <w:spacing w:before="120" w:after="120" w:line="240" w:lineRule="auto"/>
        <w:ind w:left="100"/>
        <w:rPr>
          <w:rFonts w:asciiTheme="minorHAnsi" w:eastAsia="Times New Roman" w:hAnsiTheme="minorHAnsi" w:cstheme="minorHAnsi"/>
          <w:b/>
          <w:szCs w:val="24"/>
        </w:rPr>
      </w:pPr>
      <w:r>
        <w:rPr>
          <w:rFonts w:asciiTheme="minorHAnsi" w:eastAsia="Times New Roman" w:hAnsiTheme="minorHAnsi" w:cstheme="minorHAnsi"/>
          <w:b/>
          <w:szCs w:val="24"/>
        </w:rPr>
        <w:t xml:space="preserve">D. </w:t>
      </w:r>
      <w:r w:rsidR="00C346F9" w:rsidRPr="00BB6FFE">
        <w:rPr>
          <w:rFonts w:asciiTheme="minorHAnsi" w:eastAsia="Times New Roman" w:hAnsiTheme="minorHAnsi" w:cstheme="minorHAnsi"/>
          <w:b/>
          <w:szCs w:val="24"/>
        </w:rPr>
        <w:t>Compensation Provisions</w:t>
      </w:r>
    </w:p>
    <w:p w14:paraId="7DB309B4" w14:textId="1FBE5CEA" w:rsidR="00F43DBB" w:rsidRDefault="00F43DBB" w:rsidP="00F43DBB">
      <w:pPr>
        <w:pStyle w:val="ListParagraph"/>
        <w:ind w:left="360" w:right="-20"/>
        <w:jc w:val="both"/>
        <w:rPr>
          <w:rFonts w:asciiTheme="minorHAnsi" w:eastAsia="Times New Roman" w:hAnsiTheme="minorHAnsi" w:cstheme="minorHAnsi"/>
          <w:szCs w:val="24"/>
        </w:rPr>
      </w:pPr>
      <w:r>
        <w:rPr>
          <w:rFonts w:asciiTheme="minorHAnsi" w:eastAsia="Times New Roman" w:hAnsiTheme="minorHAnsi" w:cstheme="minorHAnsi"/>
          <w:szCs w:val="24"/>
        </w:rPr>
        <w:t xml:space="preserve">The Master </w:t>
      </w:r>
      <w:r w:rsidRPr="00B474B4">
        <w:rPr>
          <w:rFonts w:asciiTheme="minorHAnsi" w:eastAsia="Times New Roman" w:hAnsiTheme="minorHAnsi" w:cstheme="minorHAnsi"/>
          <w:szCs w:val="24"/>
        </w:rPr>
        <w:t>Agreement</w:t>
      </w:r>
      <w:r>
        <w:rPr>
          <w:rFonts w:asciiTheme="minorHAnsi" w:eastAsia="Times New Roman" w:hAnsiTheme="minorHAnsi" w:cstheme="minorHAnsi"/>
          <w:szCs w:val="24"/>
        </w:rPr>
        <w:t>,</w:t>
      </w:r>
      <w:r w:rsidRPr="00B474B4">
        <w:rPr>
          <w:rFonts w:asciiTheme="minorHAnsi" w:eastAsia="Times New Roman" w:hAnsiTheme="minorHAnsi" w:cstheme="minorHAnsi"/>
          <w:szCs w:val="24"/>
        </w:rPr>
        <w:t xml:space="preserve"> Exhibit </w:t>
      </w:r>
      <w:r>
        <w:rPr>
          <w:rFonts w:asciiTheme="minorHAnsi" w:eastAsia="Times New Roman" w:hAnsiTheme="minorHAnsi" w:cstheme="minorHAnsi"/>
          <w:szCs w:val="24"/>
        </w:rPr>
        <w:t>6</w:t>
      </w:r>
      <w:r w:rsidRPr="00B474B4">
        <w:rPr>
          <w:rFonts w:asciiTheme="minorHAnsi" w:eastAsia="Times New Roman" w:hAnsiTheme="minorHAnsi" w:cstheme="minorHAnsi"/>
          <w:szCs w:val="24"/>
        </w:rPr>
        <w:t xml:space="preserve"> contains the </w:t>
      </w:r>
      <w:r>
        <w:rPr>
          <w:rFonts w:asciiTheme="minorHAnsi" w:eastAsia="Times New Roman" w:hAnsiTheme="minorHAnsi" w:cstheme="minorHAnsi"/>
          <w:szCs w:val="24"/>
        </w:rPr>
        <w:t>F</w:t>
      </w:r>
      <w:r w:rsidRPr="00B474B4">
        <w:rPr>
          <w:rFonts w:asciiTheme="minorHAnsi" w:eastAsia="Times New Roman" w:hAnsiTheme="minorHAnsi" w:cstheme="minorHAnsi"/>
          <w:szCs w:val="24"/>
        </w:rPr>
        <w:t xml:space="preserve">ees, </w:t>
      </w:r>
      <w:r>
        <w:rPr>
          <w:rFonts w:asciiTheme="minorHAnsi" w:eastAsia="Times New Roman" w:hAnsiTheme="minorHAnsi" w:cstheme="minorHAnsi"/>
          <w:szCs w:val="24"/>
        </w:rPr>
        <w:t>P</w:t>
      </w:r>
      <w:r w:rsidRPr="00B474B4">
        <w:rPr>
          <w:rFonts w:asciiTheme="minorHAnsi" w:eastAsia="Times New Roman" w:hAnsiTheme="minorHAnsi" w:cstheme="minorHAnsi"/>
          <w:szCs w:val="24"/>
        </w:rPr>
        <w:t xml:space="preserve">ricing and </w:t>
      </w:r>
      <w:r>
        <w:rPr>
          <w:rFonts w:asciiTheme="minorHAnsi" w:eastAsia="Times New Roman" w:hAnsiTheme="minorHAnsi" w:cstheme="minorHAnsi"/>
          <w:szCs w:val="24"/>
        </w:rPr>
        <w:t>P</w:t>
      </w:r>
      <w:r w:rsidRPr="00B474B4">
        <w:rPr>
          <w:rFonts w:asciiTheme="minorHAnsi" w:eastAsia="Times New Roman" w:hAnsiTheme="minorHAnsi" w:cstheme="minorHAnsi"/>
          <w:szCs w:val="24"/>
        </w:rPr>
        <w:t xml:space="preserve">ayment </w:t>
      </w:r>
      <w:r>
        <w:rPr>
          <w:rFonts w:asciiTheme="minorHAnsi" w:eastAsia="Times New Roman" w:hAnsiTheme="minorHAnsi" w:cstheme="minorHAnsi"/>
          <w:szCs w:val="24"/>
        </w:rPr>
        <w:t>T</w:t>
      </w:r>
      <w:r w:rsidRPr="00B474B4">
        <w:rPr>
          <w:rFonts w:asciiTheme="minorHAnsi" w:eastAsia="Times New Roman" w:hAnsiTheme="minorHAnsi" w:cstheme="minorHAnsi"/>
          <w:szCs w:val="24"/>
        </w:rPr>
        <w:t xml:space="preserve">erms. </w:t>
      </w:r>
    </w:p>
    <w:p w14:paraId="64FF4DDA" w14:textId="77777777" w:rsidR="00F43DBB" w:rsidRDefault="00F43DBB" w:rsidP="00F43DBB">
      <w:pPr>
        <w:pStyle w:val="ListParagraph"/>
        <w:ind w:left="360" w:right="-20"/>
        <w:jc w:val="both"/>
        <w:rPr>
          <w:rFonts w:eastAsia="Times New Roman"/>
          <w:szCs w:val="24"/>
        </w:rPr>
      </w:pPr>
    </w:p>
    <w:p w14:paraId="3DFA24E4" w14:textId="54F69094" w:rsidR="00F43DBB" w:rsidRPr="00B474B4" w:rsidRDefault="00F43DBB" w:rsidP="00F43DBB">
      <w:pPr>
        <w:pStyle w:val="ListParagraph"/>
        <w:tabs>
          <w:tab w:val="left" w:pos="360"/>
        </w:tabs>
        <w:spacing w:before="120" w:after="120"/>
        <w:ind w:left="360"/>
        <w:jc w:val="both"/>
        <w:rPr>
          <w:rFonts w:asciiTheme="minorHAnsi" w:eastAsia="Times New Roman" w:hAnsiTheme="minorHAnsi" w:cstheme="minorHAnsi"/>
          <w:szCs w:val="24"/>
        </w:rPr>
      </w:pPr>
      <w:r>
        <w:rPr>
          <w:rFonts w:asciiTheme="minorHAnsi" w:eastAsia="Times New Roman" w:hAnsiTheme="minorHAnsi" w:cstheme="minorHAnsi"/>
          <w:szCs w:val="24"/>
        </w:rPr>
        <w:t>The JBEs are encouraged to negotiate lower prices than the prices set forth in Exhibit 6.  However, the Contractor may not charge higher prices than the prices set forth in Exhibit 6.</w:t>
      </w:r>
    </w:p>
    <w:p w14:paraId="34B5FA2E" w14:textId="35C9D0DA" w:rsidR="00F43DBB" w:rsidRDefault="00F43DBB" w:rsidP="00F43DBB"/>
    <w:p w14:paraId="4E7B9946" w14:textId="77777777" w:rsidR="00143A8A" w:rsidRDefault="00143A8A" w:rsidP="00143A8A">
      <w:pPr>
        <w:pStyle w:val="ListParagraph"/>
        <w:numPr>
          <w:ilvl w:val="0"/>
          <w:numId w:val="44"/>
        </w:numPr>
        <w:ind w:right="-20"/>
        <w:jc w:val="both"/>
        <w:rPr>
          <w:rFonts w:eastAsia="Times New Roman"/>
          <w:szCs w:val="24"/>
        </w:rPr>
      </w:pPr>
      <w:r w:rsidRPr="00674D58">
        <w:rPr>
          <w:rFonts w:eastAsia="Times New Roman"/>
          <w:szCs w:val="24"/>
        </w:rPr>
        <w:t>The JCC does not make advance payments for services.</w:t>
      </w:r>
    </w:p>
    <w:p w14:paraId="76B400F2" w14:textId="77777777" w:rsidR="00143A8A" w:rsidRPr="00674D58" w:rsidRDefault="00143A8A" w:rsidP="00143A8A">
      <w:pPr>
        <w:pStyle w:val="ListParagraph"/>
        <w:ind w:left="1180" w:right="-20"/>
        <w:jc w:val="both"/>
        <w:rPr>
          <w:rFonts w:eastAsia="Times New Roman"/>
          <w:szCs w:val="24"/>
        </w:rPr>
      </w:pPr>
    </w:p>
    <w:p w14:paraId="7295410B" w14:textId="77777777" w:rsidR="00143A8A" w:rsidRDefault="00143A8A" w:rsidP="00143A8A">
      <w:pPr>
        <w:pStyle w:val="ListParagraph"/>
        <w:numPr>
          <w:ilvl w:val="0"/>
          <w:numId w:val="44"/>
        </w:numPr>
        <w:ind w:right="-20"/>
        <w:jc w:val="both"/>
        <w:rPr>
          <w:rFonts w:eastAsia="Times New Roman"/>
          <w:szCs w:val="24"/>
        </w:rPr>
      </w:pPr>
      <w:r w:rsidRPr="00674D58">
        <w:rPr>
          <w:rFonts w:eastAsia="Times New Roman"/>
          <w:szCs w:val="24"/>
        </w:rPr>
        <w:t>Payment is made based on completion of services as provided in the agreement between the JBE and the Contractor.</w:t>
      </w:r>
    </w:p>
    <w:p w14:paraId="62ED2A05" w14:textId="77777777" w:rsidR="00143A8A" w:rsidRPr="005F4C8A" w:rsidRDefault="00143A8A" w:rsidP="00143A8A">
      <w:pPr>
        <w:pStyle w:val="ListParagraph"/>
        <w:rPr>
          <w:rFonts w:eastAsia="Times New Roman"/>
          <w:szCs w:val="24"/>
        </w:rPr>
      </w:pPr>
    </w:p>
    <w:p w14:paraId="3F71F8BA" w14:textId="77777777" w:rsidR="00143A8A" w:rsidRDefault="00143A8A" w:rsidP="00143A8A">
      <w:pPr>
        <w:pStyle w:val="ListParagraph"/>
        <w:numPr>
          <w:ilvl w:val="0"/>
          <w:numId w:val="44"/>
        </w:numPr>
        <w:ind w:right="-20"/>
        <w:jc w:val="both"/>
        <w:rPr>
          <w:rFonts w:eastAsia="Times New Roman"/>
          <w:szCs w:val="24"/>
        </w:rPr>
      </w:pPr>
      <w:r w:rsidRPr="00674D58">
        <w:rPr>
          <w:rFonts w:eastAsia="Times New Roman"/>
          <w:szCs w:val="24"/>
        </w:rPr>
        <w:t>Payments shall be made according to milestone payment schedules. The milestone payments must be based on key deliverables identified in the JBE’s Participating Addendum.</w:t>
      </w:r>
    </w:p>
    <w:p w14:paraId="125FDB87" w14:textId="77777777" w:rsidR="00143A8A" w:rsidRPr="005F4C8A" w:rsidRDefault="00143A8A" w:rsidP="00143A8A">
      <w:pPr>
        <w:pStyle w:val="ListParagraph"/>
        <w:rPr>
          <w:rFonts w:eastAsia="Times New Roman"/>
          <w:szCs w:val="24"/>
        </w:rPr>
      </w:pPr>
    </w:p>
    <w:p w14:paraId="0275895D" w14:textId="77777777" w:rsidR="00143A8A" w:rsidRDefault="00143A8A" w:rsidP="00143A8A">
      <w:pPr>
        <w:pStyle w:val="ListParagraph"/>
        <w:numPr>
          <w:ilvl w:val="0"/>
          <w:numId w:val="44"/>
        </w:numPr>
        <w:ind w:right="-20"/>
        <w:jc w:val="both"/>
        <w:rPr>
          <w:rFonts w:eastAsia="Times New Roman"/>
          <w:szCs w:val="24"/>
        </w:rPr>
      </w:pPr>
      <w:r w:rsidRPr="00674D58">
        <w:rPr>
          <w:rFonts w:eastAsia="Times New Roman"/>
          <w:szCs w:val="24"/>
        </w:rPr>
        <w:t>The JBE may withhold 10% of each invoice until receipt and acceptance of the final deliverable. The amount withheld may depend on the length of the services and the payment schedule provided in the agreement between the JBE and the selected Proposer.</w:t>
      </w:r>
    </w:p>
    <w:p w14:paraId="7223548D" w14:textId="77777777" w:rsidR="00143A8A" w:rsidRPr="005F4C8A" w:rsidRDefault="00143A8A" w:rsidP="00143A8A">
      <w:pPr>
        <w:pStyle w:val="ListParagraph"/>
        <w:rPr>
          <w:rFonts w:eastAsia="Times New Roman"/>
          <w:szCs w:val="24"/>
        </w:rPr>
      </w:pPr>
    </w:p>
    <w:p w14:paraId="506FA607" w14:textId="77777777" w:rsidR="00143A8A" w:rsidRPr="005F4C8A" w:rsidRDefault="00143A8A" w:rsidP="00143A8A">
      <w:pPr>
        <w:pStyle w:val="ListParagraph"/>
        <w:numPr>
          <w:ilvl w:val="0"/>
          <w:numId w:val="44"/>
        </w:numPr>
        <w:ind w:right="-20"/>
        <w:jc w:val="both"/>
        <w:rPr>
          <w:rFonts w:eastAsia="Times New Roman"/>
          <w:szCs w:val="24"/>
        </w:rPr>
      </w:pPr>
      <w:r>
        <w:rPr>
          <w:szCs w:val="24"/>
        </w:rPr>
        <w:t>Fees and pricing in any Participating Addendum may not exceed the fees and pricing set forth in this Agreement for the applicable Work.</w:t>
      </w:r>
    </w:p>
    <w:p w14:paraId="66412E3C" w14:textId="77777777" w:rsidR="00143A8A" w:rsidRPr="00D42BA1" w:rsidRDefault="00143A8A" w:rsidP="00143A8A">
      <w:pPr>
        <w:pStyle w:val="ListParagraph"/>
        <w:ind w:left="1180" w:right="-20"/>
        <w:jc w:val="both"/>
        <w:rPr>
          <w:rFonts w:eastAsia="Times New Roman"/>
          <w:szCs w:val="24"/>
        </w:rPr>
      </w:pPr>
    </w:p>
    <w:p w14:paraId="6D97AFE0" w14:textId="77777777" w:rsidR="00143A8A" w:rsidRDefault="00143A8A" w:rsidP="00143A8A">
      <w:pPr>
        <w:pStyle w:val="ListParagraph"/>
        <w:numPr>
          <w:ilvl w:val="0"/>
          <w:numId w:val="44"/>
        </w:numPr>
        <w:ind w:right="-20"/>
        <w:jc w:val="both"/>
        <w:rPr>
          <w:rFonts w:eastAsia="Times New Roman"/>
          <w:szCs w:val="24"/>
        </w:rPr>
      </w:pPr>
      <w:bookmarkStart w:id="50" w:name="_Hlk104455427"/>
      <w:r w:rsidRPr="00674D58">
        <w:rPr>
          <w:rFonts w:eastAsia="Times New Roman"/>
          <w:spacing w:val="1"/>
          <w:szCs w:val="24"/>
        </w:rPr>
        <w:t xml:space="preserve">All fees and charges should be inclusive of </w:t>
      </w:r>
      <w:proofErr w:type="gramStart"/>
      <w:r w:rsidRPr="00674D58">
        <w:rPr>
          <w:rFonts w:eastAsia="Times New Roman"/>
          <w:spacing w:val="1"/>
          <w:szCs w:val="24"/>
        </w:rPr>
        <w:t>any and all</w:t>
      </w:r>
      <w:proofErr w:type="gramEnd"/>
      <w:r w:rsidRPr="00674D58">
        <w:rPr>
          <w:rFonts w:eastAsia="Times New Roman"/>
          <w:spacing w:val="1"/>
          <w:szCs w:val="24"/>
        </w:rPr>
        <w:t xml:space="preserve"> anticipated materials, fees, and other costs and/or expenses incidental to the performance of the specified requirements of this Agreement.</w:t>
      </w:r>
      <w:r w:rsidRPr="00674D58">
        <w:rPr>
          <w:rFonts w:eastAsia="Times New Roman"/>
          <w:b/>
          <w:bCs/>
          <w:spacing w:val="1"/>
          <w:szCs w:val="24"/>
        </w:rPr>
        <w:t xml:space="preserve"> </w:t>
      </w:r>
      <w:r w:rsidRPr="00674D58">
        <w:rPr>
          <w:rFonts w:eastAsia="Times New Roman"/>
          <w:szCs w:val="24"/>
        </w:rPr>
        <w:t>The</w:t>
      </w:r>
      <w:r w:rsidRPr="00674D58">
        <w:rPr>
          <w:rFonts w:eastAsia="Times New Roman"/>
          <w:spacing w:val="-1"/>
          <w:szCs w:val="24"/>
        </w:rPr>
        <w:t xml:space="preserve"> c</w:t>
      </w:r>
      <w:r w:rsidRPr="00674D58">
        <w:rPr>
          <w:rFonts w:eastAsia="Times New Roman"/>
          <w:spacing w:val="2"/>
          <w:szCs w:val="24"/>
        </w:rPr>
        <w:t>o</w:t>
      </w:r>
      <w:r w:rsidRPr="00674D58">
        <w:rPr>
          <w:rFonts w:eastAsia="Times New Roman"/>
          <w:szCs w:val="24"/>
        </w:rPr>
        <w:t>nside</w:t>
      </w:r>
      <w:r w:rsidRPr="00674D58">
        <w:rPr>
          <w:rFonts w:eastAsia="Times New Roman"/>
          <w:spacing w:val="-1"/>
          <w:szCs w:val="24"/>
        </w:rPr>
        <w:t>ra</w:t>
      </w:r>
      <w:r w:rsidRPr="00674D58">
        <w:rPr>
          <w:rFonts w:eastAsia="Times New Roman"/>
          <w:szCs w:val="24"/>
        </w:rPr>
        <w:t>t</w:t>
      </w:r>
      <w:r w:rsidRPr="00674D58">
        <w:rPr>
          <w:rFonts w:eastAsia="Times New Roman"/>
          <w:spacing w:val="1"/>
          <w:szCs w:val="24"/>
        </w:rPr>
        <w:t>i</w:t>
      </w:r>
      <w:r w:rsidRPr="00674D58">
        <w:rPr>
          <w:rFonts w:eastAsia="Times New Roman"/>
          <w:szCs w:val="24"/>
        </w:rPr>
        <w:t>on</w:t>
      </w:r>
      <w:r w:rsidRPr="00674D58">
        <w:rPr>
          <w:rFonts w:eastAsia="Times New Roman"/>
          <w:spacing w:val="2"/>
          <w:szCs w:val="24"/>
        </w:rPr>
        <w:t xml:space="preserve"> </w:t>
      </w:r>
      <w:r w:rsidRPr="00674D58">
        <w:rPr>
          <w:rFonts w:eastAsia="Times New Roman"/>
          <w:szCs w:val="24"/>
        </w:rPr>
        <w:t>p</w:t>
      </w:r>
      <w:r w:rsidRPr="00674D58">
        <w:rPr>
          <w:rFonts w:eastAsia="Times New Roman"/>
          <w:spacing w:val="-1"/>
          <w:szCs w:val="24"/>
        </w:rPr>
        <w:t>a</w:t>
      </w:r>
      <w:r w:rsidRPr="00674D58">
        <w:rPr>
          <w:rFonts w:eastAsia="Times New Roman"/>
          <w:szCs w:val="24"/>
        </w:rPr>
        <w:t xml:space="preserve">id </w:t>
      </w:r>
      <w:r w:rsidRPr="00674D58">
        <w:rPr>
          <w:rFonts w:eastAsia="Times New Roman"/>
          <w:spacing w:val="1"/>
          <w:szCs w:val="24"/>
        </w:rPr>
        <w:t>t</w:t>
      </w:r>
      <w:r w:rsidRPr="00674D58">
        <w:rPr>
          <w:rFonts w:eastAsia="Times New Roman"/>
          <w:szCs w:val="24"/>
        </w:rPr>
        <w:t>o Contr</w:t>
      </w:r>
      <w:r w:rsidRPr="00674D58">
        <w:rPr>
          <w:rFonts w:eastAsia="Times New Roman"/>
          <w:spacing w:val="-1"/>
          <w:szCs w:val="24"/>
        </w:rPr>
        <w:t>ac</w:t>
      </w:r>
      <w:r w:rsidRPr="00674D58">
        <w:rPr>
          <w:rFonts w:eastAsia="Times New Roman"/>
          <w:szCs w:val="24"/>
        </w:rPr>
        <w:t xml:space="preserve">tor is </w:t>
      </w:r>
      <w:r w:rsidRPr="00674D58">
        <w:rPr>
          <w:rFonts w:eastAsia="Times New Roman"/>
          <w:spacing w:val="1"/>
          <w:szCs w:val="24"/>
        </w:rPr>
        <w:t>t</w:t>
      </w:r>
      <w:r w:rsidRPr="00674D58">
        <w:rPr>
          <w:rFonts w:eastAsia="Times New Roman"/>
          <w:szCs w:val="24"/>
        </w:rPr>
        <w:t>he</w:t>
      </w:r>
      <w:r w:rsidRPr="00674D58">
        <w:rPr>
          <w:rFonts w:eastAsia="Times New Roman"/>
          <w:spacing w:val="1"/>
          <w:szCs w:val="24"/>
        </w:rPr>
        <w:t xml:space="preserve"> </w:t>
      </w:r>
      <w:r w:rsidRPr="00674D58">
        <w:rPr>
          <w:rFonts w:eastAsia="Times New Roman"/>
          <w:spacing w:val="-1"/>
          <w:szCs w:val="24"/>
        </w:rPr>
        <w:t>e</w:t>
      </w:r>
      <w:r w:rsidRPr="00674D58">
        <w:rPr>
          <w:rFonts w:eastAsia="Times New Roman"/>
          <w:szCs w:val="24"/>
        </w:rPr>
        <w:t>nt</w:t>
      </w:r>
      <w:r w:rsidRPr="00674D58">
        <w:rPr>
          <w:rFonts w:eastAsia="Times New Roman"/>
          <w:spacing w:val="1"/>
          <w:szCs w:val="24"/>
        </w:rPr>
        <w:t>i</w:t>
      </w:r>
      <w:r w:rsidRPr="00674D58">
        <w:rPr>
          <w:rFonts w:eastAsia="Times New Roman"/>
          <w:szCs w:val="24"/>
        </w:rPr>
        <w:t>re</w:t>
      </w:r>
      <w:r w:rsidRPr="00674D58">
        <w:rPr>
          <w:rFonts w:eastAsia="Times New Roman"/>
          <w:spacing w:val="-2"/>
          <w:szCs w:val="24"/>
        </w:rPr>
        <w:t xml:space="preserve"> </w:t>
      </w:r>
      <w:r w:rsidRPr="00674D58">
        <w:rPr>
          <w:rFonts w:eastAsia="Times New Roman"/>
          <w:spacing w:val="-1"/>
          <w:szCs w:val="24"/>
        </w:rPr>
        <w:t>c</w:t>
      </w:r>
      <w:r w:rsidRPr="00674D58">
        <w:rPr>
          <w:rFonts w:eastAsia="Times New Roman"/>
          <w:szCs w:val="24"/>
        </w:rPr>
        <w:t>ompen</w:t>
      </w:r>
      <w:r w:rsidRPr="00674D58">
        <w:rPr>
          <w:rFonts w:eastAsia="Times New Roman"/>
          <w:spacing w:val="2"/>
          <w:szCs w:val="24"/>
        </w:rPr>
        <w:t>s</w:t>
      </w:r>
      <w:r w:rsidRPr="00674D58">
        <w:rPr>
          <w:rFonts w:eastAsia="Times New Roman"/>
          <w:spacing w:val="-1"/>
          <w:szCs w:val="24"/>
        </w:rPr>
        <w:t>a</w:t>
      </w:r>
      <w:r w:rsidRPr="00674D58">
        <w:rPr>
          <w:rFonts w:eastAsia="Times New Roman"/>
          <w:szCs w:val="24"/>
        </w:rPr>
        <w:t>t</w:t>
      </w:r>
      <w:r w:rsidRPr="00674D58">
        <w:rPr>
          <w:rFonts w:eastAsia="Times New Roman"/>
          <w:spacing w:val="1"/>
          <w:szCs w:val="24"/>
        </w:rPr>
        <w:t>i</w:t>
      </w:r>
      <w:r w:rsidRPr="00674D58">
        <w:rPr>
          <w:rFonts w:eastAsia="Times New Roman"/>
          <w:szCs w:val="24"/>
        </w:rPr>
        <w:t>on for</w:t>
      </w:r>
      <w:r w:rsidRPr="00674D58">
        <w:rPr>
          <w:rFonts w:eastAsia="Times New Roman"/>
          <w:spacing w:val="-1"/>
          <w:szCs w:val="24"/>
        </w:rPr>
        <w:t xml:space="preserve"> a</w:t>
      </w:r>
      <w:r w:rsidRPr="00674D58">
        <w:rPr>
          <w:rFonts w:eastAsia="Times New Roman"/>
          <w:szCs w:val="24"/>
        </w:rPr>
        <w:t>ll</w:t>
      </w:r>
      <w:r w:rsidRPr="00674D58">
        <w:rPr>
          <w:rFonts w:eastAsia="Times New Roman"/>
          <w:spacing w:val="1"/>
          <w:szCs w:val="24"/>
        </w:rPr>
        <w:t xml:space="preserve"> W</w:t>
      </w:r>
      <w:r w:rsidRPr="00674D58">
        <w:rPr>
          <w:rFonts w:eastAsia="Times New Roman"/>
          <w:szCs w:val="24"/>
        </w:rPr>
        <w:t>o</w:t>
      </w:r>
      <w:r w:rsidRPr="00674D58">
        <w:rPr>
          <w:rFonts w:eastAsia="Times New Roman"/>
          <w:spacing w:val="-1"/>
          <w:szCs w:val="24"/>
        </w:rPr>
        <w:t>r</w:t>
      </w:r>
      <w:r w:rsidRPr="00674D58">
        <w:rPr>
          <w:rFonts w:eastAsia="Times New Roman"/>
          <w:szCs w:val="24"/>
        </w:rPr>
        <w:t>k p</w:t>
      </w:r>
      <w:r w:rsidRPr="00674D58">
        <w:rPr>
          <w:rFonts w:eastAsia="Times New Roman"/>
          <w:spacing w:val="-1"/>
          <w:szCs w:val="24"/>
        </w:rPr>
        <w:t>e</w:t>
      </w:r>
      <w:r w:rsidRPr="00674D58">
        <w:rPr>
          <w:rFonts w:eastAsia="Times New Roman"/>
          <w:szCs w:val="24"/>
        </w:rPr>
        <w:t>r</w:t>
      </w:r>
      <w:r w:rsidRPr="00674D58">
        <w:rPr>
          <w:rFonts w:eastAsia="Times New Roman"/>
          <w:spacing w:val="-1"/>
          <w:szCs w:val="24"/>
        </w:rPr>
        <w:t>f</w:t>
      </w:r>
      <w:r w:rsidRPr="00674D58">
        <w:rPr>
          <w:rFonts w:eastAsia="Times New Roman"/>
          <w:spacing w:val="2"/>
          <w:szCs w:val="24"/>
        </w:rPr>
        <w:t>o</w:t>
      </w:r>
      <w:r w:rsidRPr="00674D58">
        <w:rPr>
          <w:rFonts w:eastAsia="Times New Roman"/>
          <w:szCs w:val="24"/>
        </w:rPr>
        <w:t>rm</w:t>
      </w:r>
      <w:r w:rsidRPr="00674D58">
        <w:rPr>
          <w:rFonts w:eastAsia="Times New Roman"/>
          <w:spacing w:val="-1"/>
          <w:szCs w:val="24"/>
        </w:rPr>
        <w:t>e</w:t>
      </w:r>
      <w:r w:rsidRPr="00674D58">
        <w:rPr>
          <w:rFonts w:eastAsia="Times New Roman"/>
          <w:szCs w:val="24"/>
        </w:rPr>
        <w:t xml:space="preserve">d </w:t>
      </w:r>
      <w:r w:rsidRPr="00674D58">
        <w:rPr>
          <w:rFonts w:eastAsia="Times New Roman"/>
          <w:spacing w:val="2"/>
          <w:szCs w:val="24"/>
        </w:rPr>
        <w:t>u</w:t>
      </w:r>
      <w:r w:rsidRPr="00674D58">
        <w:rPr>
          <w:rFonts w:eastAsia="Times New Roman"/>
          <w:szCs w:val="24"/>
        </w:rPr>
        <w:t>nd</w:t>
      </w:r>
      <w:r w:rsidRPr="00674D58">
        <w:rPr>
          <w:rFonts w:eastAsia="Times New Roman"/>
          <w:spacing w:val="-1"/>
          <w:szCs w:val="24"/>
        </w:rPr>
        <w:t>e</w:t>
      </w:r>
      <w:r w:rsidRPr="00674D58">
        <w:rPr>
          <w:rFonts w:eastAsia="Times New Roman"/>
          <w:szCs w:val="24"/>
        </w:rPr>
        <w:t>r this Ag</w:t>
      </w:r>
      <w:r w:rsidRPr="00674D58">
        <w:rPr>
          <w:rFonts w:eastAsia="Times New Roman"/>
          <w:spacing w:val="-1"/>
          <w:szCs w:val="24"/>
        </w:rPr>
        <w:t>r</w:t>
      </w:r>
      <w:r w:rsidRPr="00674D58">
        <w:rPr>
          <w:rFonts w:eastAsia="Times New Roman"/>
          <w:spacing w:val="1"/>
          <w:szCs w:val="24"/>
        </w:rPr>
        <w:t>e</w:t>
      </w:r>
      <w:r w:rsidRPr="00674D58">
        <w:rPr>
          <w:rFonts w:eastAsia="Times New Roman"/>
          <w:spacing w:val="-1"/>
          <w:szCs w:val="24"/>
        </w:rPr>
        <w:t>e</w:t>
      </w:r>
      <w:r w:rsidRPr="00674D58">
        <w:rPr>
          <w:rFonts w:eastAsia="Times New Roman"/>
          <w:szCs w:val="24"/>
        </w:rPr>
        <w:t>ment. The JBE will not pay for any reimbursable expenses i</w:t>
      </w:r>
      <w:r w:rsidRPr="00674D58">
        <w:rPr>
          <w:rFonts w:eastAsia="Times New Roman"/>
          <w:spacing w:val="2"/>
          <w:szCs w:val="24"/>
        </w:rPr>
        <w:t>n</w:t>
      </w:r>
      <w:r w:rsidRPr="00674D58">
        <w:rPr>
          <w:rFonts w:eastAsia="Times New Roman"/>
          <w:spacing w:val="-1"/>
          <w:szCs w:val="24"/>
        </w:rPr>
        <w:t>c</w:t>
      </w:r>
      <w:r w:rsidRPr="00674D58">
        <w:rPr>
          <w:rFonts w:eastAsia="Times New Roman"/>
          <w:szCs w:val="24"/>
        </w:rPr>
        <w:t>u</w:t>
      </w:r>
      <w:r w:rsidRPr="00674D58">
        <w:rPr>
          <w:rFonts w:eastAsia="Times New Roman"/>
          <w:spacing w:val="-1"/>
          <w:szCs w:val="24"/>
        </w:rPr>
        <w:t>r</w:t>
      </w:r>
      <w:r w:rsidRPr="00674D58">
        <w:rPr>
          <w:rFonts w:eastAsia="Times New Roman"/>
          <w:szCs w:val="24"/>
        </w:rPr>
        <w:t>r</w:t>
      </w:r>
      <w:r w:rsidRPr="00674D58">
        <w:rPr>
          <w:rFonts w:eastAsia="Times New Roman"/>
          <w:spacing w:val="-2"/>
          <w:szCs w:val="24"/>
        </w:rPr>
        <w:t>e</w:t>
      </w:r>
      <w:r w:rsidRPr="00674D58">
        <w:rPr>
          <w:rFonts w:eastAsia="Times New Roman"/>
          <w:szCs w:val="24"/>
        </w:rPr>
        <w:t>d, s</w:t>
      </w:r>
      <w:r w:rsidRPr="00674D58">
        <w:rPr>
          <w:rFonts w:eastAsia="Times New Roman"/>
          <w:spacing w:val="2"/>
          <w:szCs w:val="24"/>
        </w:rPr>
        <w:t>u</w:t>
      </w:r>
      <w:r w:rsidRPr="00674D58">
        <w:rPr>
          <w:rFonts w:eastAsia="Times New Roman"/>
          <w:spacing w:val="-1"/>
          <w:szCs w:val="24"/>
        </w:rPr>
        <w:t>c</w:t>
      </w:r>
      <w:r w:rsidRPr="00674D58">
        <w:rPr>
          <w:rFonts w:eastAsia="Times New Roman"/>
          <w:szCs w:val="24"/>
        </w:rPr>
        <w:t xml:space="preserve">h </w:t>
      </w:r>
      <w:r w:rsidRPr="00674D58">
        <w:rPr>
          <w:rFonts w:eastAsia="Times New Roman"/>
          <w:spacing w:val="-1"/>
          <w:szCs w:val="24"/>
        </w:rPr>
        <w:t>a</w:t>
      </w:r>
      <w:r w:rsidRPr="00674D58">
        <w:rPr>
          <w:rFonts w:eastAsia="Times New Roman"/>
          <w:szCs w:val="24"/>
        </w:rPr>
        <w:t>s tr</w:t>
      </w:r>
      <w:r w:rsidRPr="00674D58">
        <w:rPr>
          <w:rFonts w:eastAsia="Times New Roman"/>
          <w:spacing w:val="1"/>
          <w:szCs w:val="24"/>
        </w:rPr>
        <w:t>a</w:t>
      </w:r>
      <w:r w:rsidRPr="00674D58">
        <w:rPr>
          <w:rFonts w:eastAsia="Times New Roman"/>
          <w:szCs w:val="24"/>
        </w:rPr>
        <w:t>v</w:t>
      </w:r>
      <w:r w:rsidRPr="00674D58">
        <w:rPr>
          <w:rFonts w:eastAsia="Times New Roman"/>
          <w:spacing w:val="-1"/>
          <w:szCs w:val="24"/>
        </w:rPr>
        <w:t>e</w:t>
      </w:r>
      <w:r w:rsidRPr="00674D58">
        <w:rPr>
          <w:rFonts w:eastAsia="Times New Roman"/>
          <w:szCs w:val="24"/>
        </w:rPr>
        <w:t>l and</w:t>
      </w:r>
      <w:r w:rsidRPr="00674D58">
        <w:rPr>
          <w:rFonts w:eastAsia="Times New Roman"/>
          <w:spacing w:val="2"/>
          <w:szCs w:val="24"/>
        </w:rPr>
        <w:t xml:space="preserve"> </w:t>
      </w:r>
      <w:r w:rsidRPr="00674D58">
        <w:rPr>
          <w:rFonts w:eastAsia="Times New Roman"/>
          <w:szCs w:val="24"/>
        </w:rPr>
        <w:t>p</w:t>
      </w:r>
      <w:r w:rsidRPr="00674D58">
        <w:rPr>
          <w:rFonts w:eastAsia="Times New Roman"/>
          <w:spacing w:val="-1"/>
          <w:szCs w:val="24"/>
        </w:rPr>
        <w:t>e</w:t>
      </w:r>
      <w:r w:rsidRPr="00674D58">
        <w:rPr>
          <w:rFonts w:eastAsia="Times New Roman"/>
          <w:szCs w:val="24"/>
        </w:rPr>
        <w:t>r di</w:t>
      </w:r>
      <w:r w:rsidRPr="00674D58">
        <w:rPr>
          <w:rFonts w:eastAsia="Times New Roman"/>
          <w:spacing w:val="-1"/>
          <w:szCs w:val="24"/>
        </w:rPr>
        <w:t>e</w:t>
      </w:r>
      <w:r w:rsidRPr="00674D58">
        <w:rPr>
          <w:rFonts w:eastAsia="Times New Roman"/>
          <w:szCs w:val="24"/>
        </w:rPr>
        <w:t>m e</w:t>
      </w:r>
      <w:r w:rsidRPr="00674D58">
        <w:rPr>
          <w:rFonts w:eastAsia="Times New Roman"/>
          <w:spacing w:val="2"/>
          <w:szCs w:val="24"/>
        </w:rPr>
        <w:t>x</w:t>
      </w:r>
      <w:r w:rsidRPr="00674D58">
        <w:rPr>
          <w:rFonts w:eastAsia="Times New Roman"/>
          <w:szCs w:val="24"/>
        </w:rPr>
        <w:t>p</w:t>
      </w:r>
      <w:r w:rsidRPr="00674D58">
        <w:rPr>
          <w:rFonts w:eastAsia="Times New Roman"/>
          <w:spacing w:val="-1"/>
          <w:szCs w:val="24"/>
        </w:rPr>
        <w:t>e</w:t>
      </w:r>
      <w:r w:rsidRPr="00674D58">
        <w:rPr>
          <w:rFonts w:eastAsia="Times New Roman"/>
          <w:szCs w:val="24"/>
        </w:rPr>
        <w:t>nses.</w:t>
      </w:r>
    </w:p>
    <w:bookmarkEnd w:id="50"/>
    <w:p w14:paraId="6F431CC8" w14:textId="77777777" w:rsidR="00143A8A" w:rsidRDefault="00143A8A" w:rsidP="00143A8A">
      <w:pPr>
        <w:pStyle w:val="ListParagraph"/>
        <w:keepNext/>
        <w:widowControl w:val="0"/>
        <w:numPr>
          <w:ilvl w:val="0"/>
          <w:numId w:val="44"/>
        </w:numPr>
        <w:autoSpaceDE w:val="0"/>
        <w:autoSpaceDN w:val="0"/>
        <w:adjustRightInd w:val="0"/>
        <w:spacing w:before="120" w:after="200" w:line="276" w:lineRule="auto"/>
        <w:contextualSpacing w:val="0"/>
        <w:jc w:val="both"/>
        <w:rPr>
          <w:szCs w:val="24"/>
        </w:rPr>
      </w:pPr>
      <w:r>
        <w:rPr>
          <w:szCs w:val="24"/>
        </w:rPr>
        <w:t>Contractor</w:t>
      </w:r>
      <w:r w:rsidRPr="00F81EEA">
        <w:rPr>
          <w:szCs w:val="24"/>
        </w:rPr>
        <w:t xml:space="preserve"> may not charge the JBEs a minimum use fee for the non-usage of services.</w:t>
      </w:r>
    </w:p>
    <w:p w14:paraId="7CB420F5" w14:textId="77777777" w:rsidR="00143A8A" w:rsidRPr="00F81EEA" w:rsidRDefault="00143A8A" w:rsidP="00143A8A">
      <w:pPr>
        <w:pStyle w:val="ListParagraph"/>
        <w:keepNext/>
        <w:widowControl w:val="0"/>
        <w:numPr>
          <w:ilvl w:val="0"/>
          <w:numId w:val="44"/>
        </w:numPr>
        <w:autoSpaceDE w:val="0"/>
        <w:autoSpaceDN w:val="0"/>
        <w:adjustRightInd w:val="0"/>
        <w:spacing w:before="120" w:after="200" w:line="276" w:lineRule="auto"/>
        <w:contextualSpacing w:val="0"/>
        <w:jc w:val="both"/>
        <w:rPr>
          <w:color w:val="000000"/>
          <w:szCs w:val="24"/>
          <w:shd w:val="clear" w:color="auto" w:fill="FFFFFF"/>
        </w:rPr>
      </w:pPr>
      <w:r w:rsidRPr="00F81EEA">
        <w:rPr>
          <w:szCs w:val="24"/>
        </w:rPr>
        <w:t xml:space="preserve">The JBEs will not pay or reimburse for any expenses incurred by the </w:t>
      </w:r>
      <w:r>
        <w:rPr>
          <w:szCs w:val="24"/>
        </w:rPr>
        <w:t>Contractor</w:t>
      </w:r>
      <w:r w:rsidRPr="00F81EEA">
        <w:rPr>
          <w:szCs w:val="24"/>
        </w:rPr>
        <w:t xml:space="preserve"> for scheduled quarterly meetings or for any meetings relating to unsatisfactory </w:t>
      </w:r>
      <w:r w:rsidRPr="00F81EEA">
        <w:rPr>
          <w:szCs w:val="24"/>
        </w:rPr>
        <w:lastRenderedPageBreak/>
        <w:t>performance issues.</w:t>
      </w:r>
    </w:p>
    <w:p w14:paraId="25616465" w14:textId="77777777" w:rsidR="00143A8A" w:rsidRPr="005F4C8A" w:rsidRDefault="00143A8A" w:rsidP="00143A8A">
      <w:pPr>
        <w:pStyle w:val="ListParagraph"/>
        <w:numPr>
          <w:ilvl w:val="0"/>
          <w:numId w:val="44"/>
        </w:numPr>
        <w:jc w:val="both"/>
        <w:rPr>
          <w:rFonts w:eastAsia="Times New Roman"/>
          <w:szCs w:val="24"/>
        </w:rPr>
      </w:pPr>
      <w:r w:rsidRPr="005F4C8A">
        <w:rPr>
          <w:rFonts w:eastAsia="Times New Roman"/>
          <w:bCs/>
          <w:spacing w:val="3"/>
          <w:szCs w:val="24"/>
        </w:rPr>
        <w:t>The</w:t>
      </w:r>
      <w:r w:rsidRPr="005F4C8A">
        <w:rPr>
          <w:rFonts w:eastAsia="Times New Roman"/>
          <w:b/>
          <w:bCs/>
          <w:spacing w:val="3"/>
          <w:szCs w:val="24"/>
        </w:rPr>
        <w:t xml:space="preserve"> </w:t>
      </w:r>
      <w:r w:rsidRPr="005F4C8A">
        <w:rPr>
          <w:rFonts w:eastAsia="Times New Roman"/>
          <w:szCs w:val="24"/>
        </w:rPr>
        <w:t>JBE</w:t>
      </w:r>
      <w:r w:rsidRPr="005F4C8A">
        <w:rPr>
          <w:rFonts w:eastAsia="Times New Roman"/>
          <w:spacing w:val="-1"/>
          <w:szCs w:val="24"/>
        </w:rPr>
        <w:t>’</w:t>
      </w:r>
      <w:r w:rsidRPr="005F4C8A">
        <w:rPr>
          <w:rFonts w:eastAsia="Times New Roman"/>
          <w:szCs w:val="24"/>
        </w:rPr>
        <w:t>s p</w:t>
      </w:r>
      <w:r w:rsidRPr="005F4C8A">
        <w:rPr>
          <w:rFonts w:eastAsia="Times New Roman"/>
          <w:spacing w:val="1"/>
          <w:szCs w:val="24"/>
        </w:rPr>
        <w:t>a</w:t>
      </w:r>
      <w:r w:rsidRPr="005F4C8A">
        <w:rPr>
          <w:rFonts w:eastAsia="Times New Roman"/>
          <w:spacing w:val="-5"/>
          <w:szCs w:val="24"/>
        </w:rPr>
        <w:t>y</w:t>
      </w:r>
      <w:r w:rsidRPr="005F4C8A">
        <w:rPr>
          <w:rFonts w:eastAsia="Times New Roman"/>
          <w:spacing w:val="3"/>
          <w:szCs w:val="24"/>
        </w:rPr>
        <w:t>m</w:t>
      </w:r>
      <w:r w:rsidRPr="005F4C8A">
        <w:rPr>
          <w:rFonts w:eastAsia="Times New Roman"/>
          <w:spacing w:val="-1"/>
          <w:szCs w:val="24"/>
        </w:rPr>
        <w:t>e</w:t>
      </w:r>
      <w:r w:rsidRPr="005F4C8A">
        <w:rPr>
          <w:rFonts w:eastAsia="Times New Roman"/>
          <w:szCs w:val="24"/>
        </w:rPr>
        <w:t>nt wi</w:t>
      </w:r>
      <w:r w:rsidRPr="005F4C8A">
        <w:rPr>
          <w:rFonts w:eastAsia="Times New Roman"/>
          <w:spacing w:val="1"/>
          <w:szCs w:val="24"/>
        </w:rPr>
        <w:t>l</w:t>
      </w:r>
      <w:r w:rsidRPr="005F4C8A">
        <w:rPr>
          <w:rFonts w:eastAsia="Times New Roman"/>
          <w:szCs w:val="24"/>
        </w:rPr>
        <w:t>l not</w:t>
      </w:r>
      <w:r w:rsidRPr="005F4C8A">
        <w:rPr>
          <w:rFonts w:eastAsia="Times New Roman"/>
          <w:spacing w:val="1"/>
          <w:szCs w:val="24"/>
        </w:rPr>
        <w:t xml:space="preserve"> </w:t>
      </w:r>
      <w:r w:rsidRPr="005F4C8A">
        <w:rPr>
          <w:rFonts w:eastAsia="Times New Roman"/>
          <w:spacing w:val="-1"/>
          <w:szCs w:val="24"/>
        </w:rPr>
        <w:t>re</w:t>
      </w:r>
      <w:r w:rsidRPr="005F4C8A">
        <w:rPr>
          <w:rFonts w:eastAsia="Times New Roman"/>
          <w:szCs w:val="24"/>
        </w:rPr>
        <w:t>l</w:t>
      </w:r>
      <w:r w:rsidRPr="005F4C8A">
        <w:rPr>
          <w:rFonts w:eastAsia="Times New Roman"/>
          <w:spacing w:val="1"/>
          <w:szCs w:val="24"/>
        </w:rPr>
        <w:t>i</w:t>
      </w:r>
      <w:r w:rsidRPr="005F4C8A">
        <w:rPr>
          <w:rFonts w:eastAsia="Times New Roman"/>
          <w:spacing w:val="-1"/>
          <w:szCs w:val="24"/>
        </w:rPr>
        <w:t>e</w:t>
      </w:r>
      <w:r w:rsidRPr="005F4C8A">
        <w:rPr>
          <w:rFonts w:eastAsia="Times New Roman"/>
          <w:szCs w:val="24"/>
        </w:rPr>
        <w:t>ve Contr</w:t>
      </w:r>
      <w:r w:rsidRPr="005F4C8A">
        <w:rPr>
          <w:rFonts w:eastAsia="Times New Roman"/>
          <w:spacing w:val="-1"/>
          <w:szCs w:val="24"/>
        </w:rPr>
        <w:t>ac</w:t>
      </w:r>
      <w:r w:rsidRPr="005F4C8A">
        <w:rPr>
          <w:rFonts w:eastAsia="Times New Roman"/>
          <w:szCs w:val="24"/>
        </w:rPr>
        <w:t xml:space="preserve">tor </w:t>
      </w:r>
      <w:r w:rsidRPr="005F4C8A">
        <w:rPr>
          <w:rFonts w:eastAsia="Times New Roman"/>
          <w:spacing w:val="-1"/>
          <w:szCs w:val="24"/>
        </w:rPr>
        <w:t>f</w:t>
      </w:r>
      <w:r w:rsidRPr="005F4C8A">
        <w:rPr>
          <w:rFonts w:eastAsia="Times New Roman"/>
          <w:szCs w:val="24"/>
        </w:rPr>
        <w:t xml:space="preserve">rom its obligation </w:t>
      </w:r>
      <w:r w:rsidRPr="005F4C8A">
        <w:rPr>
          <w:rFonts w:eastAsia="Times New Roman"/>
          <w:spacing w:val="1"/>
          <w:szCs w:val="24"/>
        </w:rPr>
        <w:t>t</w:t>
      </w:r>
      <w:r w:rsidRPr="005F4C8A">
        <w:rPr>
          <w:rFonts w:eastAsia="Times New Roman"/>
          <w:szCs w:val="24"/>
        </w:rPr>
        <w:t>o r</w:t>
      </w:r>
      <w:r w:rsidRPr="005F4C8A">
        <w:rPr>
          <w:rFonts w:eastAsia="Times New Roman"/>
          <w:spacing w:val="-2"/>
          <w:szCs w:val="24"/>
        </w:rPr>
        <w:t>e</w:t>
      </w:r>
      <w:r w:rsidRPr="005F4C8A">
        <w:rPr>
          <w:rFonts w:eastAsia="Times New Roman"/>
          <w:szCs w:val="24"/>
        </w:rPr>
        <w:t>pla</w:t>
      </w:r>
      <w:r w:rsidRPr="005F4C8A">
        <w:rPr>
          <w:rFonts w:eastAsia="Times New Roman"/>
          <w:spacing w:val="-1"/>
          <w:szCs w:val="24"/>
        </w:rPr>
        <w:t>c</w:t>
      </w:r>
      <w:r w:rsidRPr="005F4C8A">
        <w:rPr>
          <w:rFonts w:eastAsia="Times New Roman"/>
          <w:szCs w:val="24"/>
        </w:rPr>
        <w:t>e</w:t>
      </w:r>
      <w:r w:rsidRPr="005F4C8A">
        <w:rPr>
          <w:rFonts w:eastAsia="Times New Roman"/>
          <w:spacing w:val="-1"/>
          <w:szCs w:val="24"/>
        </w:rPr>
        <w:t xml:space="preserve"> </w:t>
      </w:r>
      <w:r w:rsidRPr="005F4C8A">
        <w:rPr>
          <w:rFonts w:eastAsia="Times New Roman"/>
          <w:szCs w:val="24"/>
        </w:rPr>
        <w:t>un</w:t>
      </w:r>
      <w:r w:rsidRPr="005F4C8A">
        <w:rPr>
          <w:rFonts w:eastAsia="Times New Roman"/>
          <w:spacing w:val="2"/>
          <w:szCs w:val="24"/>
        </w:rPr>
        <w:t>s</w:t>
      </w:r>
      <w:r w:rsidRPr="005F4C8A">
        <w:rPr>
          <w:rFonts w:eastAsia="Times New Roman"/>
          <w:spacing w:val="-1"/>
          <w:szCs w:val="24"/>
        </w:rPr>
        <w:t>a</w:t>
      </w:r>
      <w:r w:rsidRPr="005F4C8A">
        <w:rPr>
          <w:rFonts w:eastAsia="Times New Roman"/>
          <w:szCs w:val="24"/>
        </w:rPr>
        <w:t>t</w:t>
      </w:r>
      <w:r w:rsidRPr="005F4C8A">
        <w:rPr>
          <w:rFonts w:eastAsia="Times New Roman"/>
          <w:spacing w:val="1"/>
          <w:szCs w:val="24"/>
        </w:rPr>
        <w:t>i</w:t>
      </w:r>
      <w:r w:rsidRPr="005F4C8A">
        <w:rPr>
          <w:rFonts w:eastAsia="Times New Roman"/>
          <w:szCs w:val="24"/>
        </w:rPr>
        <w:t>sf</w:t>
      </w:r>
      <w:r w:rsidRPr="005F4C8A">
        <w:rPr>
          <w:rFonts w:eastAsia="Times New Roman"/>
          <w:spacing w:val="1"/>
          <w:szCs w:val="24"/>
        </w:rPr>
        <w:t>a</w:t>
      </w:r>
      <w:r w:rsidRPr="005F4C8A">
        <w:rPr>
          <w:rFonts w:eastAsia="Times New Roman"/>
          <w:spacing w:val="-1"/>
          <w:szCs w:val="24"/>
        </w:rPr>
        <w:t>c</w:t>
      </w:r>
      <w:r w:rsidRPr="005F4C8A">
        <w:rPr>
          <w:rFonts w:eastAsia="Times New Roman"/>
          <w:szCs w:val="24"/>
        </w:rPr>
        <w:t>to</w:t>
      </w:r>
      <w:r w:rsidRPr="005F4C8A">
        <w:rPr>
          <w:rFonts w:eastAsia="Times New Roman"/>
          <w:spacing w:val="2"/>
          <w:szCs w:val="24"/>
        </w:rPr>
        <w:t>r</w:t>
      </w:r>
      <w:r w:rsidRPr="005F4C8A">
        <w:rPr>
          <w:rFonts w:eastAsia="Times New Roman"/>
          <w:szCs w:val="24"/>
        </w:rPr>
        <w:t>y</w:t>
      </w:r>
      <w:r w:rsidRPr="005F4C8A">
        <w:rPr>
          <w:rFonts w:eastAsia="Times New Roman"/>
          <w:spacing w:val="-5"/>
          <w:szCs w:val="24"/>
        </w:rPr>
        <w:t xml:space="preserve"> </w:t>
      </w:r>
      <w:r w:rsidRPr="005F4C8A">
        <w:rPr>
          <w:rFonts w:eastAsia="Times New Roman"/>
          <w:spacing w:val="1"/>
          <w:szCs w:val="24"/>
        </w:rPr>
        <w:t>W</w:t>
      </w:r>
      <w:r w:rsidRPr="005F4C8A">
        <w:rPr>
          <w:rFonts w:eastAsia="Times New Roman"/>
          <w:szCs w:val="24"/>
        </w:rPr>
        <w:t>o</w:t>
      </w:r>
      <w:r w:rsidRPr="005F4C8A">
        <w:rPr>
          <w:rFonts w:eastAsia="Times New Roman"/>
          <w:spacing w:val="-1"/>
          <w:szCs w:val="24"/>
        </w:rPr>
        <w:t>r</w:t>
      </w:r>
      <w:r w:rsidRPr="005F4C8A">
        <w:rPr>
          <w:rFonts w:eastAsia="Times New Roman"/>
          <w:szCs w:val="24"/>
        </w:rPr>
        <w:t>k,</w:t>
      </w:r>
      <w:r w:rsidRPr="005F4C8A">
        <w:rPr>
          <w:rFonts w:eastAsia="Times New Roman"/>
          <w:spacing w:val="2"/>
          <w:szCs w:val="24"/>
        </w:rPr>
        <w:t xml:space="preserve"> </w:t>
      </w:r>
      <w:r w:rsidRPr="005F4C8A">
        <w:rPr>
          <w:rFonts w:eastAsia="Times New Roman"/>
          <w:spacing w:val="-1"/>
          <w:szCs w:val="24"/>
        </w:rPr>
        <w:t>e</w:t>
      </w:r>
      <w:r w:rsidRPr="005F4C8A">
        <w:rPr>
          <w:rFonts w:eastAsia="Times New Roman"/>
          <w:szCs w:val="24"/>
        </w:rPr>
        <w:t>v</w:t>
      </w:r>
      <w:r w:rsidRPr="005F4C8A">
        <w:rPr>
          <w:rFonts w:eastAsia="Times New Roman"/>
          <w:spacing w:val="-1"/>
          <w:szCs w:val="24"/>
        </w:rPr>
        <w:t>e</w:t>
      </w:r>
      <w:r w:rsidRPr="005F4C8A">
        <w:rPr>
          <w:rFonts w:eastAsia="Times New Roman"/>
          <w:szCs w:val="24"/>
        </w:rPr>
        <w:t>n if the</w:t>
      </w:r>
      <w:r w:rsidRPr="005F4C8A">
        <w:rPr>
          <w:rFonts w:eastAsia="Times New Roman"/>
          <w:spacing w:val="-1"/>
          <w:szCs w:val="24"/>
        </w:rPr>
        <w:t xml:space="preserve"> </w:t>
      </w:r>
      <w:r w:rsidRPr="005F4C8A">
        <w:rPr>
          <w:rFonts w:eastAsia="Times New Roman"/>
          <w:spacing w:val="2"/>
          <w:szCs w:val="24"/>
        </w:rPr>
        <w:t>u</w:t>
      </w:r>
      <w:r w:rsidRPr="005F4C8A">
        <w:rPr>
          <w:rFonts w:eastAsia="Times New Roman"/>
          <w:szCs w:val="24"/>
        </w:rPr>
        <w:t>nsatisf</w:t>
      </w:r>
      <w:r w:rsidRPr="005F4C8A">
        <w:rPr>
          <w:rFonts w:eastAsia="Times New Roman"/>
          <w:spacing w:val="-1"/>
          <w:szCs w:val="24"/>
        </w:rPr>
        <w:t>ac</w:t>
      </w:r>
      <w:r w:rsidRPr="005F4C8A">
        <w:rPr>
          <w:rFonts w:eastAsia="Times New Roman"/>
          <w:szCs w:val="24"/>
        </w:rPr>
        <w:t>to</w:t>
      </w:r>
      <w:r w:rsidRPr="005F4C8A">
        <w:rPr>
          <w:rFonts w:eastAsia="Times New Roman"/>
          <w:spacing w:val="4"/>
          <w:szCs w:val="24"/>
        </w:rPr>
        <w:t>r</w:t>
      </w:r>
      <w:r w:rsidRPr="005F4C8A">
        <w:rPr>
          <w:rFonts w:eastAsia="Times New Roman"/>
          <w:szCs w:val="24"/>
        </w:rPr>
        <w:t xml:space="preserve">y </w:t>
      </w:r>
      <w:r w:rsidRPr="005F4C8A">
        <w:rPr>
          <w:rFonts w:eastAsia="Times New Roman"/>
          <w:spacing w:val="-1"/>
          <w:szCs w:val="24"/>
        </w:rPr>
        <w:t>c</w:t>
      </w:r>
      <w:r w:rsidRPr="005F4C8A">
        <w:rPr>
          <w:rFonts w:eastAsia="Times New Roman"/>
          <w:szCs w:val="24"/>
        </w:rPr>
        <w:t>h</w:t>
      </w:r>
      <w:r w:rsidRPr="005F4C8A">
        <w:rPr>
          <w:rFonts w:eastAsia="Times New Roman"/>
          <w:spacing w:val="-1"/>
          <w:szCs w:val="24"/>
        </w:rPr>
        <w:t>a</w:t>
      </w:r>
      <w:r w:rsidRPr="005F4C8A">
        <w:rPr>
          <w:rFonts w:eastAsia="Times New Roman"/>
          <w:szCs w:val="24"/>
        </w:rPr>
        <w:t>ra</w:t>
      </w:r>
      <w:r w:rsidRPr="005F4C8A">
        <w:rPr>
          <w:rFonts w:eastAsia="Times New Roman"/>
          <w:spacing w:val="-1"/>
          <w:szCs w:val="24"/>
        </w:rPr>
        <w:t>c</w:t>
      </w:r>
      <w:r w:rsidRPr="005F4C8A">
        <w:rPr>
          <w:rFonts w:eastAsia="Times New Roman"/>
          <w:szCs w:val="24"/>
        </w:rPr>
        <w:t>ter</w:t>
      </w:r>
      <w:r w:rsidRPr="005F4C8A">
        <w:rPr>
          <w:rFonts w:eastAsia="Times New Roman"/>
          <w:spacing w:val="-1"/>
          <w:szCs w:val="24"/>
        </w:rPr>
        <w:t xml:space="preserve"> </w:t>
      </w:r>
      <w:r w:rsidRPr="005F4C8A">
        <w:rPr>
          <w:rFonts w:eastAsia="Times New Roman"/>
          <w:spacing w:val="2"/>
          <w:szCs w:val="24"/>
        </w:rPr>
        <w:t>o</w:t>
      </w:r>
      <w:r w:rsidRPr="005F4C8A">
        <w:rPr>
          <w:rFonts w:eastAsia="Times New Roman"/>
          <w:szCs w:val="24"/>
        </w:rPr>
        <w:t>f su</w:t>
      </w:r>
      <w:r w:rsidRPr="005F4C8A">
        <w:rPr>
          <w:rFonts w:eastAsia="Times New Roman"/>
          <w:spacing w:val="-1"/>
          <w:szCs w:val="24"/>
        </w:rPr>
        <w:t>c</w:t>
      </w:r>
      <w:r w:rsidRPr="005F4C8A">
        <w:rPr>
          <w:rFonts w:eastAsia="Times New Roman"/>
          <w:szCs w:val="24"/>
        </w:rPr>
        <w:t xml:space="preserve">h </w:t>
      </w:r>
      <w:r w:rsidRPr="005F4C8A">
        <w:rPr>
          <w:rFonts w:eastAsia="Times New Roman"/>
          <w:spacing w:val="1"/>
          <w:szCs w:val="24"/>
        </w:rPr>
        <w:t>W</w:t>
      </w:r>
      <w:r w:rsidRPr="005F4C8A">
        <w:rPr>
          <w:rFonts w:eastAsia="Times New Roman"/>
          <w:szCs w:val="24"/>
        </w:rPr>
        <w:t>o</w:t>
      </w:r>
      <w:r w:rsidRPr="005F4C8A">
        <w:rPr>
          <w:rFonts w:eastAsia="Times New Roman"/>
          <w:spacing w:val="-1"/>
          <w:szCs w:val="24"/>
        </w:rPr>
        <w:t>r</w:t>
      </w:r>
      <w:r w:rsidRPr="005F4C8A">
        <w:rPr>
          <w:rFonts w:eastAsia="Times New Roman"/>
          <w:szCs w:val="24"/>
        </w:rPr>
        <w:t>k</w:t>
      </w:r>
      <w:r w:rsidRPr="005F4C8A">
        <w:rPr>
          <w:rFonts w:eastAsia="Times New Roman"/>
          <w:spacing w:val="2"/>
          <w:szCs w:val="24"/>
        </w:rPr>
        <w:t xml:space="preserve"> </w:t>
      </w:r>
      <w:r w:rsidRPr="005F4C8A">
        <w:rPr>
          <w:rFonts w:eastAsia="Times New Roman"/>
          <w:szCs w:val="24"/>
        </w:rPr>
        <w:t>m</w:t>
      </w:r>
      <w:r w:rsidRPr="005F4C8A">
        <w:rPr>
          <w:rFonts w:eastAsia="Times New Roman"/>
          <w:spacing w:val="2"/>
          <w:szCs w:val="24"/>
        </w:rPr>
        <w:t>a</w:t>
      </w:r>
      <w:r w:rsidRPr="005F4C8A">
        <w:rPr>
          <w:rFonts w:eastAsia="Times New Roman"/>
          <w:szCs w:val="24"/>
        </w:rPr>
        <w:t>y</w:t>
      </w:r>
      <w:r w:rsidRPr="005F4C8A">
        <w:rPr>
          <w:rFonts w:eastAsia="Times New Roman"/>
          <w:spacing w:val="-5"/>
          <w:szCs w:val="24"/>
        </w:rPr>
        <w:t xml:space="preserve"> </w:t>
      </w:r>
      <w:r w:rsidRPr="005F4C8A">
        <w:rPr>
          <w:rFonts w:eastAsia="Times New Roman"/>
          <w:spacing w:val="2"/>
          <w:szCs w:val="24"/>
        </w:rPr>
        <w:t>h</w:t>
      </w:r>
      <w:r w:rsidRPr="005F4C8A">
        <w:rPr>
          <w:rFonts w:eastAsia="Times New Roman"/>
          <w:spacing w:val="-1"/>
          <w:szCs w:val="24"/>
        </w:rPr>
        <w:t>a</w:t>
      </w:r>
      <w:r w:rsidRPr="005F4C8A">
        <w:rPr>
          <w:rFonts w:eastAsia="Times New Roman"/>
          <w:szCs w:val="24"/>
        </w:rPr>
        <w:t>ve</w:t>
      </w:r>
      <w:r w:rsidRPr="005F4C8A">
        <w:rPr>
          <w:rFonts w:eastAsia="Times New Roman"/>
          <w:spacing w:val="-1"/>
          <w:szCs w:val="24"/>
        </w:rPr>
        <w:t xml:space="preserve"> </w:t>
      </w:r>
      <w:r w:rsidRPr="005F4C8A">
        <w:rPr>
          <w:rFonts w:eastAsia="Times New Roman"/>
          <w:szCs w:val="24"/>
        </w:rPr>
        <w:t>b</w:t>
      </w:r>
      <w:r w:rsidRPr="005F4C8A">
        <w:rPr>
          <w:rFonts w:eastAsia="Times New Roman"/>
          <w:spacing w:val="1"/>
          <w:szCs w:val="24"/>
        </w:rPr>
        <w:t>e</w:t>
      </w:r>
      <w:r w:rsidRPr="005F4C8A">
        <w:rPr>
          <w:rFonts w:eastAsia="Times New Roman"/>
          <w:spacing w:val="-1"/>
          <w:szCs w:val="24"/>
        </w:rPr>
        <w:t>e</w:t>
      </w:r>
      <w:r w:rsidRPr="005F4C8A">
        <w:rPr>
          <w:rFonts w:eastAsia="Times New Roman"/>
          <w:szCs w:val="24"/>
        </w:rPr>
        <w:t xml:space="preserve">n </w:t>
      </w:r>
      <w:r w:rsidRPr="005F4C8A">
        <w:rPr>
          <w:rFonts w:eastAsia="Times New Roman"/>
          <w:spacing w:val="-1"/>
          <w:szCs w:val="24"/>
        </w:rPr>
        <w:t>a</w:t>
      </w:r>
      <w:r w:rsidRPr="005F4C8A">
        <w:rPr>
          <w:rFonts w:eastAsia="Times New Roman"/>
          <w:szCs w:val="24"/>
        </w:rPr>
        <w:t>p</w:t>
      </w:r>
      <w:r w:rsidRPr="005F4C8A">
        <w:rPr>
          <w:rFonts w:eastAsia="Times New Roman"/>
          <w:spacing w:val="2"/>
          <w:szCs w:val="24"/>
        </w:rPr>
        <w:t>p</w:t>
      </w:r>
      <w:r w:rsidRPr="005F4C8A">
        <w:rPr>
          <w:rFonts w:eastAsia="Times New Roman"/>
          <w:spacing w:val="-1"/>
          <w:szCs w:val="24"/>
        </w:rPr>
        <w:t>a</w:t>
      </w:r>
      <w:r w:rsidRPr="005F4C8A">
        <w:rPr>
          <w:rFonts w:eastAsia="Times New Roman"/>
          <w:szCs w:val="24"/>
        </w:rPr>
        <w:t>r</w:t>
      </w:r>
      <w:r w:rsidRPr="005F4C8A">
        <w:rPr>
          <w:rFonts w:eastAsia="Times New Roman"/>
          <w:spacing w:val="-2"/>
          <w:szCs w:val="24"/>
        </w:rPr>
        <w:t>e</w:t>
      </w:r>
      <w:r w:rsidRPr="005F4C8A">
        <w:rPr>
          <w:rFonts w:eastAsia="Times New Roman"/>
          <w:szCs w:val="24"/>
        </w:rPr>
        <w:t>nt</w:t>
      </w:r>
      <w:r w:rsidRPr="005F4C8A">
        <w:rPr>
          <w:rFonts w:eastAsia="Times New Roman"/>
          <w:spacing w:val="3"/>
          <w:szCs w:val="24"/>
        </w:rPr>
        <w:t xml:space="preserve"> </w:t>
      </w:r>
      <w:r w:rsidRPr="005F4C8A">
        <w:rPr>
          <w:rFonts w:eastAsia="Times New Roman"/>
          <w:szCs w:val="24"/>
        </w:rPr>
        <w:t>or</w:t>
      </w:r>
      <w:r w:rsidRPr="005F4C8A">
        <w:rPr>
          <w:rFonts w:eastAsia="Times New Roman"/>
          <w:spacing w:val="-1"/>
          <w:szCs w:val="24"/>
        </w:rPr>
        <w:t xml:space="preserve"> </w:t>
      </w:r>
      <w:r w:rsidRPr="005F4C8A">
        <w:rPr>
          <w:rFonts w:eastAsia="Times New Roman"/>
          <w:szCs w:val="24"/>
        </w:rPr>
        <w:t>d</w:t>
      </w:r>
      <w:r w:rsidRPr="005F4C8A">
        <w:rPr>
          <w:rFonts w:eastAsia="Times New Roman"/>
          <w:spacing w:val="-1"/>
          <w:szCs w:val="24"/>
        </w:rPr>
        <w:t>e</w:t>
      </w:r>
      <w:r w:rsidRPr="005F4C8A">
        <w:rPr>
          <w:rFonts w:eastAsia="Times New Roman"/>
          <w:szCs w:val="24"/>
        </w:rPr>
        <w:t>te</w:t>
      </w:r>
      <w:r w:rsidRPr="005F4C8A">
        <w:rPr>
          <w:rFonts w:eastAsia="Times New Roman"/>
          <w:spacing w:val="-1"/>
          <w:szCs w:val="24"/>
        </w:rPr>
        <w:t>c</w:t>
      </w:r>
      <w:r w:rsidRPr="005F4C8A">
        <w:rPr>
          <w:rFonts w:eastAsia="Times New Roman"/>
          <w:szCs w:val="24"/>
        </w:rPr>
        <w:t>ted</w:t>
      </w:r>
      <w:r w:rsidRPr="005F4C8A">
        <w:rPr>
          <w:rFonts w:eastAsia="Times New Roman"/>
          <w:spacing w:val="2"/>
          <w:szCs w:val="24"/>
        </w:rPr>
        <w:t xml:space="preserve"> </w:t>
      </w:r>
      <w:r w:rsidRPr="005F4C8A">
        <w:rPr>
          <w:rFonts w:eastAsia="Times New Roman"/>
          <w:spacing w:val="-1"/>
          <w:szCs w:val="24"/>
        </w:rPr>
        <w:t>a</w:t>
      </w:r>
      <w:r w:rsidRPr="005F4C8A">
        <w:rPr>
          <w:rFonts w:eastAsia="Times New Roman"/>
          <w:szCs w:val="24"/>
        </w:rPr>
        <w:t xml:space="preserve">t </w:t>
      </w:r>
      <w:r w:rsidRPr="005F4C8A">
        <w:rPr>
          <w:rFonts w:eastAsia="Times New Roman"/>
          <w:spacing w:val="1"/>
          <w:szCs w:val="24"/>
        </w:rPr>
        <w:t>t</w:t>
      </w:r>
      <w:r w:rsidRPr="005F4C8A">
        <w:rPr>
          <w:rFonts w:eastAsia="Times New Roman"/>
          <w:szCs w:val="24"/>
        </w:rPr>
        <w:t>he</w:t>
      </w:r>
      <w:r w:rsidRPr="005F4C8A">
        <w:rPr>
          <w:rFonts w:eastAsia="Times New Roman"/>
          <w:spacing w:val="-1"/>
          <w:szCs w:val="24"/>
        </w:rPr>
        <w:t xml:space="preserve"> </w:t>
      </w:r>
      <w:r w:rsidRPr="005F4C8A">
        <w:rPr>
          <w:rFonts w:eastAsia="Times New Roman"/>
          <w:szCs w:val="24"/>
        </w:rPr>
        <w:t>t</w:t>
      </w:r>
      <w:r w:rsidRPr="005F4C8A">
        <w:rPr>
          <w:rFonts w:eastAsia="Times New Roman"/>
          <w:spacing w:val="1"/>
          <w:szCs w:val="24"/>
        </w:rPr>
        <w:t>i</w:t>
      </w:r>
      <w:r w:rsidRPr="005F4C8A">
        <w:rPr>
          <w:rFonts w:eastAsia="Times New Roman"/>
          <w:szCs w:val="24"/>
        </w:rPr>
        <w:t>me su</w:t>
      </w:r>
      <w:r w:rsidRPr="005F4C8A">
        <w:rPr>
          <w:rFonts w:eastAsia="Times New Roman"/>
          <w:spacing w:val="-1"/>
          <w:szCs w:val="24"/>
        </w:rPr>
        <w:t>c</w:t>
      </w:r>
      <w:r w:rsidRPr="005F4C8A">
        <w:rPr>
          <w:rFonts w:eastAsia="Times New Roman"/>
          <w:szCs w:val="24"/>
        </w:rPr>
        <w:t>h p</w:t>
      </w:r>
      <w:r w:rsidRPr="005F4C8A">
        <w:rPr>
          <w:rFonts w:eastAsia="Times New Roman"/>
          <w:spacing w:val="4"/>
          <w:szCs w:val="24"/>
        </w:rPr>
        <w:t>a</w:t>
      </w:r>
      <w:r w:rsidRPr="005F4C8A">
        <w:rPr>
          <w:rFonts w:eastAsia="Times New Roman"/>
          <w:spacing w:val="-5"/>
          <w:szCs w:val="24"/>
        </w:rPr>
        <w:t>y</w:t>
      </w:r>
      <w:r w:rsidRPr="005F4C8A">
        <w:rPr>
          <w:rFonts w:eastAsia="Times New Roman"/>
          <w:szCs w:val="24"/>
        </w:rPr>
        <w:t>ment w</w:t>
      </w:r>
      <w:r w:rsidRPr="005F4C8A">
        <w:rPr>
          <w:rFonts w:eastAsia="Times New Roman"/>
          <w:spacing w:val="-1"/>
          <w:szCs w:val="24"/>
        </w:rPr>
        <w:t>a</w:t>
      </w:r>
      <w:r w:rsidRPr="005F4C8A">
        <w:rPr>
          <w:rFonts w:eastAsia="Times New Roman"/>
          <w:szCs w:val="24"/>
        </w:rPr>
        <w:t>s mad</w:t>
      </w:r>
      <w:r w:rsidRPr="005F4C8A">
        <w:rPr>
          <w:rFonts w:eastAsia="Times New Roman"/>
          <w:spacing w:val="-1"/>
          <w:szCs w:val="24"/>
        </w:rPr>
        <w:t>e</w:t>
      </w:r>
      <w:r w:rsidRPr="005F4C8A">
        <w:rPr>
          <w:rFonts w:eastAsia="Times New Roman"/>
          <w:szCs w:val="24"/>
        </w:rPr>
        <w:t xml:space="preserve">. </w:t>
      </w:r>
      <w:r w:rsidRPr="005F4C8A">
        <w:rPr>
          <w:rFonts w:eastAsia="Times New Roman"/>
          <w:spacing w:val="1"/>
          <w:szCs w:val="24"/>
        </w:rPr>
        <w:t>W</w:t>
      </w:r>
      <w:r w:rsidRPr="005F4C8A">
        <w:rPr>
          <w:rFonts w:eastAsia="Times New Roman"/>
          <w:szCs w:val="24"/>
        </w:rPr>
        <w:t>o</w:t>
      </w:r>
      <w:r w:rsidRPr="005F4C8A">
        <w:rPr>
          <w:rFonts w:eastAsia="Times New Roman"/>
          <w:spacing w:val="-1"/>
          <w:szCs w:val="24"/>
        </w:rPr>
        <w:t>r</w:t>
      </w:r>
      <w:r w:rsidRPr="005F4C8A">
        <w:rPr>
          <w:rFonts w:eastAsia="Times New Roman"/>
          <w:szCs w:val="24"/>
        </w:rPr>
        <w:t>k, D</w:t>
      </w:r>
      <w:r w:rsidRPr="005F4C8A">
        <w:rPr>
          <w:rFonts w:eastAsia="Times New Roman"/>
          <w:spacing w:val="-1"/>
          <w:szCs w:val="24"/>
        </w:rPr>
        <w:t>a</w:t>
      </w:r>
      <w:r w:rsidRPr="005F4C8A">
        <w:rPr>
          <w:rFonts w:eastAsia="Times New Roman"/>
          <w:spacing w:val="3"/>
          <w:szCs w:val="24"/>
        </w:rPr>
        <w:t>t</w:t>
      </w:r>
      <w:r w:rsidRPr="005F4C8A">
        <w:rPr>
          <w:rFonts w:eastAsia="Times New Roman"/>
          <w:spacing w:val="-1"/>
          <w:szCs w:val="24"/>
        </w:rPr>
        <w:t>a</w:t>
      </w:r>
      <w:r w:rsidRPr="005F4C8A">
        <w:rPr>
          <w:rFonts w:eastAsia="Times New Roman"/>
          <w:szCs w:val="24"/>
        </w:rPr>
        <w:t xml:space="preserve">, </w:t>
      </w:r>
      <w:r w:rsidRPr="005F4C8A">
        <w:rPr>
          <w:rFonts w:eastAsia="Times New Roman"/>
          <w:spacing w:val="2"/>
          <w:szCs w:val="24"/>
        </w:rPr>
        <w:t>o</w:t>
      </w:r>
      <w:r w:rsidRPr="005F4C8A">
        <w:rPr>
          <w:rFonts w:eastAsia="Times New Roman"/>
          <w:szCs w:val="24"/>
        </w:rPr>
        <w:t xml:space="preserve">r </w:t>
      </w:r>
      <w:r w:rsidRPr="005F4C8A">
        <w:rPr>
          <w:rFonts w:eastAsia="Times New Roman"/>
          <w:spacing w:val="-2"/>
          <w:szCs w:val="24"/>
        </w:rPr>
        <w:t>c</w:t>
      </w:r>
      <w:r w:rsidRPr="005F4C8A">
        <w:rPr>
          <w:rFonts w:eastAsia="Times New Roman"/>
          <w:szCs w:val="24"/>
        </w:rPr>
        <w:t>omponents th</w:t>
      </w:r>
      <w:r w:rsidRPr="005F4C8A">
        <w:rPr>
          <w:rFonts w:eastAsia="Times New Roman"/>
          <w:spacing w:val="-1"/>
          <w:szCs w:val="24"/>
        </w:rPr>
        <w:t>a</w:t>
      </w:r>
      <w:r w:rsidRPr="005F4C8A">
        <w:rPr>
          <w:rFonts w:eastAsia="Times New Roman"/>
          <w:szCs w:val="24"/>
        </w:rPr>
        <w:t>t do not</w:t>
      </w:r>
      <w:r w:rsidRPr="005F4C8A">
        <w:rPr>
          <w:rFonts w:eastAsia="Times New Roman"/>
          <w:spacing w:val="1"/>
          <w:szCs w:val="24"/>
        </w:rPr>
        <w:t xml:space="preserve"> </w:t>
      </w:r>
      <w:r w:rsidRPr="005F4C8A">
        <w:rPr>
          <w:rFonts w:eastAsia="Times New Roman"/>
          <w:spacing w:val="-1"/>
          <w:szCs w:val="24"/>
        </w:rPr>
        <w:t>c</w:t>
      </w:r>
      <w:r w:rsidRPr="005F4C8A">
        <w:rPr>
          <w:rFonts w:eastAsia="Times New Roman"/>
          <w:szCs w:val="24"/>
        </w:rPr>
        <w:t>onfo</w:t>
      </w:r>
      <w:r w:rsidRPr="005F4C8A">
        <w:rPr>
          <w:rFonts w:eastAsia="Times New Roman"/>
          <w:spacing w:val="-1"/>
          <w:szCs w:val="24"/>
        </w:rPr>
        <w:t>r</w:t>
      </w:r>
      <w:r w:rsidRPr="005F4C8A">
        <w:rPr>
          <w:rFonts w:eastAsia="Times New Roman"/>
          <w:szCs w:val="24"/>
        </w:rPr>
        <w:t xml:space="preserve">m </w:t>
      </w:r>
      <w:r w:rsidRPr="005F4C8A">
        <w:rPr>
          <w:rFonts w:eastAsia="Times New Roman"/>
          <w:spacing w:val="1"/>
          <w:szCs w:val="24"/>
        </w:rPr>
        <w:t>t</w:t>
      </w:r>
      <w:r w:rsidRPr="005F4C8A">
        <w:rPr>
          <w:rFonts w:eastAsia="Times New Roman"/>
          <w:szCs w:val="24"/>
        </w:rPr>
        <w:t>o r</w:t>
      </w:r>
      <w:r w:rsidRPr="005F4C8A">
        <w:rPr>
          <w:rFonts w:eastAsia="Times New Roman"/>
          <w:spacing w:val="-2"/>
          <w:szCs w:val="24"/>
        </w:rPr>
        <w:t>e</w:t>
      </w:r>
      <w:r w:rsidRPr="005F4C8A">
        <w:rPr>
          <w:rFonts w:eastAsia="Times New Roman"/>
          <w:szCs w:val="24"/>
        </w:rPr>
        <w:t>qui</w:t>
      </w:r>
      <w:r w:rsidRPr="005F4C8A">
        <w:rPr>
          <w:rFonts w:eastAsia="Times New Roman"/>
          <w:spacing w:val="2"/>
          <w:szCs w:val="24"/>
        </w:rPr>
        <w:t>r</w:t>
      </w:r>
      <w:r w:rsidRPr="005F4C8A">
        <w:rPr>
          <w:rFonts w:eastAsia="Times New Roman"/>
          <w:spacing w:val="-1"/>
          <w:szCs w:val="24"/>
        </w:rPr>
        <w:t>e</w:t>
      </w:r>
      <w:r w:rsidRPr="005F4C8A">
        <w:rPr>
          <w:rFonts w:eastAsia="Times New Roman"/>
          <w:szCs w:val="24"/>
        </w:rPr>
        <w:t>ments</w:t>
      </w:r>
      <w:r w:rsidRPr="005F4C8A">
        <w:rPr>
          <w:rFonts w:eastAsia="Times New Roman"/>
          <w:spacing w:val="2"/>
          <w:szCs w:val="24"/>
        </w:rPr>
        <w:t xml:space="preserve"> </w:t>
      </w:r>
      <w:r w:rsidRPr="005F4C8A">
        <w:rPr>
          <w:rFonts w:eastAsia="Times New Roman"/>
          <w:szCs w:val="24"/>
        </w:rPr>
        <w:t>of</w:t>
      </w:r>
      <w:r w:rsidRPr="005F4C8A">
        <w:rPr>
          <w:rFonts w:eastAsia="Times New Roman"/>
          <w:spacing w:val="-1"/>
          <w:szCs w:val="24"/>
        </w:rPr>
        <w:t xml:space="preserve"> </w:t>
      </w:r>
      <w:r w:rsidRPr="005F4C8A">
        <w:rPr>
          <w:rFonts w:eastAsia="Times New Roman"/>
          <w:szCs w:val="24"/>
        </w:rPr>
        <w:t>th</w:t>
      </w:r>
      <w:r w:rsidRPr="005F4C8A">
        <w:rPr>
          <w:rFonts w:eastAsia="Times New Roman"/>
          <w:spacing w:val="1"/>
          <w:szCs w:val="24"/>
        </w:rPr>
        <w:t>i</w:t>
      </w:r>
      <w:r w:rsidRPr="005F4C8A">
        <w:rPr>
          <w:rFonts w:eastAsia="Times New Roman"/>
          <w:szCs w:val="24"/>
        </w:rPr>
        <w:t>s Ag</w:t>
      </w:r>
      <w:r w:rsidRPr="005F4C8A">
        <w:rPr>
          <w:rFonts w:eastAsia="Times New Roman"/>
          <w:spacing w:val="-1"/>
          <w:szCs w:val="24"/>
        </w:rPr>
        <w:t>ree</w:t>
      </w:r>
      <w:r w:rsidRPr="005F4C8A">
        <w:rPr>
          <w:rFonts w:eastAsia="Times New Roman"/>
          <w:szCs w:val="24"/>
        </w:rPr>
        <w:t>ment will</w:t>
      </w:r>
      <w:r w:rsidRPr="005F4C8A">
        <w:rPr>
          <w:rFonts w:eastAsia="Times New Roman"/>
          <w:spacing w:val="1"/>
          <w:szCs w:val="24"/>
        </w:rPr>
        <w:t xml:space="preserve"> </w:t>
      </w:r>
      <w:r w:rsidRPr="005F4C8A">
        <w:rPr>
          <w:rFonts w:eastAsia="Times New Roman"/>
          <w:szCs w:val="24"/>
        </w:rPr>
        <w:t>be</w:t>
      </w:r>
      <w:r w:rsidRPr="005F4C8A">
        <w:rPr>
          <w:rFonts w:eastAsia="Times New Roman"/>
          <w:spacing w:val="1"/>
          <w:szCs w:val="24"/>
        </w:rPr>
        <w:t xml:space="preserve"> </w:t>
      </w:r>
      <w:r w:rsidRPr="005F4C8A">
        <w:rPr>
          <w:rFonts w:eastAsia="Times New Roman"/>
          <w:szCs w:val="24"/>
        </w:rPr>
        <w:t>r</w:t>
      </w:r>
      <w:r w:rsidRPr="005F4C8A">
        <w:rPr>
          <w:rFonts w:eastAsia="Times New Roman"/>
          <w:spacing w:val="-2"/>
          <w:szCs w:val="24"/>
        </w:rPr>
        <w:t>e</w:t>
      </w:r>
      <w:r w:rsidRPr="005F4C8A">
        <w:rPr>
          <w:rFonts w:eastAsia="Times New Roman"/>
          <w:szCs w:val="24"/>
        </w:rPr>
        <w:t>j</w:t>
      </w:r>
      <w:r w:rsidRPr="005F4C8A">
        <w:rPr>
          <w:rFonts w:eastAsia="Times New Roman"/>
          <w:spacing w:val="2"/>
          <w:szCs w:val="24"/>
        </w:rPr>
        <w:t>e</w:t>
      </w:r>
      <w:r w:rsidRPr="005F4C8A">
        <w:rPr>
          <w:rFonts w:eastAsia="Times New Roman"/>
          <w:spacing w:val="-1"/>
          <w:szCs w:val="24"/>
        </w:rPr>
        <w:t>c</w:t>
      </w:r>
      <w:r w:rsidRPr="005F4C8A">
        <w:rPr>
          <w:rFonts w:eastAsia="Times New Roman"/>
          <w:szCs w:val="24"/>
        </w:rPr>
        <w:t xml:space="preserve">ted, </w:t>
      </w:r>
      <w:r w:rsidRPr="005F4C8A">
        <w:rPr>
          <w:rFonts w:eastAsia="Times New Roman"/>
          <w:spacing w:val="-1"/>
          <w:szCs w:val="24"/>
        </w:rPr>
        <w:t>a</w:t>
      </w:r>
      <w:r w:rsidRPr="005F4C8A">
        <w:rPr>
          <w:rFonts w:eastAsia="Times New Roman"/>
          <w:szCs w:val="24"/>
        </w:rPr>
        <w:t>nd will</w:t>
      </w:r>
      <w:r w:rsidRPr="005F4C8A">
        <w:rPr>
          <w:rFonts w:eastAsia="Times New Roman"/>
          <w:spacing w:val="1"/>
          <w:szCs w:val="24"/>
        </w:rPr>
        <w:t xml:space="preserve"> </w:t>
      </w:r>
      <w:r w:rsidRPr="005F4C8A">
        <w:rPr>
          <w:rFonts w:eastAsia="Times New Roman"/>
          <w:szCs w:val="24"/>
        </w:rPr>
        <w:t>be</w:t>
      </w:r>
      <w:r w:rsidRPr="005F4C8A">
        <w:rPr>
          <w:rFonts w:eastAsia="Times New Roman"/>
          <w:spacing w:val="-1"/>
          <w:szCs w:val="24"/>
        </w:rPr>
        <w:t xml:space="preserve"> re</w:t>
      </w:r>
      <w:r w:rsidRPr="005F4C8A">
        <w:rPr>
          <w:rFonts w:eastAsia="Times New Roman"/>
          <w:szCs w:val="24"/>
        </w:rPr>
        <w:t>p</w:t>
      </w:r>
      <w:r w:rsidRPr="005F4C8A">
        <w:rPr>
          <w:rFonts w:eastAsia="Times New Roman"/>
          <w:spacing w:val="3"/>
          <w:szCs w:val="24"/>
        </w:rPr>
        <w:t>l</w:t>
      </w:r>
      <w:r w:rsidRPr="005F4C8A">
        <w:rPr>
          <w:rFonts w:eastAsia="Times New Roman"/>
          <w:spacing w:val="-1"/>
          <w:szCs w:val="24"/>
        </w:rPr>
        <w:t>ace</w:t>
      </w:r>
      <w:r w:rsidRPr="005F4C8A">
        <w:rPr>
          <w:rFonts w:eastAsia="Times New Roman"/>
          <w:szCs w:val="24"/>
        </w:rPr>
        <w:t>d</w:t>
      </w:r>
      <w:r w:rsidRPr="005F4C8A">
        <w:rPr>
          <w:rFonts w:eastAsia="Times New Roman"/>
          <w:spacing w:val="2"/>
          <w:szCs w:val="24"/>
        </w:rPr>
        <w:t xml:space="preserve"> b</w:t>
      </w:r>
      <w:r w:rsidRPr="005F4C8A">
        <w:rPr>
          <w:rFonts w:eastAsia="Times New Roman"/>
          <w:szCs w:val="24"/>
        </w:rPr>
        <w:t>y</w:t>
      </w:r>
      <w:r w:rsidRPr="005F4C8A">
        <w:rPr>
          <w:rFonts w:eastAsia="Times New Roman"/>
          <w:spacing w:val="-5"/>
          <w:szCs w:val="24"/>
        </w:rPr>
        <w:t xml:space="preserve"> </w:t>
      </w:r>
      <w:r w:rsidRPr="005F4C8A">
        <w:rPr>
          <w:rFonts w:eastAsia="Times New Roman"/>
          <w:szCs w:val="24"/>
        </w:rPr>
        <w:t>Contr</w:t>
      </w:r>
      <w:r w:rsidRPr="005F4C8A">
        <w:rPr>
          <w:rFonts w:eastAsia="Times New Roman"/>
          <w:spacing w:val="1"/>
          <w:szCs w:val="24"/>
        </w:rPr>
        <w:t>a</w:t>
      </w:r>
      <w:r w:rsidRPr="005F4C8A">
        <w:rPr>
          <w:rFonts w:eastAsia="Times New Roman"/>
          <w:spacing w:val="-1"/>
          <w:szCs w:val="24"/>
        </w:rPr>
        <w:t>c</w:t>
      </w:r>
      <w:r w:rsidRPr="005F4C8A">
        <w:rPr>
          <w:rFonts w:eastAsia="Times New Roman"/>
          <w:szCs w:val="24"/>
        </w:rPr>
        <w:t xml:space="preserve">tor, </w:t>
      </w:r>
      <w:r w:rsidRPr="005F4C8A">
        <w:rPr>
          <w:rFonts w:eastAsia="Times New Roman"/>
          <w:spacing w:val="-1"/>
          <w:szCs w:val="24"/>
        </w:rPr>
        <w:t>w</w:t>
      </w:r>
      <w:r w:rsidRPr="005F4C8A">
        <w:rPr>
          <w:rFonts w:eastAsia="Times New Roman"/>
          <w:szCs w:val="24"/>
        </w:rPr>
        <w:t>i</w:t>
      </w:r>
      <w:r w:rsidRPr="005F4C8A">
        <w:rPr>
          <w:rFonts w:eastAsia="Times New Roman"/>
          <w:spacing w:val="1"/>
          <w:szCs w:val="24"/>
        </w:rPr>
        <w:t>t</w:t>
      </w:r>
      <w:r w:rsidRPr="005F4C8A">
        <w:rPr>
          <w:rFonts w:eastAsia="Times New Roman"/>
          <w:szCs w:val="24"/>
        </w:rPr>
        <w:t>hout del</w:t>
      </w:r>
      <w:r w:rsidRPr="005F4C8A">
        <w:rPr>
          <w:rFonts w:eastAsia="Times New Roman"/>
          <w:spacing w:val="4"/>
          <w:szCs w:val="24"/>
        </w:rPr>
        <w:t>a</w:t>
      </w:r>
      <w:r w:rsidRPr="005F4C8A">
        <w:rPr>
          <w:rFonts w:eastAsia="Times New Roman"/>
          <w:szCs w:val="24"/>
        </w:rPr>
        <w:t>y</w:t>
      </w:r>
      <w:r w:rsidRPr="005F4C8A">
        <w:rPr>
          <w:rFonts w:eastAsia="Times New Roman"/>
          <w:spacing w:val="-5"/>
          <w:szCs w:val="24"/>
        </w:rPr>
        <w:t xml:space="preserve"> </w:t>
      </w:r>
      <w:r w:rsidRPr="005F4C8A">
        <w:rPr>
          <w:rFonts w:eastAsia="Times New Roman"/>
          <w:szCs w:val="24"/>
        </w:rPr>
        <w:t xml:space="preserve">or </w:t>
      </w:r>
      <w:r w:rsidRPr="005F4C8A">
        <w:rPr>
          <w:rFonts w:eastAsia="Times New Roman"/>
          <w:spacing w:val="-1"/>
          <w:szCs w:val="24"/>
        </w:rPr>
        <w:t>a</w:t>
      </w:r>
      <w:r w:rsidRPr="005F4C8A">
        <w:rPr>
          <w:rFonts w:eastAsia="Times New Roman"/>
          <w:szCs w:val="24"/>
        </w:rPr>
        <w:t>ddi</w:t>
      </w:r>
      <w:r w:rsidRPr="005F4C8A">
        <w:rPr>
          <w:rFonts w:eastAsia="Times New Roman"/>
          <w:spacing w:val="1"/>
          <w:szCs w:val="24"/>
        </w:rPr>
        <w:t>t</w:t>
      </w:r>
      <w:r w:rsidRPr="005F4C8A">
        <w:rPr>
          <w:rFonts w:eastAsia="Times New Roman"/>
          <w:szCs w:val="24"/>
        </w:rPr>
        <w:t xml:space="preserve">ional </w:t>
      </w:r>
      <w:r w:rsidRPr="005F4C8A">
        <w:rPr>
          <w:rFonts w:eastAsia="Times New Roman"/>
          <w:spacing w:val="-1"/>
          <w:szCs w:val="24"/>
        </w:rPr>
        <w:t>c</w:t>
      </w:r>
      <w:r w:rsidRPr="005F4C8A">
        <w:rPr>
          <w:rFonts w:eastAsia="Times New Roman"/>
          <w:szCs w:val="24"/>
        </w:rPr>
        <w:t xml:space="preserve">ost </w:t>
      </w:r>
      <w:r w:rsidRPr="005F4C8A">
        <w:rPr>
          <w:rFonts w:eastAsia="Times New Roman"/>
          <w:spacing w:val="1"/>
          <w:szCs w:val="24"/>
        </w:rPr>
        <w:t>t</w:t>
      </w:r>
      <w:r w:rsidRPr="005F4C8A">
        <w:rPr>
          <w:rFonts w:eastAsia="Times New Roman"/>
          <w:szCs w:val="24"/>
        </w:rPr>
        <w:t>o the JBE.</w:t>
      </w:r>
    </w:p>
    <w:p w14:paraId="2455473E" w14:textId="77777777" w:rsidR="00143A8A" w:rsidRPr="005F4C8A" w:rsidRDefault="00143A8A" w:rsidP="00143A8A">
      <w:pPr>
        <w:pStyle w:val="ListParagraph"/>
        <w:spacing w:before="15"/>
        <w:ind w:left="1180"/>
        <w:jc w:val="both"/>
        <w:rPr>
          <w:szCs w:val="24"/>
        </w:rPr>
      </w:pPr>
    </w:p>
    <w:p w14:paraId="769AD31D" w14:textId="235DE4BF" w:rsidR="00143A8A" w:rsidRDefault="00143A8A" w:rsidP="00143A8A">
      <w:pPr>
        <w:pStyle w:val="ListParagraph"/>
        <w:numPr>
          <w:ilvl w:val="0"/>
          <w:numId w:val="44"/>
        </w:numPr>
        <w:jc w:val="both"/>
        <w:rPr>
          <w:rFonts w:eastAsia="Times New Roman"/>
          <w:szCs w:val="24"/>
        </w:rPr>
      </w:pPr>
      <w:r w:rsidRPr="005F4C8A">
        <w:rPr>
          <w:rFonts w:eastAsia="Times New Roman"/>
          <w:spacing w:val="-6"/>
          <w:szCs w:val="24"/>
        </w:rPr>
        <w:t>I</w:t>
      </w:r>
      <w:r w:rsidRPr="005F4C8A">
        <w:rPr>
          <w:rFonts w:eastAsia="Times New Roman"/>
          <w:szCs w:val="24"/>
        </w:rPr>
        <w:t>f Con</w:t>
      </w:r>
      <w:r w:rsidRPr="005F4C8A">
        <w:rPr>
          <w:rFonts w:eastAsia="Times New Roman"/>
          <w:spacing w:val="3"/>
          <w:szCs w:val="24"/>
        </w:rPr>
        <w:t>t</w:t>
      </w:r>
      <w:r w:rsidRPr="005F4C8A">
        <w:rPr>
          <w:rFonts w:eastAsia="Times New Roman"/>
          <w:szCs w:val="24"/>
        </w:rPr>
        <w:t>r</w:t>
      </w:r>
      <w:r w:rsidRPr="005F4C8A">
        <w:rPr>
          <w:rFonts w:eastAsia="Times New Roman"/>
          <w:spacing w:val="-2"/>
          <w:szCs w:val="24"/>
        </w:rPr>
        <w:t>a</w:t>
      </w:r>
      <w:r w:rsidRPr="005F4C8A">
        <w:rPr>
          <w:rFonts w:eastAsia="Times New Roman"/>
          <w:spacing w:val="-1"/>
          <w:szCs w:val="24"/>
        </w:rPr>
        <w:t>c</w:t>
      </w:r>
      <w:r w:rsidRPr="005F4C8A">
        <w:rPr>
          <w:rFonts w:eastAsia="Times New Roman"/>
          <w:szCs w:val="24"/>
        </w:rPr>
        <w:t xml:space="preserve">tor </w:t>
      </w:r>
      <w:r w:rsidRPr="005F4C8A">
        <w:rPr>
          <w:rFonts w:eastAsia="Times New Roman"/>
          <w:spacing w:val="1"/>
          <w:szCs w:val="24"/>
        </w:rPr>
        <w:t>r</w:t>
      </w:r>
      <w:r w:rsidRPr="005F4C8A">
        <w:rPr>
          <w:rFonts w:eastAsia="Times New Roman"/>
          <w:spacing w:val="-1"/>
          <w:szCs w:val="24"/>
        </w:rPr>
        <w:t>e</w:t>
      </w:r>
      <w:r w:rsidRPr="005F4C8A">
        <w:rPr>
          <w:rFonts w:eastAsia="Times New Roman"/>
          <w:spacing w:val="1"/>
          <w:szCs w:val="24"/>
        </w:rPr>
        <w:t>c</w:t>
      </w:r>
      <w:r w:rsidRPr="005F4C8A">
        <w:rPr>
          <w:rFonts w:eastAsia="Times New Roman"/>
          <w:spacing w:val="-1"/>
          <w:szCs w:val="24"/>
        </w:rPr>
        <w:t>e</w:t>
      </w:r>
      <w:r w:rsidRPr="005F4C8A">
        <w:rPr>
          <w:rFonts w:eastAsia="Times New Roman"/>
          <w:szCs w:val="24"/>
        </w:rPr>
        <w:t>ives p</w:t>
      </w:r>
      <w:r w:rsidRPr="005F4C8A">
        <w:rPr>
          <w:rFonts w:eastAsia="Times New Roman"/>
          <w:spacing w:val="3"/>
          <w:szCs w:val="24"/>
        </w:rPr>
        <w:t>a</w:t>
      </w:r>
      <w:r w:rsidRPr="005F4C8A">
        <w:rPr>
          <w:rFonts w:eastAsia="Times New Roman"/>
          <w:spacing w:val="-5"/>
          <w:szCs w:val="24"/>
        </w:rPr>
        <w:t>y</w:t>
      </w:r>
      <w:r w:rsidRPr="005F4C8A">
        <w:rPr>
          <w:rFonts w:eastAsia="Times New Roman"/>
          <w:szCs w:val="24"/>
        </w:rPr>
        <w:t xml:space="preserve">ment </w:t>
      </w:r>
      <w:r w:rsidRPr="005F4C8A">
        <w:rPr>
          <w:rFonts w:eastAsia="Times New Roman"/>
          <w:spacing w:val="1"/>
          <w:szCs w:val="24"/>
        </w:rPr>
        <w:t>f</w:t>
      </w:r>
      <w:r w:rsidRPr="005F4C8A">
        <w:rPr>
          <w:rFonts w:eastAsia="Times New Roman"/>
          <w:szCs w:val="24"/>
        </w:rPr>
        <w:t>rom the JBE for</w:t>
      </w:r>
      <w:r w:rsidRPr="005F4C8A">
        <w:rPr>
          <w:rFonts w:eastAsia="Times New Roman"/>
          <w:spacing w:val="-1"/>
          <w:szCs w:val="24"/>
        </w:rPr>
        <w:t xml:space="preserve"> </w:t>
      </w:r>
      <w:r w:rsidRPr="005F4C8A">
        <w:rPr>
          <w:rFonts w:eastAsia="Times New Roman"/>
          <w:szCs w:val="24"/>
        </w:rPr>
        <w:t>a</w:t>
      </w:r>
      <w:r w:rsidRPr="005F4C8A">
        <w:rPr>
          <w:rFonts w:eastAsia="Times New Roman"/>
          <w:spacing w:val="-1"/>
          <w:szCs w:val="24"/>
        </w:rPr>
        <w:t xml:space="preserve"> </w:t>
      </w:r>
      <w:r w:rsidRPr="005F4C8A">
        <w:rPr>
          <w:rFonts w:eastAsia="Times New Roman"/>
          <w:szCs w:val="24"/>
        </w:rPr>
        <w:t>s</w:t>
      </w:r>
      <w:r w:rsidRPr="005F4C8A">
        <w:rPr>
          <w:rFonts w:eastAsia="Times New Roman"/>
          <w:spacing w:val="1"/>
          <w:szCs w:val="24"/>
        </w:rPr>
        <w:t>e</w:t>
      </w:r>
      <w:r w:rsidRPr="005F4C8A">
        <w:rPr>
          <w:rFonts w:eastAsia="Times New Roman"/>
          <w:szCs w:val="24"/>
        </w:rPr>
        <w:t>rvi</w:t>
      </w:r>
      <w:r w:rsidRPr="005F4C8A">
        <w:rPr>
          <w:rFonts w:eastAsia="Times New Roman"/>
          <w:spacing w:val="-1"/>
          <w:szCs w:val="24"/>
        </w:rPr>
        <w:t>c</w:t>
      </w:r>
      <w:r w:rsidRPr="005F4C8A">
        <w:rPr>
          <w:rFonts w:eastAsia="Times New Roman"/>
          <w:szCs w:val="24"/>
        </w:rPr>
        <w:t>e</w:t>
      </w:r>
      <w:r w:rsidRPr="005F4C8A">
        <w:rPr>
          <w:rFonts w:eastAsia="Times New Roman"/>
          <w:spacing w:val="-1"/>
          <w:szCs w:val="24"/>
        </w:rPr>
        <w:t xml:space="preserve"> </w:t>
      </w:r>
      <w:r w:rsidRPr="005F4C8A">
        <w:rPr>
          <w:rFonts w:eastAsia="Times New Roman"/>
          <w:spacing w:val="2"/>
          <w:szCs w:val="24"/>
        </w:rPr>
        <w:t>o</w:t>
      </w:r>
      <w:r w:rsidRPr="005F4C8A">
        <w:rPr>
          <w:rFonts w:eastAsia="Times New Roman"/>
          <w:szCs w:val="24"/>
        </w:rPr>
        <w:t>r r</w:t>
      </w:r>
      <w:r w:rsidRPr="005F4C8A">
        <w:rPr>
          <w:rFonts w:eastAsia="Times New Roman"/>
          <w:spacing w:val="-2"/>
          <w:szCs w:val="24"/>
        </w:rPr>
        <w:t>e</w:t>
      </w:r>
      <w:r w:rsidRPr="005F4C8A">
        <w:rPr>
          <w:rFonts w:eastAsia="Times New Roman"/>
          <w:szCs w:val="24"/>
        </w:rPr>
        <w:t>i</w:t>
      </w:r>
      <w:r w:rsidRPr="005F4C8A">
        <w:rPr>
          <w:rFonts w:eastAsia="Times New Roman"/>
          <w:spacing w:val="1"/>
          <w:szCs w:val="24"/>
        </w:rPr>
        <w:t>m</w:t>
      </w:r>
      <w:r w:rsidRPr="005F4C8A">
        <w:rPr>
          <w:rFonts w:eastAsia="Times New Roman"/>
          <w:szCs w:val="24"/>
        </w:rPr>
        <w:t>burs</w:t>
      </w:r>
      <w:r w:rsidRPr="005F4C8A">
        <w:rPr>
          <w:rFonts w:eastAsia="Times New Roman"/>
          <w:spacing w:val="-1"/>
          <w:szCs w:val="24"/>
        </w:rPr>
        <w:t>e</w:t>
      </w:r>
      <w:r w:rsidRPr="005F4C8A">
        <w:rPr>
          <w:rFonts w:eastAsia="Times New Roman"/>
          <w:szCs w:val="24"/>
        </w:rPr>
        <w:t>ment that is lat</w:t>
      </w:r>
      <w:r w:rsidRPr="005F4C8A">
        <w:rPr>
          <w:rFonts w:eastAsia="Times New Roman"/>
          <w:spacing w:val="-1"/>
          <w:szCs w:val="24"/>
        </w:rPr>
        <w:t>e</w:t>
      </w:r>
      <w:r w:rsidRPr="005F4C8A">
        <w:rPr>
          <w:rFonts w:eastAsia="Times New Roman"/>
          <w:szCs w:val="24"/>
        </w:rPr>
        <w:t>r dis</w:t>
      </w:r>
      <w:r w:rsidRPr="005F4C8A">
        <w:rPr>
          <w:rFonts w:eastAsia="Times New Roman"/>
          <w:spacing w:val="-1"/>
          <w:szCs w:val="24"/>
        </w:rPr>
        <w:t>a</w:t>
      </w:r>
      <w:r w:rsidRPr="005F4C8A">
        <w:rPr>
          <w:rFonts w:eastAsia="Times New Roman"/>
          <w:szCs w:val="24"/>
        </w:rPr>
        <w:t>l</w:t>
      </w:r>
      <w:r w:rsidRPr="005F4C8A">
        <w:rPr>
          <w:rFonts w:eastAsia="Times New Roman"/>
          <w:spacing w:val="1"/>
          <w:szCs w:val="24"/>
        </w:rPr>
        <w:t>l</w:t>
      </w:r>
      <w:r w:rsidRPr="005F4C8A">
        <w:rPr>
          <w:rFonts w:eastAsia="Times New Roman"/>
          <w:szCs w:val="24"/>
        </w:rPr>
        <w:t>ow</w:t>
      </w:r>
      <w:r w:rsidRPr="005F4C8A">
        <w:rPr>
          <w:rFonts w:eastAsia="Times New Roman"/>
          <w:spacing w:val="-1"/>
          <w:szCs w:val="24"/>
        </w:rPr>
        <w:t>e</w:t>
      </w:r>
      <w:r w:rsidRPr="005F4C8A">
        <w:rPr>
          <w:rFonts w:eastAsia="Times New Roman"/>
          <w:szCs w:val="24"/>
        </w:rPr>
        <w:t>d or</w:t>
      </w:r>
      <w:r w:rsidRPr="005F4C8A">
        <w:rPr>
          <w:rFonts w:eastAsia="Times New Roman"/>
          <w:spacing w:val="1"/>
          <w:szCs w:val="24"/>
        </w:rPr>
        <w:t xml:space="preserve"> </w:t>
      </w:r>
      <w:r w:rsidRPr="005F4C8A">
        <w:rPr>
          <w:rFonts w:eastAsia="Times New Roman"/>
          <w:szCs w:val="24"/>
        </w:rPr>
        <w:t>r</w:t>
      </w:r>
      <w:r w:rsidRPr="005F4C8A">
        <w:rPr>
          <w:rFonts w:eastAsia="Times New Roman"/>
          <w:spacing w:val="-2"/>
          <w:szCs w:val="24"/>
        </w:rPr>
        <w:t>e</w:t>
      </w:r>
      <w:r w:rsidRPr="005F4C8A">
        <w:rPr>
          <w:rFonts w:eastAsia="Times New Roman"/>
          <w:szCs w:val="24"/>
        </w:rPr>
        <w:t>j</w:t>
      </w:r>
      <w:r w:rsidRPr="005F4C8A">
        <w:rPr>
          <w:rFonts w:eastAsia="Times New Roman"/>
          <w:spacing w:val="2"/>
          <w:szCs w:val="24"/>
        </w:rPr>
        <w:t>e</w:t>
      </w:r>
      <w:r w:rsidRPr="005F4C8A">
        <w:rPr>
          <w:rFonts w:eastAsia="Times New Roman"/>
          <w:spacing w:val="-1"/>
          <w:szCs w:val="24"/>
        </w:rPr>
        <w:t>c</w:t>
      </w:r>
      <w:r w:rsidRPr="005F4C8A">
        <w:rPr>
          <w:rFonts w:eastAsia="Times New Roman"/>
          <w:szCs w:val="24"/>
        </w:rPr>
        <w:t>ted</w:t>
      </w:r>
      <w:r w:rsidRPr="005F4C8A">
        <w:rPr>
          <w:rFonts w:eastAsia="Times New Roman"/>
          <w:spacing w:val="2"/>
          <w:szCs w:val="24"/>
        </w:rPr>
        <w:t xml:space="preserve"> b</w:t>
      </w:r>
      <w:r w:rsidRPr="005F4C8A">
        <w:rPr>
          <w:rFonts w:eastAsia="Times New Roman"/>
          <w:szCs w:val="24"/>
        </w:rPr>
        <w:t>y</w:t>
      </w:r>
      <w:r w:rsidRPr="005F4C8A">
        <w:rPr>
          <w:rFonts w:eastAsia="Times New Roman"/>
          <w:spacing w:val="-5"/>
          <w:szCs w:val="24"/>
        </w:rPr>
        <w:t xml:space="preserve"> </w:t>
      </w:r>
      <w:r w:rsidRPr="005F4C8A">
        <w:rPr>
          <w:rFonts w:eastAsia="Times New Roman"/>
          <w:szCs w:val="24"/>
        </w:rPr>
        <w:t>the JBE, Contr</w:t>
      </w:r>
      <w:r w:rsidRPr="005F4C8A">
        <w:rPr>
          <w:rFonts w:eastAsia="Times New Roman"/>
          <w:spacing w:val="1"/>
          <w:szCs w:val="24"/>
        </w:rPr>
        <w:t>a</w:t>
      </w:r>
      <w:r w:rsidRPr="005F4C8A">
        <w:rPr>
          <w:rFonts w:eastAsia="Times New Roman"/>
          <w:spacing w:val="-1"/>
          <w:szCs w:val="24"/>
        </w:rPr>
        <w:t>c</w:t>
      </w:r>
      <w:r w:rsidRPr="005F4C8A">
        <w:rPr>
          <w:rFonts w:eastAsia="Times New Roman"/>
          <w:szCs w:val="24"/>
        </w:rPr>
        <w:t>tor</w:t>
      </w:r>
      <w:r w:rsidRPr="005F4C8A">
        <w:rPr>
          <w:rFonts w:eastAsia="Times New Roman"/>
          <w:spacing w:val="2"/>
          <w:szCs w:val="24"/>
        </w:rPr>
        <w:t xml:space="preserve"> </w:t>
      </w:r>
      <w:r w:rsidRPr="005F4C8A">
        <w:rPr>
          <w:rFonts w:eastAsia="Times New Roman"/>
          <w:szCs w:val="24"/>
        </w:rPr>
        <w:t>will</w:t>
      </w:r>
      <w:r w:rsidRPr="005F4C8A">
        <w:rPr>
          <w:rFonts w:eastAsia="Times New Roman"/>
          <w:spacing w:val="1"/>
          <w:szCs w:val="24"/>
        </w:rPr>
        <w:t xml:space="preserve"> </w:t>
      </w:r>
      <w:r w:rsidRPr="005F4C8A">
        <w:rPr>
          <w:rFonts w:eastAsia="Times New Roman"/>
          <w:szCs w:val="24"/>
        </w:rPr>
        <w:t>prompt</w:t>
      </w:r>
      <w:r w:rsidRPr="005F4C8A">
        <w:rPr>
          <w:rFonts w:eastAsia="Times New Roman"/>
          <w:spacing w:val="3"/>
          <w:szCs w:val="24"/>
        </w:rPr>
        <w:t>l</w:t>
      </w:r>
      <w:r w:rsidRPr="005F4C8A">
        <w:rPr>
          <w:rFonts w:eastAsia="Times New Roman"/>
          <w:szCs w:val="24"/>
        </w:rPr>
        <w:t>y r</w:t>
      </w:r>
      <w:r w:rsidRPr="005F4C8A">
        <w:rPr>
          <w:rFonts w:eastAsia="Times New Roman"/>
          <w:spacing w:val="-2"/>
          <w:szCs w:val="24"/>
        </w:rPr>
        <w:t>e</w:t>
      </w:r>
      <w:r w:rsidRPr="005F4C8A">
        <w:rPr>
          <w:rFonts w:eastAsia="Times New Roman"/>
          <w:szCs w:val="24"/>
        </w:rPr>
        <w:t>fund</w:t>
      </w:r>
      <w:r w:rsidRPr="005F4C8A">
        <w:rPr>
          <w:rFonts w:eastAsia="Times New Roman"/>
          <w:spacing w:val="-1"/>
          <w:szCs w:val="24"/>
        </w:rPr>
        <w:t xml:space="preserve"> </w:t>
      </w:r>
      <w:r w:rsidRPr="005F4C8A">
        <w:rPr>
          <w:rFonts w:eastAsia="Times New Roman"/>
          <w:szCs w:val="24"/>
        </w:rPr>
        <w:t>the dis</w:t>
      </w:r>
      <w:r w:rsidRPr="005F4C8A">
        <w:rPr>
          <w:rFonts w:eastAsia="Times New Roman"/>
          <w:spacing w:val="-1"/>
          <w:szCs w:val="24"/>
        </w:rPr>
        <w:t>a</w:t>
      </w:r>
      <w:r w:rsidRPr="005F4C8A">
        <w:rPr>
          <w:rFonts w:eastAsia="Times New Roman"/>
          <w:szCs w:val="24"/>
        </w:rPr>
        <w:t>l</w:t>
      </w:r>
      <w:r w:rsidRPr="005F4C8A">
        <w:rPr>
          <w:rFonts w:eastAsia="Times New Roman"/>
          <w:spacing w:val="1"/>
          <w:szCs w:val="24"/>
        </w:rPr>
        <w:t>l</w:t>
      </w:r>
      <w:r w:rsidRPr="005F4C8A">
        <w:rPr>
          <w:rFonts w:eastAsia="Times New Roman"/>
          <w:szCs w:val="24"/>
        </w:rPr>
        <w:t>ow</w:t>
      </w:r>
      <w:r w:rsidRPr="005F4C8A">
        <w:rPr>
          <w:rFonts w:eastAsia="Times New Roman"/>
          <w:spacing w:val="-1"/>
          <w:szCs w:val="24"/>
        </w:rPr>
        <w:t>e</w:t>
      </w:r>
      <w:r w:rsidRPr="005F4C8A">
        <w:rPr>
          <w:rFonts w:eastAsia="Times New Roman"/>
          <w:szCs w:val="24"/>
        </w:rPr>
        <w:t>d</w:t>
      </w:r>
      <w:r w:rsidRPr="005F4C8A">
        <w:rPr>
          <w:rFonts w:eastAsia="Times New Roman"/>
          <w:spacing w:val="2"/>
          <w:szCs w:val="24"/>
        </w:rPr>
        <w:t xml:space="preserve"> </w:t>
      </w:r>
      <w:r w:rsidRPr="005F4C8A">
        <w:rPr>
          <w:rFonts w:eastAsia="Times New Roman"/>
          <w:spacing w:val="-1"/>
          <w:szCs w:val="24"/>
        </w:rPr>
        <w:t>a</w:t>
      </w:r>
      <w:r w:rsidRPr="005F4C8A">
        <w:rPr>
          <w:rFonts w:eastAsia="Times New Roman"/>
          <w:spacing w:val="3"/>
          <w:szCs w:val="24"/>
        </w:rPr>
        <w:t>m</w:t>
      </w:r>
      <w:r w:rsidRPr="005F4C8A">
        <w:rPr>
          <w:rFonts w:eastAsia="Times New Roman"/>
          <w:szCs w:val="24"/>
        </w:rPr>
        <w:t xml:space="preserve">ount </w:t>
      </w:r>
      <w:r w:rsidRPr="005F4C8A">
        <w:rPr>
          <w:rFonts w:eastAsia="Times New Roman"/>
          <w:spacing w:val="1"/>
          <w:szCs w:val="24"/>
        </w:rPr>
        <w:t>t</w:t>
      </w:r>
      <w:r w:rsidRPr="005F4C8A">
        <w:rPr>
          <w:rFonts w:eastAsia="Times New Roman"/>
          <w:szCs w:val="24"/>
        </w:rPr>
        <w:t xml:space="preserve">o the JBE upon the JBE’s </w:t>
      </w:r>
      <w:r w:rsidRPr="005F4C8A">
        <w:rPr>
          <w:rFonts w:eastAsia="Times New Roman"/>
          <w:spacing w:val="-1"/>
          <w:szCs w:val="24"/>
        </w:rPr>
        <w:t>re</w:t>
      </w:r>
      <w:r w:rsidRPr="005F4C8A">
        <w:rPr>
          <w:rFonts w:eastAsia="Times New Roman"/>
          <w:szCs w:val="24"/>
        </w:rPr>
        <w:t>qu</w:t>
      </w:r>
      <w:r w:rsidRPr="005F4C8A">
        <w:rPr>
          <w:rFonts w:eastAsia="Times New Roman"/>
          <w:spacing w:val="-1"/>
          <w:szCs w:val="24"/>
        </w:rPr>
        <w:t>e</w:t>
      </w:r>
      <w:r w:rsidRPr="005F4C8A">
        <w:rPr>
          <w:rFonts w:eastAsia="Times New Roman"/>
          <w:szCs w:val="24"/>
        </w:rPr>
        <w:t>st.</w:t>
      </w:r>
      <w:r w:rsidRPr="005F4C8A">
        <w:rPr>
          <w:rFonts w:eastAsia="Times New Roman"/>
          <w:spacing w:val="3"/>
          <w:szCs w:val="24"/>
        </w:rPr>
        <w:t xml:space="preserve"> </w:t>
      </w:r>
      <w:r w:rsidRPr="005F4C8A">
        <w:rPr>
          <w:rFonts w:eastAsia="Times New Roman"/>
          <w:szCs w:val="24"/>
        </w:rPr>
        <w:t>At i</w:t>
      </w:r>
      <w:r w:rsidRPr="005F4C8A">
        <w:rPr>
          <w:rFonts w:eastAsia="Times New Roman"/>
          <w:spacing w:val="1"/>
          <w:szCs w:val="24"/>
        </w:rPr>
        <w:t>t</w:t>
      </w:r>
      <w:r w:rsidRPr="005F4C8A">
        <w:rPr>
          <w:rFonts w:eastAsia="Times New Roman"/>
          <w:szCs w:val="24"/>
        </w:rPr>
        <w:t>s option,</w:t>
      </w:r>
      <w:r w:rsidRPr="005F4C8A">
        <w:rPr>
          <w:rFonts w:eastAsia="Times New Roman"/>
          <w:spacing w:val="2"/>
          <w:szCs w:val="24"/>
        </w:rPr>
        <w:t xml:space="preserve"> the </w:t>
      </w:r>
      <w:r w:rsidRPr="005F4C8A">
        <w:rPr>
          <w:rFonts w:eastAsia="Times New Roman"/>
          <w:szCs w:val="24"/>
        </w:rPr>
        <w:t>JBE m</w:t>
      </w:r>
      <w:r w:rsidRPr="005F4C8A">
        <w:rPr>
          <w:rFonts w:eastAsia="Times New Roman"/>
          <w:spacing w:val="1"/>
          <w:szCs w:val="24"/>
        </w:rPr>
        <w:t>a</w:t>
      </w:r>
      <w:r w:rsidRPr="005F4C8A">
        <w:rPr>
          <w:rFonts w:eastAsia="Times New Roman"/>
          <w:szCs w:val="24"/>
        </w:rPr>
        <w:t>y o</w:t>
      </w:r>
      <w:r w:rsidRPr="005F4C8A">
        <w:rPr>
          <w:rFonts w:eastAsia="Times New Roman"/>
          <w:spacing w:val="-1"/>
          <w:szCs w:val="24"/>
        </w:rPr>
        <w:t>f</w:t>
      </w:r>
      <w:r w:rsidRPr="005F4C8A">
        <w:rPr>
          <w:rFonts w:eastAsia="Times New Roman"/>
          <w:szCs w:val="24"/>
        </w:rPr>
        <w:t>fs</w:t>
      </w:r>
      <w:r w:rsidRPr="005F4C8A">
        <w:rPr>
          <w:rFonts w:eastAsia="Times New Roman"/>
          <w:spacing w:val="-1"/>
          <w:szCs w:val="24"/>
        </w:rPr>
        <w:t>e</w:t>
      </w:r>
      <w:r w:rsidRPr="005F4C8A">
        <w:rPr>
          <w:rFonts w:eastAsia="Times New Roman"/>
          <w:szCs w:val="24"/>
        </w:rPr>
        <w:t xml:space="preserve">t </w:t>
      </w:r>
      <w:r w:rsidRPr="005F4C8A">
        <w:rPr>
          <w:rFonts w:eastAsia="Times New Roman"/>
          <w:spacing w:val="1"/>
          <w:szCs w:val="24"/>
        </w:rPr>
        <w:t>t</w:t>
      </w:r>
      <w:r w:rsidRPr="005F4C8A">
        <w:rPr>
          <w:rFonts w:eastAsia="Times New Roman"/>
          <w:szCs w:val="24"/>
        </w:rPr>
        <w:t>he</w:t>
      </w:r>
      <w:r w:rsidRPr="005F4C8A">
        <w:rPr>
          <w:rFonts w:eastAsia="Times New Roman"/>
          <w:spacing w:val="-1"/>
          <w:szCs w:val="24"/>
        </w:rPr>
        <w:t xml:space="preserve"> a</w:t>
      </w:r>
      <w:r w:rsidRPr="005F4C8A">
        <w:rPr>
          <w:rFonts w:eastAsia="Times New Roman"/>
          <w:szCs w:val="24"/>
        </w:rPr>
        <w:t>mount</w:t>
      </w:r>
      <w:r w:rsidRPr="005F4C8A">
        <w:rPr>
          <w:rFonts w:eastAsia="Times New Roman"/>
          <w:spacing w:val="1"/>
          <w:szCs w:val="24"/>
        </w:rPr>
        <w:t xml:space="preserve"> </w:t>
      </w:r>
      <w:r w:rsidRPr="005F4C8A">
        <w:rPr>
          <w:rFonts w:eastAsia="Times New Roman"/>
          <w:szCs w:val="24"/>
        </w:rPr>
        <w:t>disall</w:t>
      </w:r>
      <w:r w:rsidRPr="005F4C8A">
        <w:rPr>
          <w:rFonts w:eastAsia="Times New Roman"/>
          <w:spacing w:val="2"/>
          <w:szCs w:val="24"/>
        </w:rPr>
        <w:t>o</w:t>
      </w:r>
      <w:r w:rsidRPr="005F4C8A">
        <w:rPr>
          <w:rFonts w:eastAsia="Times New Roman"/>
          <w:szCs w:val="24"/>
        </w:rPr>
        <w:t>w</w:t>
      </w:r>
      <w:r w:rsidRPr="005F4C8A">
        <w:rPr>
          <w:rFonts w:eastAsia="Times New Roman"/>
          <w:spacing w:val="-1"/>
          <w:szCs w:val="24"/>
        </w:rPr>
        <w:t>e</w:t>
      </w:r>
      <w:r w:rsidRPr="005F4C8A">
        <w:rPr>
          <w:rFonts w:eastAsia="Times New Roman"/>
          <w:szCs w:val="24"/>
        </w:rPr>
        <w:t>d f</w:t>
      </w:r>
      <w:r w:rsidRPr="005F4C8A">
        <w:rPr>
          <w:rFonts w:eastAsia="Times New Roman"/>
          <w:spacing w:val="-1"/>
          <w:szCs w:val="24"/>
        </w:rPr>
        <w:t>r</w:t>
      </w:r>
      <w:r w:rsidRPr="005F4C8A">
        <w:rPr>
          <w:rFonts w:eastAsia="Times New Roman"/>
          <w:szCs w:val="24"/>
        </w:rPr>
        <w:t>om a</w:t>
      </w:r>
      <w:r w:rsidRPr="005F4C8A">
        <w:rPr>
          <w:rFonts w:eastAsia="Times New Roman"/>
          <w:spacing w:val="4"/>
          <w:szCs w:val="24"/>
        </w:rPr>
        <w:t>n</w:t>
      </w:r>
      <w:r w:rsidRPr="005F4C8A">
        <w:rPr>
          <w:rFonts w:eastAsia="Times New Roman"/>
          <w:szCs w:val="24"/>
        </w:rPr>
        <w:t>y</w:t>
      </w:r>
      <w:r w:rsidRPr="005F4C8A">
        <w:rPr>
          <w:rFonts w:eastAsia="Times New Roman"/>
          <w:spacing w:val="-5"/>
          <w:szCs w:val="24"/>
        </w:rPr>
        <w:t xml:space="preserve"> </w:t>
      </w:r>
      <w:r w:rsidRPr="005F4C8A">
        <w:rPr>
          <w:rFonts w:eastAsia="Times New Roman"/>
          <w:spacing w:val="2"/>
          <w:szCs w:val="24"/>
        </w:rPr>
        <w:t>p</w:t>
      </w:r>
      <w:r w:rsidRPr="005F4C8A">
        <w:rPr>
          <w:rFonts w:eastAsia="Times New Roman"/>
          <w:spacing w:val="4"/>
          <w:szCs w:val="24"/>
        </w:rPr>
        <w:t>a</w:t>
      </w:r>
      <w:r w:rsidRPr="005F4C8A">
        <w:rPr>
          <w:rFonts w:eastAsia="Times New Roman"/>
          <w:spacing w:val="-5"/>
          <w:szCs w:val="24"/>
        </w:rPr>
        <w:t>y</w:t>
      </w:r>
      <w:r w:rsidRPr="005F4C8A">
        <w:rPr>
          <w:rFonts w:eastAsia="Times New Roman"/>
          <w:szCs w:val="24"/>
        </w:rPr>
        <w:t xml:space="preserve">ment </w:t>
      </w:r>
      <w:r w:rsidRPr="005F4C8A">
        <w:rPr>
          <w:rFonts w:eastAsia="Times New Roman"/>
          <w:spacing w:val="2"/>
          <w:szCs w:val="24"/>
        </w:rPr>
        <w:t>d</w:t>
      </w:r>
      <w:r w:rsidRPr="005F4C8A">
        <w:rPr>
          <w:rFonts w:eastAsia="Times New Roman"/>
          <w:szCs w:val="24"/>
        </w:rPr>
        <w:t>ue</w:t>
      </w:r>
      <w:r w:rsidRPr="005F4C8A">
        <w:rPr>
          <w:rFonts w:eastAsia="Times New Roman"/>
          <w:spacing w:val="-1"/>
          <w:szCs w:val="24"/>
        </w:rPr>
        <w:t xml:space="preserve"> </w:t>
      </w:r>
      <w:r w:rsidRPr="005F4C8A">
        <w:rPr>
          <w:rFonts w:eastAsia="Times New Roman"/>
          <w:szCs w:val="24"/>
        </w:rPr>
        <w:t xml:space="preserve">to </w:t>
      </w:r>
      <w:r w:rsidRPr="005F4C8A">
        <w:rPr>
          <w:rFonts w:eastAsia="Times New Roman"/>
          <w:spacing w:val="1"/>
          <w:szCs w:val="24"/>
        </w:rPr>
        <w:t>C</w:t>
      </w:r>
      <w:r w:rsidRPr="005F4C8A">
        <w:rPr>
          <w:rFonts w:eastAsia="Times New Roman"/>
          <w:szCs w:val="24"/>
        </w:rPr>
        <w:t>ontr</w:t>
      </w:r>
      <w:r w:rsidRPr="005F4C8A">
        <w:rPr>
          <w:rFonts w:eastAsia="Times New Roman"/>
          <w:spacing w:val="-1"/>
          <w:szCs w:val="24"/>
        </w:rPr>
        <w:t>ac</w:t>
      </w:r>
      <w:r w:rsidRPr="005F4C8A">
        <w:rPr>
          <w:rFonts w:eastAsia="Times New Roman"/>
          <w:szCs w:val="24"/>
        </w:rPr>
        <w:t>tor, und</w:t>
      </w:r>
      <w:r w:rsidRPr="005F4C8A">
        <w:rPr>
          <w:rFonts w:eastAsia="Times New Roman"/>
          <w:spacing w:val="1"/>
          <w:szCs w:val="24"/>
        </w:rPr>
        <w:t>e</w:t>
      </w:r>
      <w:r w:rsidRPr="005F4C8A">
        <w:rPr>
          <w:rFonts w:eastAsia="Times New Roman"/>
          <w:szCs w:val="24"/>
        </w:rPr>
        <w:t>r this A</w:t>
      </w:r>
      <w:r w:rsidRPr="005F4C8A">
        <w:rPr>
          <w:rFonts w:eastAsia="Times New Roman"/>
          <w:spacing w:val="-2"/>
          <w:szCs w:val="24"/>
        </w:rPr>
        <w:t>g</w:t>
      </w:r>
      <w:r w:rsidRPr="005F4C8A">
        <w:rPr>
          <w:rFonts w:eastAsia="Times New Roman"/>
          <w:spacing w:val="1"/>
          <w:szCs w:val="24"/>
        </w:rPr>
        <w:t>r</w:t>
      </w:r>
      <w:r w:rsidRPr="005F4C8A">
        <w:rPr>
          <w:rFonts w:eastAsia="Times New Roman"/>
          <w:spacing w:val="-1"/>
          <w:szCs w:val="24"/>
        </w:rPr>
        <w:t>ee</w:t>
      </w:r>
      <w:r w:rsidRPr="005F4C8A">
        <w:rPr>
          <w:rFonts w:eastAsia="Times New Roman"/>
          <w:szCs w:val="24"/>
        </w:rPr>
        <w:t>ment or</w:t>
      </w:r>
      <w:r w:rsidRPr="005F4C8A">
        <w:rPr>
          <w:rFonts w:eastAsia="Times New Roman"/>
          <w:spacing w:val="-1"/>
          <w:szCs w:val="24"/>
        </w:rPr>
        <w:t xml:space="preserve"> a</w:t>
      </w:r>
      <w:r w:rsidRPr="005F4C8A">
        <w:rPr>
          <w:rFonts w:eastAsia="Times New Roman"/>
          <w:spacing w:val="5"/>
          <w:szCs w:val="24"/>
        </w:rPr>
        <w:t>n</w:t>
      </w:r>
      <w:r w:rsidRPr="005F4C8A">
        <w:rPr>
          <w:rFonts w:eastAsia="Times New Roman"/>
          <w:szCs w:val="24"/>
        </w:rPr>
        <w:t>y</w:t>
      </w:r>
      <w:r w:rsidRPr="005F4C8A">
        <w:rPr>
          <w:rFonts w:eastAsia="Times New Roman"/>
          <w:spacing w:val="-5"/>
          <w:szCs w:val="24"/>
        </w:rPr>
        <w:t xml:space="preserve"> </w:t>
      </w:r>
      <w:r w:rsidRPr="005F4C8A">
        <w:rPr>
          <w:rFonts w:eastAsia="Times New Roman"/>
          <w:szCs w:val="24"/>
        </w:rPr>
        <w:t>other</w:t>
      </w:r>
      <w:r w:rsidRPr="005F4C8A">
        <w:rPr>
          <w:rFonts w:eastAsia="Times New Roman"/>
          <w:spacing w:val="1"/>
          <w:szCs w:val="24"/>
        </w:rPr>
        <w:t xml:space="preserve"> a</w:t>
      </w:r>
      <w:r w:rsidRPr="005F4C8A">
        <w:rPr>
          <w:rFonts w:eastAsia="Times New Roman"/>
          <w:spacing w:val="-2"/>
          <w:szCs w:val="24"/>
        </w:rPr>
        <w:t>g</w:t>
      </w:r>
      <w:r w:rsidRPr="005F4C8A">
        <w:rPr>
          <w:rFonts w:eastAsia="Times New Roman"/>
          <w:szCs w:val="24"/>
        </w:rPr>
        <w:t>re</w:t>
      </w:r>
      <w:r w:rsidRPr="005F4C8A">
        <w:rPr>
          <w:rFonts w:eastAsia="Times New Roman"/>
          <w:spacing w:val="-1"/>
          <w:szCs w:val="24"/>
        </w:rPr>
        <w:t>e</w:t>
      </w:r>
      <w:r w:rsidRPr="005F4C8A">
        <w:rPr>
          <w:rFonts w:eastAsia="Times New Roman"/>
          <w:szCs w:val="24"/>
        </w:rPr>
        <w:t>ment.</w:t>
      </w:r>
    </w:p>
    <w:p w14:paraId="4E405442" w14:textId="77777777" w:rsidR="00E72C24" w:rsidRPr="00E72C24" w:rsidRDefault="00E72C24" w:rsidP="00E72C24">
      <w:pPr>
        <w:pStyle w:val="ListParagraph"/>
        <w:rPr>
          <w:rFonts w:eastAsia="Times New Roman"/>
          <w:szCs w:val="24"/>
        </w:rPr>
      </w:pPr>
    </w:p>
    <w:p w14:paraId="641D2C7B" w14:textId="392D660E" w:rsidR="00E72C24" w:rsidRDefault="00E72C24" w:rsidP="00143A8A">
      <w:pPr>
        <w:pStyle w:val="ListParagraph"/>
        <w:numPr>
          <w:ilvl w:val="0"/>
          <w:numId w:val="44"/>
        </w:numPr>
        <w:jc w:val="both"/>
        <w:rPr>
          <w:rFonts w:eastAsia="Times New Roman"/>
          <w:szCs w:val="24"/>
        </w:rPr>
      </w:pPr>
      <w:r>
        <w:rPr>
          <w:rFonts w:eastAsia="Times New Roman"/>
          <w:szCs w:val="24"/>
        </w:rPr>
        <w:t xml:space="preserve">Please refer to Exhibit 6 of the Master Agreement for the </w:t>
      </w:r>
      <w:r w:rsidR="00A60DF7">
        <w:rPr>
          <w:rFonts w:eastAsia="Times New Roman"/>
          <w:szCs w:val="24"/>
        </w:rPr>
        <w:t>Pricing Table.</w:t>
      </w:r>
    </w:p>
    <w:p w14:paraId="1E8FDD7B" w14:textId="77777777" w:rsidR="00143A8A" w:rsidRPr="005F4C8A" w:rsidRDefault="00143A8A" w:rsidP="00143A8A">
      <w:pPr>
        <w:pStyle w:val="ListParagraph"/>
        <w:ind w:left="1180"/>
        <w:jc w:val="both"/>
        <w:rPr>
          <w:rFonts w:eastAsia="Times New Roman"/>
          <w:szCs w:val="24"/>
        </w:rPr>
      </w:pPr>
    </w:p>
    <w:p w14:paraId="39593724" w14:textId="2954ED15" w:rsidR="00611CBA" w:rsidRPr="00BB6FFE" w:rsidRDefault="0027376F" w:rsidP="00F07EAF">
      <w:pPr>
        <w:autoSpaceDE w:val="0"/>
        <w:autoSpaceDN w:val="0"/>
        <w:adjustRightInd w:val="0"/>
        <w:spacing w:after="45"/>
        <w:jc w:val="both"/>
        <w:rPr>
          <w:rFonts w:asciiTheme="minorHAnsi" w:eastAsiaTheme="minorHAnsi" w:hAnsiTheme="minorHAnsi" w:cstheme="minorHAnsi"/>
          <w:color w:val="000000"/>
          <w:szCs w:val="24"/>
        </w:rPr>
      </w:pPr>
      <w:r>
        <w:rPr>
          <w:rFonts w:asciiTheme="minorHAnsi" w:eastAsiaTheme="minorHAnsi" w:hAnsiTheme="minorHAnsi" w:cstheme="minorHAnsi"/>
          <w:b/>
          <w:bCs/>
          <w:color w:val="000000"/>
          <w:szCs w:val="24"/>
        </w:rPr>
        <w:t>E</w:t>
      </w:r>
      <w:r w:rsidR="00F07EAF" w:rsidRPr="00BB6FFE">
        <w:rPr>
          <w:rFonts w:asciiTheme="minorHAnsi" w:eastAsiaTheme="minorHAnsi" w:hAnsiTheme="minorHAnsi" w:cstheme="minorHAnsi"/>
          <w:b/>
          <w:bCs/>
          <w:color w:val="000000"/>
          <w:szCs w:val="24"/>
        </w:rPr>
        <w:t>.</w:t>
      </w:r>
      <w:r w:rsidR="001E69D9" w:rsidRPr="00BB6FFE">
        <w:rPr>
          <w:rFonts w:asciiTheme="minorHAnsi" w:eastAsiaTheme="minorHAnsi" w:hAnsiTheme="minorHAnsi" w:cstheme="minorHAnsi"/>
          <w:b/>
          <w:bCs/>
          <w:color w:val="000000"/>
          <w:szCs w:val="24"/>
        </w:rPr>
        <w:t xml:space="preserve"> </w:t>
      </w:r>
      <w:r w:rsidR="00F07EAF" w:rsidRPr="00BB6FFE">
        <w:rPr>
          <w:rFonts w:asciiTheme="minorHAnsi" w:eastAsiaTheme="minorHAnsi" w:hAnsiTheme="minorHAnsi" w:cstheme="minorHAnsi"/>
          <w:b/>
          <w:bCs/>
          <w:color w:val="000000"/>
          <w:szCs w:val="24"/>
        </w:rPr>
        <w:t xml:space="preserve">  </w:t>
      </w:r>
      <w:r w:rsidR="00611CBA" w:rsidRPr="00BB6FFE">
        <w:rPr>
          <w:rFonts w:asciiTheme="minorHAnsi" w:eastAsiaTheme="minorHAnsi" w:hAnsiTheme="minorHAnsi" w:cstheme="minorHAnsi"/>
          <w:b/>
          <w:bCs/>
          <w:color w:val="000000"/>
          <w:szCs w:val="24"/>
        </w:rPr>
        <w:t xml:space="preserve">Miscellaneous Information </w:t>
      </w:r>
    </w:p>
    <w:p w14:paraId="0A5FB830" w14:textId="5B1AA8FE" w:rsidR="00461A32" w:rsidRPr="002158B8" w:rsidRDefault="00461A32" w:rsidP="00461A32">
      <w:pPr>
        <w:numPr>
          <w:ilvl w:val="0"/>
          <w:numId w:val="28"/>
        </w:numPr>
        <w:autoSpaceDE w:val="0"/>
        <w:autoSpaceDN w:val="0"/>
        <w:adjustRightInd w:val="0"/>
        <w:spacing w:after="45"/>
        <w:contextualSpacing/>
        <w:rPr>
          <w:rFonts w:asciiTheme="minorHAnsi" w:eastAsiaTheme="minorHAnsi" w:hAnsiTheme="minorHAnsi" w:cstheme="minorHAnsi"/>
          <w:color w:val="000000"/>
          <w:sz w:val="22"/>
          <w:szCs w:val="22"/>
        </w:rPr>
      </w:pPr>
      <w:r w:rsidRPr="002158B8">
        <w:rPr>
          <w:rFonts w:asciiTheme="minorHAnsi" w:eastAsiaTheme="minorHAnsi" w:hAnsiTheme="minorHAnsi" w:cstheme="minorHAnsi"/>
          <w:color w:val="000000"/>
          <w:sz w:val="22"/>
          <w:szCs w:val="22"/>
        </w:rPr>
        <w:t>Per Trial Court Financial Policies and Procedures Manual FIN 5.01, section 6.6, JBEs will need to create a purchase order to encumber funding for the purposes of paying invoice(s) related to the purchased products and services.</w:t>
      </w:r>
    </w:p>
    <w:p w14:paraId="28D207EB" w14:textId="77777777" w:rsidR="002158B8" w:rsidRDefault="002158B8" w:rsidP="002158B8">
      <w:pPr>
        <w:autoSpaceDE w:val="0"/>
        <w:autoSpaceDN w:val="0"/>
        <w:adjustRightInd w:val="0"/>
        <w:spacing w:after="45"/>
        <w:ind w:left="720"/>
        <w:contextualSpacing/>
        <w:rPr>
          <w:rFonts w:asciiTheme="minorHAnsi" w:eastAsiaTheme="minorHAnsi" w:hAnsiTheme="minorHAnsi" w:cstheme="minorHAnsi"/>
          <w:color w:val="000000"/>
          <w:szCs w:val="24"/>
        </w:rPr>
      </w:pPr>
    </w:p>
    <w:p w14:paraId="32190DAE" w14:textId="353A63FA" w:rsidR="002158B8" w:rsidRPr="00912939" w:rsidRDefault="002158B8" w:rsidP="002158B8">
      <w:pPr>
        <w:pStyle w:val="ListParagraph"/>
        <w:numPr>
          <w:ilvl w:val="0"/>
          <w:numId w:val="28"/>
        </w:numPr>
        <w:autoSpaceDE w:val="0"/>
        <w:autoSpaceDN w:val="0"/>
        <w:adjustRightInd w:val="0"/>
        <w:spacing w:after="45"/>
        <w:rPr>
          <w:rFonts w:asciiTheme="minorHAnsi" w:eastAsiaTheme="minorHAnsi" w:hAnsiTheme="minorHAnsi" w:cstheme="minorHAnsi"/>
          <w:color w:val="000000"/>
          <w:sz w:val="22"/>
          <w:szCs w:val="22"/>
        </w:rPr>
      </w:pPr>
      <w:r w:rsidRPr="00912939">
        <w:rPr>
          <w:rFonts w:asciiTheme="minorHAnsi" w:eastAsiaTheme="minorHAnsi" w:hAnsiTheme="minorHAnsi" w:cstheme="minorHAnsi"/>
          <w:color w:val="000000"/>
          <w:sz w:val="22"/>
          <w:szCs w:val="22"/>
        </w:rPr>
        <w:t xml:space="preserve">The court should review the entire contract and contact Marissa Smith if they have any questions. </w:t>
      </w:r>
      <w:r w:rsidR="001C5DFD" w:rsidRPr="00DC5B56">
        <w:rPr>
          <w:rFonts w:asciiTheme="minorHAnsi" w:eastAsiaTheme="minorHAnsi" w:hAnsiTheme="minorHAnsi" w:cstheme="minorHAnsi"/>
          <w:color w:val="000000"/>
          <w:szCs w:val="24"/>
        </w:rPr>
        <w:t>Marissa can be reached at 916-263-7949 or Marissa.Smith@jud.ca.gov.</w:t>
      </w:r>
    </w:p>
    <w:p w14:paraId="27A01399" w14:textId="77777777" w:rsidR="00461A32" w:rsidRDefault="00461A32" w:rsidP="00461A32">
      <w:pPr>
        <w:pStyle w:val="ListParagraph"/>
        <w:autoSpaceDE w:val="0"/>
        <w:autoSpaceDN w:val="0"/>
        <w:adjustRightInd w:val="0"/>
        <w:spacing w:after="45"/>
        <w:rPr>
          <w:rFonts w:asciiTheme="minorHAnsi" w:eastAsiaTheme="minorHAnsi" w:hAnsiTheme="minorHAnsi" w:cstheme="minorHAnsi"/>
          <w:color w:val="000000"/>
          <w:sz w:val="22"/>
          <w:szCs w:val="22"/>
        </w:rPr>
      </w:pPr>
    </w:p>
    <w:p w14:paraId="2EA53B7E" w14:textId="38D77D0C" w:rsidR="00611CBA" w:rsidRPr="00461A32" w:rsidRDefault="00F07EAF" w:rsidP="00BB6FFE">
      <w:pPr>
        <w:pStyle w:val="ListParagraph"/>
        <w:numPr>
          <w:ilvl w:val="0"/>
          <w:numId w:val="28"/>
        </w:numPr>
        <w:autoSpaceDE w:val="0"/>
        <w:autoSpaceDN w:val="0"/>
        <w:adjustRightInd w:val="0"/>
        <w:spacing w:after="45"/>
        <w:rPr>
          <w:rFonts w:asciiTheme="minorHAnsi" w:eastAsiaTheme="minorHAnsi" w:hAnsiTheme="minorHAnsi" w:cstheme="minorHAnsi"/>
          <w:color w:val="000000"/>
          <w:sz w:val="22"/>
          <w:szCs w:val="22"/>
        </w:rPr>
      </w:pPr>
      <w:r w:rsidRPr="00461A32">
        <w:rPr>
          <w:rFonts w:asciiTheme="minorHAnsi" w:eastAsiaTheme="minorHAnsi" w:hAnsiTheme="minorHAnsi" w:cstheme="minorHAnsi"/>
          <w:color w:val="000000"/>
          <w:sz w:val="22"/>
          <w:szCs w:val="22"/>
        </w:rPr>
        <w:t>M</w:t>
      </w:r>
      <w:r w:rsidR="00611CBA" w:rsidRPr="00461A32">
        <w:rPr>
          <w:rFonts w:asciiTheme="minorHAnsi" w:eastAsiaTheme="minorHAnsi" w:hAnsiTheme="minorHAnsi" w:cstheme="minorHAnsi"/>
          <w:color w:val="000000"/>
          <w:sz w:val="22"/>
          <w:szCs w:val="22"/>
        </w:rPr>
        <w:t xml:space="preserve">aster agreement </w:t>
      </w:r>
      <w:r w:rsidRPr="00461A32">
        <w:rPr>
          <w:rFonts w:asciiTheme="minorHAnsi" w:eastAsiaTheme="minorHAnsi" w:hAnsiTheme="minorHAnsi" w:cstheme="minorHAnsi"/>
          <w:color w:val="000000"/>
          <w:sz w:val="22"/>
          <w:szCs w:val="22"/>
        </w:rPr>
        <w:t xml:space="preserve">copy </w:t>
      </w:r>
      <w:r w:rsidR="00611CBA" w:rsidRPr="00461A32">
        <w:rPr>
          <w:rFonts w:asciiTheme="minorHAnsi" w:eastAsiaTheme="minorHAnsi" w:hAnsiTheme="minorHAnsi" w:cstheme="minorHAnsi"/>
          <w:color w:val="000000"/>
          <w:sz w:val="22"/>
          <w:szCs w:val="22"/>
        </w:rPr>
        <w:t xml:space="preserve">is available at </w:t>
      </w:r>
      <w:hyperlink r:id="rId16" w:history="1">
        <w:r w:rsidR="00B71B4E" w:rsidRPr="00461A32">
          <w:rPr>
            <w:color w:val="000000"/>
            <w:sz w:val="22"/>
            <w:szCs w:val="22"/>
          </w:rPr>
          <w:t>http://www.courts.ca.gov/procurementservices.htm</w:t>
        </w:r>
      </w:hyperlink>
    </w:p>
    <w:p w14:paraId="0E456D2A" w14:textId="77777777" w:rsidR="00F07EAF" w:rsidRPr="00BB6FFE" w:rsidRDefault="00F07EAF" w:rsidP="00F07EAF">
      <w:pPr>
        <w:pStyle w:val="ListParagraph"/>
        <w:autoSpaceDE w:val="0"/>
        <w:autoSpaceDN w:val="0"/>
        <w:adjustRightInd w:val="0"/>
        <w:spacing w:after="45"/>
        <w:jc w:val="both"/>
        <w:rPr>
          <w:rFonts w:asciiTheme="minorHAnsi" w:eastAsiaTheme="minorHAnsi" w:hAnsiTheme="minorHAnsi" w:cstheme="minorHAnsi"/>
          <w:color w:val="000000"/>
          <w:szCs w:val="24"/>
        </w:rPr>
      </w:pPr>
    </w:p>
    <w:p w14:paraId="13E81B55" w14:textId="06839D5B" w:rsidR="00611CBA" w:rsidRPr="00BB6FFE" w:rsidRDefault="00611CBA" w:rsidP="00F07EAF">
      <w:pPr>
        <w:pStyle w:val="ListParagraph"/>
        <w:numPr>
          <w:ilvl w:val="0"/>
          <w:numId w:val="28"/>
        </w:numPr>
        <w:autoSpaceDE w:val="0"/>
        <w:autoSpaceDN w:val="0"/>
        <w:adjustRightInd w:val="0"/>
        <w:spacing w:after="45"/>
        <w:jc w:val="both"/>
        <w:rPr>
          <w:rFonts w:asciiTheme="minorHAnsi" w:eastAsiaTheme="minorHAnsi" w:hAnsiTheme="minorHAnsi" w:cstheme="minorHAnsi"/>
          <w:color w:val="000000"/>
          <w:szCs w:val="24"/>
        </w:rPr>
      </w:pPr>
      <w:r w:rsidRPr="00BB6FFE">
        <w:rPr>
          <w:rFonts w:asciiTheme="minorHAnsi" w:eastAsiaTheme="minorHAnsi" w:hAnsiTheme="minorHAnsi" w:cstheme="minorHAnsi"/>
          <w:color w:val="000000"/>
          <w:szCs w:val="24"/>
        </w:rPr>
        <w:t xml:space="preserve">Please contact </w:t>
      </w:r>
      <w:r w:rsidR="007E5252">
        <w:rPr>
          <w:rFonts w:asciiTheme="minorHAnsi" w:eastAsiaTheme="minorHAnsi" w:hAnsiTheme="minorHAnsi" w:cstheme="minorHAnsi"/>
          <w:color w:val="000000"/>
          <w:szCs w:val="24"/>
        </w:rPr>
        <w:t xml:space="preserve">JCC Project Manager, </w:t>
      </w:r>
      <w:r w:rsidR="00FA4FF9">
        <w:rPr>
          <w:rFonts w:asciiTheme="minorHAnsi" w:eastAsiaTheme="minorHAnsi" w:hAnsiTheme="minorHAnsi" w:cstheme="minorHAnsi"/>
          <w:color w:val="000000"/>
          <w:szCs w:val="24"/>
        </w:rPr>
        <w:t>Eunice Lee</w:t>
      </w:r>
      <w:r w:rsidR="007E5252">
        <w:rPr>
          <w:rFonts w:asciiTheme="minorHAnsi" w:eastAsiaTheme="minorHAnsi" w:hAnsiTheme="minorHAnsi" w:cstheme="minorHAnsi"/>
          <w:color w:val="000000"/>
          <w:szCs w:val="24"/>
        </w:rPr>
        <w:t xml:space="preserve"> with specific questions regarding </w:t>
      </w:r>
      <w:r w:rsidR="00FA4FF9">
        <w:rPr>
          <w:rFonts w:eastAsiaTheme="minorHAnsi"/>
          <w:color w:val="000000"/>
          <w:sz w:val="23"/>
          <w:szCs w:val="23"/>
        </w:rPr>
        <w:t>Statewide Limited Telephonic and Remote Interpreter Services</w:t>
      </w:r>
      <w:r w:rsidR="00FA4FF9">
        <w:rPr>
          <w:rFonts w:asciiTheme="minorHAnsi" w:eastAsiaTheme="minorHAnsi" w:hAnsiTheme="minorHAnsi" w:cstheme="minorHAnsi"/>
          <w:color w:val="000000"/>
          <w:szCs w:val="24"/>
        </w:rPr>
        <w:t xml:space="preserve"> </w:t>
      </w:r>
      <w:r w:rsidR="007E5252">
        <w:rPr>
          <w:rFonts w:asciiTheme="minorHAnsi" w:eastAsiaTheme="minorHAnsi" w:hAnsiTheme="minorHAnsi" w:cstheme="minorHAnsi"/>
          <w:color w:val="000000"/>
          <w:szCs w:val="24"/>
        </w:rPr>
        <w:t>or</w:t>
      </w:r>
      <w:r w:rsidRPr="00BB6FFE">
        <w:rPr>
          <w:rFonts w:asciiTheme="minorHAnsi" w:eastAsiaTheme="minorHAnsi" w:hAnsiTheme="minorHAnsi" w:cstheme="minorHAnsi"/>
          <w:color w:val="000000"/>
          <w:szCs w:val="24"/>
        </w:rPr>
        <w:t xml:space="preserve"> if your court has issues or concerns that cannot be immediately resolved. </w:t>
      </w:r>
    </w:p>
    <w:p w14:paraId="18798ED2" w14:textId="77777777" w:rsidR="00F07EAF" w:rsidRPr="00BB6FFE" w:rsidRDefault="00F07EAF" w:rsidP="00F07EAF">
      <w:pPr>
        <w:pStyle w:val="ListParagraph"/>
        <w:autoSpaceDE w:val="0"/>
        <w:autoSpaceDN w:val="0"/>
        <w:adjustRightInd w:val="0"/>
        <w:spacing w:after="45"/>
        <w:jc w:val="both"/>
        <w:rPr>
          <w:rFonts w:asciiTheme="minorHAnsi" w:eastAsiaTheme="minorHAnsi" w:hAnsiTheme="minorHAnsi" w:cstheme="minorHAnsi"/>
          <w:color w:val="000000"/>
          <w:szCs w:val="24"/>
        </w:rPr>
      </w:pPr>
    </w:p>
    <w:p w14:paraId="4A6D3517" w14:textId="40422358" w:rsidR="00611CBA" w:rsidRDefault="002E5749" w:rsidP="00F07EAF">
      <w:pPr>
        <w:pStyle w:val="ListParagraph"/>
        <w:numPr>
          <w:ilvl w:val="0"/>
          <w:numId w:val="28"/>
        </w:numPr>
        <w:autoSpaceDE w:val="0"/>
        <w:autoSpaceDN w:val="0"/>
        <w:adjustRightInd w:val="0"/>
        <w:jc w:val="both"/>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 xml:space="preserve">This Master Agreement </w:t>
      </w:r>
      <w:r w:rsidR="005469E2">
        <w:rPr>
          <w:rFonts w:asciiTheme="minorHAnsi" w:eastAsiaTheme="minorHAnsi" w:hAnsiTheme="minorHAnsi" w:cstheme="minorHAnsi"/>
          <w:color w:val="000000"/>
          <w:szCs w:val="24"/>
        </w:rPr>
        <w:t>have three 1-year</w:t>
      </w:r>
      <w:r>
        <w:rPr>
          <w:rFonts w:asciiTheme="minorHAnsi" w:eastAsiaTheme="minorHAnsi" w:hAnsiTheme="minorHAnsi" w:cstheme="minorHAnsi"/>
          <w:color w:val="000000"/>
          <w:szCs w:val="24"/>
        </w:rPr>
        <w:t xml:space="preserve"> option </w:t>
      </w:r>
      <w:r w:rsidR="005469E2">
        <w:rPr>
          <w:rFonts w:asciiTheme="minorHAnsi" w:eastAsiaTheme="minorHAnsi" w:hAnsiTheme="minorHAnsi" w:cstheme="minorHAnsi"/>
          <w:color w:val="000000"/>
          <w:szCs w:val="24"/>
        </w:rPr>
        <w:t xml:space="preserve">terms </w:t>
      </w:r>
      <w:r>
        <w:rPr>
          <w:rFonts w:asciiTheme="minorHAnsi" w:eastAsiaTheme="minorHAnsi" w:hAnsiTheme="minorHAnsi" w:cstheme="minorHAnsi"/>
          <w:color w:val="000000"/>
          <w:szCs w:val="24"/>
        </w:rPr>
        <w:t xml:space="preserve">to extend. </w:t>
      </w:r>
      <w:r w:rsidR="00611CBA" w:rsidRPr="00BB6FFE">
        <w:rPr>
          <w:rFonts w:asciiTheme="minorHAnsi" w:eastAsiaTheme="minorHAnsi" w:hAnsiTheme="minorHAnsi" w:cstheme="minorHAnsi"/>
          <w:color w:val="000000"/>
          <w:szCs w:val="24"/>
        </w:rPr>
        <w:t xml:space="preserve">Courts will be notified when the master agreement is modified or amended. All amendments will be posted on the procurement website with the master agreement. </w:t>
      </w:r>
    </w:p>
    <w:p w14:paraId="3473E59E" w14:textId="77777777" w:rsidR="00461A32" w:rsidRPr="00461A32" w:rsidRDefault="00461A32" w:rsidP="00461A32">
      <w:pPr>
        <w:pStyle w:val="ListParagraph"/>
        <w:rPr>
          <w:rFonts w:asciiTheme="minorHAnsi" w:eastAsiaTheme="minorHAnsi" w:hAnsiTheme="minorHAnsi" w:cstheme="minorHAnsi"/>
          <w:color w:val="000000"/>
          <w:szCs w:val="24"/>
        </w:rPr>
      </w:pPr>
    </w:p>
    <w:p w14:paraId="36E62AEC" w14:textId="0FA9BD33" w:rsidR="00461A32" w:rsidRPr="00D72AF1" w:rsidRDefault="00461A32" w:rsidP="00461A32">
      <w:pPr>
        <w:numPr>
          <w:ilvl w:val="0"/>
          <w:numId w:val="28"/>
        </w:numPr>
        <w:autoSpaceDE w:val="0"/>
        <w:autoSpaceDN w:val="0"/>
        <w:adjustRightInd w:val="0"/>
        <w:spacing w:after="45"/>
        <w:contextualSpacing/>
        <w:jc w:val="both"/>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 xml:space="preserve">JBEs may contact JCC Legal Services if they need any legal assistance with the contract provisions or in the execution of a Participating Addendum with </w:t>
      </w:r>
      <w:r w:rsidR="001C5DFD">
        <w:rPr>
          <w:rFonts w:asciiTheme="minorHAnsi" w:eastAsiaTheme="minorHAnsi" w:hAnsiTheme="minorHAnsi" w:cstheme="minorHAnsi"/>
          <w:color w:val="000000"/>
          <w:szCs w:val="24"/>
        </w:rPr>
        <w:t xml:space="preserve">the </w:t>
      </w:r>
      <w:r>
        <w:rPr>
          <w:rFonts w:asciiTheme="minorHAnsi" w:eastAsiaTheme="minorHAnsi" w:hAnsiTheme="minorHAnsi" w:cstheme="minorHAnsi"/>
          <w:color w:val="000000"/>
          <w:szCs w:val="24"/>
        </w:rPr>
        <w:t xml:space="preserve">Contractor.  </w:t>
      </w:r>
    </w:p>
    <w:p w14:paraId="1E1C12AD" w14:textId="0F2B4E5C" w:rsidR="002129A5" w:rsidRPr="00DC5B56" w:rsidRDefault="002129A5" w:rsidP="00DC5B56">
      <w:pPr>
        <w:pStyle w:val="ListParagraph"/>
        <w:autoSpaceDE w:val="0"/>
        <w:autoSpaceDN w:val="0"/>
        <w:adjustRightInd w:val="0"/>
        <w:spacing w:after="45"/>
        <w:jc w:val="both"/>
        <w:rPr>
          <w:rFonts w:asciiTheme="minorHAnsi" w:eastAsiaTheme="minorHAnsi" w:hAnsiTheme="minorHAnsi" w:cstheme="minorHAnsi"/>
          <w:b/>
          <w:bCs/>
          <w:color w:val="000000"/>
          <w:szCs w:val="24"/>
        </w:rPr>
      </w:pPr>
      <w:r w:rsidRPr="00DC5B56">
        <w:rPr>
          <w:rFonts w:asciiTheme="minorHAnsi" w:eastAsiaTheme="minorHAnsi" w:hAnsiTheme="minorHAnsi" w:cstheme="minorHAnsi"/>
          <w:b/>
          <w:bCs/>
          <w:color w:val="000000"/>
          <w:szCs w:val="24"/>
        </w:rPr>
        <w:tab/>
      </w:r>
    </w:p>
    <w:sectPr w:rsidR="002129A5" w:rsidRPr="00DC5B56" w:rsidSect="007A738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8B54" w14:textId="77777777" w:rsidR="00BB33D5" w:rsidRDefault="00BB33D5" w:rsidP="00E95B5C">
      <w:r>
        <w:separator/>
      </w:r>
    </w:p>
  </w:endnote>
  <w:endnote w:type="continuationSeparator" w:id="0">
    <w:p w14:paraId="14C18F6C" w14:textId="77777777" w:rsidR="00BB33D5" w:rsidRDefault="00BB33D5"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69310"/>
      <w:docPartObj>
        <w:docPartGallery w:val="Page Numbers (Bottom of Page)"/>
        <w:docPartUnique/>
      </w:docPartObj>
    </w:sdtPr>
    <w:sdtEndPr/>
    <w:sdtContent>
      <w:p w14:paraId="159BE439" w14:textId="77777777" w:rsidR="00AA3A3D" w:rsidRDefault="00E51790">
        <w:pPr>
          <w:pStyle w:val="Footer"/>
          <w:jc w:val="center"/>
        </w:pPr>
        <w:r>
          <w:fldChar w:fldCharType="begin"/>
        </w:r>
        <w:r>
          <w:instrText xml:space="preserve"> PAGE   \* MERGEFORMAT </w:instrText>
        </w:r>
        <w:r>
          <w:fldChar w:fldCharType="separate"/>
        </w:r>
        <w:r w:rsidR="00CF5680">
          <w:rPr>
            <w:noProof/>
          </w:rPr>
          <w:t>4</w:t>
        </w:r>
        <w:r>
          <w:rPr>
            <w:noProof/>
          </w:rPr>
          <w:fldChar w:fldCharType="end"/>
        </w:r>
      </w:p>
    </w:sdtContent>
  </w:sdt>
  <w:p w14:paraId="188F2405"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11CB" w14:textId="77777777" w:rsidR="00BB33D5" w:rsidRDefault="00BB33D5" w:rsidP="00E95B5C">
      <w:r>
        <w:separator/>
      </w:r>
    </w:p>
  </w:footnote>
  <w:footnote w:type="continuationSeparator" w:id="0">
    <w:p w14:paraId="3951C8CA" w14:textId="77777777" w:rsidR="00BB33D5" w:rsidRDefault="00BB33D5"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931B" w14:textId="77777777" w:rsidR="002D1B6A" w:rsidRPr="002D1B6A" w:rsidRDefault="002D1B6A">
    <w:pPr>
      <w:pStyle w:val="Header"/>
      <w:rPr>
        <w:sz w:val="20"/>
      </w:rPr>
    </w:pPr>
    <w:r w:rsidRPr="002D1B6A">
      <w:rPr>
        <w:sz w:val="20"/>
      </w:rPr>
      <w:t>(</w:t>
    </w:r>
    <w:r w:rsidRPr="002D1B6A">
      <w:rPr>
        <w:i/>
        <w:sz w:val="20"/>
      </w:rPr>
      <w:t>Rev. 5-4-15</w:t>
    </w:r>
    <w:r w:rsidRPr="002D1B6A">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F30"/>
    <w:multiLevelType w:val="hybridMultilevel"/>
    <w:tmpl w:val="DBCE29A6"/>
    <w:lvl w:ilvl="0" w:tplc="2B189E3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1DBD"/>
    <w:multiLevelType w:val="hybridMultilevel"/>
    <w:tmpl w:val="2B6401B2"/>
    <w:lvl w:ilvl="0" w:tplc="49E2C44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27519"/>
    <w:multiLevelType w:val="hybridMultilevel"/>
    <w:tmpl w:val="CAACA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45280"/>
    <w:multiLevelType w:val="hybridMultilevel"/>
    <w:tmpl w:val="47DA05E8"/>
    <w:lvl w:ilvl="0" w:tplc="04090015">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F6B8F"/>
    <w:multiLevelType w:val="hybridMultilevel"/>
    <w:tmpl w:val="AC0E243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31F97"/>
    <w:multiLevelType w:val="hybridMultilevel"/>
    <w:tmpl w:val="21028A16"/>
    <w:lvl w:ilvl="0" w:tplc="A77827A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1BFB242F"/>
    <w:multiLevelType w:val="hybridMultilevel"/>
    <w:tmpl w:val="F116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120BB"/>
    <w:multiLevelType w:val="hybridMultilevel"/>
    <w:tmpl w:val="DFF8DA54"/>
    <w:lvl w:ilvl="0" w:tplc="04090011">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17D9D"/>
    <w:multiLevelType w:val="hybridMultilevel"/>
    <w:tmpl w:val="6E24BD7A"/>
    <w:lvl w:ilvl="0" w:tplc="A48AB4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67CBB"/>
    <w:multiLevelType w:val="hybridMultilevel"/>
    <w:tmpl w:val="A5342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0689F"/>
    <w:multiLevelType w:val="hybridMultilevel"/>
    <w:tmpl w:val="AF7C9BA4"/>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E3156"/>
    <w:multiLevelType w:val="hybridMultilevel"/>
    <w:tmpl w:val="C5FCEE56"/>
    <w:lvl w:ilvl="0" w:tplc="024C8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6D571E"/>
    <w:multiLevelType w:val="hybridMultilevel"/>
    <w:tmpl w:val="C1626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A265F"/>
    <w:multiLevelType w:val="hybridMultilevel"/>
    <w:tmpl w:val="9A52EA8A"/>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B058A"/>
    <w:multiLevelType w:val="hybridMultilevel"/>
    <w:tmpl w:val="6E24BD7A"/>
    <w:lvl w:ilvl="0" w:tplc="A48AB4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972A7"/>
    <w:multiLevelType w:val="hybridMultilevel"/>
    <w:tmpl w:val="7B48FF38"/>
    <w:lvl w:ilvl="0" w:tplc="CC50D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91B0C"/>
    <w:multiLevelType w:val="hybridMultilevel"/>
    <w:tmpl w:val="985A5B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27A80"/>
    <w:multiLevelType w:val="hybridMultilevel"/>
    <w:tmpl w:val="63868706"/>
    <w:lvl w:ilvl="0" w:tplc="1528E0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8287B"/>
    <w:multiLevelType w:val="hybridMultilevel"/>
    <w:tmpl w:val="D7323F34"/>
    <w:lvl w:ilvl="0" w:tplc="1C3EC2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31B8"/>
    <w:multiLevelType w:val="hybridMultilevel"/>
    <w:tmpl w:val="21EA67BE"/>
    <w:lvl w:ilvl="0" w:tplc="49E2C440">
      <w:start w:val="1"/>
      <w:numFmt w:val="upp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43AC5948"/>
    <w:multiLevelType w:val="hybridMultilevel"/>
    <w:tmpl w:val="E71CC3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47D3A29"/>
    <w:multiLevelType w:val="multilevel"/>
    <w:tmpl w:val="FC9817F0"/>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C6E5ECA"/>
    <w:multiLevelType w:val="hybridMultilevel"/>
    <w:tmpl w:val="6F64D5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1B2502B"/>
    <w:multiLevelType w:val="hybridMultilevel"/>
    <w:tmpl w:val="6E96E23A"/>
    <w:lvl w:ilvl="0" w:tplc="AA3C5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1CD76F4"/>
    <w:multiLevelType w:val="hybridMultilevel"/>
    <w:tmpl w:val="7A66F9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805AE"/>
    <w:multiLevelType w:val="hybridMultilevel"/>
    <w:tmpl w:val="1A4C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004EA"/>
    <w:multiLevelType w:val="hybridMultilevel"/>
    <w:tmpl w:val="AC0E243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A216C"/>
    <w:multiLevelType w:val="hybridMultilevel"/>
    <w:tmpl w:val="D94E2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43110"/>
    <w:multiLevelType w:val="hybridMultilevel"/>
    <w:tmpl w:val="38E4F310"/>
    <w:lvl w:ilvl="0" w:tplc="5D7CFB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05FFF"/>
    <w:multiLevelType w:val="multilevel"/>
    <w:tmpl w:val="2E38836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2)"/>
      <w:lvlJc w:val="left"/>
      <w:pPr>
        <w:tabs>
          <w:tab w:val="num" w:pos="936"/>
        </w:tabs>
        <w:ind w:left="936" w:hanging="576"/>
      </w:pPr>
      <w:rPr>
        <w:rFonts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E762A36"/>
    <w:multiLevelType w:val="hybridMultilevel"/>
    <w:tmpl w:val="3C30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03307"/>
    <w:multiLevelType w:val="hybridMultilevel"/>
    <w:tmpl w:val="E39EAE24"/>
    <w:lvl w:ilvl="0" w:tplc="9D14B0D8">
      <w:start w:val="3"/>
      <w:numFmt w:val="upperLetter"/>
      <w:lvlText w:val="%1."/>
      <w:lvlJc w:val="left"/>
      <w:pPr>
        <w:ind w:left="900" w:hanging="360"/>
      </w:pPr>
      <w:rPr>
        <w:rFonts w:eastAsia="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7B00730"/>
    <w:multiLevelType w:val="hybridMultilevel"/>
    <w:tmpl w:val="BF64EC72"/>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74942"/>
    <w:multiLevelType w:val="hybridMultilevel"/>
    <w:tmpl w:val="69DC9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9666E"/>
    <w:multiLevelType w:val="multilevel"/>
    <w:tmpl w:val="DEAE64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936"/>
        </w:tabs>
        <w:ind w:left="936" w:hanging="576"/>
      </w:pPr>
      <w:rPr>
        <w:rFonts w:ascii="Times New Roman" w:hAnsi="Times New Roman" w:cs="Times New Roman"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720622AA"/>
    <w:multiLevelType w:val="hybridMultilevel"/>
    <w:tmpl w:val="33F8014A"/>
    <w:lvl w:ilvl="0" w:tplc="D1DC8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20B3D"/>
    <w:multiLevelType w:val="hybridMultilevel"/>
    <w:tmpl w:val="E160A6BE"/>
    <w:lvl w:ilvl="0" w:tplc="59CEA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B25CF"/>
    <w:multiLevelType w:val="hybridMultilevel"/>
    <w:tmpl w:val="C41ABBC4"/>
    <w:lvl w:ilvl="0" w:tplc="F0D24E5E">
      <w:start w:val="1"/>
      <w:numFmt w:val="decimal"/>
      <w:lvlText w:val="%1)"/>
      <w:lvlJc w:val="left"/>
      <w:pPr>
        <w:ind w:left="1080" w:hanging="360"/>
      </w:pPr>
      <w:rPr>
        <w:rFonts w:ascii="Times New Roman" w:eastAsia="Times New Roman" w:hAnsi="Times New Roman"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EC035C"/>
    <w:multiLevelType w:val="hybridMultilevel"/>
    <w:tmpl w:val="724C41D0"/>
    <w:lvl w:ilvl="0" w:tplc="AD507168">
      <w:start w:val="1"/>
      <w:numFmt w:val="upperLetter"/>
      <w:lvlText w:val="%1."/>
      <w:lvlJc w:val="left"/>
      <w:pPr>
        <w:ind w:left="900" w:hanging="360"/>
      </w:pPr>
      <w:rPr>
        <w:rFonts w:hint="default"/>
        <w:i w:val="0"/>
      </w:rPr>
    </w:lvl>
    <w:lvl w:ilvl="1" w:tplc="04090019">
      <w:start w:val="1"/>
      <w:numFmt w:val="lowerLetter"/>
      <w:lvlText w:val="%2."/>
      <w:lvlJc w:val="left"/>
      <w:pPr>
        <w:ind w:left="1440" w:hanging="360"/>
      </w:pPr>
    </w:lvl>
    <w:lvl w:ilvl="2" w:tplc="3BFA590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B20995"/>
    <w:multiLevelType w:val="hybridMultilevel"/>
    <w:tmpl w:val="9F5AC87E"/>
    <w:lvl w:ilvl="0" w:tplc="FFA27BAA">
      <w:start w:val="2"/>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4"/>
  </w:num>
  <w:num w:numId="2">
    <w:abstractNumId w:val="19"/>
  </w:num>
  <w:num w:numId="3">
    <w:abstractNumId w:val="25"/>
  </w:num>
  <w:num w:numId="4">
    <w:abstractNumId w:val="10"/>
  </w:num>
  <w:num w:numId="5">
    <w:abstractNumId w:val="39"/>
  </w:num>
  <w:num w:numId="6">
    <w:abstractNumId w:val="4"/>
  </w:num>
  <w:num w:numId="7">
    <w:abstractNumId w:val="45"/>
  </w:num>
  <w:num w:numId="8">
    <w:abstractNumId w:val="13"/>
  </w:num>
  <w:num w:numId="9">
    <w:abstractNumId w:val="44"/>
  </w:num>
  <w:num w:numId="10">
    <w:abstractNumId w:val="16"/>
  </w:num>
  <w:num w:numId="11">
    <w:abstractNumId w:val="17"/>
  </w:num>
  <w:num w:numId="12">
    <w:abstractNumId w:val="12"/>
  </w:num>
  <w:num w:numId="13">
    <w:abstractNumId w:val="28"/>
  </w:num>
  <w:num w:numId="14">
    <w:abstractNumId w:val="8"/>
  </w:num>
  <w:num w:numId="15">
    <w:abstractNumId w:val="46"/>
  </w:num>
  <w:num w:numId="16">
    <w:abstractNumId w:val="37"/>
  </w:num>
  <w:num w:numId="17">
    <w:abstractNumId w:val="29"/>
  </w:num>
  <w:num w:numId="18">
    <w:abstractNumId w:val="9"/>
  </w:num>
  <w:num w:numId="19">
    <w:abstractNumId w:val="41"/>
  </w:num>
  <w:num w:numId="20">
    <w:abstractNumId w:val="26"/>
  </w:num>
  <w:num w:numId="21">
    <w:abstractNumId w:val="20"/>
  </w:num>
  <w:num w:numId="22">
    <w:abstractNumId w:val="43"/>
  </w:num>
  <w:num w:numId="23">
    <w:abstractNumId w:val="21"/>
  </w:num>
  <w:num w:numId="24">
    <w:abstractNumId w:val="11"/>
  </w:num>
  <w:num w:numId="25">
    <w:abstractNumId w:val="31"/>
  </w:num>
  <w:num w:numId="26">
    <w:abstractNumId w:val="15"/>
  </w:num>
  <w:num w:numId="27">
    <w:abstractNumId w:val="24"/>
  </w:num>
  <w:num w:numId="28">
    <w:abstractNumId w:val="33"/>
  </w:num>
  <w:num w:numId="29">
    <w:abstractNumId w:val="42"/>
  </w:num>
  <w:num w:numId="30">
    <w:abstractNumId w:val="38"/>
  </w:num>
  <w:num w:numId="31">
    <w:abstractNumId w:val="3"/>
  </w:num>
  <w:num w:numId="32">
    <w:abstractNumId w:val="1"/>
  </w:num>
  <w:num w:numId="33">
    <w:abstractNumId w:val="2"/>
  </w:num>
  <w:num w:numId="34">
    <w:abstractNumId w:val="22"/>
  </w:num>
  <w:num w:numId="35">
    <w:abstractNumId w:val="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6"/>
  </w:num>
  <w:num w:numId="39">
    <w:abstractNumId w:val="30"/>
  </w:num>
  <w:num w:numId="40">
    <w:abstractNumId w:val="18"/>
  </w:num>
  <w:num w:numId="41">
    <w:abstractNumId w:val="36"/>
  </w:num>
  <w:num w:numId="42">
    <w:abstractNumId w:val="27"/>
  </w:num>
  <w:num w:numId="43">
    <w:abstractNumId w:val="35"/>
  </w:num>
  <w:num w:numId="44">
    <w:abstractNumId w:val="5"/>
  </w:num>
  <w:num w:numId="45">
    <w:abstractNumId w:val="7"/>
  </w:num>
  <w:num w:numId="46">
    <w:abstractNumId w:val="4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01C2E"/>
    <w:rsid w:val="000064E1"/>
    <w:rsid w:val="00007229"/>
    <w:rsid w:val="00016EA9"/>
    <w:rsid w:val="0001736A"/>
    <w:rsid w:val="00026A09"/>
    <w:rsid w:val="00043E0F"/>
    <w:rsid w:val="0004788A"/>
    <w:rsid w:val="000511A3"/>
    <w:rsid w:val="000518DB"/>
    <w:rsid w:val="0006220A"/>
    <w:rsid w:val="0006338A"/>
    <w:rsid w:val="00063FA8"/>
    <w:rsid w:val="00070064"/>
    <w:rsid w:val="00077F15"/>
    <w:rsid w:val="00082B68"/>
    <w:rsid w:val="00087FCA"/>
    <w:rsid w:val="00092C89"/>
    <w:rsid w:val="0009771C"/>
    <w:rsid w:val="000A73F5"/>
    <w:rsid w:val="000B1CF4"/>
    <w:rsid w:val="000B709E"/>
    <w:rsid w:val="000C010A"/>
    <w:rsid w:val="000C15E9"/>
    <w:rsid w:val="000C4A5B"/>
    <w:rsid w:val="000E2C3A"/>
    <w:rsid w:val="000E7582"/>
    <w:rsid w:val="000F734E"/>
    <w:rsid w:val="00102B9A"/>
    <w:rsid w:val="00105786"/>
    <w:rsid w:val="00116DAD"/>
    <w:rsid w:val="00120F5B"/>
    <w:rsid w:val="001407D8"/>
    <w:rsid w:val="00143A42"/>
    <w:rsid w:val="00143A8A"/>
    <w:rsid w:val="00145897"/>
    <w:rsid w:val="00146896"/>
    <w:rsid w:val="00155CFE"/>
    <w:rsid w:val="001666EB"/>
    <w:rsid w:val="0016695C"/>
    <w:rsid w:val="001721A2"/>
    <w:rsid w:val="001848FE"/>
    <w:rsid w:val="00185541"/>
    <w:rsid w:val="001858A9"/>
    <w:rsid w:val="00190445"/>
    <w:rsid w:val="0019688F"/>
    <w:rsid w:val="001A3E8A"/>
    <w:rsid w:val="001B11BD"/>
    <w:rsid w:val="001C5DFD"/>
    <w:rsid w:val="001D1ED2"/>
    <w:rsid w:val="001D44F5"/>
    <w:rsid w:val="001D72EE"/>
    <w:rsid w:val="001E5A1D"/>
    <w:rsid w:val="001E69D9"/>
    <w:rsid w:val="002129A5"/>
    <w:rsid w:val="002158B8"/>
    <w:rsid w:val="00232956"/>
    <w:rsid w:val="00257507"/>
    <w:rsid w:val="002630EA"/>
    <w:rsid w:val="0026408A"/>
    <w:rsid w:val="0027376F"/>
    <w:rsid w:val="00276681"/>
    <w:rsid w:val="0028326A"/>
    <w:rsid w:val="00286976"/>
    <w:rsid w:val="002A1F2A"/>
    <w:rsid w:val="002B03D1"/>
    <w:rsid w:val="002B45C8"/>
    <w:rsid w:val="002D1B6A"/>
    <w:rsid w:val="002D76C6"/>
    <w:rsid w:val="002E2C9D"/>
    <w:rsid w:val="002E5749"/>
    <w:rsid w:val="002F17A1"/>
    <w:rsid w:val="002F304D"/>
    <w:rsid w:val="003015A7"/>
    <w:rsid w:val="0030795B"/>
    <w:rsid w:val="00313879"/>
    <w:rsid w:val="00314D57"/>
    <w:rsid w:val="003209BE"/>
    <w:rsid w:val="00330250"/>
    <w:rsid w:val="00356110"/>
    <w:rsid w:val="003654D0"/>
    <w:rsid w:val="00366105"/>
    <w:rsid w:val="003714E3"/>
    <w:rsid w:val="003741B3"/>
    <w:rsid w:val="0037460C"/>
    <w:rsid w:val="00377878"/>
    <w:rsid w:val="00387F34"/>
    <w:rsid w:val="00390328"/>
    <w:rsid w:val="003929FE"/>
    <w:rsid w:val="003B1BA6"/>
    <w:rsid w:val="003B2D8C"/>
    <w:rsid w:val="003B6388"/>
    <w:rsid w:val="003C2C0A"/>
    <w:rsid w:val="003C6F99"/>
    <w:rsid w:val="003D1B26"/>
    <w:rsid w:val="003D1CBD"/>
    <w:rsid w:val="003E001B"/>
    <w:rsid w:val="003E44DD"/>
    <w:rsid w:val="003F2B66"/>
    <w:rsid w:val="004000D6"/>
    <w:rsid w:val="004162A2"/>
    <w:rsid w:val="00422DB9"/>
    <w:rsid w:val="004246C0"/>
    <w:rsid w:val="00433FED"/>
    <w:rsid w:val="00440F88"/>
    <w:rsid w:val="00454B98"/>
    <w:rsid w:val="00455DAD"/>
    <w:rsid w:val="00461A32"/>
    <w:rsid w:val="00462619"/>
    <w:rsid w:val="00464D56"/>
    <w:rsid w:val="004712DD"/>
    <w:rsid w:val="00482864"/>
    <w:rsid w:val="00487BC2"/>
    <w:rsid w:val="004A23A1"/>
    <w:rsid w:val="004B230A"/>
    <w:rsid w:val="004C1C0C"/>
    <w:rsid w:val="004D4762"/>
    <w:rsid w:val="004D4D10"/>
    <w:rsid w:val="004D6520"/>
    <w:rsid w:val="004F22BE"/>
    <w:rsid w:val="004F4E6C"/>
    <w:rsid w:val="00504D44"/>
    <w:rsid w:val="005054CE"/>
    <w:rsid w:val="00505A72"/>
    <w:rsid w:val="00517405"/>
    <w:rsid w:val="00517516"/>
    <w:rsid w:val="00522739"/>
    <w:rsid w:val="005361A4"/>
    <w:rsid w:val="005361B5"/>
    <w:rsid w:val="005469E2"/>
    <w:rsid w:val="00565880"/>
    <w:rsid w:val="005669A9"/>
    <w:rsid w:val="00592280"/>
    <w:rsid w:val="005952EF"/>
    <w:rsid w:val="005A029C"/>
    <w:rsid w:val="005B40D9"/>
    <w:rsid w:val="005C7498"/>
    <w:rsid w:val="005D0175"/>
    <w:rsid w:val="005D7755"/>
    <w:rsid w:val="005D7BF1"/>
    <w:rsid w:val="005E08F1"/>
    <w:rsid w:val="005E1B85"/>
    <w:rsid w:val="005E5E15"/>
    <w:rsid w:val="005E6B41"/>
    <w:rsid w:val="00603C92"/>
    <w:rsid w:val="00604DE4"/>
    <w:rsid w:val="00611CBA"/>
    <w:rsid w:val="0061579E"/>
    <w:rsid w:val="00622BC7"/>
    <w:rsid w:val="006341E4"/>
    <w:rsid w:val="006415BE"/>
    <w:rsid w:val="00674B99"/>
    <w:rsid w:val="00675891"/>
    <w:rsid w:val="00676CDE"/>
    <w:rsid w:val="00676F8B"/>
    <w:rsid w:val="0067761A"/>
    <w:rsid w:val="00691339"/>
    <w:rsid w:val="006B19B3"/>
    <w:rsid w:val="006B336C"/>
    <w:rsid w:val="006B4C8F"/>
    <w:rsid w:val="006B63BF"/>
    <w:rsid w:val="006C7088"/>
    <w:rsid w:val="006E1682"/>
    <w:rsid w:val="006E6190"/>
    <w:rsid w:val="006F3EBF"/>
    <w:rsid w:val="00700174"/>
    <w:rsid w:val="0070374A"/>
    <w:rsid w:val="00713E07"/>
    <w:rsid w:val="0072565A"/>
    <w:rsid w:val="00726285"/>
    <w:rsid w:val="00730DB3"/>
    <w:rsid w:val="00736F7F"/>
    <w:rsid w:val="00742762"/>
    <w:rsid w:val="0074518B"/>
    <w:rsid w:val="00775614"/>
    <w:rsid w:val="00777BC6"/>
    <w:rsid w:val="00785BD6"/>
    <w:rsid w:val="00790DC8"/>
    <w:rsid w:val="00793EDD"/>
    <w:rsid w:val="00795C7F"/>
    <w:rsid w:val="00797DEC"/>
    <w:rsid w:val="007A1D6F"/>
    <w:rsid w:val="007A2595"/>
    <w:rsid w:val="007A7387"/>
    <w:rsid w:val="007B002C"/>
    <w:rsid w:val="007B2CA3"/>
    <w:rsid w:val="007C2C70"/>
    <w:rsid w:val="007C31C1"/>
    <w:rsid w:val="007C3684"/>
    <w:rsid w:val="007D0099"/>
    <w:rsid w:val="007D2C60"/>
    <w:rsid w:val="007E3F0C"/>
    <w:rsid w:val="007E5252"/>
    <w:rsid w:val="007F6646"/>
    <w:rsid w:val="00803E3A"/>
    <w:rsid w:val="00806D41"/>
    <w:rsid w:val="008103EF"/>
    <w:rsid w:val="0081525A"/>
    <w:rsid w:val="00822C00"/>
    <w:rsid w:val="0083504A"/>
    <w:rsid w:val="008355FF"/>
    <w:rsid w:val="00842580"/>
    <w:rsid w:val="0085197F"/>
    <w:rsid w:val="00852A57"/>
    <w:rsid w:val="008561E9"/>
    <w:rsid w:val="008614EA"/>
    <w:rsid w:val="00864995"/>
    <w:rsid w:val="00871370"/>
    <w:rsid w:val="008751E4"/>
    <w:rsid w:val="00884602"/>
    <w:rsid w:val="008B0325"/>
    <w:rsid w:val="008B0E3E"/>
    <w:rsid w:val="008B7593"/>
    <w:rsid w:val="008C0D68"/>
    <w:rsid w:val="008C1A3B"/>
    <w:rsid w:val="008D02EA"/>
    <w:rsid w:val="008D6A3B"/>
    <w:rsid w:val="008E00D7"/>
    <w:rsid w:val="008E25A2"/>
    <w:rsid w:val="008F28C2"/>
    <w:rsid w:val="008F4C7D"/>
    <w:rsid w:val="008F6D49"/>
    <w:rsid w:val="009056A9"/>
    <w:rsid w:val="00907AF8"/>
    <w:rsid w:val="009132F2"/>
    <w:rsid w:val="00915168"/>
    <w:rsid w:val="00916E4B"/>
    <w:rsid w:val="0093058F"/>
    <w:rsid w:val="009356A2"/>
    <w:rsid w:val="009400AD"/>
    <w:rsid w:val="00950CB3"/>
    <w:rsid w:val="00950EFD"/>
    <w:rsid w:val="00963743"/>
    <w:rsid w:val="0096406F"/>
    <w:rsid w:val="0097737B"/>
    <w:rsid w:val="00982443"/>
    <w:rsid w:val="009834C4"/>
    <w:rsid w:val="00992877"/>
    <w:rsid w:val="00995DF0"/>
    <w:rsid w:val="00997C3F"/>
    <w:rsid w:val="009A539E"/>
    <w:rsid w:val="009B0347"/>
    <w:rsid w:val="009B0DD2"/>
    <w:rsid w:val="009B1654"/>
    <w:rsid w:val="009E0022"/>
    <w:rsid w:val="009E09E0"/>
    <w:rsid w:val="009E54BA"/>
    <w:rsid w:val="009F0D36"/>
    <w:rsid w:val="00A03B94"/>
    <w:rsid w:val="00A12717"/>
    <w:rsid w:val="00A130BB"/>
    <w:rsid w:val="00A13655"/>
    <w:rsid w:val="00A1737E"/>
    <w:rsid w:val="00A330C1"/>
    <w:rsid w:val="00A336FE"/>
    <w:rsid w:val="00A37A9F"/>
    <w:rsid w:val="00A404E4"/>
    <w:rsid w:val="00A427C9"/>
    <w:rsid w:val="00A42AA8"/>
    <w:rsid w:val="00A436BC"/>
    <w:rsid w:val="00A56F47"/>
    <w:rsid w:val="00A60DF7"/>
    <w:rsid w:val="00A660D1"/>
    <w:rsid w:val="00A74275"/>
    <w:rsid w:val="00A96E80"/>
    <w:rsid w:val="00AA100C"/>
    <w:rsid w:val="00AA3A3D"/>
    <w:rsid w:val="00AB5F58"/>
    <w:rsid w:val="00AC2480"/>
    <w:rsid w:val="00AC58A3"/>
    <w:rsid w:val="00AC7AAC"/>
    <w:rsid w:val="00AD39F9"/>
    <w:rsid w:val="00AF1645"/>
    <w:rsid w:val="00AF2D65"/>
    <w:rsid w:val="00AF5010"/>
    <w:rsid w:val="00AF678F"/>
    <w:rsid w:val="00AF6984"/>
    <w:rsid w:val="00B05FB6"/>
    <w:rsid w:val="00B10102"/>
    <w:rsid w:val="00B10876"/>
    <w:rsid w:val="00B14DF1"/>
    <w:rsid w:val="00B1534B"/>
    <w:rsid w:val="00B26EB8"/>
    <w:rsid w:val="00B27411"/>
    <w:rsid w:val="00B32DEC"/>
    <w:rsid w:val="00B36D26"/>
    <w:rsid w:val="00B44018"/>
    <w:rsid w:val="00B468E7"/>
    <w:rsid w:val="00B52179"/>
    <w:rsid w:val="00B529F7"/>
    <w:rsid w:val="00B619F4"/>
    <w:rsid w:val="00B71B4E"/>
    <w:rsid w:val="00B74225"/>
    <w:rsid w:val="00B83F0F"/>
    <w:rsid w:val="00BA6C75"/>
    <w:rsid w:val="00BB05B2"/>
    <w:rsid w:val="00BB33D5"/>
    <w:rsid w:val="00BB6FFE"/>
    <w:rsid w:val="00BC27E6"/>
    <w:rsid w:val="00BD1BA8"/>
    <w:rsid w:val="00BD6EC5"/>
    <w:rsid w:val="00BE326B"/>
    <w:rsid w:val="00BE4B86"/>
    <w:rsid w:val="00BF15E7"/>
    <w:rsid w:val="00BF6773"/>
    <w:rsid w:val="00C00C73"/>
    <w:rsid w:val="00C070E4"/>
    <w:rsid w:val="00C1693C"/>
    <w:rsid w:val="00C20CFA"/>
    <w:rsid w:val="00C215A0"/>
    <w:rsid w:val="00C24534"/>
    <w:rsid w:val="00C2530F"/>
    <w:rsid w:val="00C339FB"/>
    <w:rsid w:val="00C346F9"/>
    <w:rsid w:val="00C43D8E"/>
    <w:rsid w:val="00C5129E"/>
    <w:rsid w:val="00C56920"/>
    <w:rsid w:val="00C76CDD"/>
    <w:rsid w:val="00C807A2"/>
    <w:rsid w:val="00C815C5"/>
    <w:rsid w:val="00CB0B05"/>
    <w:rsid w:val="00CB4EDA"/>
    <w:rsid w:val="00CB79DD"/>
    <w:rsid w:val="00CC66DE"/>
    <w:rsid w:val="00CD4FE4"/>
    <w:rsid w:val="00CD5A83"/>
    <w:rsid w:val="00CE2797"/>
    <w:rsid w:val="00CF5680"/>
    <w:rsid w:val="00D03D9D"/>
    <w:rsid w:val="00D07554"/>
    <w:rsid w:val="00D11827"/>
    <w:rsid w:val="00D141D2"/>
    <w:rsid w:val="00D241BC"/>
    <w:rsid w:val="00D321F2"/>
    <w:rsid w:val="00D34490"/>
    <w:rsid w:val="00D4136D"/>
    <w:rsid w:val="00D52E9A"/>
    <w:rsid w:val="00D54C02"/>
    <w:rsid w:val="00D6011A"/>
    <w:rsid w:val="00D626CB"/>
    <w:rsid w:val="00D66CAC"/>
    <w:rsid w:val="00D74BAD"/>
    <w:rsid w:val="00D85150"/>
    <w:rsid w:val="00D939D6"/>
    <w:rsid w:val="00D96B35"/>
    <w:rsid w:val="00DA1C2E"/>
    <w:rsid w:val="00DA284C"/>
    <w:rsid w:val="00DA3621"/>
    <w:rsid w:val="00DA4749"/>
    <w:rsid w:val="00DA61A2"/>
    <w:rsid w:val="00DA64F1"/>
    <w:rsid w:val="00DB1B5F"/>
    <w:rsid w:val="00DC5B56"/>
    <w:rsid w:val="00DD2943"/>
    <w:rsid w:val="00DD2F95"/>
    <w:rsid w:val="00DD4AA0"/>
    <w:rsid w:val="00DD5699"/>
    <w:rsid w:val="00DE54FD"/>
    <w:rsid w:val="00DF7E9B"/>
    <w:rsid w:val="00E06F20"/>
    <w:rsid w:val="00E10EDB"/>
    <w:rsid w:val="00E15134"/>
    <w:rsid w:val="00E24055"/>
    <w:rsid w:val="00E27073"/>
    <w:rsid w:val="00E27784"/>
    <w:rsid w:val="00E312CD"/>
    <w:rsid w:val="00E31D1A"/>
    <w:rsid w:val="00E34D51"/>
    <w:rsid w:val="00E43555"/>
    <w:rsid w:val="00E4789C"/>
    <w:rsid w:val="00E51790"/>
    <w:rsid w:val="00E5700E"/>
    <w:rsid w:val="00E607DF"/>
    <w:rsid w:val="00E65B92"/>
    <w:rsid w:val="00E72C24"/>
    <w:rsid w:val="00E90E2F"/>
    <w:rsid w:val="00E92037"/>
    <w:rsid w:val="00E95B5C"/>
    <w:rsid w:val="00EA1F05"/>
    <w:rsid w:val="00EA4539"/>
    <w:rsid w:val="00EE17FE"/>
    <w:rsid w:val="00EE3D83"/>
    <w:rsid w:val="00EF3162"/>
    <w:rsid w:val="00F07473"/>
    <w:rsid w:val="00F07EAF"/>
    <w:rsid w:val="00F151D6"/>
    <w:rsid w:val="00F175E2"/>
    <w:rsid w:val="00F2182D"/>
    <w:rsid w:val="00F27A8D"/>
    <w:rsid w:val="00F33F45"/>
    <w:rsid w:val="00F34383"/>
    <w:rsid w:val="00F3739C"/>
    <w:rsid w:val="00F43DBB"/>
    <w:rsid w:val="00F76DF1"/>
    <w:rsid w:val="00F8113F"/>
    <w:rsid w:val="00F8613C"/>
    <w:rsid w:val="00F86B8D"/>
    <w:rsid w:val="00F86BAC"/>
    <w:rsid w:val="00F90F57"/>
    <w:rsid w:val="00F913CD"/>
    <w:rsid w:val="00FA4FF9"/>
    <w:rsid w:val="00FA5564"/>
    <w:rsid w:val="00FA58F9"/>
    <w:rsid w:val="00FA6051"/>
    <w:rsid w:val="00FB2D25"/>
    <w:rsid w:val="00FD0EBE"/>
    <w:rsid w:val="00FD1E19"/>
    <w:rsid w:val="00FD4661"/>
    <w:rsid w:val="00FF5A8F"/>
    <w:rsid w:val="00FF746D"/>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F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1"/>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3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semiHidden/>
    <w:unhideWhenUsed/>
    <w:rsid w:val="00E95B5C"/>
    <w:pPr>
      <w:tabs>
        <w:tab w:val="center" w:pos="4680"/>
        <w:tab w:val="right" w:pos="9360"/>
      </w:tabs>
    </w:pPr>
  </w:style>
  <w:style w:type="character" w:customStyle="1" w:styleId="HeaderChar">
    <w:name w:val="Header Char"/>
    <w:basedOn w:val="DefaultParagraphFont"/>
    <w:link w:val="Header"/>
    <w:uiPriority w:val="99"/>
    <w:semiHidden/>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C43D8E"/>
    <w:rPr>
      <w:color w:val="0000FF"/>
      <w:u w:val="single"/>
    </w:rPr>
  </w:style>
  <w:style w:type="paragraph" w:styleId="NormalWeb">
    <w:name w:val="Normal (Web)"/>
    <w:basedOn w:val="Normal"/>
    <w:uiPriority w:val="99"/>
    <w:unhideWhenUsed/>
    <w:rsid w:val="00884602"/>
    <w:rPr>
      <w:rFonts w:eastAsiaTheme="minorHAnsi"/>
      <w:szCs w:val="24"/>
    </w:rPr>
  </w:style>
  <w:style w:type="character" w:styleId="UnresolvedMention">
    <w:name w:val="Unresolved Mention"/>
    <w:basedOn w:val="DefaultParagraphFont"/>
    <w:uiPriority w:val="99"/>
    <w:semiHidden/>
    <w:unhideWhenUsed/>
    <w:rsid w:val="004712DD"/>
    <w:rPr>
      <w:color w:val="605E5C"/>
      <w:shd w:val="clear" w:color="auto" w:fill="E1DFDD"/>
    </w:rPr>
  </w:style>
  <w:style w:type="paragraph" w:styleId="BodyTextIndent2">
    <w:name w:val="Body Text Indent 2"/>
    <w:basedOn w:val="Normal"/>
    <w:link w:val="BodyTextIndent2Char"/>
    <w:uiPriority w:val="99"/>
    <w:semiHidden/>
    <w:unhideWhenUsed/>
    <w:rsid w:val="005B40D9"/>
    <w:pPr>
      <w:spacing w:after="120" w:line="480" w:lineRule="auto"/>
      <w:ind w:left="360"/>
    </w:pPr>
  </w:style>
  <w:style w:type="character" w:customStyle="1" w:styleId="BodyTextIndent2Char">
    <w:name w:val="Body Text Indent 2 Char"/>
    <w:basedOn w:val="DefaultParagraphFont"/>
    <w:link w:val="BodyTextIndent2"/>
    <w:uiPriority w:val="99"/>
    <w:semiHidden/>
    <w:rsid w:val="005B40D9"/>
    <w:rPr>
      <w:rFonts w:ascii="Times New Roman" w:eastAsia="Times" w:hAnsi="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898">
      <w:bodyDiv w:val="1"/>
      <w:marLeft w:val="0"/>
      <w:marRight w:val="0"/>
      <w:marTop w:val="0"/>
      <w:marBottom w:val="0"/>
      <w:divBdr>
        <w:top w:val="none" w:sz="0" w:space="0" w:color="auto"/>
        <w:left w:val="none" w:sz="0" w:space="0" w:color="auto"/>
        <w:bottom w:val="none" w:sz="0" w:space="0" w:color="auto"/>
        <w:right w:val="none" w:sz="0" w:space="0" w:color="auto"/>
      </w:divBdr>
      <w:divsChild>
        <w:div w:id="383648228">
          <w:marLeft w:val="0"/>
          <w:marRight w:val="0"/>
          <w:marTop w:val="0"/>
          <w:marBottom w:val="0"/>
          <w:divBdr>
            <w:top w:val="none" w:sz="0" w:space="0" w:color="auto"/>
            <w:left w:val="none" w:sz="0" w:space="0" w:color="auto"/>
            <w:bottom w:val="none" w:sz="0" w:space="0" w:color="auto"/>
            <w:right w:val="none" w:sz="0" w:space="0" w:color="auto"/>
          </w:divBdr>
          <w:divsChild>
            <w:div w:id="56704762">
              <w:marLeft w:val="0"/>
              <w:marRight w:val="0"/>
              <w:marTop w:val="0"/>
              <w:marBottom w:val="0"/>
              <w:divBdr>
                <w:top w:val="none" w:sz="0" w:space="0" w:color="auto"/>
                <w:left w:val="none" w:sz="0" w:space="0" w:color="auto"/>
                <w:bottom w:val="none" w:sz="0" w:space="0" w:color="auto"/>
                <w:right w:val="none" w:sz="0" w:space="0" w:color="auto"/>
              </w:divBdr>
              <w:divsChild>
                <w:div w:id="1560286650">
                  <w:marLeft w:val="0"/>
                  <w:marRight w:val="0"/>
                  <w:marTop w:val="0"/>
                  <w:marBottom w:val="0"/>
                  <w:divBdr>
                    <w:top w:val="none" w:sz="0" w:space="0" w:color="auto"/>
                    <w:left w:val="none" w:sz="0" w:space="0" w:color="auto"/>
                    <w:bottom w:val="none" w:sz="0" w:space="0" w:color="auto"/>
                    <w:right w:val="none" w:sz="0" w:space="0" w:color="auto"/>
                  </w:divBdr>
                  <w:divsChild>
                    <w:div w:id="54087801">
                      <w:marLeft w:val="0"/>
                      <w:marRight w:val="0"/>
                      <w:marTop w:val="0"/>
                      <w:marBottom w:val="0"/>
                      <w:divBdr>
                        <w:top w:val="none" w:sz="0" w:space="0" w:color="auto"/>
                        <w:left w:val="none" w:sz="0" w:space="0" w:color="auto"/>
                        <w:bottom w:val="none" w:sz="0" w:space="0" w:color="auto"/>
                        <w:right w:val="none" w:sz="0" w:space="0" w:color="auto"/>
                      </w:divBdr>
                      <w:divsChild>
                        <w:div w:id="1503273696">
                          <w:marLeft w:val="0"/>
                          <w:marRight w:val="0"/>
                          <w:marTop w:val="0"/>
                          <w:marBottom w:val="0"/>
                          <w:divBdr>
                            <w:top w:val="none" w:sz="0" w:space="0" w:color="auto"/>
                            <w:left w:val="none" w:sz="0" w:space="0" w:color="auto"/>
                            <w:bottom w:val="none" w:sz="0" w:space="0" w:color="auto"/>
                            <w:right w:val="none" w:sz="0" w:space="0" w:color="auto"/>
                          </w:divBdr>
                          <w:divsChild>
                            <w:div w:id="280767386">
                              <w:marLeft w:val="0"/>
                              <w:marRight w:val="0"/>
                              <w:marTop w:val="0"/>
                              <w:marBottom w:val="0"/>
                              <w:divBdr>
                                <w:top w:val="none" w:sz="0" w:space="0" w:color="auto"/>
                                <w:left w:val="none" w:sz="0" w:space="0" w:color="auto"/>
                                <w:bottom w:val="none" w:sz="0" w:space="0" w:color="auto"/>
                                <w:right w:val="none" w:sz="0" w:space="0" w:color="auto"/>
                              </w:divBdr>
                              <w:divsChild>
                                <w:div w:id="544802958">
                                  <w:marLeft w:val="0"/>
                                  <w:marRight w:val="0"/>
                                  <w:marTop w:val="0"/>
                                  <w:marBottom w:val="0"/>
                                  <w:divBdr>
                                    <w:top w:val="none" w:sz="0" w:space="0" w:color="auto"/>
                                    <w:left w:val="none" w:sz="0" w:space="0" w:color="auto"/>
                                    <w:bottom w:val="none" w:sz="0" w:space="0" w:color="auto"/>
                                    <w:right w:val="none" w:sz="0" w:space="0" w:color="auto"/>
                                  </w:divBdr>
                                </w:div>
                                <w:div w:id="728266260">
                                  <w:marLeft w:val="0"/>
                                  <w:marRight w:val="0"/>
                                  <w:marTop w:val="0"/>
                                  <w:marBottom w:val="0"/>
                                  <w:divBdr>
                                    <w:top w:val="none" w:sz="0" w:space="0" w:color="auto"/>
                                    <w:left w:val="none" w:sz="0" w:space="0" w:color="auto"/>
                                    <w:bottom w:val="none" w:sz="0" w:space="0" w:color="auto"/>
                                    <w:right w:val="none" w:sz="0" w:space="0" w:color="auto"/>
                                  </w:divBdr>
                                </w:div>
                                <w:div w:id="337461717">
                                  <w:marLeft w:val="0"/>
                                  <w:marRight w:val="0"/>
                                  <w:marTop w:val="0"/>
                                  <w:marBottom w:val="0"/>
                                  <w:divBdr>
                                    <w:top w:val="none" w:sz="0" w:space="0" w:color="auto"/>
                                    <w:left w:val="none" w:sz="0" w:space="0" w:color="auto"/>
                                    <w:bottom w:val="none" w:sz="0" w:space="0" w:color="auto"/>
                                    <w:right w:val="none" w:sz="0" w:space="0" w:color="auto"/>
                                  </w:divBdr>
                                </w:div>
                                <w:div w:id="735664556">
                                  <w:marLeft w:val="0"/>
                                  <w:marRight w:val="0"/>
                                  <w:marTop w:val="0"/>
                                  <w:marBottom w:val="0"/>
                                  <w:divBdr>
                                    <w:top w:val="none" w:sz="0" w:space="0" w:color="auto"/>
                                    <w:left w:val="none" w:sz="0" w:space="0" w:color="auto"/>
                                    <w:bottom w:val="none" w:sz="0" w:space="0" w:color="auto"/>
                                    <w:right w:val="none" w:sz="0" w:space="0" w:color="auto"/>
                                  </w:divBdr>
                                </w:div>
                                <w:div w:id="10839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189">
      <w:bodyDiv w:val="1"/>
      <w:marLeft w:val="0"/>
      <w:marRight w:val="0"/>
      <w:marTop w:val="0"/>
      <w:marBottom w:val="0"/>
      <w:divBdr>
        <w:top w:val="none" w:sz="0" w:space="0" w:color="auto"/>
        <w:left w:val="none" w:sz="0" w:space="0" w:color="auto"/>
        <w:bottom w:val="none" w:sz="0" w:space="0" w:color="auto"/>
        <w:right w:val="none" w:sz="0" w:space="0" w:color="auto"/>
      </w:divBdr>
    </w:div>
    <w:div w:id="264117631">
      <w:bodyDiv w:val="1"/>
      <w:marLeft w:val="0"/>
      <w:marRight w:val="0"/>
      <w:marTop w:val="0"/>
      <w:marBottom w:val="0"/>
      <w:divBdr>
        <w:top w:val="none" w:sz="0" w:space="0" w:color="auto"/>
        <w:left w:val="none" w:sz="0" w:space="0" w:color="auto"/>
        <w:bottom w:val="none" w:sz="0" w:space="0" w:color="auto"/>
        <w:right w:val="none" w:sz="0" w:space="0" w:color="auto"/>
      </w:divBdr>
    </w:div>
    <w:div w:id="418717327">
      <w:bodyDiv w:val="1"/>
      <w:marLeft w:val="0"/>
      <w:marRight w:val="0"/>
      <w:marTop w:val="0"/>
      <w:marBottom w:val="0"/>
      <w:divBdr>
        <w:top w:val="none" w:sz="0" w:space="0" w:color="auto"/>
        <w:left w:val="none" w:sz="0" w:space="0" w:color="auto"/>
        <w:bottom w:val="none" w:sz="0" w:space="0" w:color="auto"/>
        <w:right w:val="none" w:sz="0" w:space="0" w:color="auto"/>
      </w:divBdr>
    </w:div>
    <w:div w:id="1010571682">
      <w:bodyDiv w:val="1"/>
      <w:marLeft w:val="0"/>
      <w:marRight w:val="0"/>
      <w:marTop w:val="0"/>
      <w:marBottom w:val="0"/>
      <w:divBdr>
        <w:top w:val="none" w:sz="0" w:space="0" w:color="auto"/>
        <w:left w:val="none" w:sz="0" w:space="0" w:color="auto"/>
        <w:bottom w:val="none" w:sz="0" w:space="0" w:color="auto"/>
        <w:right w:val="none" w:sz="0" w:space="0" w:color="auto"/>
      </w:divBdr>
    </w:div>
    <w:div w:id="1475173922">
      <w:bodyDiv w:val="1"/>
      <w:marLeft w:val="0"/>
      <w:marRight w:val="0"/>
      <w:marTop w:val="0"/>
      <w:marBottom w:val="0"/>
      <w:divBdr>
        <w:top w:val="none" w:sz="0" w:space="0" w:color="auto"/>
        <w:left w:val="none" w:sz="0" w:space="0" w:color="auto"/>
        <w:bottom w:val="none" w:sz="0" w:space="0" w:color="auto"/>
        <w:right w:val="none" w:sz="0" w:space="0" w:color="auto"/>
      </w:divBdr>
    </w:div>
    <w:div w:id="1687823570">
      <w:bodyDiv w:val="1"/>
      <w:marLeft w:val="0"/>
      <w:marRight w:val="0"/>
      <w:marTop w:val="0"/>
      <w:marBottom w:val="0"/>
      <w:divBdr>
        <w:top w:val="none" w:sz="0" w:space="0" w:color="auto"/>
        <w:left w:val="none" w:sz="0" w:space="0" w:color="auto"/>
        <w:bottom w:val="none" w:sz="0" w:space="0" w:color="auto"/>
        <w:right w:val="none" w:sz="0" w:space="0" w:color="auto"/>
      </w:divBdr>
    </w:div>
    <w:div w:id="1707173241">
      <w:bodyDiv w:val="1"/>
      <w:marLeft w:val="0"/>
      <w:marRight w:val="0"/>
      <w:marTop w:val="0"/>
      <w:marBottom w:val="0"/>
      <w:divBdr>
        <w:top w:val="none" w:sz="0" w:space="0" w:color="auto"/>
        <w:left w:val="none" w:sz="0" w:space="0" w:color="auto"/>
        <w:bottom w:val="none" w:sz="0" w:space="0" w:color="auto"/>
        <w:right w:val="none" w:sz="0" w:space="0" w:color="auto"/>
      </w:divBdr>
    </w:div>
    <w:div w:id="1841046872">
      <w:bodyDiv w:val="1"/>
      <w:marLeft w:val="0"/>
      <w:marRight w:val="0"/>
      <w:marTop w:val="0"/>
      <w:marBottom w:val="0"/>
      <w:divBdr>
        <w:top w:val="none" w:sz="0" w:space="0" w:color="auto"/>
        <w:left w:val="none" w:sz="0" w:space="0" w:color="auto"/>
        <w:bottom w:val="none" w:sz="0" w:space="0" w:color="auto"/>
        <w:right w:val="none" w:sz="0" w:space="0" w:color="auto"/>
      </w:divBdr>
    </w:div>
    <w:div w:id="18623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rnal@telelanguage.com" TargetMode="External"/><Relationship Id="rId13" Type="http://schemas.openxmlformats.org/officeDocument/2006/relationships/hyperlink" Target="https://www.courts.ca.gov/cms/rules/index.cfm?title=two&amp;linkid=rule2_89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unice.Lee@jud.ca.gov" TargetMode="External"/><Relationship Id="rId12" Type="http://schemas.openxmlformats.org/officeDocument/2006/relationships/hyperlink" Target="https://www.courts.ca.gov/documents/2020-Language-Need-and-Interpreter-Use-Study-Report-to-the-Legislatur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urts.ca.gov/procurementservice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nfo.legislature.ca.gov/faces/codes_displayText.xhtml?lawCode=GOV&amp;division=&amp;title=8.&amp;part=&amp;chapter=7.5.&amp;article=" TargetMode="External"/><Relationship Id="rId5" Type="http://schemas.openxmlformats.org/officeDocument/2006/relationships/footnotes" Target="footnotes.xml"/><Relationship Id="rId15" Type="http://schemas.openxmlformats.org/officeDocument/2006/relationships/hyperlink" Target="https://www.courts.ca.gov/documents/KSAs.pdf" TargetMode="External"/><Relationship Id="rId10" Type="http://schemas.openxmlformats.org/officeDocument/2006/relationships/hyperlink" Target="mailto:kyamazaki@telelanguag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yndon@telelanguage.com" TargetMode="External"/><Relationship Id="rId14" Type="http://schemas.openxmlformats.org/officeDocument/2006/relationships/hyperlink" Target="https://www.courts.ca.gov/documents/CIP-Ethics-Manual.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2022-06-14T21:22:00Z</dcterms:created>
  <dcterms:modified xsi:type="dcterms:W3CDTF">2022-06-14T21:22:00Z</dcterms:modified>
</cp:coreProperties>
</file>