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0482" w14:textId="2733A75C" w:rsidR="00CB0B96" w:rsidRPr="00CB0B96" w:rsidRDefault="00CB0B96">
      <w:pPr>
        <w:rPr>
          <w:rFonts w:cstheme="minorHAnsi"/>
          <w:sz w:val="24"/>
          <w:szCs w:val="24"/>
        </w:rPr>
      </w:pPr>
      <w:r w:rsidRPr="00CB0B96">
        <w:rPr>
          <w:rFonts w:cstheme="minorHAnsi"/>
          <w:sz w:val="24"/>
          <w:szCs w:val="24"/>
        </w:rPr>
        <w:t xml:space="preserve">The advisory committee—comprised of superior court judges, </w:t>
      </w:r>
      <w:r w:rsidR="006324B6">
        <w:rPr>
          <w:rFonts w:cstheme="minorHAnsi"/>
          <w:sz w:val="24"/>
          <w:szCs w:val="24"/>
        </w:rPr>
        <w:t xml:space="preserve">appellate and superior </w:t>
      </w:r>
      <w:r w:rsidRPr="00CB0B96">
        <w:rPr>
          <w:rFonts w:cstheme="minorHAnsi"/>
          <w:sz w:val="24"/>
          <w:szCs w:val="24"/>
        </w:rPr>
        <w:t xml:space="preserve">court executives, court staff, and advisory staff—reports directly to the Judicial Council. Members are appointed by the Chief Justice. </w:t>
      </w:r>
    </w:p>
    <w:p w14:paraId="5CCA8014" w14:textId="77777777" w:rsidR="00CB0B96" w:rsidRPr="00CB0B96" w:rsidRDefault="00CB0B96">
      <w:pPr>
        <w:rPr>
          <w:rFonts w:cstheme="minorHAnsi"/>
          <w:sz w:val="24"/>
          <w:szCs w:val="24"/>
        </w:rPr>
      </w:pPr>
    </w:p>
    <w:p w14:paraId="01AEA34F" w14:textId="31C6D349" w:rsidR="00CB0B96" w:rsidRPr="00CB0B96" w:rsidRDefault="00CB0B96">
      <w:pPr>
        <w:rPr>
          <w:rFonts w:cstheme="minorHAnsi"/>
          <w:sz w:val="36"/>
          <w:szCs w:val="36"/>
        </w:rPr>
      </w:pPr>
      <w:r w:rsidRPr="00CB0B96">
        <w:rPr>
          <w:rFonts w:cstheme="minorHAnsi"/>
          <w:sz w:val="36"/>
          <w:szCs w:val="36"/>
        </w:rPr>
        <w:t>Superior Court Judges</w:t>
      </w:r>
      <w:r>
        <w:rPr>
          <w:rFonts w:cstheme="minorHAnsi"/>
          <w:sz w:val="36"/>
          <w:szCs w:val="36"/>
        </w:rPr>
        <w:t>:</w:t>
      </w:r>
    </w:p>
    <w:p w14:paraId="74B24FBC" w14:textId="3E90E521" w:rsidR="00CB0B96" w:rsidRDefault="00CB0B96" w:rsidP="00CB0B96">
      <w:pPr>
        <w:rPr>
          <w:rFonts w:cstheme="minorHAnsi"/>
          <w:sz w:val="24"/>
          <w:szCs w:val="24"/>
        </w:rPr>
      </w:pPr>
      <w:r w:rsidRPr="00CB0B96">
        <w:rPr>
          <w:rFonts w:cstheme="minorHAnsi"/>
          <w:sz w:val="24"/>
          <w:szCs w:val="24"/>
        </w:rPr>
        <w:t xml:space="preserve">• Hon. Joyce D. Hinrichs, Chair, County of Humboldt </w:t>
      </w:r>
    </w:p>
    <w:p w14:paraId="70F3833C" w14:textId="2770ACCB" w:rsidR="00A75F8E" w:rsidRPr="001D544F" w:rsidRDefault="001D544F" w:rsidP="001D544F">
      <w:pPr>
        <w:rPr>
          <w:rFonts w:cstheme="minorHAnsi"/>
          <w:sz w:val="24"/>
          <w:szCs w:val="24"/>
        </w:rPr>
      </w:pPr>
      <w:r w:rsidRPr="00CB0B96">
        <w:rPr>
          <w:rFonts w:cstheme="minorHAnsi"/>
          <w:sz w:val="24"/>
          <w:szCs w:val="24"/>
        </w:rPr>
        <w:t>•</w:t>
      </w:r>
      <w:r>
        <w:rPr>
          <w:rFonts w:cstheme="minorHAnsi"/>
          <w:sz w:val="24"/>
          <w:szCs w:val="24"/>
        </w:rPr>
        <w:t xml:space="preserve"> </w:t>
      </w:r>
      <w:r w:rsidR="00A75F8E" w:rsidRPr="001D544F">
        <w:rPr>
          <w:rFonts w:cstheme="minorHAnsi"/>
          <w:sz w:val="24"/>
          <w:szCs w:val="24"/>
        </w:rPr>
        <w:t>Hon. Thomas E. Kuhnle, Vice Chair, County of Santa Clara</w:t>
      </w:r>
    </w:p>
    <w:p w14:paraId="4A0A0D98" w14:textId="28367B07" w:rsidR="00CB0B96" w:rsidRPr="00A75F8E" w:rsidRDefault="00CB0B96" w:rsidP="00A75F8E">
      <w:pPr>
        <w:pStyle w:val="Default"/>
        <w:spacing w:after="160"/>
        <w:rPr>
          <w:rFonts w:asciiTheme="minorHAnsi" w:hAnsiTheme="minorHAnsi" w:cstheme="minorHAnsi"/>
        </w:rPr>
      </w:pPr>
      <w:r w:rsidRPr="00CB0B96">
        <w:rPr>
          <w:rFonts w:asciiTheme="minorHAnsi" w:hAnsiTheme="minorHAnsi" w:cstheme="minorHAnsi"/>
        </w:rPr>
        <w:t xml:space="preserve">• Hon. Tara M. Desautels, County of Alameda </w:t>
      </w:r>
    </w:p>
    <w:p w14:paraId="0C902117" w14:textId="3F2D37CF" w:rsidR="00CB0B96" w:rsidRPr="00CB0B96" w:rsidRDefault="00CB0B96" w:rsidP="00CB0B96">
      <w:pPr>
        <w:rPr>
          <w:rFonts w:cstheme="minorHAnsi"/>
          <w:sz w:val="24"/>
          <w:szCs w:val="24"/>
        </w:rPr>
      </w:pPr>
      <w:r w:rsidRPr="00CB0B96">
        <w:rPr>
          <w:rFonts w:cstheme="minorHAnsi"/>
          <w:sz w:val="24"/>
          <w:szCs w:val="24"/>
        </w:rPr>
        <w:t xml:space="preserve">• Hon. Lawrence R. Riff, County of Los Angeles </w:t>
      </w:r>
    </w:p>
    <w:p w14:paraId="02BD7D1A" w14:textId="58CCB3F2" w:rsidR="00CB0B96" w:rsidRDefault="00CB0B96">
      <w:pPr>
        <w:rPr>
          <w:rFonts w:cstheme="minorHAnsi"/>
          <w:sz w:val="36"/>
          <w:szCs w:val="36"/>
        </w:rPr>
      </w:pPr>
    </w:p>
    <w:p w14:paraId="2FA14A15" w14:textId="77777777" w:rsidR="00CB0B96" w:rsidRPr="00CB0B96" w:rsidRDefault="00CB0B96" w:rsidP="00CB0B96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Appellate</w:t>
      </w:r>
      <w:r w:rsidRPr="00CB0B96">
        <w:rPr>
          <w:rFonts w:cstheme="minorHAnsi"/>
          <w:sz w:val="36"/>
          <w:szCs w:val="36"/>
        </w:rPr>
        <w:t xml:space="preserve"> Court </w:t>
      </w:r>
      <w:r>
        <w:rPr>
          <w:rFonts w:cstheme="minorHAnsi"/>
          <w:sz w:val="36"/>
          <w:szCs w:val="36"/>
        </w:rPr>
        <w:t>Clerk/Executive Officer</w:t>
      </w:r>
      <w:r w:rsidRPr="00CB0B96">
        <w:rPr>
          <w:rFonts w:cstheme="minorHAnsi"/>
          <w:sz w:val="36"/>
          <w:szCs w:val="36"/>
        </w:rPr>
        <w:t xml:space="preserve">: </w:t>
      </w:r>
    </w:p>
    <w:p w14:paraId="40203BC2" w14:textId="6CDE3D8B" w:rsidR="00CB0B96" w:rsidRDefault="00CB0B96">
      <w:pPr>
        <w:rPr>
          <w:rFonts w:cstheme="minorHAnsi"/>
          <w:sz w:val="24"/>
          <w:szCs w:val="24"/>
        </w:rPr>
      </w:pPr>
      <w:r w:rsidRPr="00CB0B96">
        <w:rPr>
          <w:rFonts w:cstheme="minorHAnsi"/>
          <w:sz w:val="24"/>
          <w:szCs w:val="24"/>
        </w:rPr>
        <w:t>• Mr. Brandon L. Henson, Clerk/Executive Officer, Court of Appeal Fourth Appellate District</w:t>
      </w:r>
    </w:p>
    <w:p w14:paraId="24EBF41C" w14:textId="77777777" w:rsidR="00CB0B96" w:rsidRPr="00CB0B96" w:rsidRDefault="00CB0B96">
      <w:pPr>
        <w:rPr>
          <w:rFonts w:cstheme="minorHAnsi"/>
          <w:sz w:val="24"/>
          <w:szCs w:val="24"/>
        </w:rPr>
      </w:pPr>
    </w:p>
    <w:p w14:paraId="000AD2A5" w14:textId="44C2DDA3" w:rsidR="00CB0B96" w:rsidRPr="00CB0B96" w:rsidRDefault="00CB0B96">
      <w:pPr>
        <w:rPr>
          <w:rFonts w:cstheme="minorHAnsi"/>
          <w:sz w:val="36"/>
          <w:szCs w:val="36"/>
        </w:rPr>
      </w:pPr>
      <w:r w:rsidRPr="00CB0B96">
        <w:rPr>
          <w:rFonts w:cstheme="minorHAnsi"/>
          <w:sz w:val="36"/>
          <w:szCs w:val="36"/>
        </w:rPr>
        <w:t xml:space="preserve">Superior Court Executive Officers: </w:t>
      </w:r>
    </w:p>
    <w:p w14:paraId="38BFDD4E" w14:textId="77777777" w:rsidR="00CB0B96" w:rsidRPr="00CB0B96" w:rsidRDefault="00CB0B96" w:rsidP="00CB0B96">
      <w:pPr>
        <w:rPr>
          <w:rFonts w:cstheme="minorHAnsi"/>
          <w:sz w:val="24"/>
          <w:szCs w:val="24"/>
        </w:rPr>
      </w:pPr>
      <w:r w:rsidRPr="00CB0B96">
        <w:rPr>
          <w:rFonts w:cstheme="minorHAnsi"/>
          <w:sz w:val="24"/>
          <w:szCs w:val="24"/>
        </w:rPr>
        <w:t xml:space="preserve">• Mr. Sharif Elmallah, County of Butte </w:t>
      </w:r>
    </w:p>
    <w:p w14:paraId="2E10C4FD" w14:textId="77777777" w:rsidR="00CB0B96" w:rsidRPr="00CB0B96" w:rsidRDefault="00CB0B96" w:rsidP="00CB0B96">
      <w:pPr>
        <w:rPr>
          <w:rFonts w:cstheme="minorHAnsi"/>
          <w:sz w:val="24"/>
          <w:szCs w:val="24"/>
        </w:rPr>
      </w:pPr>
      <w:r w:rsidRPr="00CB0B96">
        <w:rPr>
          <w:rFonts w:cstheme="minorHAnsi"/>
          <w:sz w:val="24"/>
          <w:szCs w:val="24"/>
        </w:rPr>
        <w:t xml:space="preserve">• Mr. Darrel E. Parker, County of Santa Barbara </w:t>
      </w:r>
    </w:p>
    <w:p w14:paraId="4B0EAD94" w14:textId="77777777" w:rsidR="00CB0B96" w:rsidRPr="00CB0B96" w:rsidRDefault="00CB0B96" w:rsidP="00CB0B96">
      <w:pPr>
        <w:rPr>
          <w:rFonts w:cstheme="minorHAnsi"/>
          <w:sz w:val="24"/>
          <w:szCs w:val="24"/>
        </w:rPr>
      </w:pPr>
      <w:r w:rsidRPr="00CB0B96">
        <w:rPr>
          <w:rFonts w:cstheme="minorHAnsi"/>
          <w:sz w:val="24"/>
          <w:szCs w:val="24"/>
        </w:rPr>
        <w:t xml:space="preserve">• Ms. Nocona Soboleski, County of Kings </w:t>
      </w:r>
    </w:p>
    <w:p w14:paraId="044B47C6" w14:textId="77777777" w:rsidR="00CB0B96" w:rsidRPr="00CB0B96" w:rsidRDefault="00CB0B96" w:rsidP="00CB0B96">
      <w:pPr>
        <w:rPr>
          <w:rFonts w:cstheme="minorHAnsi"/>
          <w:sz w:val="24"/>
          <w:szCs w:val="24"/>
        </w:rPr>
      </w:pPr>
      <w:r w:rsidRPr="00CB0B96">
        <w:rPr>
          <w:rFonts w:cstheme="minorHAnsi"/>
          <w:sz w:val="24"/>
          <w:szCs w:val="24"/>
        </w:rPr>
        <w:t xml:space="preserve">• Mr. David H. Yamasaki, County of Orange </w:t>
      </w:r>
    </w:p>
    <w:p w14:paraId="0C2CF0DA" w14:textId="77777777" w:rsidR="00CB0B96" w:rsidRPr="00CB0B96" w:rsidRDefault="00CB0B96">
      <w:pPr>
        <w:rPr>
          <w:rFonts w:cstheme="minorHAnsi"/>
          <w:sz w:val="24"/>
          <w:szCs w:val="24"/>
        </w:rPr>
      </w:pPr>
    </w:p>
    <w:p w14:paraId="2E9C6F67" w14:textId="7A7C4340" w:rsidR="00CB0B96" w:rsidRPr="00CB0B96" w:rsidRDefault="00CB0B96">
      <w:pPr>
        <w:rPr>
          <w:rFonts w:cstheme="minorHAnsi"/>
          <w:sz w:val="36"/>
          <w:szCs w:val="36"/>
        </w:rPr>
      </w:pPr>
      <w:r w:rsidRPr="00CB0B96">
        <w:rPr>
          <w:rFonts w:cstheme="minorHAnsi"/>
          <w:sz w:val="36"/>
          <w:szCs w:val="36"/>
        </w:rPr>
        <w:t xml:space="preserve">Superior Court Staff/Subject Matter Experts: </w:t>
      </w:r>
    </w:p>
    <w:p w14:paraId="0E91E64F" w14:textId="77777777" w:rsidR="00CB0B96" w:rsidRPr="00CB0B96" w:rsidRDefault="00CB0B96">
      <w:pPr>
        <w:rPr>
          <w:rFonts w:cstheme="minorHAnsi"/>
          <w:sz w:val="24"/>
          <w:szCs w:val="24"/>
        </w:rPr>
      </w:pPr>
      <w:r w:rsidRPr="00CB0B96">
        <w:rPr>
          <w:rFonts w:cstheme="minorHAnsi"/>
          <w:sz w:val="24"/>
          <w:szCs w:val="24"/>
        </w:rPr>
        <w:t xml:space="preserve">• Dr. Bryan Borys, County of Los Angeles </w:t>
      </w:r>
    </w:p>
    <w:p w14:paraId="58009197" w14:textId="77777777" w:rsidR="00CB0B96" w:rsidRPr="00CB0B96" w:rsidRDefault="00CB0B96">
      <w:pPr>
        <w:rPr>
          <w:rFonts w:cstheme="minorHAnsi"/>
          <w:sz w:val="24"/>
          <w:szCs w:val="24"/>
        </w:rPr>
      </w:pPr>
      <w:r w:rsidRPr="00CB0B96">
        <w:rPr>
          <w:rFonts w:cstheme="minorHAnsi"/>
          <w:sz w:val="24"/>
          <w:szCs w:val="24"/>
        </w:rPr>
        <w:t xml:space="preserve">• Mr. Darren Dang, County of Orange </w:t>
      </w:r>
    </w:p>
    <w:p w14:paraId="6D49AD79" w14:textId="77777777" w:rsidR="00CB0B96" w:rsidRPr="00CB0B96" w:rsidRDefault="00CB0B96">
      <w:pPr>
        <w:rPr>
          <w:rFonts w:cstheme="minorHAnsi"/>
          <w:sz w:val="24"/>
          <w:szCs w:val="24"/>
        </w:rPr>
      </w:pPr>
      <w:r w:rsidRPr="00CB0B96">
        <w:rPr>
          <w:rFonts w:cstheme="minorHAnsi"/>
          <w:sz w:val="24"/>
          <w:szCs w:val="24"/>
        </w:rPr>
        <w:t xml:space="preserve">• Mr. Christopher Roman, County of San Bernardino </w:t>
      </w:r>
    </w:p>
    <w:p w14:paraId="4107636F" w14:textId="28DE254C" w:rsidR="00FB1DC0" w:rsidRPr="00CB0B96" w:rsidRDefault="00CB0B96">
      <w:pPr>
        <w:rPr>
          <w:rFonts w:cstheme="minorHAnsi"/>
          <w:sz w:val="24"/>
          <w:szCs w:val="24"/>
        </w:rPr>
      </w:pPr>
      <w:r w:rsidRPr="00CB0B96">
        <w:rPr>
          <w:rFonts w:cstheme="minorHAnsi"/>
          <w:sz w:val="24"/>
          <w:szCs w:val="24"/>
        </w:rPr>
        <w:t>• Mr. Travis Trapp, County of Riverside</w:t>
      </w:r>
    </w:p>
    <w:p w14:paraId="5CEA365A" w14:textId="77777777" w:rsidR="00CB0B96" w:rsidRPr="00CB0B96" w:rsidRDefault="00CB0B96">
      <w:pPr>
        <w:rPr>
          <w:rFonts w:cstheme="minorHAnsi"/>
          <w:sz w:val="24"/>
          <w:szCs w:val="24"/>
        </w:rPr>
      </w:pPr>
    </w:p>
    <w:sectPr w:rsidR="00CB0B96" w:rsidRPr="00CB0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1E13"/>
    <w:multiLevelType w:val="hybridMultilevel"/>
    <w:tmpl w:val="E1A03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411F7"/>
    <w:multiLevelType w:val="hybridMultilevel"/>
    <w:tmpl w:val="A714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B25EA"/>
    <w:multiLevelType w:val="hybridMultilevel"/>
    <w:tmpl w:val="67860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F5233C"/>
    <w:multiLevelType w:val="hybridMultilevel"/>
    <w:tmpl w:val="CF5EC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6461204">
    <w:abstractNumId w:val="2"/>
  </w:num>
  <w:num w:numId="2" w16cid:durableId="1269659729">
    <w:abstractNumId w:val="0"/>
  </w:num>
  <w:num w:numId="3" w16cid:durableId="1683434983">
    <w:abstractNumId w:val="1"/>
  </w:num>
  <w:num w:numId="4" w16cid:durableId="6031519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96"/>
    <w:rsid w:val="001D544F"/>
    <w:rsid w:val="006324B6"/>
    <w:rsid w:val="00A75F8E"/>
    <w:rsid w:val="00B45F14"/>
    <w:rsid w:val="00CB0B96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4273D"/>
  <w15:chartTrackingRefBased/>
  <w15:docId w15:val="{E033AD49-133B-411A-AB2F-02F5DF9A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B96"/>
    <w:pPr>
      <w:ind w:left="720"/>
      <w:contextualSpacing/>
    </w:pPr>
  </w:style>
  <w:style w:type="paragraph" w:customStyle="1" w:styleId="Default">
    <w:name w:val="Default"/>
    <w:rsid w:val="00CB0B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B0B96"/>
    <w:pPr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0B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Greenaway, Kristin</dc:creator>
  <cp:keywords/>
  <dc:description/>
  <cp:lastModifiedBy>Greenaway, Kristin</cp:lastModifiedBy>
  <cp:revision>3</cp:revision>
  <dcterms:created xsi:type="dcterms:W3CDTF">2024-02-10T01:51:00Z</dcterms:created>
  <dcterms:modified xsi:type="dcterms:W3CDTF">2024-02-10T01:55:00Z</dcterms:modified>
</cp:coreProperties>
</file>