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DD1380" w:rsidRDefault="00405C12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7" w:history="1">
        <w:r w:rsidR="00EB0C88" w:rsidRPr="00666FD4">
          <w:rPr>
            <w:rStyle w:val="Hyperlink"/>
          </w:rPr>
          <w:t>Solicitations@jud.ca.gov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0C88"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8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F235A4">
      <w:headerReference w:type="default" r:id="rId9"/>
      <w:footerReference w:type="default" r:id="rId10"/>
      <w:pgSz w:w="12240" w:h="15840" w:code="1"/>
      <w:pgMar w:top="720" w:right="1080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0E" w:rsidRDefault="00D46D0E" w:rsidP="00C37FF7">
      <w:r>
        <w:separator/>
      </w:r>
    </w:p>
  </w:endnote>
  <w:endnote w:type="continuationSeparator" w:id="0">
    <w:p w:rsidR="00D46D0E" w:rsidRDefault="00D46D0E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0E" w:rsidRDefault="00D46D0E">
    <w:pPr>
      <w:pStyle w:val="Footer"/>
      <w:jc w:val="center"/>
    </w:pPr>
    <w:r>
      <w:t xml:space="preserve">Page </w:t>
    </w:r>
    <w:r w:rsidR="00CB3056">
      <w:rPr>
        <w:b/>
      </w:rPr>
      <w:fldChar w:fldCharType="begin"/>
    </w:r>
    <w:r>
      <w:rPr>
        <w:b/>
      </w:rPr>
      <w:instrText xml:space="preserve"> PAGE </w:instrText>
    </w:r>
    <w:r w:rsidR="00CB3056">
      <w:rPr>
        <w:b/>
      </w:rPr>
      <w:fldChar w:fldCharType="separate"/>
    </w:r>
    <w:r w:rsidR="000B7414">
      <w:rPr>
        <w:b/>
        <w:noProof/>
      </w:rPr>
      <w:t>5</w:t>
    </w:r>
    <w:r w:rsidR="00CB3056">
      <w:rPr>
        <w:b/>
      </w:rPr>
      <w:fldChar w:fldCharType="end"/>
    </w:r>
    <w:r>
      <w:t xml:space="preserve"> of </w:t>
    </w:r>
    <w:r w:rsidR="00CB3056">
      <w:rPr>
        <w:b/>
      </w:rPr>
      <w:fldChar w:fldCharType="begin"/>
    </w:r>
    <w:r>
      <w:rPr>
        <w:b/>
      </w:rPr>
      <w:instrText xml:space="preserve"> NUMPAGES  </w:instrText>
    </w:r>
    <w:r w:rsidR="00CB3056">
      <w:rPr>
        <w:b/>
      </w:rPr>
      <w:fldChar w:fldCharType="separate"/>
    </w:r>
    <w:r w:rsidR="000B7414">
      <w:rPr>
        <w:b/>
        <w:noProof/>
      </w:rPr>
      <w:t>5</w:t>
    </w:r>
    <w:r w:rsidR="00CB3056">
      <w:rPr>
        <w:b/>
      </w:rPr>
      <w:fldChar w:fldCharType="end"/>
    </w:r>
  </w:p>
  <w:p w:rsidR="00D46D0E" w:rsidRPr="007551E2" w:rsidRDefault="00D46D0E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0E" w:rsidRDefault="00D46D0E" w:rsidP="00C37FF7">
      <w:r>
        <w:separator/>
      </w:r>
    </w:p>
  </w:footnote>
  <w:footnote w:type="continuationSeparator" w:id="0">
    <w:p w:rsidR="00D46D0E" w:rsidRDefault="00D46D0E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0E" w:rsidRPr="001234EF" w:rsidRDefault="00D46D0E" w:rsidP="001234EF">
    <w:pPr>
      <w:tabs>
        <w:tab w:val="left" w:pos="1620"/>
      </w:tabs>
      <w:rPr>
        <w:color w:val="000000"/>
      </w:rPr>
    </w:pPr>
    <w:r w:rsidRPr="001234EF">
      <w:rPr>
        <w:color w:val="000000"/>
      </w:rPr>
      <w:t>RFP Title:    California Risk Assessment Pilot Project:  Inter-Rater Reliability Studies</w:t>
    </w:r>
  </w:p>
  <w:p w:rsidR="00D46D0E" w:rsidRDefault="00D46D0E" w:rsidP="001234EF">
    <w:pPr>
      <w:tabs>
        <w:tab w:val="left" w:pos="1620"/>
      </w:tabs>
      <w:rPr>
        <w:color w:val="000000"/>
      </w:rPr>
    </w:pPr>
    <w:r w:rsidRPr="001234EF">
      <w:rPr>
        <w:color w:val="000000"/>
      </w:rPr>
      <w:t>RFP Number:   CJ</w:t>
    </w:r>
    <w:r>
      <w:rPr>
        <w:color w:val="000000"/>
      </w:rPr>
      <w:t>C</w:t>
    </w:r>
    <w:r w:rsidRPr="001234EF">
      <w:rPr>
        <w:color w:val="000000"/>
      </w:rPr>
      <w:t>SO-1301-RB</w:t>
    </w:r>
  </w:p>
  <w:p w:rsidR="00D46D0E" w:rsidRPr="002A5534" w:rsidRDefault="00D46D0E" w:rsidP="0044446D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gV9KpUabEFVnlchcMpwHAaFVLG4=" w:salt="6m874K5wrS0O7qoJQIO6TQ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512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B7414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34EF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2F0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6983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3D90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5D27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3056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6D0E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72BA3"/>
    <w:rsid w:val="00E770AD"/>
    <w:rsid w:val="00E777DF"/>
    <w:rsid w:val="00E81330"/>
    <w:rsid w:val="00E91689"/>
    <w:rsid w:val="00E947AF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1854</Words>
  <Characters>9177</Characters>
  <Application>Microsoft Office Word</Application>
  <DocSecurity>8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6</cp:revision>
  <cp:lastPrinted>2014-01-08T04:00:00Z</cp:lastPrinted>
  <dcterms:created xsi:type="dcterms:W3CDTF">2013-12-12T19:58:00Z</dcterms:created>
  <dcterms:modified xsi:type="dcterms:W3CDTF">2014-01-08T04:00:00Z</dcterms:modified>
</cp:coreProperties>
</file>