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DD1380" w:rsidRDefault="00405C12" w:rsidP="00350B68">
      <w:pPr>
        <w:spacing w:line="276" w:lineRule="auto"/>
        <w:jc w:val="center"/>
        <w:rPr>
          <w:b/>
          <w:sz w:val="32"/>
          <w:szCs w:val="32"/>
        </w:rPr>
      </w:pPr>
    </w:p>
    <w:p w:rsidR="00405C12" w:rsidRPr="0046465F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1</w:t>
      </w:r>
    </w:p>
    <w:p w:rsidR="00405C12" w:rsidRDefault="00405C12" w:rsidP="00330B94">
      <w:pPr>
        <w:pStyle w:val="Heading10"/>
        <w:keepNext w:val="0"/>
        <w:ind w:right="288"/>
      </w:pPr>
      <w:r>
        <w:t>Administrative Rules Governing RFPS</w:t>
      </w:r>
    </w:p>
    <w:p w:rsidR="00405C12" w:rsidRDefault="00405C12" w:rsidP="00330B94">
      <w:pPr>
        <w:pStyle w:val="Heading10"/>
        <w:keepNext w:val="0"/>
        <w:ind w:right="288"/>
      </w:pPr>
      <w:r>
        <w:t>(Non-IT SERVICES)</w:t>
      </w:r>
    </w:p>
    <w:p w:rsidR="00405C12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4574E" w:rsidRPr="0046465F" w:rsidRDefault="0034574E" w:rsidP="00190C4D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ADMINISTRATIVE OFFICE OF THE COURTS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>must send any communications regarding the RFP to</w:t>
      </w:r>
      <w:r w:rsidR="00EB0C88">
        <w:rPr>
          <w:color w:val="000000" w:themeColor="text1"/>
        </w:rPr>
        <w:t xml:space="preserve"> </w:t>
      </w:r>
      <w:hyperlink r:id="rId7" w:history="1">
        <w:r w:rsidR="00EB0C88" w:rsidRPr="00666FD4">
          <w:rPr>
            <w:rStyle w:val="Hyperlink"/>
          </w:rPr>
          <w:t>Solicitations@jud.ca.gov</w:t>
        </w:r>
      </w:hyperlink>
      <w:r w:rsidR="00EB0C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  <w:r>
        <w:rPr>
          <w:color w:val="000000" w:themeColor="text1"/>
        </w:rPr>
        <w:t xml:space="preserve">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4574E" w:rsidRDefault="0034574E" w:rsidP="00EB0C8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Once submitted, questions become part of the procurement file and are subject to disclosure; Proposers are accordingly cautioned not to include any proprietary or confidential information in questions. 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 </w:t>
      </w:r>
      <w:r w:rsidRPr="0078310E">
        <w:rPr>
          <w:color w:val="000000" w:themeColor="text1"/>
        </w:rPr>
        <w:t xml:space="preserve">It is each </w:t>
      </w:r>
      <w:r>
        <w:rPr>
          <w:color w:val="000000" w:themeColor="text1"/>
        </w:rPr>
        <w:t>Proposer’s</w:t>
      </w:r>
      <w:r w:rsidRPr="0078310E">
        <w:rPr>
          <w:color w:val="000000" w:themeColor="text1"/>
        </w:rPr>
        <w:t xml:space="preserve"> responsibility to inform itself of any addendum prior to its submission of a </w:t>
      </w:r>
      <w:r>
        <w:rPr>
          <w:color w:val="000000" w:themeColor="text1"/>
        </w:rPr>
        <w:t>proposal</w:t>
      </w:r>
      <w:r w:rsidRPr="0078310E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34574E" w:rsidRPr="00C32AF4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34574E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intent to award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34574E" w:rsidRPr="0046465F" w:rsidRDefault="0034574E" w:rsidP="0034574E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contact with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EVALUATION PROCESS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employees. 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requirements)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Agreements are not effective until executed by both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EB0C88">
        <w:rPr>
          <w:color w:val="000000" w:themeColor="text1"/>
        </w:rPr>
        <w:t>the Procurement and Contracting Officer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34574E" w:rsidRPr="00EB0C88" w:rsidRDefault="0034574E" w:rsidP="0034574E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EB0C88">
        <w:rPr>
          <w:b w:val="0"/>
          <w:caps w:val="0"/>
          <w:color w:val="000000" w:themeColor="text1"/>
        </w:rPr>
        <w:t xml:space="preserve"> </w:t>
      </w:r>
      <w:hyperlink r:id="rId8" w:history="1">
        <w:r w:rsidR="00EB0C88" w:rsidRPr="00666FD4">
          <w:rPr>
            <w:rStyle w:val="Hyperlink"/>
            <w:b w:val="0"/>
            <w:caps w:val="0"/>
          </w:rPr>
          <w:t>Solicitations@jud.ca.gov</w:t>
        </w:r>
      </w:hyperlink>
      <w:r w:rsidR="00EB0C88">
        <w:rPr>
          <w:b w:val="0"/>
          <w:caps w:val="0"/>
          <w:color w:val="000000" w:themeColor="text1"/>
        </w:rPr>
        <w:t xml:space="preserve"> </w:t>
      </w:r>
      <w:r w:rsidR="00EB0C88" w:rsidRPr="00EB0C88">
        <w:rPr>
          <w:b w:val="0"/>
          <w:caps w:val="0"/>
          <w:color w:val="000000" w:themeColor="text1"/>
        </w:rPr>
        <w:t>(the “Solicitations Mailbox”)</w:t>
      </w:r>
    </w:p>
    <w:p w:rsidR="0034574E" w:rsidRPr="00EB0C88" w:rsidRDefault="0034574E" w:rsidP="00330B94">
      <w:pPr>
        <w:pStyle w:val="Heading10"/>
        <w:keepNext w:val="0"/>
        <w:ind w:right="288"/>
        <w:rPr>
          <w:b w:val="0"/>
          <w:caps w:val="0"/>
          <w:color w:val="000000"/>
          <w:sz w:val="26"/>
          <w:szCs w:val="26"/>
        </w:rPr>
      </w:pPr>
    </w:p>
    <w:p w:rsidR="0044446D" w:rsidRDefault="0044446D" w:rsidP="00330B94">
      <w:pPr>
        <w:pStyle w:val="ExhibitC1"/>
        <w:numPr>
          <w:ilvl w:val="0"/>
          <w:numId w:val="0"/>
        </w:numPr>
        <w:ind w:left="720" w:hanging="720"/>
      </w:pPr>
    </w:p>
    <w:p w:rsidR="0044446D" w:rsidRPr="0044446D" w:rsidRDefault="0044446D" w:rsidP="0044446D">
      <w:pPr>
        <w:pStyle w:val="ExhibitC1"/>
        <w:numPr>
          <w:ilvl w:val="0"/>
          <w:numId w:val="0"/>
        </w:numPr>
        <w:ind w:left="720" w:hanging="720"/>
        <w:jc w:val="center"/>
        <w:rPr>
          <w:i/>
          <w:u w:val="none"/>
        </w:rPr>
      </w:pPr>
      <w:r w:rsidRPr="0044446D">
        <w:rPr>
          <w:i/>
          <w:u w:val="none"/>
        </w:rPr>
        <w:t>END OF ATTACHMENT 1</w:t>
      </w:r>
    </w:p>
    <w:sectPr w:rsidR="0044446D" w:rsidRPr="0044446D" w:rsidSect="00F235A4">
      <w:headerReference w:type="default" r:id="rId9"/>
      <w:footerReference w:type="default" r:id="rId10"/>
      <w:pgSz w:w="12240" w:h="15840" w:code="1"/>
      <w:pgMar w:top="720" w:right="1080" w:bottom="720" w:left="144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0E" w:rsidRDefault="00D46D0E" w:rsidP="00C37FF7">
      <w:r>
        <w:separator/>
      </w:r>
    </w:p>
  </w:endnote>
  <w:endnote w:type="continuationSeparator" w:id="0">
    <w:p w:rsidR="00D46D0E" w:rsidRDefault="00D46D0E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0E" w:rsidRDefault="00D46D0E">
    <w:pPr>
      <w:pStyle w:val="Footer"/>
      <w:jc w:val="center"/>
    </w:pPr>
    <w:r>
      <w:t xml:space="preserve">Page </w:t>
    </w:r>
    <w:r w:rsidR="0004649C">
      <w:rPr>
        <w:b/>
      </w:rPr>
      <w:fldChar w:fldCharType="begin"/>
    </w:r>
    <w:r>
      <w:rPr>
        <w:b/>
      </w:rPr>
      <w:instrText xml:space="preserve"> PAGE </w:instrText>
    </w:r>
    <w:r w:rsidR="0004649C">
      <w:rPr>
        <w:b/>
      </w:rPr>
      <w:fldChar w:fldCharType="separate"/>
    </w:r>
    <w:r w:rsidR="00053B9E">
      <w:rPr>
        <w:b/>
        <w:noProof/>
      </w:rPr>
      <w:t>1</w:t>
    </w:r>
    <w:r w:rsidR="0004649C">
      <w:rPr>
        <w:b/>
      </w:rPr>
      <w:fldChar w:fldCharType="end"/>
    </w:r>
    <w:r>
      <w:t xml:space="preserve"> of </w:t>
    </w:r>
    <w:r w:rsidR="0004649C">
      <w:rPr>
        <w:b/>
      </w:rPr>
      <w:fldChar w:fldCharType="begin"/>
    </w:r>
    <w:r>
      <w:rPr>
        <w:b/>
      </w:rPr>
      <w:instrText xml:space="preserve"> NUMPAGES  </w:instrText>
    </w:r>
    <w:r w:rsidR="0004649C">
      <w:rPr>
        <w:b/>
      </w:rPr>
      <w:fldChar w:fldCharType="separate"/>
    </w:r>
    <w:r w:rsidR="00053B9E">
      <w:rPr>
        <w:b/>
        <w:noProof/>
      </w:rPr>
      <w:t>5</w:t>
    </w:r>
    <w:r w:rsidR="0004649C">
      <w:rPr>
        <w:b/>
      </w:rPr>
      <w:fldChar w:fldCharType="end"/>
    </w:r>
  </w:p>
  <w:p w:rsidR="00D46D0E" w:rsidRPr="007551E2" w:rsidRDefault="00D46D0E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0E" w:rsidRDefault="00D46D0E" w:rsidP="00C37FF7">
      <w:r>
        <w:separator/>
      </w:r>
    </w:p>
  </w:footnote>
  <w:footnote w:type="continuationSeparator" w:id="0">
    <w:p w:rsidR="00D46D0E" w:rsidRDefault="00D46D0E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6F" w:rsidRPr="001234EF" w:rsidRDefault="009F1A6F" w:rsidP="009F1A6F">
    <w:pPr>
      <w:tabs>
        <w:tab w:val="left" w:pos="1620"/>
      </w:tabs>
      <w:rPr>
        <w:color w:val="000000"/>
      </w:rPr>
    </w:pPr>
    <w:r w:rsidRPr="001234EF">
      <w:rPr>
        <w:color w:val="000000"/>
      </w:rPr>
      <w:t>RFP Title:</w:t>
    </w:r>
    <w:r>
      <w:rPr>
        <w:color w:val="000000"/>
      </w:rPr>
      <w:tab/>
      <w:t>Translation of Videos for Self-Represented Litigants</w:t>
    </w:r>
  </w:p>
  <w:p w:rsidR="009F1A6F" w:rsidRDefault="009F1A6F" w:rsidP="009F1A6F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ADR-032814-RB</w:t>
    </w:r>
  </w:p>
  <w:p w:rsidR="009F1A6F" w:rsidRPr="000B7DE6" w:rsidRDefault="009F1A6F" w:rsidP="009F1A6F">
    <w:pPr>
      <w:tabs>
        <w:tab w:val="left" w:pos="1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820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568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49C"/>
    <w:rsid w:val="00046A33"/>
    <w:rsid w:val="00046C6E"/>
    <w:rsid w:val="00053778"/>
    <w:rsid w:val="00053B9E"/>
    <w:rsid w:val="0005474B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5121"/>
    <w:rsid w:val="000862FE"/>
    <w:rsid w:val="00086490"/>
    <w:rsid w:val="000900BC"/>
    <w:rsid w:val="00091B52"/>
    <w:rsid w:val="0009242C"/>
    <w:rsid w:val="000A051A"/>
    <w:rsid w:val="000A18D6"/>
    <w:rsid w:val="000A5FFA"/>
    <w:rsid w:val="000B0813"/>
    <w:rsid w:val="000B1F16"/>
    <w:rsid w:val="000B37D0"/>
    <w:rsid w:val="000B6B46"/>
    <w:rsid w:val="000B7414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34EF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0C4D"/>
    <w:rsid w:val="0019663E"/>
    <w:rsid w:val="00197187"/>
    <w:rsid w:val="00197CBC"/>
    <w:rsid w:val="001A1567"/>
    <w:rsid w:val="001A2D69"/>
    <w:rsid w:val="001A38EF"/>
    <w:rsid w:val="001A55D5"/>
    <w:rsid w:val="001B14CA"/>
    <w:rsid w:val="001B1506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2F0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6983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3B0F"/>
    <w:rsid w:val="0034574E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3D90"/>
    <w:rsid w:val="00424845"/>
    <w:rsid w:val="00426EF9"/>
    <w:rsid w:val="00432BCC"/>
    <w:rsid w:val="00434EDC"/>
    <w:rsid w:val="0044047E"/>
    <w:rsid w:val="004425FB"/>
    <w:rsid w:val="00442B0B"/>
    <w:rsid w:val="0044446D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3FE3"/>
    <w:rsid w:val="005652D7"/>
    <w:rsid w:val="00565EC6"/>
    <w:rsid w:val="005715D6"/>
    <w:rsid w:val="00571656"/>
    <w:rsid w:val="00571793"/>
    <w:rsid w:val="00574253"/>
    <w:rsid w:val="005743EA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466"/>
    <w:rsid w:val="005B6BFA"/>
    <w:rsid w:val="005B6EEC"/>
    <w:rsid w:val="005C7633"/>
    <w:rsid w:val="005D18FE"/>
    <w:rsid w:val="005D288A"/>
    <w:rsid w:val="005D3D67"/>
    <w:rsid w:val="005D4A24"/>
    <w:rsid w:val="005D53DF"/>
    <w:rsid w:val="005D56D0"/>
    <w:rsid w:val="005D5DC3"/>
    <w:rsid w:val="005E0EE1"/>
    <w:rsid w:val="005E1593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B93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5D27"/>
    <w:rsid w:val="00886828"/>
    <w:rsid w:val="00891E2C"/>
    <w:rsid w:val="00893C52"/>
    <w:rsid w:val="00897369"/>
    <w:rsid w:val="008A14EF"/>
    <w:rsid w:val="008B3420"/>
    <w:rsid w:val="008C11B4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479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1A6F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1D0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3149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3056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6D0E"/>
    <w:rsid w:val="00D4710E"/>
    <w:rsid w:val="00D51001"/>
    <w:rsid w:val="00D523F5"/>
    <w:rsid w:val="00D5361D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6259D"/>
    <w:rsid w:val="00E72BA3"/>
    <w:rsid w:val="00E770AD"/>
    <w:rsid w:val="00E777DF"/>
    <w:rsid w:val="00E81330"/>
    <w:rsid w:val="00E91689"/>
    <w:rsid w:val="00E947AF"/>
    <w:rsid w:val="00EA1244"/>
    <w:rsid w:val="00EA2740"/>
    <w:rsid w:val="00EA31A4"/>
    <w:rsid w:val="00EA4597"/>
    <w:rsid w:val="00EA5A5B"/>
    <w:rsid w:val="00EB0086"/>
    <w:rsid w:val="00EB0C88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4E9B"/>
    <w:rsid w:val="00F06176"/>
    <w:rsid w:val="00F10418"/>
    <w:rsid w:val="00F220DE"/>
    <w:rsid w:val="00F225EF"/>
    <w:rsid w:val="00F235A4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6A9"/>
    <w:rsid w:val="00F52B8A"/>
    <w:rsid w:val="00F54E10"/>
    <w:rsid w:val="00F66252"/>
    <w:rsid w:val="00F70C85"/>
    <w:rsid w:val="00F73B08"/>
    <w:rsid w:val="00F7598D"/>
    <w:rsid w:val="00F76DDC"/>
    <w:rsid w:val="00F8034B"/>
    <w:rsid w:val="00F8332D"/>
    <w:rsid w:val="00F83D28"/>
    <w:rsid w:val="00F85DDD"/>
    <w:rsid w:val="00F91027"/>
    <w:rsid w:val="00F92718"/>
    <w:rsid w:val="00F9496C"/>
    <w:rsid w:val="00FA200B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1854</Words>
  <Characters>9177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Ron Bacurin</cp:lastModifiedBy>
  <cp:revision>4</cp:revision>
  <cp:lastPrinted>2014-03-28T16:10:00Z</cp:lastPrinted>
  <dcterms:created xsi:type="dcterms:W3CDTF">2014-03-27T19:25:00Z</dcterms:created>
  <dcterms:modified xsi:type="dcterms:W3CDTF">2014-03-28T16:16:00Z</dcterms:modified>
</cp:coreProperties>
</file>